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05" w:rsidRDefault="00D04D05" w:rsidP="00D04D05">
      <w:pPr>
        <w:pStyle w:val="Nzev"/>
        <w:widowControl/>
        <w:spacing w:before="0"/>
        <w:rPr>
          <w:rFonts w:cs="Arial"/>
          <w:spacing w:val="40"/>
          <w:sz w:val="28"/>
          <w:szCs w:val="28"/>
        </w:rPr>
      </w:pPr>
      <w:r>
        <w:rPr>
          <w:rFonts w:cs="Arial"/>
          <w:spacing w:val="40"/>
          <w:sz w:val="28"/>
          <w:szCs w:val="28"/>
        </w:rPr>
        <w:t>SMLOUVA</w:t>
      </w:r>
    </w:p>
    <w:p w:rsidR="00D04D05" w:rsidRDefault="00D04D05" w:rsidP="00D04D05">
      <w:pPr>
        <w:jc w:val="center"/>
        <w:rPr>
          <w:rFonts w:cs="Arial"/>
          <w:b/>
          <w:bCs/>
        </w:rPr>
      </w:pPr>
      <w:r>
        <w:rPr>
          <w:rFonts w:cs="Arial"/>
          <w:b/>
          <w:bCs/>
        </w:rPr>
        <w:t>o využití prostoru kolektoru</w:t>
      </w:r>
    </w:p>
    <w:p w:rsidR="00D04D05" w:rsidRDefault="00D04D05" w:rsidP="00D04D05">
      <w:pPr>
        <w:jc w:val="center"/>
        <w:rPr>
          <w:rFonts w:cs="Arial"/>
        </w:rPr>
      </w:pPr>
      <w:r>
        <w:rPr>
          <w:rFonts w:cs="Arial"/>
        </w:rPr>
        <w:t>v souladu s ustanoveními</w:t>
      </w:r>
      <w:r w:rsidRPr="00EC4834">
        <w:rPr>
          <w:rFonts w:cs="Arial"/>
        </w:rPr>
        <w:t xml:space="preserve"> §1746 zákona č. 89/2012 Sb., občanský zákoník</w:t>
      </w:r>
    </w:p>
    <w:p w:rsidR="00D04D05" w:rsidRDefault="00D04D05" w:rsidP="00DF4195">
      <w:pPr>
        <w:pStyle w:val="Nadpis5"/>
        <w:spacing w:before="480" w:after="240"/>
      </w:pPr>
      <w:r>
        <w:t>Smluvní strany</w:t>
      </w:r>
    </w:p>
    <w:p w:rsidR="00D04D05" w:rsidRPr="00E37D22" w:rsidRDefault="00D04D05" w:rsidP="00D04D05">
      <w:pPr>
        <w:tabs>
          <w:tab w:val="left" w:pos="1418"/>
        </w:tabs>
        <w:rPr>
          <w:rFonts w:cs="Arial"/>
          <w:b/>
          <w:bCs/>
          <w:iCs/>
        </w:rPr>
      </w:pPr>
      <w:r>
        <w:rPr>
          <w:rFonts w:cs="Arial"/>
        </w:rPr>
        <w:t>Správce:</w:t>
      </w:r>
      <w:r>
        <w:rPr>
          <w:rFonts w:cs="Arial"/>
        </w:rPr>
        <w:tab/>
      </w:r>
      <w:r w:rsidRPr="00E37D22">
        <w:rPr>
          <w:rFonts w:cs="Arial"/>
          <w:b/>
          <w:bCs/>
          <w:iCs/>
        </w:rPr>
        <w:t>Kolektory Praha, a.s.</w:t>
      </w:r>
    </w:p>
    <w:p w:rsidR="00D04D05" w:rsidRDefault="00D04D05" w:rsidP="00D04D05">
      <w:pPr>
        <w:tabs>
          <w:tab w:val="left" w:pos="1418"/>
        </w:tabs>
        <w:rPr>
          <w:rFonts w:cs="Arial"/>
        </w:rPr>
      </w:pPr>
      <w:r>
        <w:rPr>
          <w:rFonts w:cs="Arial"/>
        </w:rPr>
        <w:tab/>
        <w:t>se sídlem Praha 9, Vysočany, Pešlova 3/341, PSČ 190 00</w:t>
      </w:r>
    </w:p>
    <w:p w:rsidR="00D04D05" w:rsidRDefault="00D04D05" w:rsidP="00D04D05">
      <w:pPr>
        <w:tabs>
          <w:tab w:val="left" w:pos="1418"/>
          <w:tab w:val="left" w:pos="2552"/>
        </w:tabs>
        <w:rPr>
          <w:rFonts w:cs="Arial"/>
        </w:rPr>
      </w:pPr>
      <w:r>
        <w:rPr>
          <w:rFonts w:cs="Arial"/>
        </w:rPr>
        <w:tab/>
        <w:t>zastoupená:</w:t>
      </w:r>
      <w:r>
        <w:rPr>
          <w:rFonts w:cs="Arial"/>
        </w:rPr>
        <w:tab/>
      </w:r>
      <w:r>
        <w:rPr>
          <w:rFonts w:cs="Arial"/>
        </w:rPr>
        <w:tab/>
        <w:t>Ing. Petrem Švecem, předsedou představenstva</w:t>
      </w:r>
    </w:p>
    <w:p w:rsidR="00D04D05" w:rsidRDefault="00D04D05" w:rsidP="00D04D05">
      <w:pPr>
        <w:tabs>
          <w:tab w:val="left" w:pos="1418"/>
          <w:tab w:val="left" w:pos="2552"/>
        </w:tabs>
        <w:rPr>
          <w:rFonts w:cs="Arial"/>
        </w:rPr>
      </w:pPr>
      <w:r>
        <w:rPr>
          <w:rFonts w:cs="Arial"/>
        </w:rPr>
        <w:tab/>
        <w:t>a Mgr. Bc. Michalem Čoupkem, MBA, MPA, místopředsedou představenstva</w:t>
      </w:r>
    </w:p>
    <w:p w:rsidR="00D04D05" w:rsidRDefault="00D04D05" w:rsidP="00D04D05">
      <w:pPr>
        <w:tabs>
          <w:tab w:val="left" w:pos="1418"/>
        </w:tabs>
        <w:rPr>
          <w:rFonts w:cs="Arial"/>
        </w:rPr>
      </w:pPr>
      <w:r>
        <w:rPr>
          <w:rFonts w:cs="Arial"/>
        </w:rPr>
        <w:tab/>
        <w:t>IČO: 26714124</w:t>
      </w:r>
    </w:p>
    <w:p w:rsidR="00D04D05" w:rsidRDefault="00D04D05" w:rsidP="00D04D05">
      <w:pPr>
        <w:tabs>
          <w:tab w:val="left" w:pos="1418"/>
        </w:tabs>
        <w:rPr>
          <w:rFonts w:cs="Arial"/>
        </w:rPr>
      </w:pPr>
      <w:r>
        <w:rPr>
          <w:rFonts w:cs="Arial"/>
        </w:rPr>
        <w:tab/>
        <w:t>DIČ: CZ26714124</w:t>
      </w:r>
    </w:p>
    <w:p w:rsidR="00D04D05" w:rsidRDefault="00D04D05" w:rsidP="00D04D05">
      <w:pPr>
        <w:tabs>
          <w:tab w:val="left" w:pos="1418"/>
        </w:tabs>
        <w:rPr>
          <w:rFonts w:cs="Arial"/>
        </w:rPr>
      </w:pPr>
      <w:r>
        <w:rPr>
          <w:rFonts w:cs="Arial"/>
        </w:rPr>
        <w:tab/>
        <w:t>spisová značka B 7813 obchodního rejstříku Městského soudu v Praze</w:t>
      </w:r>
    </w:p>
    <w:p w:rsidR="00D04D05" w:rsidRDefault="00D04D05" w:rsidP="00D04D05">
      <w:pPr>
        <w:tabs>
          <w:tab w:val="left" w:pos="1418"/>
        </w:tabs>
        <w:rPr>
          <w:rFonts w:cs="Arial"/>
        </w:rPr>
      </w:pPr>
      <w:r>
        <w:rPr>
          <w:rFonts w:cs="Arial"/>
        </w:rPr>
        <w:tab/>
        <w:t xml:space="preserve">(dále jen </w:t>
      </w:r>
      <w:r w:rsidRPr="00E37D22">
        <w:rPr>
          <w:rFonts w:cs="Arial"/>
          <w:b/>
          <w:iCs/>
        </w:rPr>
        <w:t>správce</w:t>
      </w:r>
      <w:r>
        <w:rPr>
          <w:rFonts w:cs="Arial"/>
        </w:rPr>
        <w:t>)</w:t>
      </w:r>
    </w:p>
    <w:p w:rsidR="00D04D05" w:rsidRDefault="00D04D05" w:rsidP="00D04D05">
      <w:pPr>
        <w:tabs>
          <w:tab w:val="left" w:pos="1418"/>
        </w:tabs>
        <w:spacing w:before="240" w:after="240"/>
        <w:jc w:val="both"/>
        <w:rPr>
          <w:rFonts w:cs="Arial"/>
        </w:rPr>
      </w:pPr>
      <w:r>
        <w:rPr>
          <w:rFonts w:cs="Arial"/>
        </w:rPr>
        <w:t>a</w:t>
      </w:r>
    </w:p>
    <w:p w:rsidR="00D04D05" w:rsidRDefault="00D04D05" w:rsidP="00D04D05">
      <w:pPr>
        <w:jc w:val="both"/>
        <w:rPr>
          <w:rFonts w:cs="Arial"/>
          <w:b/>
        </w:rPr>
      </w:pPr>
      <w:r>
        <w:rPr>
          <w:rFonts w:cs="Arial"/>
        </w:rPr>
        <w:t>Uživatel:</w:t>
      </w:r>
      <w:r>
        <w:rPr>
          <w:rFonts w:cs="Arial"/>
        </w:rPr>
        <w:tab/>
      </w:r>
      <w:r w:rsidR="002E7CEB">
        <w:rPr>
          <w:rFonts w:cs="Arial"/>
          <w:b/>
        </w:rPr>
        <w:t>Komunikační stroje s.r.o.</w:t>
      </w:r>
    </w:p>
    <w:p w:rsidR="00D04D05" w:rsidRDefault="00D04D05" w:rsidP="00D04D05">
      <w:pPr>
        <w:pStyle w:val="Zkladntext"/>
        <w:tabs>
          <w:tab w:val="left" w:pos="426"/>
        </w:tabs>
        <w:spacing w:after="0"/>
        <w:ind w:left="360"/>
      </w:pPr>
      <w:r>
        <w:tab/>
      </w:r>
      <w:r>
        <w:tab/>
      </w:r>
      <w:r>
        <w:tab/>
        <w:t xml:space="preserve">se sídlem: Praha </w:t>
      </w:r>
      <w:r w:rsidR="002E7CEB">
        <w:t>2</w:t>
      </w:r>
      <w:r>
        <w:t xml:space="preserve">, </w:t>
      </w:r>
      <w:r w:rsidR="002E7CEB">
        <w:t>Nové Město, Kateřinská 492/10</w:t>
      </w:r>
      <w:r>
        <w:t>, PSČ 1</w:t>
      </w:r>
      <w:r w:rsidR="002E7CEB">
        <w:t>28</w:t>
      </w:r>
      <w:r>
        <w:t xml:space="preserve"> 00</w:t>
      </w:r>
    </w:p>
    <w:p w:rsidR="00D04D05" w:rsidRDefault="00D04D05" w:rsidP="002E7CEB">
      <w:pPr>
        <w:pStyle w:val="Zkladntext"/>
        <w:tabs>
          <w:tab w:val="left" w:pos="360"/>
        </w:tabs>
        <w:spacing w:after="0"/>
        <w:ind w:left="1416" w:hanging="66"/>
        <w:rPr>
          <w:rStyle w:val="Siln"/>
          <w:rFonts w:cs="Arial"/>
          <w:b w:val="0"/>
        </w:rPr>
      </w:pPr>
      <w:r>
        <w:tab/>
      </w:r>
      <w:r w:rsidRPr="005106C5">
        <w:t>zastoupen</w:t>
      </w:r>
      <w:r>
        <w:t xml:space="preserve">á: </w:t>
      </w:r>
      <w:r w:rsidR="002E7CEB">
        <w:t>panem Janem Ovečkou</w:t>
      </w:r>
      <w:r>
        <w:t>, jednatelem</w:t>
      </w:r>
      <w:r>
        <w:br/>
        <w:t xml:space="preserve">IČO: </w:t>
      </w:r>
      <w:r w:rsidR="002E7CEB">
        <w:rPr>
          <w:rStyle w:val="Siln"/>
          <w:rFonts w:cs="Arial"/>
          <w:b w:val="0"/>
        </w:rPr>
        <w:t>06839347</w:t>
      </w:r>
    </w:p>
    <w:p w:rsidR="00D04D05" w:rsidRDefault="00D04D05" w:rsidP="00D04D05">
      <w:pPr>
        <w:pStyle w:val="Zkladntext"/>
        <w:spacing w:after="0"/>
        <w:ind w:left="1068" w:firstLine="348"/>
      </w:pPr>
      <w:r>
        <w:t>DIČ: CZ0</w:t>
      </w:r>
      <w:r w:rsidR="002E7CEB">
        <w:t>6839347</w:t>
      </w:r>
    </w:p>
    <w:p w:rsidR="00D04D05" w:rsidRDefault="00D04D05" w:rsidP="00D04D05">
      <w:pPr>
        <w:tabs>
          <w:tab w:val="left" w:pos="1418"/>
        </w:tabs>
        <w:rPr>
          <w:rFonts w:cs="Arial"/>
        </w:rPr>
      </w:pPr>
      <w:r>
        <w:rPr>
          <w:rFonts w:cs="Arial"/>
        </w:rPr>
        <w:tab/>
        <w:t xml:space="preserve">spisová značka C </w:t>
      </w:r>
      <w:r w:rsidR="002E7CEB">
        <w:rPr>
          <w:rFonts w:cs="Arial"/>
        </w:rPr>
        <w:t>289785</w:t>
      </w:r>
      <w:r>
        <w:rPr>
          <w:rFonts w:cs="Arial"/>
        </w:rPr>
        <w:t xml:space="preserve"> obchodního rejstříku </w:t>
      </w:r>
      <w:r w:rsidRPr="00665A4E">
        <w:rPr>
          <w:rFonts w:cs="Arial"/>
        </w:rPr>
        <w:t>Městského soudu v</w:t>
      </w:r>
      <w:r>
        <w:rPr>
          <w:rFonts w:cs="Arial"/>
        </w:rPr>
        <w:t> </w:t>
      </w:r>
      <w:r w:rsidRPr="00665A4E">
        <w:rPr>
          <w:rFonts w:cs="Arial"/>
        </w:rPr>
        <w:t>Praze</w:t>
      </w:r>
    </w:p>
    <w:p w:rsidR="00D04D05" w:rsidRDefault="00D04D05" w:rsidP="00D04D05">
      <w:pPr>
        <w:tabs>
          <w:tab w:val="left" w:pos="1418"/>
        </w:tabs>
        <w:rPr>
          <w:rFonts w:cs="Arial"/>
        </w:rPr>
      </w:pPr>
      <w:r>
        <w:rPr>
          <w:rFonts w:cs="Arial"/>
        </w:rPr>
        <w:tab/>
        <w:t xml:space="preserve">(dále jen </w:t>
      </w:r>
      <w:r w:rsidRPr="00A10DF9">
        <w:rPr>
          <w:rFonts w:cs="Arial"/>
          <w:b/>
        </w:rPr>
        <w:t>uživatel</w:t>
      </w:r>
      <w:r>
        <w:rPr>
          <w:rFonts w:cs="Arial"/>
        </w:rPr>
        <w:t>)</w:t>
      </w:r>
    </w:p>
    <w:p w:rsidR="00D04D05" w:rsidRDefault="00D04D05" w:rsidP="00D04D05">
      <w:pPr>
        <w:tabs>
          <w:tab w:val="left" w:pos="1418"/>
        </w:tabs>
        <w:rPr>
          <w:rFonts w:cs="Arial"/>
        </w:rPr>
      </w:pPr>
    </w:p>
    <w:p w:rsidR="00D04D05" w:rsidRPr="00791944" w:rsidRDefault="00D04D05" w:rsidP="00D04D05">
      <w:pPr>
        <w:tabs>
          <w:tab w:val="left" w:pos="1418"/>
        </w:tabs>
        <w:jc w:val="center"/>
        <w:rPr>
          <w:rFonts w:cs="Arial"/>
          <w:b/>
          <w:bCs/>
          <w:snapToGrid w:val="0"/>
          <w:sz w:val="22"/>
        </w:rPr>
      </w:pPr>
      <w:r w:rsidRPr="00791944">
        <w:rPr>
          <w:rFonts w:cs="Arial"/>
          <w:b/>
          <w:bCs/>
          <w:snapToGrid w:val="0"/>
          <w:sz w:val="22"/>
        </w:rPr>
        <w:t>I. Předmět smlouvy</w:t>
      </w:r>
    </w:p>
    <w:p w:rsidR="00D04D05" w:rsidRPr="00791944" w:rsidRDefault="00D04D05" w:rsidP="00D04D05">
      <w:pPr>
        <w:jc w:val="both"/>
        <w:rPr>
          <w:rFonts w:ascii="Times New Roman" w:hAnsi="Times New Roman"/>
          <w:snapToGrid w:val="0"/>
        </w:rPr>
      </w:pPr>
    </w:p>
    <w:p w:rsidR="00D04D05" w:rsidRDefault="00D04D05" w:rsidP="00D04D05">
      <w:pPr>
        <w:jc w:val="both"/>
        <w:rPr>
          <w:rFonts w:cs="Arial"/>
          <w:snapToGrid w:val="0"/>
        </w:rPr>
      </w:pPr>
      <w:r w:rsidRPr="00791944">
        <w:rPr>
          <w:rFonts w:cs="Arial"/>
          <w:snapToGrid w:val="0"/>
        </w:rPr>
        <w:t>Předmětem smlouvy je využití prostoru kolektor</w:t>
      </w:r>
      <w:r w:rsidR="00305052">
        <w:rPr>
          <w:rFonts w:cs="Arial"/>
          <w:snapToGrid w:val="0"/>
        </w:rPr>
        <w:t>ů</w:t>
      </w:r>
      <w:r w:rsidRPr="00791944">
        <w:rPr>
          <w:rFonts w:cs="Arial"/>
          <w:snapToGrid w:val="0"/>
        </w:rPr>
        <w:t xml:space="preserve"> </w:t>
      </w:r>
      <w:r w:rsidR="00305052">
        <w:rPr>
          <w:rFonts w:cs="Arial"/>
          <w:snapToGrid w:val="0"/>
        </w:rPr>
        <w:t>provozní oblasti Centrum</w:t>
      </w:r>
      <w:r w:rsidRPr="00791944">
        <w:rPr>
          <w:rFonts w:cs="Arial"/>
          <w:snapToGrid w:val="0"/>
        </w:rPr>
        <w:t xml:space="preserve"> pro uložení </w:t>
      </w:r>
      <w:r w:rsidR="00305052">
        <w:rPr>
          <w:rFonts w:cs="Arial"/>
          <w:snapToGrid w:val="0"/>
        </w:rPr>
        <w:t>sítě optických kabelů (dále také jen „inženýrská síť“).</w:t>
      </w:r>
    </w:p>
    <w:p w:rsidR="00305052" w:rsidRDefault="00305052" w:rsidP="00D04D05">
      <w:pPr>
        <w:jc w:val="both"/>
        <w:rPr>
          <w:rFonts w:cs="Arial"/>
          <w:snapToGrid w:val="0"/>
        </w:rPr>
      </w:pPr>
    </w:p>
    <w:p w:rsidR="00305052" w:rsidRPr="00791944" w:rsidRDefault="00305052" w:rsidP="00D04D05">
      <w:pPr>
        <w:jc w:val="both"/>
        <w:rPr>
          <w:rFonts w:cs="Arial"/>
          <w:snapToGrid w:val="0"/>
        </w:rPr>
      </w:pPr>
    </w:p>
    <w:p w:rsidR="00D04D05" w:rsidRPr="00791944" w:rsidRDefault="00D04D05" w:rsidP="00D04D05">
      <w:pPr>
        <w:keepNext/>
        <w:jc w:val="center"/>
        <w:outlineLvl w:val="1"/>
        <w:rPr>
          <w:rFonts w:cs="Arial"/>
          <w:b/>
          <w:bCs/>
          <w:snapToGrid w:val="0"/>
          <w:sz w:val="22"/>
        </w:rPr>
      </w:pPr>
      <w:r w:rsidRPr="00791944">
        <w:rPr>
          <w:rFonts w:cs="Arial"/>
          <w:b/>
          <w:bCs/>
          <w:snapToGrid w:val="0"/>
          <w:sz w:val="22"/>
        </w:rPr>
        <w:t>II. Cenové a platební ujednání</w:t>
      </w:r>
    </w:p>
    <w:p w:rsidR="00D04D05" w:rsidRPr="00791944" w:rsidRDefault="00D04D05" w:rsidP="00D04D05">
      <w:pPr>
        <w:rPr>
          <w:rFonts w:ascii="Times New Roman" w:hAnsi="Times New Roman"/>
          <w:snapToGrid w:val="0"/>
        </w:rPr>
      </w:pPr>
    </w:p>
    <w:p w:rsidR="00D04D05" w:rsidRPr="00791944" w:rsidRDefault="00D04D05" w:rsidP="00D04D05">
      <w:pPr>
        <w:spacing w:after="240"/>
        <w:jc w:val="both"/>
        <w:rPr>
          <w:rFonts w:cs="Arial"/>
          <w:snapToGrid w:val="0"/>
        </w:rPr>
      </w:pPr>
      <w:r w:rsidRPr="00791944">
        <w:rPr>
          <w:rFonts w:cs="Arial"/>
          <w:snapToGrid w:val="0"/>
        </w:rPr>
        <w:t>1. Uživatel se zavazuje uhradit správci příspěvek na provoz kolektorů a služby správcem poskytované v souvislosti s užíváním kolektorů.</w:t>
      </w:r>
    </w:p>
    <w:p w:rsidR="00D04D05" w:rsidRPr="00791944" w:rsidRDefault="00D04D05" w:rsidP="00D04D05">
      <w:pPr>
        <w:keepNext/>
        <w:spacing w:after="240"/>
        <w:jc w:val="both"/>
        <w:rPr>
          <w:rFonts w:cs="Arial"/>
          <w:snapToGrid w:val="0"/>
        </w:rPr>
      </w:pPr>
      <w:r w:rsidRPr="00791944">
        <w:rPr>
          <w:rFonts w:cs="Arial"/>
          <w:snapToGrid w:val="0"/>
        </w:rPr>
        <w:t>2. Př</w:t>
      </w:r>
      <w:r>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D04D05" w:rsidRPr="00791944" w:rsidTr="0090243B">
        <w:tc>
          <w:tcPr>
            <w:tcW w:w="5740" w:type="dxa"/>
          </w:tcPr>
          <w:p w:rsidR="00D04D05" w:rsidRPr="00791944" w:rsidRDefault="00D04D05" w:rsidP="00305052">
            <w:pPr>
              <w:ind w:left="142"/>
              <w:rPr>
                <w:rFonts w:cs="Arial"/>
                <w:snapToGrid w:val="0"/>
              </w:rPr>
            </w:pPr>
            <w:r w:rsidRPr="00791944">
              <w:rPr>
                <w:rFonts w:cs="Arial"/>
                <w:snapToGrid w:val="0"/>
              </w:rPr>
              <w:t xml:space="preserve">Skutečná délka </w:t>
            </w:r>
            <w:r w:rsidR="00305052">
              <w:rPr>
                <w:rFonts w:cs="Arial"/>
                <w:snapToGrid w:val="0"/>
              </w:rPr>
              <w:t xml:space="preserve">optických kabelů </w:t>
            </w:r>
            <w:r w:rsidRPr="00791944">
              <w:rPr>
                <w:rFonts w:cs="Arial"/>
                <w:snapToGrid w:val="0"/>
              </w:rPr>
              <w:t xml:space="preserve">v kolektoru </w:t>
            </w:r>
          </w:p>
        </w:tc>
        <w:tc>
          <w:tcPr>
            <w:tcW w:w="2706" w:type="dxa"/>
          </w:tcPr>
          <w:p w:rsidR="00D04D05" w:rsidRPr="00A549C7" w:rsidRDefault="00A549C7" w:rsidP="0090243B">
            <w:pPr>
              <w:ind w:right="226"/>
              <w:jc w:val="right"/>
              <w:rPr>
                <w:rFonts w:cs="Arial"/>
                <w:snapToGrid w:val="0"/>
              </w:rPr>
            </w:pPr>
            <w:r>
              <w:rPr>
                <w:rFonts w:cs="Arial"/>
                <w:snapToGrid w:val="0"/>
              </w:rPr>
              <w:t>xxx</w:t>
            </w:r>
          </w:p>
        </w:tc>
      </w:tr>
      <w:tr w:rsidR="00D04D05" w:rsidRPr="00791944" w:rsidTr="0090243B">
        <w:tc>
          <w:tcPr>
            <w:tcW w:w="5740" w:type="dxa"/>
          </w:tcPr>
          <w:p w:rsidR="00D04D05" w:rsidRPr="00791944" w:rsidRDefault="00D04D05" w:rsidP="0090243B">
            <w:pPr>
              <w:ind w:left="142"/>
              <w:rPr>
                <w:rFonts w:cs="Arial"/>
                <w:snapToGrid w:val="0"/>
              </w:rPr>
            </w:pPr>
            <w:r w:rsidRPr="00791944">
              <w:rPr>
                <w:rFonts w:cs="Arial"/>
                <w:snapToGrid w:val="0"/>
              </w:rPr>
              <w:t xml:space="preserve">Úhrada za 1 bm/měsíc </w:t>
            </w:r>
          </w:p>
        </w:tc>
        <w:tc>
          <w:tcPr>
            <w:tcW w:w="2706" w:type="dxa"/>
          </w:tcPr>
          <w:p w:rsidR="00D04D05" w:rsidRPr="00A549C7" w:rsidRDefault="00A549C7" w:rsidP="0090243B">
            <w:pPr>
              <w:ind w:right="226"/>
              <w:jc w:val="right"/>
              <w:rPr>
                <w:rFonts w:cs="Arial"/>
                <w:snapToGrid w:val="0"/>
              </w:rPr>
            </w:pPr>
            <w:r>
              <w:rPr>
                <w:rFonts w:cs="Arial"/>
                <w:snapToGrid w:val="0"/>
              </w:rPr>
              <w:t>xxx</w:t>
            </w:r>
          </w:p>
        </w:tc>
      </w:tr>
      <w:tr w:rsidR="00D04D05" w:rsidRPr="00791944" w:rsidTr="0090243B">
        <w:tc>
          <w:tcPr>
            <w:tcW w:w="5740" w:type="dxa"/>
          </w:tcPr>
          <w:p w:rsidR="00D04D05" w:rsidRPr="00791944" w:rsidRDefault="00D04D05" w:rsidP="0090243B">
            <w:pPr>
              <w:ind w:left="142"/>
              <w:rPr>
                <w:rFonts w:cs="Arial"/>
                <w:snapToGrid w:val="0"/>
              </w:rPr>
            </w:pPr>
            <w:r w:rsidRPr="00791944">
              <w:rPr>
                <w:rFonts w:cs="Arial"/>
                <w:snapToGrid w:val="0"/>
              </w:rPr>
              <w:t>Úhrada za měsíc</w:t>
            </w:r>
          </w:p>
        </w:tc>
        <w:tc>
          <w:tcPr>
            <w:tcW w:w="2706" w:type="dxa"/>
          </w:tcPr>
          <w:p w:rsidR="00D04D05" w:rsidRPr="00A549C7" w:rsidRDefault="00A549C7" w:rsidP="0090243B">
            <w:pPr>
              <w:ind w:right="226"/>
              <w:jc w:val="right"/>
              <w:rPr>
                <w:rFonts w:cs="Arial"/>
                <w:snapToGrid w:val="0"/>
              </w:rPr>
            </w:pPr>
            <w:r>
              <w:rPr>
                <w:rFonts w:cs="Arial"/>
                <w:snapToGrid w:val="0"/>
              </w:rPr>
              <w:t>xxx</w:t>
            </w:r>
          </w:p>
        </w:tc>
      </w:tr>
      <w:tr w:rsidR="00D04D05" w:rsidRPr="00791944" w:rsidTr="0090243B">
        <w:tc>
          <w:tcPr>
            <w:tcW w:w="5740" w:type="dxa"/>
            <w:tcBorders>
              <w:bottom w:val="single" w:sz="18" w:space="0" w:color="auto"/>
            </w:tcBorders>
          </w:tcPr>
          <w:p w:rsidR="00D04D05" w:rsidRPr="00791944" w:rsidRDefault="00305052" w:rsidP="0090243B">
            <w:pPr>
              <w:ind w:left="142"/>
              <w:rPr>
                <w:rFonts w:cs="Arial"/>
                <w:snapToGrid w:val="0"/>
              </w:rPr>
            </w:pPr>
            <w:r>
              <w:rPr>
                <w:rFonts w:cs="Arial"/>
                <w:snapToGrid w:val="0"/>
              </w:rPr>
              <w:t>Průvrty (1,8 bm – DN Ø 100 mm – 5 Kč/bm/měsíc)</w:t>
            </w:r>
            <w:r w:rsidR="00D04D05" w:rsidRPr="00791944">
              <w:rPr>
                <w:rFonts w:cs="Arial"/>
                <w:snapToGrid w:val="0"/>
              </w:rPr>
              <w:t xml:space="preserve"> </w:t>
            </w:r>
          </w:p>
        </w:tc>
        <w:tc>
          <w:tcPr>
            <w:tcW w:w="2706" w:type="dxa"/>
            <w:tcBorders>
              <w:bottom w:val="single" w:sz="18" w:space="0" w:color="auto"/>
            </w:tcBorders>
          </w:tcPr>
          <w:p w:rsidR="00D04D05" w:rsidRPr="00A549C7" w:rsidRDefault="00A549C7" w:rsidP="0090243B">
            <w:pPr>
              <w:ind w:right="226"/>
              <w:jc w:val="right"/>
              <w:rPr>
                <w:rFonts w:cs="Arial"/>
                <w:snapToGrid w:val="0"/>
              </w:rPr>
            </w:pPr>
            <w:r>
              <w:rPr>
                <w:rFonts w:cs="Arial"/>
                <w:snapToGrid w:val="0"/>
              </w:rPr>
              <w:t>xxx</w:t>
            </w:r>
          </w:p>
        </w:tc>
      </w:tr>
      <w:tr w:rsidR="00D04D05" w:rsidRPr="00791944" w:rsidTr="0090243B">
        <w:tc>
          <w:tcPr>
            <w:tcW w:w="5740" w:type="dxa"/>
            <w:tcBorders>
              <w:bottom w:val="single" w:sz="18" w:space="0" w:color="auto"/>
            </w:tcBorders>
          </w:tcPr>
          <w:p w:rsidR="00D04D05" w:rsidRPr="00791944" w:rsidRDefault="00305052" w:rsidP="0090243B">
            <w:pPr>
              <w:ind w:left="142"/>
              <w:rPr>
                <w:rFonts w:cs="Arial"/>
                <w:snapToGrid w:val="0"/>
              </w:rPr>
            </w:pPr>
            <w:r>
              <w:rPr>
                <w:rFonts w:cs="Arial"/>
                <w:snapToGrid w:val="0"/>
              </w:rPr>
              <w:t>Celkem za měsíc</w:t>
            </w:r>
          </w:p>
        </w:tc>
        <w:tc>
          <w:tcPr>
            <w:tcW w:w="2706" w:type="dxa"/>
            <w:tcBorders>
              <w:bottom w:val="single" w:sz="18" w:space="0" w:color="auto"/>
            </w:tcBorders>
          </w:tcPr>
          <w:p w:rsidR="00D04D05" w:rsidRPr="00A549C7" w:rsidRDefault="00A549C7" w:rsidP="0090243B">
            <w:pPr>
              <w:ind w:right="226"/>
              <w:jc w:val="right"/>
              <w:rPr>
                <w:rFonts w:cs="Arial"/>
                <w:snapToGrid w:val="0"/>
              </w:rPr>
            </w:pPr>
            <w:r>
              <w:rPr>
                <w:rFonts w:cs="Arial"/>
                <w:snapToGrid w:val="0"/>
              </w:rPr>
              <w:t>xxx</w:t>
            </w:r>
          </w:p>
        </w:tc>
      </w:tr>
      <w:tr w:rsidR="00D04D05" w:rsidRPr="00791944" w:rsidTr="0090243B">
        <w:tc>
          <w:tcPr>
            <w:tcW w:w="5740" w:type="dxa"/>
            <w:tcBorders>
              <w:top w:val="single" w:sz="18" w:space="0" w:color="auto"/>
            </w:tcBorders>
          </w:tcPr>
          <w:p w:rsidR="00D04D05" w:rsidRPr="00791944" w:rsidRDefault="00D04D05" w:rsidP="0090243B">
            <w:pPr>
              <w:ind w:left="142"/>
              <w:rPr>
                <w:rFonts w:cs="Arial"/>
                <w:b/>
                <w:snapToGrid w:val="0"/>
              </w:rPr>
            </w:pPr>
            <w:r w:rsidRPr="00791944">
              <w:rPr>
                <w:rFonts w:cs="Arial"/>
                <w:b/>
                <w:snapToGrid w:val="0"/>
              </w:rPr>
              <w:t>Celkem za rok</w:t>
            </w:r>
          </w:p>
        </w:tc>
        <w:tc>
          <w:tcPr>
            <w:tcW w:w="2706" w:type="dxa"/>
            <w:tcBorders>
              <w:top w:val="single" w:sz="18" w:space="0" w:color="auto"/>
            </w:tcBorders>
          </w:tcPr>
          <w:p w:rsidR="00D04D05" w:rsidRPr="00A549C7" w:rsidRDefault="00DF4195" w:rsidP="0090243B">
            <w:pPr>
              <w:ind w:right="226"/>
              <w:jc w:val="right"/>
              <w:rPr>
                <w:rFonts w:cs="Arial"/>
                <w:b/>
                <w:snapToGrid w:val="0"/>
              </w:rPr>
            </w:pPr>
            <w:r w:rsidRPr="00A549C7">
              <w:rPr>
                <w:rFonts w:cs="Arial"/>
                <w:b/>
                <w:snapToGrid w:val="0"/>
              </w:rPr>
              <w:t>674,40</w:t>
            </w:r>
            <w:r w:rsidR="00D04D05" w:rsidRPr="00A549C7">
              <w:rPr>
                <w:rFonts w:cs="Arial"/>
                <w:b/>
                <w:snapToGrid w:val="0"/>
              </w:rPr>
              <w:t xml:space="preserve"> Kč +  DPH</w:t>
            </w:r>
          </w:p>
        </w:tc>
      </w:tr>
    </w:tbl>
    <w:p w:rsidR="00D04D05" w:rsidRDefault="00D04D05" w:rsidP="00D04D05">
      <w:pPr>
        <w:tabs>
          <w:tab w:val="left" w:pos="1418"/>
        </w:tabs>
        <w:rPr>
          <w:rFonts w:cs="Arial"/>
        </w:rPr>
      </w:pPr>
    </w:p>
    <w:p w:rsidR="00D04D05" w:rsidRDefault="00D04D05" w:rsidP="00D04D05">
      <w:pPr>
        <w:pStyle w:val="Nadpis2"/>
      </w:pPr>
      <w:r>
        <w:rPr>
          <w:sz w:val="20"/>
          <w:szCs w:val="20"/>
        </w:rPr>
        <w:t xml:space="preserve">3. </w:t>
      </w:r>
      <w:r>
        <w:rPr>
          <w:bCs/>
          <w:sz w:val="20"/>
        </w:rPr>
        <w:t xml:space="preserve">Uživatel se zavazuje hradit příspěvek na provoz kolektorů </w:t>
      </w:r>
      <w:r>
        <w:rPr>
          <w:b/>
          <w:bCs/>
          <w:sz w:val="20"/>
        </w:rPr>
        <w:t>ročně</w:t>
      </w:r>
      <w:r>
        <w:rPr>
          <w:bCs/>
          <w:sz w:val="20"/>
        </w:rPr>
        <w:t xml:space="preserve"> na základě faktur vystavených správcem v průběhu 6. měsíce běžného kalendářního roku </w:t>
      </w:r>
      <w:r w:rsidRPr="00922BBD">
        <w:rPr>
          <w:bCs/>
          <w:sz w:val="20"/>
        </w:rPr>
        <w:t>ve výši</w:t>
      </w:r>
      <w:r w:rsidRPr="009962C1">
        <w:rPr>
          <w:b/>
          <w:bCs/>
          <w:sz w:val="20"/>
        </w:rPr>
        <w:t xml:space="preserve"> </w:t>
      </w:r>
      <w:r w:rsidR="00DF4195">
        <w:rPr>
          <w:b/>
          <w:bCs/>
          <w:sz w:val="20"/>
        </w:rPr>
        <w:t>674,40</w:t>
      </w:r>
      <w:r w:rsidRPr="00922BBD">
        <w:rPr>
          <w:b/>
          <w:bCs/>
          <w:sz w:val="20"/>
        </w:rPr>
        <w:t xml:space="preserve"> Kč + DP</w:t>
      </w:r>
      <w:r w:rsidRPr="009962C1">
        <w:rPr>
          <w:b/>
          <w:bCs/>
          <w:sz w:val="20"/>
        </w:rPr>
        <w:t>H</w:t>
      </w:r>
      <w:r>
        <w:rPr>
          <w:bCs/>
          <w:sz w:val="20"/>
        </w:rPr>
        <w:t xml:space="preserve"> dle platných předpisů se splatností faktury </w:t>
      </w:r>
      <w:r w:rsidR="00DF4195">
        <w:rPr>
          <w:bCs/>
          <w:sz w:val="20"/>
        </w:rPr>
        <w:t>14</w:t>
      </w:r>
      <w:r>
        <w:rPr>
          <w:bCs/>
          <w:sz w:val="20"/>
        </w:rPr>
        <w:t xml:space="preserve"> dnů od doručení uživateli.</w:t>
      </w:r>
    </w:p>
    <w:p w:rsidR="00D04D05" w:rsidRPr="00922BBD" w:rsidRDefault="00D04D05" w:rsidP="00D04D05">
      <w:pPr>
        <w:spacing w:after="120"/>
        <w:jc w:val="both"/>
        <w:rPr>
          <w:b/>
        </w:rPr>
      </w:pPr>
      <w:r>
        <w:rPr>
          <w:rFonts w:cs="Arial"/>
        </w:rPr>
        <w:t>Uživatel souhlasí, aby správcem vystavené faktury byly zasílány elektronicky na e-mailové adresy uživatele</w:t>
      </w:r>
      <w:r w:rsidR="00CA2D8B">
        <w:rPr>
          <w:rFonts w:cs="Arial"/>
        </w:rPr>
        <w:t>:</w:t>
      </w:r>
      <w:r>
        <w:rPr>
          <w:rFonts w:cs="Arial"/>
        </w:rPr>
        <w:t xml:space="preserve"> </w:t>
      </w:r>
      <w:r w:rsidR="008D1FE7">
        <w:t>fakturace@komunikacnistroje.cz</w:t>
      </w:r>
    </w:p>
    <w:p w:rsidR="00D04D05" w:rsidRPr="00133E78" w:rsidRDefault="00D04D05" w:rsidP="00D04D05">
      <w:pPr>
        <w:spacing w:after="120"/>
        <w:jc w:val="both"/>
        <w:rPr>
          <w:rFonts w:cs="Arial"/>
        </w:rPr>
      </w:pPr>
      <w:r>
        <w:rPr>
          <w:rFonts w:cs="Arial"/>
        </w:rPr>
        <w:t>4.</w:t>
      </w:r>
      <w:r w:rsidRPr="00474085">
        <w:rPr>
          <w:rFonts w:cs="Arial"/>
        </w:rPr>
        <w:t xml:space="preserve"> Smluvní strany se dohodly, že sjednaný příspěvek dle čl. II odst. </w:t>
      </w:r>
      <w:r>
        <w:rPr>
          <w:rFonts w:cs="Arial"/>
        </w:rPr>
        <w:t>2</w:t>
      </w:r>
      <w:r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Pr>
          <w:rFonts w:cs="Arial"/>
        </w:rPr>
        <w:t>u, uživatel se zavazuje řádně a </w:t>
      </w:r>
      <w:r w:rsidRPr="00474085">
        <w:rPr>
          <w:rFonts w:cs="Arial"/>
        </w:rPr>
        <w:t>včas na tuto úpravu přistoupit.</w:t>
      </w:r>
    </w:p>
    <w:p w:rsidR="00D04D05" w:rsidRDefault="00D04D05" w:rsidP="00D04D05">
      <w:pPr>
        <w:widowControl/>
        <w:overflowPunct w:val="0"/>
        <w:autoSpaceDE w:val="0"/>
        <w:autoSpaceDN w:val="0"/>
        <w:adjustRightInd w:val="0"/>
        <w:spacing w:after="120"/>
        <w:jc w:val="both"/>
        <w:rPr>
          <w:rFonts w:cs="Arial"/>
        </w:rPr>
      </w:pPr>
      <w:r>
        <w:rPr>
          <w:rFonts w:cs="Arial"/>
        </w:rPr>
        <w:lastRenderedPageBreak/>
        <w:t xml:space="preserve">5. Úhrada za služby správcem poskytované v souvislosti s užíváním kolektoru je stanovena „Sazebníkem poskytovaných služeb“ vydaným pro příslušný kalendářní rok správcem a dostupným na jeho webových stránkách (www.kolektory.cz). Částka je splatná na základě fakturace správcem po provedení služeb, se splatností faktury </w:t>
      </w:r>
      <w:r w:rsidR="00DF4195">
        <w:rPr>
          <w:rFonts w:cs="Arial"/>
        </w:rPr>
        <w:t>14</w:t>
      </w:r>
      <w:r>
        <w:rPr>
          <w:rFonts w:cs="Arial"/>
        </w:rPr>
        <w:t xml:space="preserve"> dnů od doručení uživateli.</w:t>
      </w:r>
    </w:p>
    <w:p w:rsidR="00D04D05" w:rsidRPr="00AF0D3F" w:rsidRDefault="00D04D05" w:rsidP="00D04D05">
      <w:pPr>
        <w:pStyle w:val="Nadpis1"/>
        <w:spacing w:before="480" w:after="240"/>
      </w:pPr>
      <w:r>
        <w:t>III. Provozně technické podmínky, přejímka</w:t>
      </w:r>
    </w:p>
    <w:p w:rsidR="00D04D05" w:rsidRPr="0051655A" w:rsidRDefault="00D04D05" w:rsidP="00D04D05">
      <w:pPr>
        <w:spacing w:after="120"/>
        <w:jc w:val="both"/>
        <w:rPr>
          <w:rFonts w:cs="Arial"/>
        </w:rPr>
      </w:pPr>
      <w:r>
        <w:rPr>
          <w:rFonts w:cs="Arial"/>
        </w:rPr>
        <w:t xml:space="preserve">1. </w:t>
      </w:r>
      <w:r w:rsidRPr="0051655A">
        <w:rPr>
          <w:rFonts w:cs="Arial"/>
        </w:rPr>
        <w:t xml:space="preserve">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w:t>
      </w:r>
      <w:r w:rsidR="00DF4195">
        <w:rPr>
          <w:rFonts w:cs="Arial"/>
        </w:rPr>
        <w:t xml:space="preserve">provozní </w:t>
      </w:r>
      <w:r w:rsidRPr="0051655A">
        <w:rPr>
          <w:rFonts w:cs="Arial"/>
        </w:rPr>
        <w:t>oblast.</w:t>
      </w:r>
    </w:p>
    <w:p w:rsidR="00D04D05" w:rsidRDefault="00D04D05" w:rsidP="00D04D05">
      <w:pPr>
        <w:jc w:val="both"/>
      </w:pPr>
      <w:r>
        <w:t>2. Uživatel je na základě této smlouvy oprávněn uložit inženýrskou síť specifikovanou v čl. I této smlouvy, popř. rozšířit její délku a typ, vstupovat do kolektoru za dodržování dále sjednaných podmínek:</w:t>
      </w:r>
    </w:p>
    <w:p w:rsidR="00D04D05" w:rsidRDefault="00D04D05" w:rsidP="00D04D05">
      <w:pPr>
        <w:spacing w:before="120"/>
        <w:jc w:val="both"/>
      </w:pPr>
      <w:r>
        <w:t>a). Uživatel se zavazuje podávat správci příslušnou žádost</w:t>
      </w:r>
    </w:p>
    <w:p w:rsidR="00D04D05" w:rsidRDefault="00D04D05" w:rsidP="00D04D05">
      <w:pPr>
        <w:jc w:val="both"/>
      </w:pPr>
      <w:r>
        <w:t xml:space="preserve"> - o uložení vedení technického vybavení v prostoru kolektoru při ukládání inženýrské sítě v kolektoru nebo při jejím rozšiřování, nebo</w:t>
      </w:r>
    </w:p>
    <w:p w:rsidR="00D04D05" w:rsidRDefault="00D04D05" w:rsidP="00D04D05">
      <w:pPr>
        <w:jc w:val="both"/>
      </w:pPr>
      <w:r>
        <w:t xml:space="preserve"> - o vstup pro práci v kolektoru.</w:t>
      </w:r>
    </w:p>
    <w:p w:rsidR="00D04D05" w:rsidRDefault="00D04D05" w:rsidP="00D04D05">
      <w:pPr>
        <w:jc w:val="both"/>
      </w:pPr>
      <w:r>
        <w:t>Formulář žádosti je dostupný na webových stránkách správce www.kolektory.cz.</w:t>
      </w:r>
    </w:p>
    <w:p w:rsidR="00D04D05" w:rsidRDefault="00D04D05" w:rsidP="00D04D05">
      <w:pPr>
        <w:jc w:val="both"/>
      </w:pPr>
      <w:r>
        <w:t>V této žádosti určí správce podmínky, které uživatel pro další uložení inženýrských sítí v prostoru nebo práci v kolektoru musí splnit a vzájemně dohodnutý termín, do nějž musí provést předání, tj. přejímku nově uložených inženýrských sítí nebo přejímku provedení prací.</w:t>
      </w:r>
    </w:p>
    <w:p w:rsidR="00D04D05" w:rsidRPr="0051655A" w:rsidRDefault="00D04D05" w:rsidP="00D04D05">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r w:rsidRPr="0051655A">
        <w:rPr>
          <w:rFonts w:cs="Arial"/>
        </w:rPr>
        <w:t>bm</w:t>
      </w:r>
      <w:r>
        <w:rPr>
          <w:rFonts w:cs="Arial"/>
        </w:rPr>
        <w:t xml:space="preserve"> (běžných metrů) a typ inženýrské sítě</w:t>
      </w:r>
      <w:r w:rsidRPr="0051655A">
        <w:rPr>
          <w:rFonts w:cs="Arial"/>
        </w:rPr>
        <w:t xml:space="preserve">, stanoven počet, průměr a délka průvrtů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k</w:t>
      </w:r>
      <w:r w:rsidR="002E7CEB">
        <w:rPr>
          <w:rFonts w:cs="Arial"/>
        </w:rPr>
        <w:t> </w:t>
      </w:r>
      <w:r>
        <w:rPr>
          <w:rFonts w:cs="Arial"/>
        </w:rPr>
        <w:t xml:space="preserve">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002E7CEB">
        <w:rPr>
          <w:rFonts w:cs="Arial"/>
        </w:rPr>
        <w:t>doklady k uloženému vedení a </w:t>
      </w:r>
      <w:r w:rsidRPr="0051655A">
        <w:rPr>
          <w:rFonts w:cs="Arial"/>
        </w:rPr>
        <w:t>použitým materiálům.</w:t>
      </w:r>
    </w:p>
    <w:p w:rsidR="00D04D05" w:rsidRPr="0051655A" w:rsidRDefault="00D04D05" w:rsidP="00D04D05">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Pr>
          <w:rFonts w:cs="Arial"/>
        </w:rPr>
        <w:t xml:space="preserve">uživateli </w:t>
      </w:r>
      <w:r w:rsidRPr="0051655A">
        <w:rPr>
          <w:rFonts w:cs="Arial"/>
        </w:rPr>
        <w:t xml:space="preserve">účtovat </w:t>
      </w:r>
      <w:r>
        <w:rPr>
          <w:rFonts w:cs="Arial"/>
        </w:rPr>
        <w:t>za poskytované služby při odstraňování</w:t>
      </w:r>
      <w:r w:rsidRPr="0051655A">
        <w:rPr>
          <w:rFonts w:cs="Arial"/>
        </w:rPr>
        <w:t xml:space="preserve"> vad a nedodělků ceny </w:t>
      </w:r>
      <w:r>
        <w:rPr>
          <w:rFonts w:cs="Arial"/>
        </w:rPr>
        <w:t xml:space="preserve">dle platného Sazebníku poskytovaných služeb (čl. II., odst. </w:t>
      </w:r>
      <w:r w:rsidR="002E7CEB">
        <w:rPr>
          <w:rFonts w:cs="Arial"/>
        </w:rPr>
        <w:t>5)</w:t>
      </w:r>
      <w:r w:rsidRPr="0051655A">
        <w:rPr>
          <w:rFonts w:cs="Arial"/>
        </w:rPr>
        <w:t>.</w:t>
      </w:r>
    </w:p>
    <w:p w:rsidR="00D04D05" w:rsidRPr="0051655A" w:rsidRDefault="00D04D05" w:rsidP="00D04D05">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rsidR="00D04D05" w:rsidRDefault="00D04D05" w:rsidP="00D04D05">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w:t>
      </w:r>
      <w:r>
        <w:rPr>
          <w:rFonts w:cs="Arial"/>
        </w:rPr>
        <w:t> </w:t>
      </w:r>
      <w:r w:rsidRPr="00D01C35">
        <w:rPr>
          <w:rFonts w:cs="Arial"/>
        </w:rPr>
        <w:t>údržbu kolektorů na území hlavního města Prahy, kte</w:t>
      </w:r>
      <w:r w:rsidRPr="0051655A">
        <w:rPr>
          <w:rFonts w:cs="Arial"/>
        </w:rPr>
        <w:t>rý je přílohou této smlouvy</w:t>
      </w:r>
      <w:r>
        <w:rPr>
          <w:rFonts w:cs="Arial"/>
        </w:rPr>
        <w:t>, a v aktuálním znění normy ČSN P 73 7505</w:t>
      </w:r>
      <w:r w:rsidRPr="0051655A">
        <w:rPr>
          <w:rFonts w:cs="Arial"/>
        </w:rPr>
        <w:t>.</w:t>
      </w:r>
      <w:r>
        <w:rPr>
          <w:rFonts w:cs="Arial"/>
        </w:rPr>
        <w:t xml:space="preserve"> Za účelem zkvalitnění a bezpečnosti provozu v kolektorové síti může být </w:t>
      </w:r>
      <w:r w:rsidRPr="00D01C35">
        <w:rPr>
          <w:rFonts w:cs="Arial"/>
        </w:rPr>
        <w:t>Provozn</w:t>
      </w:r>
      <w:r>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rsidR="00D04D05" w:rsidRPr="0051655A" w:rsidRDefault="00D04D05" w:rsidP="00D04D05">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rsidR="00D04D05" w:rsidRPr="0051655A" w:rsidRDefault="00D04D05" w:rsidP="00D04D05">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rsidR="00D04D05" w:rsidRPr="0051655A" w:rsidRDefault="00D04D05" w:rsidP="00D04D05">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rsidR="00D04D05" w:rsidRDefault="00D04D05" w:rsidP="00D04D05">
      <w:pPr>
        <w:spacing w:after="120"/>
        <w:jc w:val="both"/>
        <w:rPr>
          <w:rFonts w:cs="Arial"/>
        </w:rPr>
      </w:pPr>
    </w:p>
    <w:p w:rsidR="00D04D05" w:rsidRPr="0051655A" w:rsidRDefault="00D04D05" w:rsidP="00D04D05">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 xml:space="preserve">kolektorové sítě, zjištěné při přejímce, nebo kontrolou (body 2b, 7 tohoto článku)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rsidR="00D04D05" w:rsidRPr="0051655A" w:rsidRDefault="00D04D05" w:rsidP="00D04D05">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rsidR="00D04D05" w:rsidRDefault="00D04D05" w:rsidP="00D04D05">
      <w:pPr>
        <w:pStyle w:val="Nadpis1"/>
        <w:spacing w:before="720" w:after="240"/>
      </w:pPr>
      <w:r>
        <w:t>I</w:t>
      </w:r>
      <w:r w:rsidRPr="002A7FE1">
        <w:t>V. Doba trvání smlouvy</w:t>
      </w:r>
    </w:p>
    <w:p w:rsidR="00D04D05" w:rsidRDefault="00D04D05" w:rsidP="00D04D05">
      <w:pPr>
        <w:spacing w:after="120"/>
        <w:jc w:val="both"/>
        <w:rPr>
          <w:rFonts w:cs="Arial"/>
        </w:rPr>
      </w:pPr>
      <w:r>
        <w:rPr>
          <w:rFonts w:cs="Arial"/>
        </w:rPr>
        <w:t>1. Smlouva se uzavírá na dobu neurčitou s tím, že ukončení jejího trvání je možné dohodou, nebo výpovědí s tříměsíční výpovědní dobou.</w:t>
      </w:r>
    </w:p>
    <w:p w:rsidR="00D04D05" w:rsidRDefault="00D04D05" w:rsidP="00D04D05">
      <w:pPr>
        <w:spacing w:before="120" w:after="120"/>
        <w:jc w:val="both"/>
        <w:rPr>
          <w:rFonts w:cs="Arial"/>
        </w:rPr>
      </w:pPr>
      <w:r>
        <w:rPr>
          <w:rFonts w:cs="Arial"/>
        </w:rPr>
        <w:t>2. Výpověď musí být písemná a výpovědní doba počíná běžet prvním dnem měsíce následujícího po jejím doručení druhé straně.</w:t>
      </w:r>
    </w:p>
    <w:p w:rsidR="00D04D05" w:rsidRDefault="00D04D05" w:rsidP="00D04D05">
      <w:pPr>
        <w:jc w:val="both"/>
        <w:rPr>
          <w:rFonts w:cs="Arial"/>
        </w:rPr>
      </w:pPr>
      <w:r>
        <w:rPr>
          <w:rFonts w:cs="Arial"/>
        </w:rPr>
        <w:t xml:space="preserve">3. V případě porušování smluvních ujednání a z důvodu veřejného zájmu činí výpovědní doba jeden </w:t>
      </w:r>
      <w:r w:rsidRPr="00133E78">
        <w:rPr>
          <w:rFonts w:cs="Arial"/>
        </w:rPr>
        <w:t xml:space="preserve">měsíc. V tom případě počíná výpovědní </w:t>
      </w:r>
      <w:r>
        <w:rPr>
          <w:rFonts w:cs="Arial"/>
        </w:rPr>
        <w:t>doba</w:t>
      </w:r>
      <w:r w:rsidRPr="00133E78">
        <w:rPr>
          <w:rFonts w:cs="Arial"/>
        </w:rPr>
        <w:t xml:space="preserve"> běžet dnem následujícím po doručení výpovědi.</w:t>
      </w:r>
      <w:r>
        <w:rPr>
          <w:rFonts w:cs="Arial"/>
        </w:rPr>
        <w:t xml:space="preserve"> Porušením smluvních ujednání se rozumí zejména:</w:t>
      </w:r>
    </w:p>
    <w:p w:rsidR="00D04D05" w:rsidRPr="00031B41" w:rsidRDefault="00D04D05" w:rsidP="00D04D05">
      <w:pPr>
        <w:pStyle w:val="Odstavecseseznamem"/>
        <w:numPr>
          <w:ilvl w:val="0"/>
          <w:numId w:val="4"/>
        </w:numPr>
        <w:ind w:left="567" w:hanging="567"/>
        <w:jc w:val="both"/>
        <w:rPr>
          <w:rFonts w:cs="Arial"/>
        </w:rPr>
      </w:pPr>
      <w:r w:rsidRPr="00031B41">
        <w:rPr>
          <w:rFonts w:cs="Arial"/>
        </w:rPr>
        <w:t>prodlení s placením finančn</w:t>
      </w:r>
      <w:r>
        <w:rPr>
          <w:rFonts w:cs="Arial"/>
        </w:rPr>
        <w:t>ích závazků ze strany uživatele po předchozím písemném upozornění,</w:t>
      </w:r>
    </w:p>
    <w:p w:rsidR="00D04D05" w:rsidRPr="00133E78" w:rsidRDefault="00D04D05" w:rsidP="00D04D05">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p>
    <w:p w:rsidR="00D04D05" w:rsidRDefault="00D04D05" w:rsidP="00D04D05">
      <w:pPr>
        <w:spacing w:after="120"/>
        <w:jc w:val="both"/>
        <w:rPr>
          <w:rFonts w:cs="Arial"/>
        </w:rPr>
      </w:pPr>
      <w:r>
        <w:rPr>
          <w:rFonts w:cs="Arial"/>
        </w:rPr>
        <w:t>4. V případě ukončení smluvního vztahu je uživatel povinen vyklidit veškerá svá zařízení a protokolárně předat jím užívané prostory uvedené do původního stavu nejpozději v den ukončení výpovědní doby, nebude–li dohodnuto jinak. V případě, že tak uživatel neučiní, je povinen hradit příspěvek na provoz kolektorů a za poskytované služby dle čl. II této smlouvy až do vyklizení prostor.</w:t>
      </w:r>
    </w:p>
    <w:p w:rsidR="00D04D05" w:rsidRDefault="00D04D05" w:rsidP="00D04D05">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rsidR="00D04D05" w:rsidRDefault="00D04D05" w:rsidP="00D04D05">
      <w:pPr>
        <w:pStyle w:val="Nadpis1"/>
        <w:spacing w:before="480" w:after="240"/>
      </w:pPr>
      <w:r>
        <w:t>V. Smluvní pokuty</w:t>
      </w:r>
    </w:p>
    <w:p w:rsidR="00D04D05" w:rsidRDefault="00D04D05" w:rsidP="00D04D05">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0,05% z nezaplacené částky za každý započatý den prodlení.</w:t>
      </w:r>
    </w:p>
    <w:p w:rsidR="00D04D05" w:rsidRDefault="00D04D05" w:rsidP="00D04D05">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 protokole (viz čl. III., odst. 2), sjednávají smluvní pokutu hrazenou uživatelem správci ve výši 50 Kč za každý započatý den prodlení.</w:t>
      </w:r>
    </w:p>
    <w:p w:rsidR="00D04D05" w:rsidRDefault="00D04D05" w:rsidP="00D04D05">
      <w:pPr>
        <w:widowControl/>
        <w:spacing w:after="120"/>
        <w:jc w:val="both"/>
        <w:rPr>
          <w:rFonts w:cs="Arial"/>
        </w:rPr>
      </w:pPr>
      <w:r>
        <w:rPr>
          <w:rFonts w:cs="Arial"/>
        </w:rPr>
        <w:t>3. Smluvní strany se dohodly, že neodstraní-li uživatel závady zjištěné správcem v průběhu využití prostor kolektoru (viz čl.III., odst. 7) ani v přiměřeném termínu určeném správcem, sjednávají strany smluvní pokutu hrazenou uživatelem správci ve výši 50 Kč za každý započatý den prodlení.</w:t>
      </w:r>
    </w:p>
    <w:p w:rsidR="00D04D05" w:rsidRDefault="00D04D05" w:rsidP="00D04D05">
      <w:pPr>
        <w:widowControl/>
        <w:spacing w:after="120"/>
        <w:jc w:val="both"/>
        <w:rPr>
          <w:rFonts w:cs="Arial"/>
        </w:rPr>
      </w:pPr>
      <w:r>
        <w:rPr>
          <w:rFonts w:cs="Arial"/>
        </w:rPr>
        <w:t>4.</w:t>
      </w:r>
      <w:r w:rsidRPr="00DC3EFF">
        <w:rPr>
          <w:rFonts w:cs="Arial"/>
        </w:rPr>
        <w:t xml:space="preserve"> </w:t>
      </w:r>
      <w:r>
        <w:rPr>
          <w:rFonts w:cs="Arial"/>
        </w:rPr>
        <w:t>Smluvní strany se dohodly, že nedoloží-li uživatel provedení kontrol písemným zápisem ve stanovené lhůtě, tedy do konce kalendářního roku (viz čl. III., odst. 6), sjednávají strany smluvní pokutu hrazenou uživatelem správci ve výši 50 Kč, za každý započatý den prodlení.</w:t>
      </w:r>
    </w:p>
    <w:p w:rsidR="00D04D05" w:rsidRPr="00097F91" w:rsidRDefault="00D04D05" w:rsidP="00D04D05">
      <w:pPr>
        <w:widowControl/>
        <w:spacing w:after="120"/>
        <w:jc w:val="both"/>
        <w:rPr>
          <w:rFonts w:cs="Arial"/>
        </w:rPr>
      </w:pPr>
      <w:r w:rsidRPr="00097F91">
        <w:rPr>
          <w:rFonts w:cs="Arial"/>
        </w:rPr>
        <w:t>5. Smluvní strany se dohodly, že pokud uživatel nevyklidí užívané p</w:t>
      </w:r>
      <w:r>
        <w:rPr>
          <w:rFonts w:cs="Arial"/>
        </w:rPr>
        <w:t>rostory ve lhůtě stanovené (viz čl. </w:t>
      </w:r>
      <w:r w:rsidRPr="00097F91">
        <w:rPr>
          <w:rFonts w:cs="Arial"/>
        </w:rPr>
        <w:t>IV, odst. 4), sjednávají smluvní pokutu</w:t>
      </w:r>
      <w:r>
        <w:rPr>
          <w:rFonts w:cs="Arial"/>
        </w:rPr>
        <w:t xml:space="preserve"> hrazenou uživatelem správci</w:t>
      </w:r>
      <w:r w:rsidRPr="00097F91">
        <w:rPr>
          <w:rFonts w:cs="Arial"/>
        </w:rPr>
        <w:t xml:space="preserve"> ve výši 100,- Kč za každý započatý den prodlení.</w:t>
      </w:r>
    </w:p>
    <w:p w:rsidR="00D04D05" w:rsidRDefault="00D04D05" w:rsidP="00D04D05">
      <w:pPr>
        <w:widowControl/>
        <w:spacing w:after="120"/>
        <w:jc w:val="both"/>
        <w:rPr>
          <w:rFonts w:cs="Arial"/>
        </w:rPr>
      </w:pPr>
      <w:r>
        <w:rPr>
          <w:rFonts w:cs="Arial"/>
        </w:rPr>
        <w:lastRenderedPageBreak/>
        <w:t>6. S</w:t>
      </w:r>
      <w:r w:rsidRPr="005D29B3">
        <w:rPr>
          <w:rFonts w:cs="Arial"/>
        </w:rPr>
        <w:t xml:space="preserve">právce je oprávněn vyúčtovat sjednané smluvní pokuty </w:t>
      </w:r>
      <w:r>
        <w:rPr>
          <w:rFonts w:cs="Arial"/>
        </w:rPr>
        <w:t xml:space="preserve">uživateli </w:t>
      </w:r>
      <w:r w:rsidRPr="005D29B3">
        <w:rPr>
          <w:rFonts w:cs="Arial"/>
        </w:rPr>
        <w:t>okamžit</w:t>
      </w:r>
      <w:r>
        <w:rPr>
          <w:rFonts w:cs="Arial"/>
        </w:rPr>
        <w:t>ě, jakmile na ně vznikne nárok, a </w:t>
      </w:r>
      <w:r w:rsidRPr="005D29B3">
        <w:rPr>
          <w:rFonts w:cs="Arial"/>
        </w:rPr>
        <w:t xml:space="preserve">to podle platebních podmínek zde sjednaných. </w:t>
      </w:r>
      <w:r>
        <w:rPr>
          <w:rFonts w:cs="Arial"/>
        </w:rPr>
        <w:t xml:space="preserve">Splatnost smluvní pokuty je stejná jako u faktur vystavených dle čl. II této smlouvy. </w:t>
      </w:r>
    </w:p>
    <w:p w:rsidR="00D04D05" w:rsidRPr="005D29B3" w:rsidRDefault="00D04D05" w:rsidP="00D04D05">
      <w:pPr>
        <w:widowControl/>
        <w:spacing w:after="120"/>
        <w:jc w:val="both"/>
        <w:rPr>
          <w:rFonts w:cs="Arial"/>
        </w:rPr>
      </w:pPr>
      <w:r>
        <w:rPr>
          <w:rFonts w:cs="Arial"/>
        </w:rPr>
        <w:t>7. Smluvní s</w:t>
      </w:r>
      <w:r w:rsidRPr="005D29B3">
        <w:rPr>
          <w:rFonts w:cs="Arial"/>
        </w:rPr>
        <w:t>trany výslovně sjednávají, že nárok na náhradu škody, která by porušením zde sjednaných podmínek vznikla, vyúčtováním a úhradou smluvní pokuty není dotčen.</w:t>
      </w:r>
    </w:p>
    <w:p w:rsidR="00D04D05" w:rsidRDefault="00D04D05" w:rsidP="00D04D05">
      <w:pPr>
        <w:pStyle w:val="Nadpis1"/>
        <w:spacing w:after="240"/>
      </w:pPr>
      <w:r>
        <w:t>VI. Odpovědnost za škody</w:t>
      </w:r>
    </w:p>
    <w:p w:rsidR="00D04D05" w:rsidRPr="00133E78" w:rsidRDefault="00D04D05" w:rsidP="00D04D05">
      <w:pPr>
        <w:keepNext/>
        <w:spacing w:after="120"/>
        <w:jc w:val="both"/>
        <w:rPr>
          <w:rFonts w:cs="Arial"/>
        </w:rPr>
      </w:pPr>
      <w:r w:rsidRPr="00133E78">
        <w:rPr>
          <w:rFonts w:cs="Arial"/>
        </w:rPr>
        <w:t xml:space="preserve">1. Smluvní strany se zavazují, že škody způsobené jejich činností budou </w:t>
      </w:r>
      <w:r>
        <w:rPr>
          <w:rFonts w:cs="Arial"/>
        </w:rPr>
        <w:t>plně uhrazeny straně poškozené a v případě majetkových škod na kolektoru a jeho vybavení</w:t>
      </w:r>
      <w:r w:rsidR="008C134F">
        <w:rPr>
          <w:rFonts w:cs="Arial"/>
        </w:rPr>
        <w:t>, nebo vybavení uživatele,</w:t>
      </w:r>
      <w:r>
        <w:rPr>
          <w:rFonts w:cs="Arial"/>
        </w:rPr>
        <w:t xml:space="preserve"> </w:t>
      </w:r>
      <w:r w:rsidRPr="00133E78">
        <w:rPr>
          <w:rFonts w:cs="Arial"/>
        </w:rPr>
        <w:t xml:space="preserve">odstraněny na náklady </w:t>
      </w:r>
      <w:r>
        <w:rPr>
          <w:rFonts w:cs="Arial"/>
        </w:rPr>
        <w:t xml:space="preserve">smluvní strany, která škodu způsobila, </w:t>
      </w:r>
      <w:r w:rsidRPr="00133E78">
        <w:rPr>
          <w:rFonts w:cs="Arial"/>
        </w:rPr>
        <w:t>a prostor kolektoru</w:t>
      </w:r>
      <w:r w:rsidR="008C134F" w:rsidRPr="008C134F">
        <w:rPr>
          <w:rFonts w:cs="Arial"/>
        </w:rPr>
        <w:t xml:space="preserve"> </w:t>
      </w:r>
      <w:r w:rsidR="008C134F">
        <w:rPr>
          <w:rFonts w:cs="Arial"/>
        </w:rPr>
        <w:t>a jeho vybavení, nebo vybavení uživatele</w:t>
      </w:r>
      <w:r w:rsidRPr="00133E78">
        <w:rPr>
          <w:rFonts w:cs="Arial"/>
        </w:rPr>
        <w:t xml:space="preserve">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v </w:t>
      </w:r>
      <w:r w:rsidRPr="00133E78">
        <w:rPr>
          <w:rFonts w:cs="Arial"/>
        </w:rPr>
        <w:t>penězích.</w:t>
      </w:r>
    </w:p>
    <w:p w:rsidR="00D04D05" w:rsidRDefault="008C134F" w:rsidP="00D04D05">
      <w:pPr>
        <w:spacing w:after="120"/>
        <w:jc w:val="both"/>
        <w:rPr>
          <w:rFonts w:cs="Arial"/>
        </w:rPr>
      </w:pPr>
      <w:r>
        <w:rPr>
          <w:rFonts w:cs="Arial"/>
        </w:rPr>
        <w:t>2</w:t>
      </w:r>
      <w:r w:rsidR="00D04D05" w:rsidRPr="00133E78">
        <w:rPr>
          <w:rFonts w:cs="Arial"/>
        </w:rPr>
        <w:t>. Nároky z tohoto titulu se řídí přiměřeně příslušnými ustanoveními o</w:t>
      </w:r>
      <w:r w:rsidR="00D04D05">
        <w:rPr>
          <w:rFonts w:cs="Arial"/>
        </w:rPr>
        <w:t>bč. zák. 89/2012 a to §§ 2894 a </w:t>
      </w:r>
      <w:r w:rsidR="00D04D05" w:rsidRPr="00133E78">
        <w:rPr>
          <w:rFonts w:cs="Arial"/>
        </w:rPr>
        <w:t>násl. v platném znění.</w:t>
      </w:r>
    </w:p>
    <w:p w:rsidR="00D04D05" w:rsidRDefault="00D04D05" w:rsidP="00D04D05">
      <w:pPr>
        <w:pStyle w:val="Nadpis1"/>
        <w:spacing w:before="480" w:after="240"/>
      </w:pPr>
      <w:r w:rsidRPr="006133E5">
        <w:t>VII. Doručování</w:t>
      </w:r>
    </w:p>
    <w:p w:rsidR="00D04D05" w:rsidRDefault="00D04D05" w:rsidP="00D04D05">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se děje na adresu uvedenou v záhlaví stran, pokud smluvní strana prokazatelně nesdělí adresu jinou. V pochybnostech se má za to, že je doručeno </w:t>
      </w:r>
      <w:r>
        <w:rPr>
          <w:rFonts w:cs="Arial"/>
        </w:rPr>
        <w:t>5</w:t>
      </w:r>
      <w:r w:rsidRPr="00133E78">
        <w:rPr>
          <w:rFonts w:cs="Arial"/>
        </w:rPr>
        <w:t>. pracovní den od odeslání zásilky prostřednictvím provozovatele poštovních služeb.</w:t>
      </w:r>
    </w:p>
    <w:p w:rsidR="00D04D05" w:rsidRDefault="00D04D05" w:rsidP="00D04D05">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rsidR="00D04D05" w:rsidRDefault="00D04D05" w:rsidP="00D04D05">
      <w:pPr>
        <w:pStyle w:val="Nadpis1"/>
        <w:spacing w:before="480" w:after="240"/>
      </w:pPr>
      <w:r>
        <w:t>VIII. Ostatní ujednání</w:t>
      </w:r>
    </w:p>
    <w:p w:rsidR="00D04D05" w:rsidRDefault="00D04D05" w:rsidP="00D04D05">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rsidR="00D04D05" w:rsidRDefault="00D04D05" w:rsidP="00D04D05">
      <w:pPr>
        <w:jc w:val="both"/>
        <w:rPr>
          <w:rFonts w:cs="Arial"/>
        </w:rPr>
      </w:pPr>
      <w:r>
        <w:rPr>
          <w:rFonts w:cs="Arial"/>
        </w:rPr>
        <w:t>2. Kontakty</w:t>
      </w:r>
    </w:p>
    <w:p w:rsidR="00D04D05" w:rsidRDefault="00D04D05" w:rsidP="00D04D05">
      <w:pPr>
        <w:jc w:val="both"/>
        <w:rPr>
          <w:rFonts w:cs="Arial"/>
        </w:rPr>
      </w:pPr>
      <w:r>
        <w:rPr>
          <w:rFonts w:cs="Arial"/>
        </w:rPr>
        <w:t>- ve věcech provozních:</w:t>
      </w:r>
    </w:p>
    <w:p w:rsidR="00D04D05" w:rsidRDefault="00D04D05" w:rsidP="00D04D05">
      <w:pPr>
        <w:spacing w:before="60"/>
        <w:ind w:left="1418" w:hanging="1418"/>
        <w:jc w:val="both"/>
        <w:rPr>
          <w:rFonts w:cs="Arial"/>
        </w:rPr>
      </w:pPr>
      <w:r>
        <w:rPr>
          <w:rFonts w:cs="Arial"/>
        </w:rPr>
        <w:t>Strana správce:</w:t>
      </w:r>
    </w:p>
    <w:p w:rsidR="006A4EFF" w:rsidRDefault="00D04D05" w:rsidP="00D04D05">
      <w:pPr>
        <w:ind w:left="567"/>
      </w:pPr>
      <w:r w:rsidRPr="003847A9">
        <w:rPr>
          <w:rFonts w:cs="Arial"/>
        </w:rPr>
        <w:t xml:space="preserve">Dispečink pro oblast </w:t>
      </w:r>
      <w:r w:rsidR="006A4EFF">
        <w:rPr>
          <w:rFonts w:cs="Arial"/>
        </w:rPr>
        <w:t>Centrum</w:t>
      </w:r>
      <w:r w:rsidRPr="003847A9">
        <w:rPr>
          <w:rFonts w:cs="Arial"/>
        </w:rPr>
        <w:t xml:space="preserve">, nepřetržitý provoz – tel.: </w:t>
      </w:r>
      <w:r w:rsidR="006A4EFF">
        <w:t>224 248 009, 603 779 258,</w:t>
      </w:r>
    </w:p>
    <w:p w:rsidR="00D04D05" w:rsidRPr="003847A9" w:rsidRDefault="00D04D05" w:rsidP="00D04D05">
      <w:pPr>
        <w:ind w:left="567"/>
      </w:pPr>
      <w:r w:rsidRPr="00FC506A">
        <w:t>e-mail: </w:t>
      </w:r>
      <w:r w:rsidR="006A4EFF">
        <w:t>centrum</w:t>
      </w:r>
      <w:r w:rsidRPr="00FC506A">
        <w:t>@kolektory.cz</w:t>
      </w:r>
    </w:p>
    <w:p w:rsidR="00D04D05" w:rsidRDefault="00D04D05" w:rsidP="00D04D05">
      <w:pPr>
        <w:spacing w:before="60"/>
        <w:jc w:val="both"/>
        <w:rPr>
          <w:rFonts w:cs="Arial"/>
        </w:rPr>
      </w:pPr>
      <w:r>
        <w:rPr>
          <w:rFonts w:cs="Arial"/>
        </w:rPr>
        <w:t>Strana uživatele:</w:t>
      </w:r>
    </w:p>
    <w:p w:rsidR="008D1FE7" w:rsidRDefault="008D1FE7" w:rsidP="00CA2D8B">
      <w:r>
        <w:rPr>
          <w:rFonts w:cs="Arial"/>
        </w:rPr>
        <w:t xml:space="preserve"> </w:t>
      </w:r>
      <w:r w:rsidR="00CA2D8B">
        <w:rPr>
          <w:rFonts w:cs="Arial"/>
        </w:rPr>
        <w:t>p</w:t>
      </w:r>
      <w:r>
        <w:rPr>
          <w:rFonts w:cs="Arial"/>
        </w:rPr>
        <w:t>rojektant</w:t>
      </w:r>
      <w:r w:rsidR="00DF7392">
        <w:rPr>
          <w:rFonts w:cs="Arial"/>
        </w:rPr>
        <w:t>,</w:t>
      </w:r>
      <w:r>
        <w:rPr>
          <w:rFonts w:cs="Arial"/>
        </w:rPr>
        <w:t xml:space="preserve"> mistr staveb Jaroslav Ploc</w:t>
      </w:r>
      <w:r w:rsidR="00CA2D8B">
        <w:rPr>
          <w:rFonts w:cs="Arial"/>
        </w:rPr>
        <w:t xml:space="preserve">, tel.: </w:t>
      </w:r>
      <w:r w:rsidR="00A549C7">
        <w:rPr>
          <w:rFonts w:cs="Arial"/>
        </w:rPr>
        <w:t>xxx</w:t>
      </w:r>
    </w:p>
    <w:p w:rsidR="00D04D05" w:rsidRDefault="00CA2D8B" w:rsidP="00D04D05">
      <w:pPr>
        <w:spacing w:after="120"/>
        <w:rPr>
          <w:rFonts w:cs="Arial"/>
        </w:rPr>
      </w:pPr>
      <w:r>
        <w:rPr>
          <w:rFonts w:cs="Arial"/>
        </w:rPr>
        <w:t>v případě nezastižení</w:t>
      </w:r>
      <w:r w:rsidR="008D1FE7">
        <w:rPr>
          <w:rFonts w:cs="Arial"/>
        </w:rPr>
        <w:t xml:space="preserve">: </w:t>
      </w:r>
      <w:r>
        <w:rPr>
          <w:rFonts w:cs="Arial"/>
        </w:rPr>
        <w:t xml:space="preserve">jednatel, tel.: </w:t>
      </w:r>
      <w:r w:rsidR="00A549C7">
        <w:rPr>
          <w:rFonts w:cs="Arial"/>
        </w:rPr>
        <w:t>xxx</w:t>
      </w:r>
    </w:p>
    <w:p w:rsidR="00D04D05" w:rsidRDefault="00D04D05" w:rsidP="00D04D05">
      <w:pPr>
        <w:spacing w:before="60"/>
        <w:jc w:val="both"/>
        <w:rPr>
          <w:rFonts w:cs="Arial"/>
        </w:rPr>
      </w:pPr>
      <w:r>
        <w:rPr>
          <w:rFonts w:cs="Arial"/>
        </w:rPr>
        <w:t>- ve věcech smluvních:</w:t>
      </w:r>
    </w:p>
    <w:p w:rsidR="00D04D05" w:rsidRDefault="00D04D05" w:rsidP="00D04D05">
      <w:pPr>
        <w:jc w:val="both"/>
        <w:rPr>
          <w:rFonts w:cs="Arial"/>
        </w:rPr>
      </w:pPr>
      <w:r>
        <w:rPr>
          <w:rFonts w:cs="Arial"/>
        </w:rPr>
        <w:t>Strana správce:</w:t>
      </w:r>
    </w:p>
    <w:p w:rsidR="00D04D05" w:rsidRPr="00FC506A" w:rsidRDefault="00D04D05" w:rsidP="00D04D05">
      <w:pPr>
        <w:jc w:val="both"/>
        <w:rPr>
          <w:rFonts w:cs="Arial"/>
        </w:rPr>
      </w:pPr>
      <w:r>
        <w:rPr>
          <w:rFonts w:cs="Arial"/>
        </w:rPr>
        <w:tab/>
        <w:t xml:space="preserve">obchodní a majetkové odd. – </w:t>
      </w:r>
      <w:r w:rsidRPr="00FC506A">
        <w:rPr>
          <w:rFonts w:cs="Arial"/>
        </w:rPr>
        <w:t>tel. 272 184 307, e-mail: obchodni@kolektory.cz</w:t>
      </w:r>
    </w:p>
    <w:p w:rsidR="00CA2D8B" w:rsidRDefault="00D04D05" w:rsidP="00CA2D8B">
      <w:pPr>
        <w:spacing w:before="60"/>
        <w:jc w:val="both"/>
        <w:rPr>
          <w:rFonts w:cs="Arial"/>
        </w:rPr>
      </w:pPr>
      <w:r w:rsidRPr="00FC506A">
        <w:rPr>
          <w:rFonts w:cs="Arial"/>
        </w:rPr>
        <w:t>Strana uživatele:</w:t>
      </w:r>
    </w:p>
    <w:p w:rsidR="00D04D05" w:rsidRDefault="00CA2D8B" w:rsidP="00CA2D8B">
      <w:pPr>
        <w:spacing w:after="60"/>
        <w:jc w:val="both"/>
        <w:rPr>
          <w:rFonts w:cs="Arial"/>
        </w:rPr>
      </w:pPr>
      <w:r>
        <w:rPr>
          <w:rFonts w:cs="Arial"/>
        </w:rPr>
        <w:t>s</w:t>
      </w:r>
      <w:r w:rsidR="008D1FE7">
        <w:rPr>
          <w:rFonts w:cs="Arial"/>
        </w:rPr>
        <w:t>ekretari</w:t>
      </w:r>
      <w:r>
        <w:rPr>
          <w:rFonts w:cs="Arial"/>
        </w:rPr>
        <w:t>á</w:t>
      </w:r>
      <w:r w:rsidR="008D1FE7">
        <w:rPr>
          <w:rFonts w:cs="Arial"/>
        </w:rPr>
        <w:t>t</w:t>
      </w:r>
      <w:r>
        <w:rPr>
          <w:rFonts w:cs="Arial"/>
        </w:rPr>
        <w:t>,</w:t>
      </w:r>
      <w:r w:rsidR="008D1FE7">
        <w:rPr>
          <w:rFonts w:cs="Arial"/>
        </w:rPr>
        <w:t xml:space="preserve"> </w:t>
      </w:r>
      <w:r>
        <w:rPr>
          <w:rFonts w:cs="Arial"/>
        </w:rPr>
        <w:t>t</w:t>
      </w:r>
      <w:r w:rsidR="008D1FE7">
        <w:rPr>
          <w:rFonts w:cs="Arial"/>
        </w:rPr>
        <w:t>el: 910</w:t>
      </w:r>
      <w:r>
        <w:rPr>
          <w:rFonts w:cs="Arial"/>
        </w:rPr>
        <w:t> </w:t>
      </w:r>
      <w:r w:rsidR="008D1FE7">
        <w:rPr>
          <w:rFonts w:cs="Arial"/>
        </w:rPr>
        <w:t>261</w:t>
      </w:r>
      <w:r>
        <w:rPr>
          <w:rFonts w:cs="Arial"/>
        </w:rPr>
        <w:t> </w:t>
      </w:r>
      <w:r w:rsidR="008D1FE7">
        <w:rPr>
          <w:rFonts w:cs="Arial"/>
        </w:rPr>
        <w:t>101</w:t>
      </w:r>
      <w:r>
        <w:rPr>
          <w:rFonts w:cs="Arial"/>
        </w:rPr>
        <w:t>,</w:t>
      </w:r>
      <w:r w:rsidR="008D1FE7">
        <w:rPr>
          <w:rFonts w:cs="Arial"/>
        </w:rPr>
        <w:t xml:space="preserve"> </w:t>
      </w:r>
      <w:r w:rsidR="00A549C7">
        <w:rPr>
          <w:rFonts w:cs="Arial"/>
        </w:rPr>
        <w:t>xxx</w:t>
      </w:r>
      <w:r>
        <w:rPr>
          <w:rFonts w:cs="Arial"/>
        </w:rPr>
        <w:t>,</w:t>
      </w:r>
      <w:r w:rsidR="008D1FE7">
        <w:rPr>
          <w:rFonts w:cs="Arial"/>
        </w:rPr>
        <w:t xml:space="preserve"> v</w:t>
      </w:r>
      <w:r>
        <w:rPr>
          <w:rFonts w:cs="Arial"/>
        </w:rPr>
        <w:t> případě nezastižení</w:t>
      </w:r>
      <w:r w:rsidR="008D1FE7">
        <w:rPr>
          <w:rFonts w:cs="Arial"/>
        </w:rPr>
        <w:t xml:space="preserve"> do 48 hodin</w:t>
      </w:r>
      <w:r>
        <w:rPr>
          <w:rFonts w:cs="Arial"/>
        </w:rPr>
        <w:t>:</w:t>
      </w:r>
      <w:r w:rsidR="008D1FE7">
        <w:rPr>
          <w:rFonts w:cs="Arial"/>
        </w:rPr>
        <w:t xml:space="preserve"> </w:t>
      </w:r>
      <w:r>
        <w:rPr>
          <w:rFonts w:cs="Arial"/>
        </w:rPr>
        <w:t xml:space="preserve">jednatel, tel.: </w:t>
      </w:r>
      <w:r w:rsidR="00A549C7">
        <w:rPr>
          <w:rFonts w:cs="Arial"/>
        </w:rPr>
        <w:t>xxx</w:t>
      </w:r>
    </w:p>
    <w:p w:rsidR="00D04D05" w:rsidRDefault="00D04D05" w:rsidP="00D04D05">
      <w:pPr>
        <w:spacing w:after="120"/>
        <w:rPr>
          <w:rFonts w:cs="Arial"/>
        </w:rPr>
      </w:pPr>
    </w:p>
    <w:p w:rsidR="00A549C7" w:rsidRDefault="00A549C7" w:rsidP="00D04D05">
      <w:pPr>
        <w:spacing w:after="120"/>
        <w:rPr>
          <w:rFonts w:cs="Arial"/>
        </w:rPr>
      </w:pPr>
      <w:bookmarkStart w:id="0" w:name="_GoBack"/>
      <w:bookmarkEnd w:id="0"/>
    </w:p>
    <w:p w:rsidR="00CA2D8B" w:rsidRDefault="00CA2D8B" w:rsidP="00D04D05">
      <w:pPr>
        <w:spacing w:after="120"/>
        <w:rPr>
          <w:rFonts w:cs="Arial"/>
        </w:rPr>
      </w:pPr>
    </w:p>
    <w:p w:rsidR="00D04D05" w:rsidRDefault="00D04D05" w:rsidP="00D04D05">
      <w:pPr>
        <w:spacing w:before="120" w:after="120"/>
        <w:jc w:val="both"/>
        <w:rPr>
          <w:rFonts w:cs="Arial"/>
        </w:rPr>
      </w:pPr>
      <w:r>
        <w:rPr>
          <w:rFonts w:cs="Arial"/>
        </w:rPr>
        <w:lastRenderedPageBreak/>
        <w:t>3. V případě změny délky uložené inženýrské sítě bude mezi smluvními stranami uzavřen dodatek k této smlouvě týkající se technických podmínek a úhrady.</w:t>
      </w:r>
    </w:p>
    <w:p w:rsidR="00D04D05" w:rsidRDefault="00D04D05" w:rsidP="00D04D05">
      <w:pPr>
        <w:spacing w:after="120"/>
        <w:jc w:val="both"/>
        <w:rPr>
          <w:rFonts w:cs="Arial"/>
        </w:rPr>
      </w:pPr>
      <w:r>
        <w:rPr>
          <w:rFonts w:cs="Arial"/>
        </w:rPr>
        <w:t>4. Smlouvu lze měnit či doplňovat pouze písemnými postupně číslovanými dodatky stvrzenými podpisy statutárních orgánů.</w:t>
      </w:r>
    </w:p>
    <w:p w:rsidR="00D04D05" w:rsidRDefault="00D04D05" w:rsidP="00D04D05">
      <w:pPr>
        <w:spacing w:after="120"/>
        <w:jc w:val="both"/>
      </w:pPr>
      <w:r>
        <w:rPr>
          <w:rFonts w:cs="Arial"/>
        </w:rPr>
        <w:t xml:space="preserve">5. </w:t>
      </w:r>
      <w:r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rsidR="00D04D05" w:rsidRPr="00133E78" w:rsidRDefault="00D04D05" w:rsidP="00D04D05">
      <w:pPr>
        <w:spacing w:after="120"/>
        <w:jc w:val="both"/>
        <w:rPr>
          <w:rFonts w:cs="Arial"/>
        </w:rPr>
      </w:pPr>
      <w:r>
        <w:t>6</w:t>
      </w:r>
      <w:r w:rsidRPr="00133E78">
        <w:t>. Tato smlouva se řídí českým právem civilním, usta</w:t>
      </w:r>
      <w:r>
        <w:t>noveními zákona č. 89/2012 Sb., občanského zákoníku</w:t>
      </w:r>
      <w:r w:rsidRPr="00133E78">
        <w:t>, v platném znění.</w:t>
      </w:r>
    </w:p>
    <w:p w:rsidR="00D04D05" w:rsidRDefault="00D04D05" w:rsidP="00D04D05">
      <w:pPr>
        <w:spacing w:after="120"/>
        <w:jc w:val="both"/>
        <w:rPr>
          <w:rFonts w:cs="Arial"/>
        </w:rPr>
      </w:pPr>
      <w:r>
        <w:rPr>
          <w:rFonts w:cs="Arial"/>
        </w:rPr>
        <w:t xml:space="preserve">7. Tato smlouva se vyhotovuje </w:t>
      </w:r>
      <w:r w:rsidR="006A4EFF">
        <w:rPr>
          <w:rFonts w:cs="Arial"/>
        </w:rPr>
        <w:t>v 5</w:t>
      </w:r>
      <w:r>
        <w:rPr>
          <w:rFonts w:cs="Arial"/>
        </w:rPr>
        <w:t xml:space="preserve"> stejnopisech, z nichž 3 obdrží správce a </w:t>
      </w:r>
      <w:r w:rsidR="006A4EFF">
        <w:rPr>
          <w:rFonts w:cs="Arial"/>
        </w:rPr>
        <w:t>2</w:t>
      </w:r>
      <w:r>
        <w:rPr>
          <w:rFonts w:cs="Arial"/>
        </w:rPr>
        <w:t xml:space="preserve"> uživatel.</w:t>
      </w:r>
    </w:p>
    <w:p w:rsidR="00D04D05" w:rsidRDefault="00D04D05" w:rsidP="00D04D05">
      <w:pPr>
        <w:spacing w:after="120"/>
        <w:jc w:val="both"/>
        <w:rPr>
          <w:rFonts w:cs="Arial"/>
        </w:rPr>
      </w:pPr>
      <w:r>
        <w:rPr>
          <w:rFonts w:cs="Arial"/>
        </w:rPr>
        <w:t>8. Účastníci této smlouvy po jejím přečtení prohlašují, že souhlasí s jejím obsahem, že tato byla sepsána na základě jejich pravé a svobodné vůle. Na důkaz toho připojují své podpisy.</w:t>
      </w:r>
    </w:p>
    <w:p w:rsidR="00D04D05" w:rsidRDefault="00D04D05" w:rsidP="00D04D05">
      <w:pPr>
        <w:spacing w:after="120"/>
        <w:jc w:val="both"/>
      </w:pPr>
      <w:r>
        <w:rPr>
          <w:rFonts w:cs="Arial"/>
        </w:rPr>
        <w:t xml:space="preserve">9. </w:t>
      </w:r>
      <w:r w:rsidRPr="00266DA0">
        <w:rPr>
          <w:rFonts w:cs="Arial"/>
        </w:rPr>
        <w:t>Smluvní strany berou na vědomí, že v souladu se zákonem č. 340/2015 Sb., o zvláštních podmínkách účinnosti některých smluv, uveřejňování těchto sm</w:t>
      </w:r>
      <w:r>
        <w:rPr>
          <w:rFonts w:cs="Arial"/>
        </w:rPr>
        <w:t>luv a o registru smluv (zákon o </w:t>
      </w:r>
      <w:r w:rsidRPr="00266DA0">
        <w:rPr>
          <w:rFonts w:cs="Arial"/>
        </w:rPr>
        <w:t xml:space="preserve">registru smluv) bude </w:t>
      </w:r>
      <w:r>
        <w:rPr>
          <w:rFonts w:cs="Arial"/>
        </w:rPr>
        <w:t xml:space="preserve">tato smlouva </w:t>
      </w:r>
      <w:r w:rsidRPr="00266DA0">
        <w:rPr>
          <w:rFonts w:cs="Arial"/>
        </w:rPr>
        <w:t>o využití prostoru kolektoru uveřejněn</w:t>
      </w:r>
      <w:r>
        <w:rPr>
          <w:rFonts w:cs="Arial"/>
        </w:rPr>
        <w:t>a</w:t>
      </w:r>
      <w:r w:rsidRPr="00266DA0">
        <w:rPr>
          <w:rFonts w:cs="Arial"/>
        </w:rPr>
        <w:t xml:space="preserve"> v registru smluv. Uveřejnění v registru smluv zajistí správce Kolektory Praha, a.s</w:t>
      </w:r>
      <w:r>
        <w:t>.</w:t>
      </w:r>
    </w:p>
    <w:p w:rsidR="00D04D05" w:rsidRDefault="00D04D05" w:rsidP="00D04D05">
      <w:pPr>
        <w:spacing w:after="120"/>
        <w:jc w:val="both"/>
      </w:pPr>
    </w:p>
    <w:p w:rsidR="00D04D05" w:rsidRDefault="00D04D05" w:rsidP="00D04D05">
      <w:pPr>
        <w:keepNext/>
        <w:tabs>
          <w:tab w:val="left" w:pos="5103"/>
        </w:tabs>
        <w:spacing w:before="240"/>
        <w:ind w:right="-57"/>
        <w:jc w:val="both"/>
        <w:rPr>
          <w:rFonts w:cs="Arial"/>
        </w:rPr>
      </w:pPr>
      <w:r>
        <w:rPr>
          <w:rFonts w:cs="Arial"/>
        </w:rPr>
        <w:t xml:space="preserve">Příloha č. 1: </w:t>
      </w:r>
      <w:r w:rsidRPr="005F6D56">
        <w:rPr>
          <w:rFonts w:cs="Arial"/>
        </w:rPr>
        <w:t>Výňatek z „Provozního řádu pro správu, provozování a údržbu kolektorů na území hlavního města Prahy“ vydaného 1. 10. 2002</w:t>
      </w:r>
    </w:p>
    <w:p w:rsidR="00D04D05" w:rsidRDefault="00D04D05" w:rsidP="00D04D05">
      <w:pPr>
        <w:tabs>
          <w:tab w:val="left" w:pos="5103"/>
        </w:tabs>
        <w:spacing w:before="360"/>
        <w:ind w:right="-57"/>
        <w:jc w:val="both"/>
        <w:rPr>
          <w:rFonts w:cs="Arial"/>
        </w:rPr>
      </w:pPr>
      <w:r>
        <w:rPr>
          <w:rFonts w:cs="Arial"/>
        </w:rPr>
        <w:t>V Praze den</w:t>
      </w:r>
      <w:r>
        <w:rPr>
          <w:rFonts w:cs="Arial"/>
        </w:rPr>
        <w:tab/>
        <w:t>V Praze dne</w:t>
      </w:r>
    </w:p>
    <w:p w:rsidR="00D04D05" w:rsidRDefault="00D04D05" w:rsidP="00D04D05">
      <w:pPr>
        <w:tabs>
          <w:tab w:val="left" w:pos="5103"/>
        </w:tabs>
        <w:spacing w:before="360"/>
        <w:ind w:right="-57"/>
        <w:jc w:val="both"/>
        <w:rPr>
          <w:rFonts w:cs="Arial"/>
        </w:rPr>
      </w:pPr>
      <w:r>
        <w:rPr>
          <w:rFonts w:cs="Arial"/>
        </w:rPr>
        <w:t>Správce:</w:t>
      </w:r>
      <w:r>
        <w:rPr>
          <w:rFonts w:cs="Arial"/>
        </w:rPr>
        <w:tab/>
        <w:t>Uživatel:</w:t>
      </w:r>
    </w:p>
    <w:p w:rsidR="00D04D05" w:rsidRPr="006A4EFF" w:rsidRDefault="00D04D05" w:rsidP="00D04D05">
      <w:pPr>
        <w:tabs>
          <w:tab w:val="left" w:pos="5103"/>
        </w:tabs>
        <w:jc w:val="both"/>
        <w:rPr>
          <w:rFonts w:cs="Arial"/>
          <w:b/>
        </w:rPr>
      </w:pPr>
      <w:r w:rsidRPr="006A4EFF">
        <w:rPr>
          <w:rFonts w:cs="Arial"/>
          <w:b/>
        </w:rPr>
        <w:t>Kolektory Praha, a.s.</w:t>
      </w:r>
      <w:r w:rsidRPr="006A4EFF">
        <w:rPr>
          <w:rFonts w:cs="Arial"/>
          <w:b/>
        </w:rPr>
        <w:tab/>
      </w:r>
      <w:r w:rsidR="006A4EFF" w:rsidRPr="006A4EFF">
        <w:rPr>
          <w:rFonts w:cs="Arial"/>
          <w:b/>
        </w:rPr>
        <w:t>Komunikační stroje s.r.o.</w:t>
      </w:r>
    </w:p>
    <w:p w:rsidR="00D04D05" w:rsidRDefault="00D04D05" w:rsidP="00D04D05">
      <w:pPr>
        <w:tabs>
          <w:tab w:val="left" w:pos="5103"/>
        </w:tabs>
        <w:spacing w:before="840"/>
        <w:ind w:right="-57"/>
        <w:jc w:val="both"/>
        <w:rPr>
          <w:rFonts w:cs="Arial"/>
        </w:rPr>
      </w:pPr>
      <w:r>
        <w:rPr>
          <w:rFonts w:cs="Arial"/>
        </w:rPr>
        <w:t>……………………………………</w:t>
      </w:r>
      <w:r>
        <w:rPr>
          <w:rFonts w:cs="Arial"/>
        </w:rPr>
        <w:tab/>
        <w:t>.……………………………………….</w:t>
      </w:r>
    </w:p>
    <w:p w:rsidR="00D04D05" w:rsidRPr="00253B79" w:rsidRDefault="00D04D05" w:rsidP="00D04D05">
      <w:pPr>
        <w:tabs>
          <w:tab w:val="left" w:pos="5103"/>
        </w:tabs>
        <w:ind w:right="-57"/>
        <w:jc w:val="both"/>
        <w:rPr>
          <w:rFonts w:cs="Arial"/>
        </w:rPr>
      </w:pPr>
      <w:r>
        <w:rPr>
          <w:rFonts w:cs="Arial"/>
        </w:rPr>
        <w:t>Ing. Petr Švec</w:t>
      </w:r>
      <w:r>
        <w:rPr>
          <w:rFonts w:cs="Arial"/>
        </w:rPr>
        <w:tab/>
      </w:r>
      <w:r w:rsidR="006A4EFF">
        <w:rPr>
          <w:rFonts w:cs="Arial"/>
        </w:rPr>
        <w:t>Jan Ovečka</w:t>
      </w:r>
      <w:r>
        <w:rPr>
          <w:rFonts w:cs="Arial"/>
        </w:rPr>
        <w:t xml:space="preserve"> </w:t>
      </w:r>
    </w:p>
    <w:p w:rsidR="00D04D05" w:rsidRPr="00253B79" w:rsidRDefault="00D04D05" w:rsidP="00D04D05">
      <w:pPr>
        <w:tabs>
          <w:tab w:val="left" w:pos="5103"/>
        </w:tabs>
        <w:ind w:right="-57"/>
        <w:jc w:val="both"/>
        <w:rPr>
          <w:rFonts w:cs="Arial"/>
        </w:rPr>
      </w:pPr>
      <w:r>
        <w:rPr>
          <w:rFonts w:cs="Arial"/>
        </w:rPr>
        <w:t>předseda představenstva</w:t>
      </w:r>
      <w:r>
        <w:rPr>
          <w:rFonts w:cs="Arial"/>
        </w:rPr>
        <w:tab/>
        <w:t>jednatel společnosti</w:t>
      </w:r>
    </w:p>
    <w:p w:rsidR="00D04D05" w:rsidRDefault="00D04D05" w:rsidP="00D04D05">
      <w:pPr>
        <w:tabs>
          <w:tab w:val="left" w:pos="5103"/>
        </w:tabs>
        <w:spacing w:before="840"/>
        <w:ind w:right="-57"/>
        <w:jc w:val="both"/>
        <w:rPr>
          <w:rFonts w:cs="Arial"/>
        </w:rPr>
      </w:pPr>
      <w:r w:rsidRPr="00253B79">
        <w:rPr>
          <w:rFonts w:cs="Arial"/>
        </w:rPr>
        <w:t>………………………………….</w:t>
      </w:r>
      <w:r>
        <w:rPr>
          <w:rFonts w:cs="Arial"/>
        </w:rPr>
        <w:tab/>
      </w:r>
    </w:p>
    <w:p w:rsidR="006A4EFF" w:rsidRDefault="00D04D05" w:rsidP="00D04D05">
      <w:pPr>
        <w:tabs>
          <w:tab w:val="left" w:pos="5103"/>
        </w:tabs>
        <w:ind w:right="-57"/>
        <w:jc w:val="both"/>
        <w:rPr>
          <w:rFonts w:cs="Arial"/>
        </w:rPr>
      </w:pPr>
      <w:r>
        <w:rPr>
          <w:rFonts w:cs="Arial"/>
        </w:rPr>
        <w:t>M</w:t>
      </w:r>
      <w:r w:rsidR="006A4EFF">
        <w:rPr>
          <w:rFonts w:cs="Arial"/>
        </w:rPr>
        <w:t>gr. Bc. Michal Čoupek, MBA, MPA</w:t>
      </w:r>
    </w:p>
    <w:p w:rsidR="00D04D05" w:rsidRDefault="00D04D05" w:rsidP="00D04D05">
      <w:pPr>
        <w:tabs>
          <w:tab w:val="left" w:pos="5103"/>
        </w:tabs>
        <w:ind w:right="-57"/>
        <w:jc w:val="both"/>
        <w:rPr>
          <w:rFonts w:cs="Arial"/>
        </w:rPr>
      </w:pPr>
      <w:r>
        <w:rPr>
          <w:rFonts w:cs="Arial"/>
        </w:rPr>
        <w:t>místopředseda představenstva</w:t>
      </w:r>
      <w:r>
        <w:rPr>
          <w:rFonts w:cs="Arial"/>
        </w:rPr>
        <w:tab/>
      </w:r>
    </w:p>
    <w:p w:rsidR="00D04D05" w:rsidRDefault="00D04D05" w:rsidP="00D04D05">
      <w:pPr>
        <w:tabs>
          <w:tab w:val="left" w:pos="5103"/>
        </w:tabs>
        <w:ind w:right="-57"/>
        <w:jc w:val="both"/>
        <w:rPr>
          <w:rFonts w:cs="Arial"/>
        </w:rPr>
      </w:pPr>
      <w:r>
        <w:rPr>
          <w:rFonts w:cs="Arial"/>
        </w:rPr>
        <w:br w:type="page"/>
      </w:r>
    </w:p>
    <w:p w:rsidR="00D04D05" w:rsidRPr="00C802AF" w:rsidRDefault="00D04D05" w:rsidP="00D04D05">
      <w:pPr>
        <w:spacing w:after="120"/>
        <w:ind w:right="-57"/>
        <w:rPr>
          <w:rFonts w:cs="Arial"/>
          <w:b/>
          <w:sz w:val="24"/>
          <w:szCs w:val="24"/>
        </w:rPr>
      </w:pPr>
      <w:r w:rsidRPr="00C802AF">
        <w:rPr>
          <w:rFonts w:cs="Arial"/>
          <w:b/>
          <w:sz w:val="24"/>
          <w:szCs w:val="24"/>
        </w:rPr>
        <w:lastRenderedPageBreak/>
        <w:t>Příloha č. 1</w:t>
      </w:r>
    </w:p>
    <w:p w:rsidR="00D04D05" w:rsidRDefault="00D04D05" w:rsidP="00D04D05">
      <w:pPr>
        <w:widowControl/>
        <w:spacing w:line="240" w:lineRule="atLeast"/>
        <w:jc w:val="center"/>
        <w:rPr>
          <w:rFonts w:cs="Arial"/>
          <w:b/>
          <w:bCs/>
          <w:sz w:val="28"/>
          <w:szCs w:val="28"/>
        </w:rPr>
      </w:pPr>
      <w:r>
        <w:object w:dxaOrig="10862"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7" o:title=""/>
          </v:shape>
          <o:OLEObject Type="Embed" ProgID="MSPhotoEd.3" ShapeID="_x0000_i1025" DrawAspect="Content" ObjectID="_1594623103" r:id="rId8"/>
        </w:object>
      </w:r>
    </w:p>
    <w:p w:rsidR="00D04D05" w:rsidRDefault="00D04D05" w:rsidP="00D04D05">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rsidR="00D04D05" w:rsidRDefault="00D04D05" w:rsidP="00D04D05">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rsidR="00D04D05" w:rsidRDefault="00D04D05" w:rsidP="00D04D05">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rsidR="00D04D05" w:rsidRDefault="00D04D05" w:rsidP="00D04D05">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detailní specifické povinnosti dle dané místní situace. Jsou–li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technicko–bezpečnostní vybavení dispečinků, místností rozvaděčů, zařízení pro svislou a vodorovnou dopravu osob a materiálu a jiné předepsané technicko–provozní vybavení.</w:t>
      </w:r>
    </w:p>
    <w:p w:rsidR="00D04D05" w:rsidRDefault="00D04D05" w:rsidP="00D04D05">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uživatelů kolektorů (různá potrubí, kabely) včetně jejich příslušenství (ruční a dálkově ovládané armatury), barevná značení potrubí, štítky na kabelech, ochranu proti korozi, úchyty, třmeny, ochranu proti bludným proudům, přípojná místa ochranného pospojení, kompenzátory, odvzdušňovací a vypouštěcí potrubí vč. příslušných armatur, měřicí a regulační prvky inženýrských sítí, pomocné podpěrné konstrukce, těsnění prostupů stěn, event. stropu kolektoru a jiné technické prvky.</w:t>
      </w:r>
    </w:p>
    <w:p w:rsidR="00D04D05" w:rsidRDefault="00D04D05" w:rsidP="00D04D05">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rsidR="00D04D05" w:rsidRDefault="00D04D05" w:rsidP="00D04D05">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ČSN 73 7505 „Sdružené trasy městských vedení technického vybavení” </w:t>
      </w:r>
      <w:r>
        <w:rPr>
          <w:rFonts w:cs="Arial"/>
          <w:strike/>
          <w:color w:val="FF0000"/>
          <w:sz w:val="18"/>
          <w:szCs w:val="18"/>
        </w:rPr>
        <w:t>z června 1994</w:t>
      </w:r>
      <w:r w:rsidRPr="00AC5F5F">
        <w:rPr>
          <w:rFonts w:cs="Arial"/>
          <w:color w:val="FF0000"/>
          <w:sz w:val="18"/>
          <w:szCs w:val="18"/>
          <w:vertAlign w:val="superscript"/>
        </w:rPr>
        <w:t>1)</w:t>
      </w:r>
      <w:r>
        <w:rPr>
          <w:rFonts w:cs="Arial"/>
          <w:sz w:val="18"/>
          <w:szCs w:val="18"/>
        </w:rPr>
        <w:t xml:space="preserve"> se vztahuje kromě kolektorů přiměřeně i na technické chodby, technické kanály a suterénní rozvody v budovách. V těchto objektech mohou být s omezeními uvedenými v ČSN 73 7505 uložena:</w:t>
      </w:r>
    </w:p>
    <w:p w:rsidR="00D04D05" w:rsidRDefault="00D04D05" w:rsidP="00D04D05">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rsidR="00D04D05" w:rsidRDefault="00D04D05" w:rsidP="00D04D05">
      <w:pPr>
        <w:tabs>
          <w:tab w:val="left" w:pos="1701"/>
        </w:tabs>
        <w:spacing w:line="240" w:lineRule="atLeast"/>
        <w:rPr>
          <w:rFonts w:cs="Arial"/>
          <w:sz w:val="18"/>
          <w:szCs w:val="18"/>
        </w:rPr>
      </w:pPr>
      <w:r>
        <w:rPr>
          <w:rFonts w:cs="Arial"/>
          <w:sz w:val="18"/>
          <w:szCs w:val="18"/>
        </w:rPr>
        <w:tab/>
        <w:t>– sdělovací dálková</w:t>
      </w:r>
    </w:p>
    <w:p w:rsidR="00D04D05" w:rsidRDefault="00D04D05" w:rsidP="00D04D05">
      <w:pPr>
        <w:tabs>
          <w:tab w:val="left" w:pos="1701"/>
        </w:tabs>
        <w:spacing w:line="240" w:lineRule="atLeast"/>
        <w:rPr>
          <w:rFonts w:cs="Arial"/>
          <w:sz w:val="18"/>
          <w:szCs w:val="18"/>
        </w:rPr>
      </w:pPr>
      <w:r>
        <w:rPr>
          <w:rFonts w:cs="Arial"/>
          <w:sz w:val="18"/>
          <w:szCs w:val="18"/>
        </w:rPr>
        <w:tab/>
        <w:t>– televizní rozvody</w:t>
      </w:r>
    </w:p>
    <w:p w:rsidR="00D04D05" w:rsidRDefault="00D04D05" w:rsidP="00D04D05">
      <w:pPr>
        <w:tabs>
          <w:tab w:val="left" w:pos="1701"/>
        </w:tabs>
        <w:spacing w:line="240" w:lineRule="atLeast"/>
        <w:rPr>
          <w:rFonts w:cs="Arial"/>
          <w:sz w:val="18"/>
          <w:szCs w:val="18"/>
        </w:rPr>
      </w:pPr>
      <w:r>
        <w:rPr>
          <w:rFonts w:cs="Arial"/>
          <w:sz w:val="18"/>
          <w:szCs w:val="18"/>
        </w:rPr>
        <w:tab/>
        <w:t>– sdělovací – optické kabely</w:t>
      </w:r>
    </w:p>
    <w:p w:rsidR="00D04D05" w:rsidRDefault="00D04D05" w:rsidP="00D04D05">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rsidR="00D04D05" w:rsidRDefault="00D04D05" w:rsidP="00D04D05">
      <w:pPr>
        <w:tabs>
          <w:tab w:val="left" w:pos="1701"/>
        </w:tabs>
        <w:spacing w:line="240" w:lineRule="atLeast"/>
        <w:rPr>
          <w:rFonts w:cs="Arial"/>
          <w:sz w:val="18"/>
          <w:szCs w:val="18"/>
        </w:rPr>
      </w:pPr>
      <w:r>
        <w:rPr>
          <w:rFonts w:cs="Arial"/>
          <w:sz w:val="18"/>
          <w:szCs w:val="18"/>
        </w:rPr>
        <w:tab/>
        <w:t>– malého napětí do 50 V</w:t>
      </w:r>
    </w:p>
    <w:p w:rsidR="00D04D05" w:rsidRDefault="00D04D05" w:rsidP="00D04D05">
      <w:pPr>
        <w:tabs>
          <w:tab w:val="left" w:pos="1701"/>
        </w:tabs>
        <w:spacing w:line="240" w:lineRule="atLeast"/>
        <w:rPr>
          <w:rFonts w:cs="Arial"/>
          <w:sz w:val="18"/>
          <w:szCs w:val="18"/>
        </w:rPr>
      </w:pPr>
      <w:r>
        <w:rPr>
          <w:rFonts w:cs="Arial"/>
          <w:sz w:val="18"/>
          <w:szCs w:val="18"/>
        </w:rPr>
        <w:tab/>
        <w:t>– nízkého napětí 50–400 V</w:t>
      </w:r>
    </w:p>
    <w:p w:rsidR="00D04D05" w:rsidRDefault="00D04D05" w:rsidP="00D04D05">
      <w:pPr>
        <w:tabs>
          <w:tab w:val="left" w:pos="1701"/>
        </w:tabs>
        <w:spacing w:line="240" w:lineRule="atLeast"/>
        <w:rPr>
          <w:rFonts w:cs="Arial"/>
          <w:sz w:val="18"/>
          <w:szCs w:val="18"/>
        </w:rPr>
      </w:pPr>
      <w:r>
        <w:rPr>
          <w:rFonts w:cs="Arial"/>
          <w:sz w:val="18"/>
          <w:szCs w:val="18"/>
        </w:rPr>
        <w:tab/>
        <w:t>– vysokého napětí nad 400 V do 38 kV</w:t>
      </w:r>
    </w:p>
    <w:p w:rsidR="00D04D05" w:rsidRDefault="00D04D05" w:rsidP="00D04D05">
      <w:pPr>
        <w:tabs>
          <w:tab w:val="left" w:pos="1701"/>
        </w:tabs>
        <w:spacing w:line="240" w:lineRule="atLeast"/>
        <w:rPr>
          <w:rFonts w:cs="Arial"/>
          <w:sz w:val="18"/>
          <w:szCs w:val="18"/>
        </w:rPr>
      </w:pPr>
      <w:r>
        <w:rPr>
          <w:rFonts w:cs="Arial"/>
          <w:sz w:val="18"/>
          <w:szCs w:val="18"/>
        </w:rPr>
        <w:tab/>
        <w:t>– velmi vysokého napětí nad 38 kV do 110 kV</w:t>
      </w:r>
    </w:p>
    <w:p w:rsidR="00D04D05" w:rsidRDefault="00D04D05" w:rsidP="00D04D05">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rsidR="00D04D05" w:rsidRDefault="00D04D05" w:rsidP="00D04D05">
      <w:pPr>
        <w:tabs>
          <w:tab w:val="left" w:pos="1701"/>
        </w:tabs>
        <w:spacing w:line="240" w:lineRule="atLeast"/>
        <w:rPr>
          <w:rFonts w:cs="Arial"/>
          <w:sz w:val="18"/>
          <w:szCs w:val="18"/>
        </w:rPr>
      </w:pPr>
      <w:r>
        <w:rPr>
          <w:rFonts w:cs="Arial"/>
          <w:sz w:val="18"/>
          <w:szCs w:val="18"/>
        </w:rPr>
        <w:tab/>
        <w:t>– tepelná potrubí (ÚT a TUV)</w:t>
      </w:r>
    </w:p>
    <w:p w:rsidR="00D04D05" w:rsidRDefault="00D04D05" w:rsidP="00D04D05">
      <w:pPr>
        <w:tabs>
          <w:tab w:val="left" w:pos="1701"/>
        </w:tabs>
        <w:spacing w:line="240" w:lineRule="atLeast"/>
        <w:rPr>
          <w:rFonts w:cs="Arial"/>
          <w:sz w:val="18"/>
          <w:szCs w:val="18"/>
        </w:rPr>
      </w:pPr>
      <w:r>
        <w:rPr>
          <w:rFonts w:cs="Arial"/>
          <w:sz w:val="18"/>
          <w:szCs w:val="18"/>
        </w:rPr>
        <w:tab/>
        <w:t>– kanalizační potrubí</w:t>
      </w:r>
    </w:p>
    <w:p w:rsidR="00D04D05" w:rsidRDefault="00D04D05" w:rsidP="00D04D05">
      <w:pPr>
        <w:tabs>
          <w:tab w:val="left" w:pos="1701"/>
        </w:tabs>
        <w:spacing w:line="240" w:lineRule="atLeast"/>
        <w:rPr>
          <w:rFonts w:cs="Arial"/>
          <w:sz w:val="18"/>
          <w:szCs w:val="18"/>
        </w:rPr>
      </w:pPr>
      <w:r>
        <w:rPr>
          <w:rFonts w:cs="Arial"/>
          <w:sz w:val="18"/>
          <w:szCs w:val="18"/>
        </w:rPr>
        <w:tab/>
        <w:t>– potrubní pošta</w:t>
      </w:r>
    </w:p>
    <w:p w:rsidR="00D04D05" w:rsidRDefault="00D04D05" w:rsidP="00D04D05">
      <w:pPr>
        <w:tabs>
          <w:tab w:val="left" w:pos="1701"/>
        </w:tabs>
        <w:spacing w:line="240" w:lineRule="atLeast"/>
        <w:rPr>
          <w:rFonts w:cs="Arial"/>
          <w:sz w:val="18"/>
          <w:szCs w:val="18"/>
        </w:rPr>
      </w:pPr>
      <w:r>
        <w:rPr>
          <w:rFonts w:cs="Arial"/>
          <w:sz w:val="18"/>
          <w:szCs w:val="18"/>
        </w:rPr>
        <w:tab/>
        <w:t>– plynovod nízkotlaký a středotlaký do 0,4 MPa</w:t>
      </w:r>
    </w:p>
    <w:p w:rsidR="00D04D05" w:rsidRDefault="00D04D05" w:rsidP="00D04D05">
      <w:pPr>
        <w:tabs>
          <w:tab w:val="left" w:pos="1701"/>
        </w:tabs>
        <w:spacing w:line="240" w:lineRule="atLeast"/>
        <w:rPr>
          <w:rFonts w:cs="Arial"/>
          <w:sz w:val="18"/>
          <w:szCs w:val="18"/>
        </w:rPr>
      </w:pPr>
      <w:r>
        <w:rPr>
          <w:rFonts w:cs="Arial"/>
          <w:sz w:val="18"/>
          <w:szCs w:val="18"/>
        </w:rPr>
        <w:tab/>
        <w:t>– pneumatická doprava tuhého domovního odpadu</w:t>
      </w:r>
    </w:p>
    <w:p w:rsidR="00D04D05" w:rsidRDefault="00D04D05" w:rsidP="00D04D05">
      <w:pPr>
        <w:tabs>
          <w:tab w:val="left" w:pos="1701"/>
        </w:tabs>
        <w:spacing w:after="120" w:line="240" w:lineRule="atLeast"/>
        <w:rPr>
          <w:rFonts w:cs="Arial"/>
          <w:sz w:val="18"/>
          <w:szCs w:val="18"/>
        </w:rPr>
      </w:pPr>
      <w:r>
        <w:rPr>
          <w:rFonts w:cs="Arial"/>
          <w:sz w:val="18"/>
          <w:szCs w:val="18"/>
        </w:rPr>
        <w:tab/>
        <w:t>– rozvod stlačeného vzduchu do 3 MPa</w:t>
      </w:r>
    </w:p>
    <w:p w:rsidR="00D04D05" w:rsidRDefault="00D04D05" w:rsidP="00D04D05">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rsidR="00D04D05" w:rsidRDefault="00D04D05" w:rsidP="00D04D05">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rsidR="00D04D05" w:rsidRDefault="00D04D05" w:rsidP="00D04D05">
      <w:pPr>
        <w:spacing w:after="120" w:line="240" w:lineRule="atLeast"/>
        <w:rPr>
          <w:rFonts w:cs="Arial"/>
          <w:sz w:val="18"/>
          <w:szCs w:val="18"/>
        </w:rPr>
      </w:pPr>
      <w:r>
        <w:rPr>
          <w:rFonts w:cs="Arial"/>
          <w:sz w:val="18"/>
          <w:szCs w:val="18"/>
        </w:rPr>
        <w:t>6. Správce (majitel) inženýrské sítě, jejímž provozem, poruchou či havárií vzniknou škody na kolektoru, jeho provozně–technologickém vybavení nebo na jiné inženýrské síti odpovídá za takto vzniklou škodu v rozsahu zákonné, případně smluvní odpovědnosti.</w:t>
      </w:r>
    </w:p>
    <w:p w:rsidR="00D04D05" w:rsidRDefault="00D04D05" w:rsidP="00D04D05">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rsidR="00D04D05" w:rsidRDefault="00D04D05" w:rsidP="00D04D05">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rsidR="00D04D05" w:rsidRDefault="00D04D05" w:rsidP="00D04D05">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rsidR="00D04D05" w:rsidRDefault="00D04D05" w:rsidP="00D04D05">
      <w:pPr>
        <w:pStyle w:val="Zkladntext3"/>
        <w:spacing w:before="0" w:after="120"/>
        <w:jc w:val="left"/>
        <w:rPr>
          <w:b w:val="0"/>
          <w:bCs w:val="0"/>
          <w:color w:val="000000"/>
          <w:sz w:val="18"/>
          <w:szCs w:val="18"/>
        </w:rPr>
      </w:pPr>
      <w:r>
        <w:rPr>
          <w:b w:val="0"/>
          <w:bCs w:val="0"/>
          <w:color w:val="000000"/>
          <w:sz w:val="18"/>
          <w:szCs w:val="18"/>
        </w:rPr>
        <w:t>8. Správce kolektorů může v jednotlivých případech stanovit zvláštní provozně–bezpečnostní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inženýrských sítí v nich uložených.</w:t>
      </w:r>
    </w:p>
    <w:p w:rsidR="00D04D05" w:rsidRDefault="00D04D05" w:rsidP="00D04D05">
      <w:pPr>
        <w:pStyle w:val="Zkladntext3"/>
        <w:spacing w:before="0" w:after="120"/>
        <w:jc w:val="left"/>
        <w:rPr>
          <w:b w:val="0"/>
          <w:bCs w:val="0"/>
          <w:color w:val="000000"/>
          <w:sz w:val="18"/>
          <w:szCs w:val="18"/>
        </w:rPr>
      </w:pPr>
    </w:p>
    <w:p w:rsidR="00D04D05" w:rsidRDefault="00D04D05" w:rsidP="00D04D05">
      <w:pPr>
        <w:pStyle w:val="Zkladntext3"/>
        <w:spacing w:before="0" w:after="120"/>
        <w:jc w:val="left"/>
        <w:rPr>
          <w:b w:val="0"/>
          <w:bCs w:val="0"/>
          <w:color w:val="FF0000"/>
          <w:sz w:val="18"/>
          <w:szCs w:val="18"/>
        </w:rPr>
      </w:pPr>
    </w:p>
    <w:p w:rsidR="00D04D05" w:rsidRPr="00AC5F5F" w:rsidRDefault="00D04D05" w:rsidP="00D04D05">
      <w:pPr>
        <w:pStyle w:val="Zkladntext3"/>
        <w:spacing w:before="0" w:after="120"/>
        <w:jc w:val="left"/>
        <w:rPr>
          <w:b w:val="0"/>
          <w:bCs w:val="0"/>
          <w:color w:val="FF0000"/>
          <w:sz w:val="18"/>
          <w:szCs w:val="18"/>
        </w:rPr>
      </w:pPr>
      <w:r w:rsidRPr="00AC5F5F">
        <w:rPr>
          <w:b w:val="0"/>
          <w:bCs w:val="0"/>
          <w:color w:val="FF0000"/>
          <w:sz w:val="18"/>
          <w:szCs w:val="18"/>
        </w:rPr>
        <w:t>1)</w:t>
      </w:r>
      <w:r>
        <w:rPr>
          <w:b w:val="0"/>
          <w:bCs w:val="0"/>
          <w:color w:val="FF0000"/>
          <w:sz w:val="18"/>
          <w:szCs w:val="18"/>
        </w:rPr>
        <w:t xml:space="preserve"> aktualizace ČSN P 73 7505 v květnu 2017</w:t>
      </w:r>
    </w:p>
    <w:p w:rsidR="00D04D05" w:rsidRDefault="00D04D05" w:rsidP="00D04D05">
      <w:pPr>
        <w:pStyle w:val="Nadpis3"/>
        <w:spacing w:before="240" w:after="120"/>
        <w:ind w:left="0" w:firstLine="0"/>
        <w:jc w:val="center"/>
        <w:rPr>
          <w:rFonts w:cs="Arial"/>
          <w:b/>
          <w:bCs/>
          <w:sz w:val="18"/>
          <w:szCs w:val="18"/>
        </w:rPr>
      </w:pP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Čl.3</w:t>
      </w:r>
      <w:r>
        <w:rPr>
          <w:rFonts w:cs="Arial"/>
          <w:b/>
          <w:bCs/>
          <w:sz w:val="18"/>
          <w:szCs w:val="18"/>
        </w:rPr>
        <w:br/>
        <w:t>Základní povinnosti správce kolektorů</w:t>
      </w:r>
    </w:p>
    <w:p w:rsidR="00D04D05" w:rsidRDefault="00D04D05" w:rsidP="00D04D05">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rsidR="00D04D05" w:rsidRDefault="00D04D05" w:rsidP="00D04D05">
      <w:pPr>
        <w:spacing w:after="120" w:line="240" w:lineRule="atLeast"/>
        <w:rPr>
          <w:rFonts w:cs="Arial"/>
          <w:sz w:val="18"/>
          <w:szCs w:val="18"/>
        </w:rPr>
      </w:pPr>
      <w:r>
        <w:rPr>
          <w:rFonts w:cs="Arial"/>
          <w:sz w:val="18"/>
          <w:szCs w:val="18"/>
        </w:rPr>
        <w:t>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MaR) zajišťuje správce kolektorů pouze pravidelné prohlídky dle čl. 3 bod 7.</w:t>
      </w:r>
    </w:p>
    <w:p w:rsidR="00D04D05" w:rsidRDefault="00D04D05" w:rsidP="00D04D05">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rsidR="00D04D05" w:rsidRDefault="00D04D05" w:rsidP="00D04D05">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rsidR="00D04D05" w:rsidRDefault="00D04D05" w:rsidP="00D04D05">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cizích firem do kolektoru </w:t>
      </w:r>
    </w:p>
    <w:p w:rsidR="00D04D05" w:rsidRDefault="00D04D05" w:rsidP="00D04D05">
      <w:pPr>
        <w:spacing w:line="240" w:lineRule="atLeast"/>
        <w:rPr>
          <w:rFonts w:cs="Arial"/>
          <w:color w:val="000000"/>
          <w:sz w:val="18"/>
          <w:szCs w:val="18"/>
        </w:rPr>
      </w:pPr>
      <w:r>
        <w:rPr>
          <w:rFonts w:cs="Arial"/>
          <w:color w:val="000000"/>
          <w:sz w:val="18"/>
          <w:szCs w:val="18"/>
        </w:rPr>
        <w:tab/>
        <w:t>– poruchy a havárie – přijatá opatření a průběh likvidace</w:t>
      </w:r>
    </w:p>
    <w:p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správce kolektorů. </w:t>
      </w:r>
    </w:p>
    <w:p w:rsidR="00D04D05" w:rsidRDefault="00D04D05" w:rsidP="00D04D05">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rsidR="00D04D05" w:rsidRDefault="00D04D05" w:rsidP="00D04D05">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rsidR="00D04D05" w:rsidRDefault="00D04D05" w:rsidP="00D04D05">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rsidR="00D04D05" w:rsidRDefault="00D04D05" w:rsidP="00D04D05">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údržbu a opravy stavební části i technologicko–provozního vybavení kolektorů, které podle ust.čl. 2 odst.1 písm. a), b) spravuje, včetně udržování čistoty v kolektoru a průchodnosti všech únikových cest (v zimním období odklízení sněhu z únikových poklopů).</w:t>
      </w:r>
    </w:p>
    <w:p w:rsidR="00D04D05" w:rsidRDefault="00D04D05" w:rsidP="00D04D05">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rsidR="00D04D05" w:rsidRDefault="00D04D05" w:rsidP="00D04D05">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rsidTr="0090243B">
        <w:tc>
          <w:tcPr>
            <w:tcW w:w="3898" w:type="dxa"/>
            <w:tcBorders>
              <w:top w:val="single" w:sz="12" w:space="0" w:color="auto"/>
              <w:bottom w:val="double" w:sz="6" w:space="0" w:color="auto"/>
              <w:right w:val="single" w:sz="6" w:space="0" w:color="auto"/>
            </w:tcBorders>
          </w:tcPr>
          <w:p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rsidTr="0090243B">
        <w:tc>
          <w:tcPr>
            <w:tcW w:w="3898" w:type="dxa"/>
            <w:tcBorders>
              <w:top w:val="single" w:sz="6" w:space="0" w:color="auto"/>
              <w:bottom w:val="single" w:sz="12"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rsidR="00D04D05" w:rsidRDefault="00D04D05" w:rsidP="0090243B">
            <w:pPr>
              <w:spacing w:line="240" w:lineRule="atLeast"/>
              <w:ind w:left="632"/>
              <w:rPr>
                <w:rFonts w:cs="Arial"/>
                <w:sz w:val="18"/>
                <w:szCs w:val="18"/>
              </w:rPr>
            </w:pPr>
            <w:r>
              <w:rPr>
                <w:rFonts w:cs="Arial"/>
                <w:sz w:val="18"/>
                <w:szCs w:val="18"/>
              </w:rPr>
              <w:t>2× ročně</w:t>
            </w:r>
          </w:p>
        </w:tc>
      </w:tr>
    </w:tbl>
    <w:p w:rsidR="00D04D05" w:rsidRDefault="00D04D05" w:rsidP="00D04D05">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rsidTr="0090243B">
        <w:tc>
          <w:tcPr>
            <w:tcW w:w="3898" w:type="dxa"/>
            <w:tcBorders>
              <w:top w:val="single" w:sz="12" w:space="0" w:color="auto"/>
              <w:bottom w:val="double" w:sz="6" w:space="0" w:color="auto"/>
              <w:right w:val="single" w:sz="6" w:space="0" w:color="auto"/>
            </w:tcBorders>
          </w:tcPr>
          <w:p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rsidTr="0090243B">
        <w:tc>
          <w:tcPr>
            <w:tcW w:w="3898" w:type="dxa"/>
            <w:tcBorders>
              <w:top w:val="nil"/>
              <w:bottom w:val="single" w:sz="6"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rsidR="00D04D05" w:rsidRDefault="00D04D05" w:rsidP="0090243B">
            <w:pPr>
              <w:spacing w:line="240" w:lineRule="atLeast"/>
              <w:ind w:left="632"/>
              <w:rPr>
                <w:rFonts w:cs="Arial"/>
                <w:sz w:val="18"/>
                <w:szCs w:val="18"/>
              </w:rPr>
            </w:pPr>
            <w:r>
              <w:rPr>
                <w:rFonts w:cs="Arial"/>
                <w:sz w:val="18"/>
                <w:szCs w:val="18"/>
              </w:rPr>
              <w:t>2× měsíčně</w:t>
            </w:r>
          </w:p>
        </w:tc>
      </w:tr>
      <w:tr w:rsidR="00D04D05" w:rsidTr="0090243B">
        <w:tc>
          <w:tcPr>
            <w:tcW w:w="3898" w:type="dxa"/>
            <w:tcBorders>
              <w:top w:val="single" w:sz="6" w:space="0" w:color="auto"/>
              <w:bottom w:val="single" w:sz="6"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rsidR="00D04D05" w:rsidRDefault="00D04D05" w:rsidP="0090243B">
            <w:pPr>
              <w:spacing w:line="240" w:lineRule="atLeast"/>
              <w:ind w:left="632"/>
              <w:rPr>
                <w:rFonts w:cs="Arial"/>
                <w:sz w:val="18"/>
                <w:szCs w:val="18"/>
              </w:rPr>
            </w:pPr>
            <w:r>
              <w:rPr>
                <w:rFonts w:cs="Arial"/>
                <w:sz w:val="18"/>
                <w:szCs w:val="18"/>
              </w:rPr>
              <w:t>1× měsíčně</w:t>
            </w:r>
          </w:p>
        </w:tc>
      </w:tr>
      <w:tr w:rsidR="00D04D05" w:rsidTr="0090243B">
        <w:tc>
          <w:tcPr>
            <w:tcW w:w="3898" w:type="dxa"/>
            <w:tcBorders>
              <w:top w:val="single" w:sz="6" w:space="0" w:color="auto"/>
              <w:bottom w:val="single" w:sz="12"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rsidR="00D04D05" w:rsidRDefault="00D04D05" w:rsidP="0090243B">
            <w:pPr>
              <w:spacing w:line="240" w:lineRule="atLeast"/>
              <w:ind w:left="632"/>
              <w:rPr>
                <w:rFonts w:cs="Arial"/>
                <w:sz w:val="18"/>
                <w:szCs w:val="18"/>
              </w:rPr>
            </w:pPr>
            <w:r>
              <w:rPr>
                <w:rFonts w:cs="Arial"/>
                <w:sz w:val="18"/>
                <w:szCs w:val="18"/>
              </w:rPr>
              <w:t>6× ročně</w:t>
            </w:r>
          </w:p>
        </w:tc>
      </w:tr>
    </w:tbl>
    <w:p w:rsidR="00D04D05" w:rsidRDefault="00D04D05" w:rsidP="00D04D05">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kabelů, potrubí a jejich příslušenství s ohledem na únik médií, kvalitu uložení, ochranné pospojení, stav ochrany proti bludným proudům, korozi atd.,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neporušenost a kompletnost signalizačního a zabezpečovacího zařízení, včetně stavu servopohonů, klapek vzduchotechniky apod.,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neporušenost uzemnění a ochranného pospojení kovových částí,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úplnost a stav hasících přístrojů či jiných předepsaných požárně bezpečnostních pomůcek v kolektoru i ostatním příslušenství (rozvaděče, vzduchotechnická zařízení, příslušenství odvodnění),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rsidR="00D04D05" w:rsidRDefault="00D04D05" w:rsidP="00D04D05">
      <w:pPr>
        <w:pStyle w:val="Zkladntext3"/>
        <w:spacing w:before="120" w:after="120"/>
        <w:jc w:val="left"/>
        <w:rPr>
          <w:b w:val="0"/>
          <w:bCs w:val="0"/>
          <w:color w:val="000000"/>
          <w:sz w:val="18"/>
          <w:szCs w:val="18"/>
        </w:rPr>
      </w:pPr>
      <w:r>
        <w:rPr>
          <w:b w:val="0"/>
          <w:bCs w:val="0"/>
          <w:color w:val="000000"/>
          <w:sz w:val="18"/>
          <w:szCs w:val="18"/>
        </w:rPr>
        <w:t>9. 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(např.výpadek elektrické energie nebo systému MaR). Po každém zaplavení kolektoru se provádí kontrola množství usazenin v odvodňovacích jímkách a revizních šachtách drenáží kolektorů.</w:t>
      </w:r>
    </w:p>
    <w:p w:rsidR="00D04D05" w:rsidRDefault="00D04D05" w:rsidP="00D04D05">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MaR.</w:t>
      </w:r>
    </w:p>
    <w:p w:rsidR="00D04D05" w:rsidRDefault="00D04D05" w:rsidP="00D04D05">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rsidR="00D04D05" w:rsidRDefault="00D04D05" w:rsidP="00D04D05">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rsidR="00D04D05" w:rsidRDefault="00D04D05" w:rsidP="00D04D05">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rsidR="00D04D05" w:rsidRDefault="00D04D05" w:rsidP="00D04D05">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rsidR="00D04D05" w:rsidRDefault="00D04D05" w:rsidP="00D04D05">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rsidR="00D04D05" w:rsidRDefault="00D04D05" w:rsidP="00D04D05">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rsidR="00D04D05" w:rsidRDefault="00D04D05" w:rsidP="00D04D05">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rsidR="00D04D05" w:rsidRDefault="00D04D05" w:rsidP="00D04D05">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rsidR="00D04D05" w:rsidRDefault="00D04D05" w:rsidP="00D04D05">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rsidR="00D04D05" w:rsidRDefault="00D04D05" w:rsidP="00D04D05">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rsidR="00D04D05" w:rsidRDefault="00D04D05" w:rsidP="00D04D05">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rsidR="00D04D05" w:rsidRDefault="00D04D05" w:rsidP="00D04D05">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rsidR="00D04D05" w:rsidRDefault="00D04D05" w:rsidP="00D04D05">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rsidR="00D04D05" w:rsidRDefault="00D04D05" w:rsidP="00D04D05">
      <w:pPr>
        <w:spacing w:after="120" w:line="240" w:lineRule="atLeast"/>
        <w:rPr>
          <w:rFonts w:cs="Arial"/>
          <w:sz w:val="18"/>
          <w:szCs w:val="18"/>
        </w:rPr>
      </w:pPr>
      <w:r>
        <w:rPr>
          <w:rFonts w:cs="Arial"/>
          <w:sz w:val="18"/>
          <w:szCs w:val="18"/>
        </w:rPr>
        <w:t>8. Na vyzvání správce kolektorů se musí správci sítí zúčastnit zkoušek svých servopohonů, případně dalších provozně souvisejících zařízení.</w:t>
      </w:r>
    </w:p>
    <w:p w:rsidR="00D04D05" w:rsidRDefault="00D04D05" w:rsidP="00D04D05">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rsidR="00D04D05" w:rsidRDefault="00D04D05" w:rsidP="00D04D05"/>
    <w:p w:rsidR="00C24DC8" w:rsidRDefault="00C24DC8"/>
    <w:sectPr w:rsidR="00C24DC8" w:rsidSect="00BD7E67">
      <w:headerReference w:type="default" r:id="rId9"/>
      <w:footerReference w:type="default" r:id="rId10"/>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88" w:rsidRDefault="00831A88">
      <w:r>
        <w:separator/>
      </w:r>
    </w:p>
  </w:endnote>
  <w:endnote w:type="continuationSeparator" w:id="0">
    <w:p w:rsidR="00831A88" w:rsidRDefault="008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6A4EFF">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A549C7">
      <w:rPr>
        <w:rStyle w:val="slostrnky"/>
        <w:iCs/>
        <w:noProof/>
        <w:color w:val="808080" w:themeColor="background1" w:themeShade="80"/>
        <w:sz w:val="16"/>
        <w:szCs w:val="16"/>
      </w:rPr>
      <w:t>7</w:t>
    </w:r>
    <w:r w:rsidRPr="00E37D22">
      <w:rPr>
        <w:rStyle w:val="slostrnky"/>
        <w:iCs/>
        <w:color w:val="808080" w:themeColor="background1" w:themeShade="80"/>
        <w:sz w:val="16"/>
        <w:szCs w:val="16"/>
      </w:rPr>
      <w:fldChar w:fldCharType="end"/>
    </w:r>
  </w:p>
  <w:p w:rsidR="00B87828" w:rsidRPr="00AC5F5F" w:rsidRDefault="00A549C7" w:rsidP="00AC5F5F">
    <w:pPr>
      <w:pStyle w:val="Zpat"/>
      <w:pBdr>
        <w:top w:val="single" w:sz="6" w:space="4" w:color="808080" w:themeColor="background1" w:themeShade="80"/>
      </w:pBdr>
      <w:ind w:right="360"/>
      <w:rPr>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88" w:rsidRDefault="00831A88">
      <w:r>
        <w:separator/>
      </w:r>
    </w:p>
  </w:footnote>
  <w:footnote w:type="continuationSeparator" w:id="0">
    <w:p w:rsidR="00831A88" w:rsidRDefault="0083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6A4EFF"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 xml:space="preserve">slo smlouvy správce: VPK - </w:t>
    </w:r>
    <w:r w:rsidR="00067400">
      <w:rPr>
        <w:iCs/>
        <w:color w:val="808080" w:themeColor="background1" w:themeShade="80"/>
        <w:sz w:val="16"/>
        <w:szCs w:val="16"/>
      </w:rPr>
      <w:t>20</w:t>
    </w:r>
    <w:r>
      <w:rPr>
        <w:iCs/>
        <w:color w:val="808080" w:themeColor="background1" w:themeShade="80"/>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05"/>
    <w:rsid w:val="00021181"/>
    <w:rsid w:val="00067400"/>
    <w:rsid w:val="001379D2"/>
    <w:rsid w:val="002E7CEB"/>
    <w:rsid w:val="00305052"/>
    <w:rsid w:val="00347F95"/>
    <w:rsid w:val="00511088"/>
    <w:rsid w:val="006A4EFF"/>
    <w:rsid w:val="00782D75"/>
    <w:rsid w:val="007B752D"/>
    <w:rsid w:val="00831A88"/>
    <w:rsid w:val="008C134F"/>
    <w:rsid w:val="008D1FE7"/>
    <w:rsid w:val="00A549C7"/>
    <w:rsid w:val="00C24DC8"/>
    <w:rsid w:val="00C411D6"/>
    <w:rsid w:val="00CA2D8B"/>
    <w:rsid w:val="00CF257B"/>
    <w:rsid w:val="00D04D05"/>
    <w:rsid w:val="00DF4195"/>
    <w:rsid w:val="00DF7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E5D206-9B1A-4292-AB65-3053AC37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D05"/>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D04D05"/>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D04D05"/>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D04D05"/>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D04D05"/>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D05"/>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D04D05"/>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D04D05"/>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D04D05"/>
    <w:rPr>
      <w:rFonts w:ascii="Arial" w:eastAsia="Times New Roman" w:hAnsi="Arial" w:cs="Arial"/>
      <w:b/>
      <w:bCs/>
      <w:lang w:eastAsia="cs-CZ"/>
    </w:rPr>
  </w:style>
  <w:style w:type="paragraph" w:styleId="Zpat">
    <w:name w:val="footer"/>
    <w:basedOn w:val="Normln"/>
    <w:link w:val="ZpatChar"/>
    <w:uiPriority w:val="99"/>
    <w:semiHidden/>
    <w:rsid w:val="00D04D05"/>
    <w:pPr>
      <w:tabs>
        <w:tab w:val="center" w:pos="4536"/>
        <w:tab w:val="right" w:pos="9072"/>
      </w:tabs>
    </w:pPr>
  </w:style>
  <w:style w:type="character" w:customStyle="1" w:styleId="ZpatChar">
    <w:name w:val="Zápatí Char"/>
    <w:basedOn w:val="Standardnpsmoodstavce"/>
    <w:link w:val="Zpat"/>
    <w:uiPriority w:val="99"/>
    <w:semiHidden/>
    <w:rsid w:val="00D04D05"/>
    <w:rPr>
      <w:rFonts w:ascii="Arial" w:eastAsia="Times New Roman" w:hAnsi="Arial" w:cs="Times New Roman"/>
      <w:sz w:val="20"/>
      <w:szCs w:val="20"/>
      <w:lang w:eastAsia="cs-CZ"/>
    </w:rPr>
  </w:style>
  <w:style w:type="character" w:styleId="slostrnky">
    <w:name w:val="page number"/>
    <w:basedOn w:val="Standardnpsmoodstavce"/>
    <w:uiPriority w:val="99"/>
    <w:semiHidden/>
    <w:rsid w:val="00D04D05"/>
    <w:rPr>
      <w:rFonts w:cs="Times New Roman"/>
    </w:rPr>
  </w:style>
  <w:style w:type="paragraph" w:styleId="Nzev">
    <w:name w:val="Title"/>
    <w:basedOn w:val="Normln"/>
    <w:link w:val="NzevChar"/>
    <w:uiPriority w:val="99"/>
    <w:qFormat/>
    <w:rsid w:val="00D04D05"/>
    <w:pPr>
      <w:spacing w:before="480"/>
      <w:jc w:val="center"/>
    </w:pPr>
    <w:rPr>
      <w:b/>
      <w:bCs/>
      <w:sz w:val="40"/>
      <w:szCs w:val="40"/>
    </w:rPr>
  </w:style>
  <w:style w:type="character" w:customStyle="1" w:styleId="NzevChar">
    <w:name w:val="Název Char"/>
    <w:basedOn w:val="Standardnpsmoodstavce"/>
    <w:link w:val="Nzev"/>
    <w:uiPriority w:val="99"/>
    <w:rsid w:val="00D04D05"/>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D04D05"/>
    <w:pPr>
      <w:tabs>
        <w:tab w:val="center" w:pos="4536"/>
        <w:tab w:val="right" w:pos="9072"/>
      </w:tabs>
    </w:pPr>
  </w:style>
  <w:style w:type="character" w:customStyle="1" w:styleId="ZhlavChar">
    <w:name w:val="Záhlaví Char"/>
    <w:basedOn w:val="Standardnpsmoodstavce"/>
    <w:link w:val="Zhlav"/>
    <w:uiPriority w:val="99"/>
    <w:semiHidden/>
    <w:rsid w:val="00D04D05"/>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D04D05"/>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D04D05"/>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D04D05"/>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D04D05"/>
    <w:rPr>
      <w:rFonts w:ascii="Arial" w:eastAsia="Times New Roman" w:hAnsi="Arial" w:cs="Arial"/>
      <w:b/>
      <w:bCs/>
      <w:sz w:val="36"/>
      <w:szCs w:val="36"/>
      <w:lang w:eastAsia="cs-CZ"/>
    </w:rPr>
  </w:style>
  <w:style w:type="paragraph" w:customStyle="1" w:styleId="OdrkyPP">
    <w:name w:val="Odrážky PP"/>
    <w:basedOn w:val="Normln"/>
    <w:uiPriority w:val="99"/>
    <w:rsid w:val="00D04D05"/>
    <w:pPr>
      <w:widowControl/>
      <w:numPr>
        <w:numId w:val="1"/>
      </w:numPr>
    </w:pPr>
  </w:style>
  <w:style w:type="paragraph" w:styleId="Odstavecseseznamem">
    <w:name w:val="List Paragraph"/>
    <w:basedOn w:val="Normln"/>
    <w:uiPriority w:val="99"/>
    <w:qFormat/>
    <w:rsid w:val="00D04D05"/>
    <w:pPr>
      <w:ind w:left="720"/>
      <w:contextualSpacing/>
    </w:pPr>
  </w:style>
  <w:style w:type="paragraph" w:styleId="Zkladntext">
    <w:name w:val="Body Text"/>
    <w:basedOn w:val="Normln"/>
    <w:link w:val="ZkladntextChar"/>
    <w:uiPriority w:val="99"/>
    <w:semiHidden/>
    <w:unhideWhenUsed/>
    <w:rsid w:val="00D04D05"/>
    <w:pPr>
      <w:spacing w:after="120"/>
    </w:pPr>
  </w:style>
  <w:style w:type="character" w:customStyle="1" w:styleId="ZkladntextChar">
    <w:name w:val="Základní text Char"/>
    <w:basedOn w:val="Standardnpsmoodstavce"/>
    <w:link w:val="Zkladntext"/>
    <w:uiPriority w:val="99"/>
    <w:semiHidden/>
    <w:rsid w:val="00D04D05"/>
    <w:rPr>
      <w:rFonts w:ascii="Arial" w:eastAsia="Times New Roman" w:hAnsi="Arial" w:cs="Times New Roman"/>
      <w:sz w:val="20"/>
      <w:szCs w:val="20"/>
      <w:lang w:eastAsia="cs-CZ"/>
    </w:rPr>
  </w:style>
  <w:style w:type="character" w:styleId="Siln">
    <w:name w:val="Strong"/>
    <w:qFormat/>
    <w:rsid w:val="00D04D05"/>
    <w:rPr>
      <w:b/>
      <w:bCs/>
    </w:rPr>
  </w:style>
  <w:style w:type="character" w:styleId="Hypertextovodkaz">
    <w:name w:val="Hyperlink"/>
    <w:basedOn w:val="Standardnpsmoodstavce"/>
    <w:uiPriority w:val="99"/>
    <w:unhideWhenUsed/>
    <w:rsid w:val="008D1FE7"/>
    <w:rPr>
      <w:color w:val="0000FF" w:themeColor="hyperlink"/>
      <w:u w:val="single"/>
    </w:rPr>
  </w:style>
  <w:style w:type="character" w:customStyle="1" w:styleId="UnresolvedMention">
    <w:name w:val="Unresolved Mention"/>
    <w:basedOn w:val="Standardnpsmoodstavce"/>
    <w:uiPriority w:val="99"/>
    <w:semiHidden/>
    <w:unhideWhenUsed/>
    <w:rsid w:val="008D1FE7"/>
    <w:rPr>
      <w:color w:val="808080"/>
      <w:shd w:val="clear" w:color="auto" w:fill="E6E6E6"/>
    </w:rPr>
  </w:style>
  <w:style w:type="paragraph" w:styleId="Textbubliny">
    <w:name w:val="Balloon Text"/>
    <w:basedOn w:val="Normln"/>
    <w:link w:val="TextbublinyChar"/>
    <w:uiPriority w:val="99"/>
    <w:semiHidden/>
    <w:unhideWhenUsed/>
    <w:rsid w:val="008D1F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FE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4289</Words>
  <Characters>25307</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Hlavacova</cp:lastModifiedBy>
  <cp:revision>4</cp:revision>
  <dcterms:created xsi:type="dcterms:W3CDTF">2018-07-03T08:33:00Z</dcterms:created>
  <dcterms:modified xsi:type="dcterms:W3CDTF">2018-08-01T08:05:00Z</dcterms:modified>
</cp:coreProperties>
</file>