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A5" w:rsidRDefault="00654EB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25780A">
        <w:tab/>
      </w:r>
      <w:r w:rsidR="0025780A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7C26A5" w:rsidRDefault="0025780A">
      <w:pPr>
        <w:pStyle w:val="Row3"/>
      </w:pPr>
      <w:r>
        <w:tab/>
      </w:r>
      <w:r>
        <w:rPr>
          <w:rStyle w:val="Text2"/>
        </w:rPr>
        <w:t>ODBĚRATEL</w:t>
      </w:r>
      <w:r w:rsidR="00654EB7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654EB7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OB7118-129</w:t>
      </w:r>
      <w:r w:rsidR="00654EB7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7C26A5" w:rsidRDefault="00654EB7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7C26A5" w:rsidRDefault="0025780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25780A">
        <w:tab/>
      </w:r>
      <w:r w:rsidR="0025780A">
        <w:rPr>
          <w:rStyle w:val="Text3"/>
          <w:position w:val="19"/>
        </w:rPr>
        <w:t>Fakturační adresa</w:t>
      </w:r>
      <w:r w:rsidR="0025780A">
        <w:tab/>
      </w:r>
      <w:r w:rsidR="0025780A">
        <w:rPr>
          <w:rStyle w:val="Text2"/>
        </w:rPr>
        <w:t>DODAVATEL</w:t>
      </w:r>
      <w:r w:rsidR="0025780A">
        <w:tab/>
      </w:r>
      <w:r w:rsidR="0025780A">
        <w:rPr>
          <w:rStyle w:val="Text3"/>
          <w:position w:val="1"/>
        </w:rPr>
        <w:t>IČ</w:t>
      </w:r>
      <w:r w:rsidR="0025780A">
        <w:tab/>
      </w:r>
      <w:r w:rsidR="0025780A">
        <w:rPr>
          <w:rStyle w:val="Text4"/>
        </w:rPr>
        <w:t>25668901</w:t>
      </w:r>
      <w:r w:rsidR="0025780A">
        <w:tab/>
      </w:r>
      <w:r w:rsidR="0025780A">
        <w:rPr>
          <w:rStyle w:val="Text3"/>
          <w:position w:val="1"/>
        </w:rPr>
        <w:t>DIČ</w:t>
      </w:r>
      <w:r w:rsidR="0025780A">
        <w:tab/>
      </w:r>
      <w:r w:rsidR="0025780A">
        <w:rPr>
          <w:rStyle w:val="Text4"/>
        </w:rPr>
        <w:t>CZ25668901</w:t>
      </w:r>
    </w:p>
    <w:p w:rsidR="007C26A5" w:rsidRDefault="007C26A5">
      <w:pPr>
        <w:pStyle w:val="Row5"/>
      </w:pPr>
    </w:p>
    <w:p w:rsidR="007C26A5" w:rsidRDefault="0025780A">
      <w:pPr>
        <w:pStyle w:val="Row6"/>
      </w:pPr>
      <w:r>
        <w:tab/>
      </w:r>
      <w:r>
        <w:rPr>
          <w:rStyle w:val="Text4"/>
        </w:rPr>
        <w:t>Loretánské náměstí 5</w:t>
      </w:r>
    </w:p>
    <w:p w:rsidR="007C26A5" w:rsidRDefault="0025780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S com s.r.o.</w:t>
      </w:r>
    </w:p>
    <w:p w:rsidR="007C26A5" w:rsidRDefault="0025780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Františka Diviše 1534/5</w:t>
      </w:r>
    </w:p>
    <w:p w:rsidR="007C26A5" w:rsidRDefault="0025780A">
      <w:pPr>
        <w:pStyle w:val="Row9"/>
      </w:pPr>
      <w:r>
        <w:tab/>
      </w:r>
      <w:r>
        <w:rPr>
          <w:rStyle w:val="Text5"/>
        </w:rPr>
        <w:t>104 00  Praha 114</w:t>
      </w:r>
    </w:p>
    <w:p w:rsidR="007C26A5" w:rsidRDefault="007C26A5">
      <w:pPr>
        <w:pStyle w:val="Row5"/>
      </w:pPr>
    </w:p>
    <w:p w:rsidR="007C26A5" w:rsidRDefault="00654EB7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 w:rsidR="0025780A">
        <w:tab/>
      </w:r>
      <w:r w:rsidR="0025780A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7C26A5" w:rsidRDefault="007C26A5">
      <w:pPr>
        <w:pStyle w:val="Row5"/>
      </w:pPr>
    </w:p>
    <w:p w:rsidR="007C26A5" w:rsidRDefault="007C26A5">
      <w:pPr>
        <w:pStyle w:val="Row5"/>
      </w:pPr>
    </w:p>
    <w:p w:rsidR="007C26A5" w:rsidRDefault="0025780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7C26A5" w:rsidRDefault="0025780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1351672018</w:t>
      </w:r>
    </w:p>
    <w:p w:rsidR="007C26A5" w:rsidRDefault="0025780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26.11.2018</w:t>
      </w:r>
    </w:p>
    <w:p w:rsidR="007C26A5" w:rsidRDefault="0025780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7C26A5" w:rsidRDefault="00654EB7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24pt;z-index:-251658227;mso-position-horizontal-relative:margin" o:connectortype="straight" strokeweight="1pt">
            <w10:wrap anchorx="margin" anchory="page"/>
          </v:shape>
        </w:pict>
      </w:r>
      <w:r w:rsidR="0025780A">
        <w:tab/>
      </w:r>
      <w:r w:rsidR="0025780A">
        <w:rPr>
          <w:rStyle w:val="Text3"/>
        </w:rPr>
        <w:t>Splatnost faktury 21 dnů od data fakturace</w:t>
      </w:r>
      <w:r w:rsidR="0025780A">
        <w:tab/>
      </w:r>
      <w:r w:rsidR="0025780A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7C26A5" w:rsidRDefault="0025780A">
      <w:pPr>
        <w:pStyle w:val="Row16"/>
      </w:pPr>
      <w:r>
        <w:tab/>
      </w:r>
      <w:r>
        <w:rPr>
          <w:rStyle w:val="Text4"/>
        </w:rPr>
        <w:t>Objednáváme u vás realizaci zakázky "Doplnění optických propojů mezi sousedícími serverovnami a propoj serverovna - telefonní ústředna" dle</w:t>
      </w:r>
    </w:p>
    <w:p w:rsidR="007C26A5" w:rsidRDefault="00654EB7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25780A">
        <w:tab/>
      </w:r>
      <w:r w:rsidR="0025780A">
        <w:rPr>
          <w:rStyle w:val="Text4"/>
        </w:rPr>
        <w:t>zadání a nabídky veřejné zakázky na NEN vedené pod syst. číslem: N006/18/V00024027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7C26A5" w:rsidRDefault="00654EB7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25780A">
        <w:tab/>
      </w:r>
      <w:r w:rsidR="0025780A">
        <w:rPr>
          <w:rStyle w:val="Text6"/>
        </w:rPr>
        <w:t>Položka</w:t>
      </w:r>
      <w:r w:rsidR="0025780A">
        <w:tab/>
      </w:r>
      <w:r w:rsidR="0025780A">
        <w:rPr>
          <w:rStyle w:val="Text6"/>
        </w:rPr>
        <w:t>Množství</w:t>
      </w:r>
      <w:r w:rsidR="0025780A">
        <w:tab/>
      </w:r>
      <w:r w:rsidR="0025780A">
        <w:rPr>
          <w:rStyle w:val="Text6"/>
        </w:rPr>
        <w:t>MJ</w:t>
      </w:r>
      <w:r w:rsidR="0025780A">
        <w:tab/>
      </w:r>
      <w:r w:rsidR="0025780A">
        <w:rPr>
          <w:rStyle w:val="Text6"/>
        </w:rPr>
        <w:t>%DPH</w:t>
      </w:r>
      <w:r w:rsidR="0025780A">
        <w:tab/>
      </w:r>
      <w:r w:rsidR="0025780A">
        <w:rPr>
          <w:rStyle w:val="Text6"/>
        </w:rPr>
        <w:t>Cena za MJ bez DPH</w:t>
      </w:r>
      <w:r w:rsidR="0025780A">
        <w:tab/>
      </w:r>
      <w:r w:rsidR="0025780A">
        <w:rPr>
          <w:rStyle w:val="Text6"/>
        </w:rPr>
        <w:t>DPH za MJ</w:t>
      </w:r>
      <w:r w:rsidR="0025780A">
        <w:tab/>
      </w:r>
      <w:r w:rsidR="0025780A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7C26A5" w:rsidRDefault="00654EB7" w:rsidP="0025780A">
      <w:pPr>
        <w:pStyle w:val="Row19"/>
        <w:tabs>
          <w:tab w:val="left" w:pos="8115"/>
        </w:tabs>
      </w:pPr>
      <w:r>
        <w:rPr>
          <w:noProof/>
          <w:lang w:val="cs-CZ" w:eastAsia="cs-CZ"/>
        </w:rPr>
        <w:pict>
          <v:shape id="_x0000_s1034" type="#_x0000_t202" style="position:absolute;margin-left:6in;margin-top:6pt;width:61pt;height:10pt;z-index:-251658215;mso-position-horizontal-relative:margin" stroked="f">
            <v:fill o:opacity2="0"/>
            <v:textbox style="mso-next-textbox:#_x0000_s1034" inset="0,0,0,0">
              <w:txbxContent>
                <w:p w:rsidR="007C26A5" w:rsidRDefault="002578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32 983.65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7C26A5" w:rsidRDefault="0025780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Doplnění optických propojů a propoj do TÚ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7C26A5" w:rsidRDefault="002578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157 065.00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25780A">
        <w:tab/>
      </w:r>
      <w:r w:rsidR="0025780A">
        <w:rPr>
          <w:rStyle w:val="Text4"/>
        </w:rPr>
        <w:t>1.00</w:t>
      </w:r>
      <w:r w:rsidR="0025780A">
        <w:tab/>
      </w:r>
      <w:r w:rsidR="0025780A">
        <w:rPr>
          <w:rStyle w:val="Text4"/>
        </w:rPr>
        <w:t>21</w:t>
      </w:r>
      <w:r w:rsidR="0025780A">
        <w:tab/>
      </w:r>
      <w:r w:rsidR="0025780A">
        <w:tab/>
      </w:r>
      <w:r w:rsidR="0025780A">
        <w:rPr>
          <w:rStyle w:val="Text4"/>
        </w:rPr>
        <w:t>190 048.65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7C26A5" w:rsidRDefault="00654EB7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7C26A5" w:rsidRDefault="002578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32 983.65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25780A">
        <w:tab/>
      </w:r>
      <w:r w:rsidR="0025780A">
        <w:rPr>
          <w:rStyle w:val="Text3"/>
        </w:rPr>
        <w:t>Celková částka v Kč</w:t>
      </w:r>
      <w:r w:rsidR="0025780A">
        <w:tab/>
      </w:r>
      <w:r w:rsidR="0025780A">
        <w:rPr>
          <w:rStyle w:val="Text4"/>
        </w:rPr>
        <w:t>157 065.00</w:t>
      </w:r>
      <w:r w:rsidR="0025780A">
        <w:tab/>
      </w:r>
      <w:r w:rsidR="0025780A">
        <w:rPr>
          <w:rStyle w:val="Text4"/>
        </w:rPr>
        <w:t>190 048.65</w:t>
      </w:r>
    </w:p>
    <w:p w:rsidR="007C26A5" w:rsidRDefault="007C26A5">
      <w:pPr>
        <w:pStyle w:val="Row5"/>
      </w:pPr>
    </w:p>
    <w:p w:rsidR="007C26A5" w:rsidRDefault="0025780A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7C26A5" w:rsidRDefault="0025780A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7C26A5" w:rsidRDefault="007C26A5">
      <w:pPr>
        <w:pStyle w:val="Row5"/>
      </w:pPr>
    </w:p>
    <w:p w:rsidR="007C26A5" w:rsidRDefault="007C26A5">
      <w:pPr>
        <w:pStyle w:val="Row5"/>
      </w:pPr>
      <w:bookmarkStart w:id="0" w:name="_GoBack"/>
      <w:bookmarkEnd w:id="0"/>
    </w:p>
    <w:p w:rsidR="007C26A5" w:rsidRDefault="007C26A5">
      <w:pPr>
        <w:pStyle w:val="Row5"/>
      </w:pPr>
    </w:p>
    <w:p w:rsidR="007C26A5" w:rsidRDefault="00654EB7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25780A">
        <w:tab/>
      </w:r>
      <w:r w:rsidR="0025780A">
        <w:rPr>
          <w:rStyle w:val="Text3"/>
        </w:rPr>
        <w:t>Razítko a podpis</w:t>
      </w:r>
      <w:r w:rsidR="0025780A">
        <w:tab/>
      </w:r>
      <w:r w:rsidR="0025780A">
        <w:rPr>
          <w:rStyle w:val="Text4"/>
        </w:rPr>
        <w:t>...........................................................................</w:t>
      </w:r>
    </w:p>
    <w:p w:rsidR="007C26A5" w:rsidRDefault="0025780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7C26A5" w:rsidRDefault="0025780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C26A5" w:rsidRDefault="0025780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C26A5" w:rsidRDefault="0025780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C26A5" w:rsidRDefault="00912F68" w:rsidP="00912F68">
      <w:r>
        <w:br w:type="page"/>
      </w:r>
      <w:r w:rsidR="00654EB7"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9"/>
        <w:gridCol w:w="1012"/>
        <w:gridCol w:w="1327"/>
        <w:gridCol w:w="1409"/>
        <w:gridCol w:w="1559"/>
      </w:tblGrid>
      <w:tr w:rsidR="00912F68" w:rsidRPr="00912F68" w:rsidTr="00912F68">
        <w:trPr>
          <w:trHeight w:val="1650"/>
        </w:trPr>
        <w:tc>
          <w:tcPr>
            <w:tcW w:w="16340" w:type="dxa"/>
            <w:gridSpan w:val="5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rPr>
                <w:noProof/>
                <w:lang w:val="cs-CZ" w:eastAsia="cs-CZ"/>
              </w:rPr>
              <w:lastRenderedPageBreak/>
              <w:drawing>
                <wp:anchor distT="0" distB="0" distL="114300" distR="114300" simplePos="0" relativeHeight="251660321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38100</wp:posOffset>
                  </wp:positionV>
                  <wp:extent cx="47625" cy="47625"/>
                  <wp:effectExtent l="0" t="0" r="0" b="0"/>
                  <wp:wrapNone/>
                  <wp:docPr id="2" name="Obrázek 2" descr="zna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8" name="Picture 5" descr="znak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F68">
              <w:rPr>
                <w:noProof/>
                <w:lang w:val="cs-CZ" w:eastAsia="cs-CZ"/>
              </w:rPr>
              <w:drawing>
                <wp:anchor distT="0" distB="0" distL="114300" distR="114300" simplePos="0" relativeHeight="251661345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1819275" cy="438150"/>
                  <wp:effectExtent l="0" t="0" r="0" b="0"/>
                  <wp:wrapNone/>
                  <wp:docPr id="1" name="Obrázek 1" descr="LOGO-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9" name="Obrázek 4" descr="LOGO-RGB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00"/>
            </w:tblGrid>
            <w:tr w:rsidR="00912F68" w:rsidRPr="00912F68">
              <w:trPr>
                <w:trHeight w:val="1650"/>
                <w:tblCellSpacing w:w="0" w:type="dxa"/>
              </w:trPr>
              <w:tc>
                <w:tcPr>
                  <w:tcW w:w="1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CAF0"/>
                  <w:vAlign w:val="bottom"/>
                  <w:hideMark/>
                </w:tcPr>
                <w:p w:rsidR="00912F68" w:rsidRPr="00912F68" w:rsidRDefault="00912F68" w:rsidP="00912F68">
                  <w:pPr>
                    <w:pStyle w:val="Row28"/>
                    <w:rPr>
                      <w:b/>
                      <w:bCs/>
                    </w:rPr>
                  </w:pPr>
                  <w:r w:rsidRPr="00912F68">
                    <w:rPr>
                      <w:b/>
                      <w:bCs/>
                    </w:rPr>
                    <w:t xml:space="preserve">                         Doplnění optických propojů a propoj do TÚ   OB7118-129                                                                                     N006/18/V00024027   N006/18/V00023777 </w:t>
                  </w:r>
                </w:p>
              </w:tc>
            </w:tr>
          </w:tbl>
          <w:p w:rsidR="00912F68" w:rsidRPr="00912F68" w:rsidRDefault="00912F68" w:rsidP="00912F68">
            <w:pPr>
              <w:pStyle w:val="Row28"/>
            </w:pPr>
          </w:p>
        </w:tc>
      </w:tr>
      <w:tr w:rsidR="00912F68" w:rsidRPr="00912F68" w:rsidTr="00912F68">
        <w:trPr>
          <w:trHeight w:val="735"/>
        </w:trPr>
        <w:tc>
          <w:tcPr>
            <w:tcW w:w="16340" w:type="dxa"/>
            <w:gridSpan w:val="5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  <w:u w:val="single"/>
              </w:rPr>
            </w:pPr>
            <w:r w:rsidRPr="00912F68">
              <w:rPr>
                <w:b/>
                <w:bCs/>
                <w:u w:val="single"/>
              </w:rPr>
              <w:t>Ministerstvo zahraničních věcí</w:t>
            </w:r>
          </w:p>
        </w:tc>
      </w:tr>
      <w:tr w:rsidR="00912F68" w:rsidRPr="00912F68" w:rsidTr="00912F68">
        <w:trPr>
          <w:trHeight w:val="499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  <w:u w:val="single"/>
              </w:rPr>
            </w:pPr>
            <w:r w:rsidRPr="00912F68">
              <w:rPr>
                <w:b/>
                <w:bCs/>
                <w:u w:val="single"/>
              </w:rPr>
              <w:t>č. zakázky S com s.r.o.         18110021</w:t>
            </w:r>
          </w:p>
        </w:tc>
        <w:tc>
          <w:tcPr>
            <w:tcW w:w="7360" w:type="dxa"/>
            <w:gridSpan w:val="4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  <w:u w:val="single"/>
              </w:rPr>
            </w:pPr>
            <w:r w:rsidRPr="00912F68">
              <w:rPr>
                <w:b/>
                <w:bCs/>
                <w:u w:val="single"/>
              </w:rPr>
              <w:t xml:space="preserve">č. zakázky                </w:t>
            </w:r>
          </w:p>
        </w:tc>
      </w:tr>
      <w:tr w:rsidR="00912F68" w:rsidRPr="00912F68" w:rsidTr="00912F68">
        <w:trPr>
          <w:trHeight w:val="499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Nabídka         12.11.2018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</w:tr>
      <w:tr w:rsidR="00912F68" w:rsidRPr="00912F68" w:rsidTr="00912F68">
        <w:trPr>
          <w:trHeight w:val="72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PROJEKTOVÁ DOKUMENTACE</w:t>
            </w:r>
          </w:p>
        </w:tc>
        <w:tc>
          <w:tcPr>
            <w:tcW w:w="13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jednotka</w:t>
            </w:r>
          </w:p>
        </w:tc>
        <w:tc>
          <w:tcPr>
            <w:tcW w:w="184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jedn.cena    </w:t>
            </w:r>
          </w:p>
        </w:tc>
        <w:tc>
          <w:tcPr>
            <w:tcW w:w="196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množství k          objednáni</w:t>
            </w:r>
          </w:p>
        </w:tc>
        <w:tc>
          <w:tcPr>
            <w:tcW w:w="21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CELKEM CENA   k objednáni        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rPr>
                <w:b/>
                <w:bCs/>
              </w:rPr>
              <w:t>Projektová dokumentace</w:t>
            </w:r>
            <w:r w:rsidRPr="00912F68">
              <w:t xml:space="preserve">    2 x paré a CD                                                    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clk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5 510,00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            5 510,00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</w:tr>
      <w:tr w:rsidR="00912F68" w:rsidRPr="00912F68" w:rsidTr="00912F68">
        <w:trPr>
          <w:trHeight w:val="72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OPTICKÉ PROPOJENÍ MEZI SERVEROVNAMI</w:t>
            </w:r>
          </w:p>
        </w:tc>
        <w:tc>
          <w:tcPr>
            <w:tcW w:w="13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jednotka</w:t>
            </w:r>
          </w:p>
        </w:tc>
        <w:tc>
          <w:tcPr>
            <w:tcW w:w="184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jedn.cena    </w:t>
            </w:r>
          </w:p>
        </w:tc>
        <w:tc>
          <w:tcPr>
            <w:tcW w:w="196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množství k          objednáni</w:t>
            </w:r>
          </w:p>
        </w:tc>
        <w:tc>
          <w:tcPr>
            <w:tcW w:w="21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CELKEM CENA   k objednáni        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optický kabel multipatchcord 2x12 MM50/125 OM4 LC PC/UPC 30m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8 950,00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17 900,00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optický kabel multipatchcord 2x12 SM9/125 OS2 LC /UPC 30m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8 950,00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17 900,00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optická spojka LC-07 duplex MM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40,00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48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1 920,00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optická spojka LC-02 duplex SM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40,00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48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1 920,00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Patch panel 19", 1U, 24 otvorů pro spojky LC duplex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190,00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760,00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Drobný instalační materiál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clk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900,00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900,00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Rozvaděč. skříň 12U, 600x600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4 250,00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4 250,00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Instalační práce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hod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380,00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12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4 560,00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Koordinace stavby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hod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485,00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1 940,00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Montáž do stojanu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475,00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3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1 425,00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Formování rezervy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475,00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475,00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Komplexní měření  - měření z obou stran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242,00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96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23 232,00 Kč </w:t>
            </w:r>
          </w:p>
        </w:tc>
      </w:tr>
      <w:tr w:rsidR="00912F68" w:rsidRPr="00912F68" w:rsidTr="00912F68">
        <w:trPr>
          <w:trHeight w:val="499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OPTICKE PROPOJENÍ MEZI SERVEROVNAMI - CELKEM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77 182,00 Kč</w:t>
            </w:r>
          </w:p>
        </w:tc>
      </w:tr>
      <w:tr w:rsidR="00912F68" w:rsidRPr="00912F68" w:rsidTr="00912F68">
        <w:trPr>
          <w:trHeight w:val="30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</w:tr>
      <w:tr w:rsidR="00912F68" w:rsidRPr="00912F68" w:rsidTr="00912F68">
        <w:trPr>
          <w:trHeight w:val="72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lastRenderedPageBreak/>
              <w:t>PROPOJENÍ MEZI SERVEROVNOU A TÚ</w:t>
            </w:r>
          </w:p>
        </w:tc>
        <w:tc>
          <w:tcPr>
            <w:tcW w:w="13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jednotka</w:t>
            </w:r>
          </w:p>
        </w:tc>
        <w:tc>
          <w:tcPr>
            <w:tcW w:w="184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jedn.cena    </w:t>
            </w:r>
          </w:p>
        </w:tc>
        <w:tc>
          <w:tcPr>
            <w:tcW w:w="196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množství k          objednáni</w:t>
            </w:r>
          </w:p>
        </w:tc>
        <w:tc>
          <w:tcPr>
            <w:tcW w:w="21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CELKEM CENA   k objednáni        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Optický kabel SM 9/125 OS2, 24 vl. LSHF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m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32,00 Kč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240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7 680,00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Rozvaděč. skříň 12U, 600x400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2 900,00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2 900,00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Subrack vana výsuvná 19" 1U, včetně panelu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940,00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1 880,00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optická spojka LC-02 duplex SM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40,00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24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960,00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Kazeta  SO 12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287,00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1 148,00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Ochrana svárů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12,00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48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576,00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Pigtail SM 9/125 OS2 LC PC/UPC  9/125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78,00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48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3 744,00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KOL trubka PVC 1433/1 MONOFLEX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m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23,00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16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368,00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Protipožární štítky HILTI (popisek s páskem)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29,00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580,00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Drobný instalační materiál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clk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900,00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1 800,00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Vnitřní instalace v objektu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m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21,00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2 100,00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Koordinace stavby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hod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485,00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1 940,00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Montáž subrack ODF  do stojanu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475,00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950,00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Formování rezervy 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475,00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475,00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Ukončení optického vlákna - v ODF do 24 vláken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414,00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48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19 872,00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Smyčkování kabelu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m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5,00 Kč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   500,00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Průraz zdivem (včetně zatěsnění)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637,00 Kč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6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3 822,00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Komplexní měření  - měření z obou stran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242,00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24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5 808,00 Kč </w:t>
            </w:r>
          </w:p>
        </w:tc>
      </w:tr>
      <w:tr w:rsidR="00912F68" w:rsidRPr="00912F68" w:rsidTr="00912F68">
        <w:trPr>
          <w:trHeight w:val="499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PROPOJENÍ MEZI SERVEROVNOU A TÚ - CELKEM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57 103,00 Kč</w:t>
            </w:r>
          </w:p>
        </w:tc>
      </w:tr>
      <w:tr w:rsidR="00912F68" w:rsidRPr="00912F68" w:rsidTr="00912F68">
        <w:trPr>
          <w:trHeight w:val="30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</w:p>
        </w:tc>
      </w:tr>
      <w:tr w:rsidR="00912F68" w:rsidRPr="00912F68" w:rsidTr="00912F68">
        <w:trPr>
          <w:trHeight w:val="72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PATCH KABELY</w:t>
            </w:r>
          </w:p>
        </w:tc>
        <w:tc>
          <w:tcPr>
            <w:tcW w:w="13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jednotka</w:t>
            </w:r>
          </w:p>
        </w:tc>
        <w:tc>
          <w:tcPr>
            <w:tcW w:w="184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jedn.cena    </w:t>
            </w:r>
          </w:p>
        </w:tc>
        <w:tc>
          <w:tcPr>
            <w:tcW w:w="196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množství k          objednáni</w:t>
            </w:r>
          </w:p>
        </w:tc>
        <w:tc>
          <w:tcPr>
            <w:tcW w:w="21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CELKEM CENA   k objednáni        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Patch kabel 50/125 MM OM4 LC-LC Duplex, délka 3m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339,00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3 390,00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lastRenderedPageBreak/>
              <w:t>Patch kabel 50/125 MM OM4 LC-LC, délka 5m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249,00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2 490,00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Patch kabel 50/125 MM OM4 LC-LC, délka 10m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386,00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3 860,00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Patch kabel 9/125 SM OM4 LC/UPC-LC/UPC, délka 3m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142,00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1 420,00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Patch kabel 9/125 SM OM4 LC/UPC-LC/UPC, délka 5m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163,00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1 630,00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Patch kabel 9/125 SM OM4 LC/UPC-LC/UPC, délka 10m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ks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198,00 Kč 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10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1 980,00 Kč </w:t>
            </w:r>
          </w:p>
        </w:tc>
      </w:tr>
      <w:tr w:rsidR="00912F68" w:rsidRPr="00912F68" w:rsidTr="00912F68">
        <w:trPr>
          <w:trHeight w:val="499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PATCH KABELY - CELKEM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14 770,00 Kč</w:t>
            </w:r>
          </w:p>
        </w:tc>
      </w:tr>
      <w:tr w:rsidR="00912F68" w:rsidRPr="00912F68" w:rsidTr="00912F68">
        <w:trPr>
          <w:trHeight w:val="30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</w:tr>
      <w:tr w:rsidR="00912F68" w:rsidRPr="00912F68" w:rsidTr="00912F68">
        <w:trPr>
          <w:trHeight w:val="30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</w:p>
        </w:tc>
      </w:tr>
      <w:tr w:rsidR="00912F68" w:rsidRPr="00912F68" w:rsidTr="00912F68">
        <w:trPr>
          <w:trHeight w:val="720"/>
        </w:trPr>
        <w:tc>
          <w:tcPr>
            <w:tcW w:w="12200" w:type="dxa"/>
            <w:gridSpan w:val="3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OSTATNÍ POLOŽKY</w:t>
            </w:r>
          </w:p>
        </w:tc>
        <w:tc>
          <w:tcPr>
            <w:tcW w:w="196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21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 xml:space="preserve">CELKEM CENA  k objednáni         </w:t>
            </w:r>
          </w:p>
        </w:tc>
      </w:tr>
      <w:tr w:rsidR="00912F68" w:rsidRPr="00912F68" w:rsidTr="00912F68">
        <w:trPr>
          <w:trHeight w:val="40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2180" w:type="dxa"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</w:tr>
      <w:tr w:rsidR="00912F68" w:rsidRPr="00912F68" w:rsidTr="00912F68">
        <w:trPr>
          <w:trHeight w:val="345"/>
        </w:trPr>
        <w:tc>
          <w:tcPr>
            <w:tcW w:w="12200" w:type="dxa"/>
            <w:gridSpan w:val="3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Doprava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 xml:space="preserve">            2 500,00 Kč </w:t>
            </w:r>
          </w:p>
        </w:tc>
      </w:tr>
      <w:tr w:rsidR="00912F68" w:rsidRPr="00912F68" w:rsidTr="00912F68">
        <w:trPr>
          <w:trHeight w:val="345"/>
        </w:trPr>
        <w:tc>
          <w:tcPr>
            <w:tcW w:w="12200" w:type="dxa"/>
            <w:gridSpan w:val="3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</w:tr>
      <w:tr w:rsidR="00912F68" w:rsidRPr="00912F68" w:rsidTr="00912F68">
        <w:trPr>
          <w:trHeight w:val="495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OSTATNÍ POLOŽKY - CELKEM</w:t>
            </w: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  <w:r w:rsidRPr="00912F68"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2 500,00 Kč</w:t>
            </w:r>
          </w:p>
        </w:tc>
      </w:tr>
      <w:tr w:rsidR="00912F68" w:rsidRPr="00912F68" w:rsidTr="00912F68">
        <w:trPr>
          <w:trHeight w:val="36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</w:tr>
      <w:tr w:rsidR="00912F68" w:rsidRPr="00912F68" w:rsidTr="00912F68">
        <w:trPr>
          <w:trHeight w:val="78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Cena celkem</w:t>
            </w:r>
          </w:p>
        </w:tc>
        <w:tc>
          <w:tcPr>
            <w:tcW w:w="3220" w:type="dxa"/>
            <w:gridSpan w:val="2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/bez DPH/</w:t>
            </w: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  <w:rPr>
                <w:b/>
                <w:bCs/>
              </w:rPr>
            </w:pPr>
            <w:r w:rsidRPr="00912F68">
              <w:rPr>
                <w:b/>
                <w:bCs/>
              </w:rPr>
              <w:t>157 065,00 Kč</w:t>
            </w:r>
          </w:p>
        </w:tc>
      </w:tr>
      <w:tr w:rsidR="00912F68" w:rsidRPr="00912F68" w:rsidTr="00912F68">
        <w:trPr>
          <w:trHeight w:val="360"/>
        </w:trPr>
        <w:tc>
          <w:tcPr>
            <w:tcW w:w="89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3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84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196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  <w:tc>
          <w:tcPr>
            <w:tcW w:w="2180" w:type="dxa"/>
            <w:noWrap/>
            <w:hideMark/>
          </w:tcPr>
          <w:p w:rsidR="00912F68" w:rsidRPr="00912F68" w:rsidRDefault="00912F68" w:rsidP="00912F68">
            <w:pPr>
              <w:pStyle w:val="Row28"/>
            </w:pPr>
          </w:p>
        </w:tc>
      </w:tr>
    </w:tbl>
    <w:p w:rsidR="00912F68" w:rsidRDefault="00912F68">
      <w:pPr>
        <w:pStyle w:val="Row28"/>
      </w:pPr>
    </w:p>
    <w:sectPr w:rsidR="00912F68" w:rsidSect="00000001">
      <w:headerReference w:type="default" r:id="rId9"/>
      <w:footerReference w:type="default" r:id="rId10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95" w:rsidRDefault="0025780A">
      <w:pPr>
        <w:spacing w:after="0" w:line="240" w:lineRule="auto"/>
      </w:pPr>
      <w:r>
        <w:separator/>
      </w:r>
    </w:p>
  </w:endnote>
  <w:endnote w:type="continuationSeparator" w:id="0">
    <w:p w:rsidR="00F06595" w:rsidRDefault="0025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A5" w:rsidRDefault="00654EB7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25780A">
      <w:tab/>
    </w:r>
    <w:r w:rsidR="0025780A">
      <w:rPr>
        <w:rStyle w:val="Text3"/>
      </w:rPr>
      <w:t>Číslo objednávky</w:t>
    </w:r>
    <w:r w:rsidR="0025780A">
      <w:tab/>
    </w:r>
    <w:r w:rsidR="0025780A">
      <w:rPr>
        <w:rStyle w:val="Text4"/>
      </w:rPr>
      <w:t>OB7118-129</w:t>
    </w:r>
    <w:r w:rsidR="0025780A">
      <w:tab/>
    </w:r>
    <w:r w:rsidR="0025780A">
      <w:rPr>
        <w:rStyle w:val="Text4"/>
        <w:highlight w:val="white"/>
      </w:rPr>
      <w:t>© MÚZO Praha s.r.o. - www.muzo.cz</w:t>
    </w:r>
    <w:r w:rsidR="0025780A">
      <w:tab/>
    </w:r>
    <w:r w:rsidR="0025780A">
      <w:rPr>
        <w:rStyle w:val="Text3"/>
      </w:rPr>
      <w:t>Strana</w:t>
    </w:r>
    <w:r w:rsidR="0025780A">
      <w:tab/>
    </w:r>
    <w:r w:rsidR="0025780A">
      <w:rPr>
        <w:rStyle w:val="Text4"/>
      </w:rPr>
      <w:t>1</w:t>
    </w:r>
  </w:p>
  <w:p w:rsidR="007C26A5" w:rsidRDefault="007C26A5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95" w:rsidRDefault="0025780A">
      <w:pPr>
        <w:spacing w:after="0" w:line="240" w:lineRule="auto"/>
      </w:pPr>
      <w:r>
        <w:separator/>
      </w:r>
    </w:p>
  </w:footnote>
  <w:footnote w:type="continuationSeparator" w:id="0">
    <w:p w:rsidR="00F06595" w:rsidRDefault="0025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A5" w:rsidRDefault="007C26A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5780A"/>
    <w:rsid w:val="00654EB7"/>
    <w:rsid w:val="007C26A5"/>
    <w:rsid w:val="009107EA"/>
    <w:rsid w:val="00912F68"/>
    <w:rsid w:val="00F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4"/>
        <o:r id="V:Rule29" type="connector" idref="#_x0000_s1026"/>
        <o:r id="V:Rule30" type="connector" idref="#_x0000_s1045"/>
        <o:r id="V:Rule31" type="connector" idref="#_x0000_s1040"/>
        <o:r id="V:Rule32" type="connector" idref="#_x0000_s1030"/>
        <o:r id="V:Rule33" type="connector" idref="#_x0000_s1058"/>
        <o:r id="V:Rule34" type="connector" idref="#_x0000_s1053"/>
        <o:r id="V:Rule35" type="connector" idref="#_x0000_s1028"/>
        <o:r id="V:Rule36" type="connector" idref="#_x0000_s1057"/>
        <o:r id="V:Rule37" type="connector" idref="#_x0000_s1039"/>
        <o:r id="V:Rule38" type="connector" idref="#_x0000_s1056"/>
        <o:r id="V:Rule39" type="connector" idref="#_x0000_s1059"/>
        <o:r id="V:Rule40" type="connector" idref="#_x0000_s1050"/>
        <o:r id="V:Rule41" type="connector" idref="#_x0000_s1049"/>
        <o:r id="V:Rule42" type="connector" idref="#_x0000_s1044"/>
        <o:r id="V:Rule43" type="connector" idref="#_x0000_s1042"/>
        <o:r id="V:Rule44" type="connector" idref="#_x0000_s1055"/>
        <o:r id="V:Rule45" type="connector" idref="#_x0000_s1046"/>
        <o:r id="V:Rule46" type="connector" idref="#_x0000_s1047"/>
        <o:r id="V:Rule47" type="connector" idref="#_x0000_s1032"/>
        <o:r id="V:Rule48" type="connector" idref="#_x0000_s1048"/>
        <o:r id="V:Rule49" type="connector" idref="#_x0000_s1027"/>
        <o:r id="V:Rule50" type="connector" idref="#_x0000_s1031"/>
        <o:r id="V:Rule51" type="connector" idref="#_x0000_s1037"/>
        <o:r id="V:Rule52" type="connector" idref="#_x0000_s1041"/>
        <o:r id="V:Rule53" type="connector" idref="#_x0000_s1038"/>
        <o:r id="V:Rule54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  <w:style w:type="table" w:styleId="Mkatabulky">
    <w:name w:val="Table Grid"/>
    <w:basedOn w:val="Normlntabulka"/>
    <w:uiPriority w:val="59"/>
    <w:rsid w:val="0091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850</Words>
  <Characters>5021</Characters>
  <Application>Microsoft Office Word</Application>
  <DocSecurity>0</DocSecurity>
  <Lines>41</Lines>
  <Paragraphs>11</Paragraphs>
  <ScaleCrop>false</ScaleCrop>
  <Manager/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4</cp:revision>
  <dcterms:created xsi:type="dcterms:W3CDTF">2018-11-26T08:03:00Z</dcterms:created>
  <dcterms:modified xsi:type="dcterms:W3CDTF">2018-11-30T10:58:00Z</dcterms:modified>
  <cp:category/>
</cp:coreProperties>
</file>