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B6" w:rsidRDefault="00BE1B7A" w:rsidP="004429DB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č.1</w:t>
      </w:r>
      <w:r w:rsidR="008904B6">
        <w:rPr>
          <w:b/>
          <w:sz w:val="32"/>
          <w:szCs w:val="32"/>
        </w:rPr>
        <w:t xml:space="preserve"> k</w:t>
      </w:r>
      <w:r>
        <w:rPr>
          <w:b/>
          <w:sz w:val="32"/>
          <w:szCs w:val="32"/>
        </w:rPr>
        <w:t xml:space="preserve"> </w:t>
      </w:r>
      <w:r w:rsidR="008904B6">
        <w:rPr>
          <w:b/>
          <w:sz w:val="32"/>
          <w:szCs w:val="32"/>
        </w:rPr>
        <w:t>S</w:t>
      </w:r>
      <w:r w:rsidR="005D0BDB" w:rsidRPr="00367538">
        <w:rPr>
          <w:b/>
          <w:sz w:val="32"/>
          <w:szCs w:val="32"/>
        </w:rPr>
        <w:t>mlouv</w:t>
      </w:r>
      <w:r>
        <w:rPr>
          <w:b/>
          <w:sz w:val="32"/>
          <w:szCs w:val="32"/>
        </w:rPr>
        <w:t>ě</w:t>
      </w:r>
      <w:r w:rsidR="005D0BDB" w:rsidRPr="00367538">
        <w:rPr>
          <w:b/>
          <w:sz w:val="32"/>
          <w:szCs w:val="32"/>
        </w:rPr>
        <w:t xml:space="preserve"> o dodávce tepelné energie</w:t>
      </w:r>
      <w:r w:rsidR="00AD7AEB">
        <w:rPr>
          <w:b/>
          <w:sz w:val="32"/>
          <w:szCs w:val="32"/>
        </w:rPr>
        <w:t xml:space="preserve"> </w:t>
      </w:r>
    </w:p>
    <w:p w:rsidR="00AD7AEB" w:rsidRPr="00367538" w:rsidRDefault="00AD7AEB" w:rsidP="004429DB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 </w:t>
      </w:r>
      <w:r w:rsidR="00A5089A">
        <w:rPr>
          <w:b/>
          <w:sz w:val="32"/>
          <w:szCs w:val="32"/>
        </w:rPr>
        <w:t>8/2018/TH/K</w:t>
      </w:r>
      <w:r w:rsidR="008904B6">
        <w:rPr>
          <w:b/>
          <w:sz w:val="32"/>
          <w:szCs w:val="32"/>
        </w:rPr>
        <w:t xml:space="preserve"> </w:t>
      </w:r>
      <w:bookmarkStart w:id="0" w:name="_Hlk530047271"/>
      <w:r w:rsidR="008904B6">
        <w:rPr>
          <w:b/>
          <w:sz w:val="32"/>
          <w:szCs w:val="32"/>
        </w:rPr>
        <w:t>ze dne 15.12.2017</w:t>
      </w:r>
      <w:bookmarkEnd w:id="0"/>
    </w:p>
    <w:p w:rsidR="004429DB" w:rsidRDefault="005D0BDB" w:rsidP="004429DB">
      <w:pPr>
        <w:spacing w:after="360" w:line="240" w:lineRule="auto"/>
        <w:jc w:val="center"/>
        <w:rPr>
          <w:sz w:val="24"/>
          <w:szCs w:val="24"/>
        </w:rPr>
      </w:pPr>
      <w:r w:rsidRPr="00BF1C4B">
        <w:rPr>
          <w:sz w:val="24"/>
          <w:szCs w:val="24"/>
        </w:rPr>
        <w:t xml:space="preserve">dle § 76 </w:t>
      </w:r>
      <w:r w:rsidR="0073783C" w:rsidRPr="00BF1C4B">
        <w:rPr>
          <w:sz w:val="24"/>
          <w:szCs w:val="24"/>
        </w:rPr>
        <w:t>a násl.</w:t>
      </w:r>
      <w:r w:rsidRPr="00BF1C4B">
        <w:rPr>
          <w:sz w:val="24"/>
          <w:szCs w:val="24"/>
        </w:rPr>
        <w:t xml:space="preserve"> zákona č. 458/2000 Sb., </w:t>
      </w:r>
      <w:r w:rsidR="00F85EF9" w:rsidRPr="00BF1C4B">
        <w:rPr>
          <w:sz w:val="24"/>
          <w:szCs w:val="24"/>
        </w:rPr>
        <w:t>o podmínkách podnikání a o výkonu státní správy v energetických odvětvích a o změně některých zákonů (</w:t>
      </w:r>
      <w:r w:rsidRPr="00BF1C4B">
        <w:rPr>
          <w:sz w:val="24"/>
          <w:szCs w:val="24"/>
        </w:rPr>
        <w:t>energetický zákon</w:t>
      </w:r>
      <w:r w:rsidR="00F85EF9" w:rsidRPr="00BF1C4B">
        <w:rPr>
          <w:sz w:val="24"/>
          <w:szCs w:val="24"/>
        </w:rPr>
        <w:t>)</w:t>
      </w:r>
      <w:r w:rsidR="00AD7AEB" w:rsidRPr="00BF1C4B">
        <w:rPr>
          <w:sz w:val="24"/>
          <w:szCs w:val="24"/>
        </w:rPr>
        <w:t>, ve znění pozdějších předpisů</w:t>
      </w:r>
    </w:p>
    <w:p w:rsidR="005A56EC" w:rsidRPr="00527C5D" w:rsidRDefault="005A56EC" w:rsidP="005A56EC">
      <w:pPr>
        <w:spacing w:after="0" w:line="240" w:lineRule="auto"/>
        <w:rPr>
          <w:sz w:val="24"/>
        </w:rPr>
      </w:pPr>
      <w:r w:rsidRPr="004F1395">
        <w:rPr>
          <w:b/>
          <w:sz w:val="24"/>
        </w:rPr>
        <w:t>Správa budov Žamberk s.r.o</w:t>
      </w:r>
      <w:r w:rsidRPr="00527C5D">
        <w:rPr>
          <w:sz w:val="24"/>
        </w:rPr>
        <w:t>.</w:t>
      </w:r>
    </w:p>
    <w:p w:rsidR="005A56EC" w:rsidRPr="00AD7AEB" w:rsidRDefault="005A56EC" w:rsidP="005A56EC">
      <w:pPr>
        <w:spacing w:after="0" w:line="240" w:lineRule="auto"/>
        <w:rPr>
          <w:sz w:val="24"/>
        </w:rPr>
      </w:pPr>
      <w:r w:rsidRPr="00AD7AEB">
        <w:rPr>
          <w:sz w:val="24"/>
        </w:rPr>
        <w:t>se sídlem</w:t>
      </w:r>
      <w:r w:rsidR="00AD7AEB">
        <w:rPr>
          <w:sz w:val="24"/>
        </w:rPr>
        <w:t xml:space="preserve"> </w:t>
      </w:r>
      <w:r w:rsidRPr="00AD7AEB">
        <w:rPr>
          <w:sz w:val="24"/>
        </w:rPr>
        <w:t>Klostermanova 990,</w:t>
      </w:r>
      <w:r w:rsidR="00AD7AEB">
        <w:rPr>
          <w:sz w:val="24"/>
        </w:rPr>
        <w:t xml:space="preserve"> 564 01</w:t>
      </w:r>
      <w:r w:rsidRPr="00AD7AEB">
        <w:rPr>
          <w:sz w:val="24"/>
        </w:rPr>
        <w:t xml:space="preserve"> Žamberk</w:t>
      </w:r>
    </w:p>
    <w:p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:rsidR="005A56EC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 xml:space="preserve">zapsaná </w:t>
      </w:r>
      <w:r w:rsidR="005A56EC" w:rsidRPr="00AD7AEB">
        <w:rPr>
          <w:sz w:val="24"/>
        </w:rPr>
        <w:t>v obchodním rejstříku vedené</w:t>
      </w:r>
      <w:r>
        <w:rPr>
          <w:sz w:val="24"/>
        </w:rPr>
        <w:t>m</w:t>
      </w:r>
      <w:r w:rsidR="005A56EC" w:rsidRPr="00AD7AEB">
        <w:rPr>
          <w:sz w:val="24"/>
        </w:rPr>
        <w:t xml:space="preserve"> Krajským soudem v Hradci Králové,</w:t>
      </w:r>
      <w:r>
        <w:rPr>
          <w:sz w:val="24"/>
        </w:rPr>
        <w:t xml:space="preserve"> sp. </w:t>
      </w:r>
      <w:r w:rsidR="001322D9">
        <w:rPr>
          <w:sz w:val="24"/>
        </w:rPr>
        <w:t>z</w:t>
      </w:r>
      <w:r>
        <w:rPr>
          <w:sz w:val="24"/>
        </w:rPr>
        <w:t>n. C</w:t>
      </w:r>
      <w:r w:rsidR="005A56EC" w:rsidRPr="00AD7AEB">
        <w:rPr>
          <w:sz w:val="24"/>
        </w:rPr>
        <w:t xml:space="preserve"> 12570</w:t>
      </w:r>
    </w:p>
    <w:p w:rsidR="0037171C" w:rsidRDefault="0037171C" w:rsidP="0037171C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:rsidR="00AD7AEB" w:rsidRPr="0037171C" w:rsidRDefault="00AD7AEB" w:rsidP="0037171C">
      <w:pPr>
        <w:spacing w:after="0" w:line="240" w:lineRule="auto"/>
        <w:rPr>
          <w:sz w:val="24"/>
        </w:rPr>
      </w:pPr>
      <w:r w:rsidRPr="0037171C">
        <w:rPr>
          <w:sz w:val="24"/>
        </w:rPr>
        <w:t xml:space="preserve">zastoupená jednatelem </w:t>
      </w:r>
    </w:p>
    <w:p w:rsidR="00E70F20" w:rsidRDefault="00E70F20" w:rsidP="005A56EC">
      <w:pPr>
        <w:spacing w:after="0" w:line="240" w:lineRule="auto"/>
        <w:rPr>
          <w:sz w:val="24"/>
        </w:rPr>
      </w:pPr>
      <w:r>
        <w:rPr>
          <w:sz w:val="24"/>
        </w:rPr>
        <w:t>zaměstnanc</w:t>
      </w:r>
      <w:r w:rsidR="008A5A53">
        <w:rPr>
          <w:sz w:val="24"/>
        </w:rPr>
        <w:t>i</w:t>
      </w:r>
      <w:r>
        <w:rPr>
          <w:sz w:val="24"/>
        </w:rPr>
        <w:t xml:space="preserve"> pověřen</w:t>
      </w:r>
      <w:r w:rsidR="008A5A53">
        <w:rPr>
          <w:sz w:val="24"/>
        </w:rPr>
        <w:t>i</w:t>
      </w:r>
      <w:r>
        <w:rPr>
          <w:sz w:val="24"/>
        </w:rPr>
        <w:t xml:space="preserve"> činností ve věcech technických: </w:t>
      </w:r>
    </w:p>
    <w:p w:rsidR="004429DB" w:rsidRDefault="00AD7AEB" w:rsidP="004429DB">
      <w:pPr>
        <w:spacing w:after="12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:rsidR="00E12785" w:rsidRDefault="00AD7AEB" w:rsidP="004429DB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3D6E1A" w:rsidRDefault="003D6E1A" w:rsidP="004429D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Městský kulturní podnik – FIDIKO Žamberk</w:t>
      </w:r>
      <w:r w:rsidR="00981AD4" w:rsidRPr="00FE2D45">
        <w:rPr>
          <w:b/>
          <w:sz w:val="24"/>
        </w:rPr>
        <w:t xml:space="preserve">  </w:t>
      </w:r>
    </w:p>
    <w:p w:rsidR="003D6E1A" w:rsidRPr="004F1395" w:rsidRDefault="003D6E1A" w:rsidP="005A56E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příspěvková organizace města Žamberk</w:t>
      </w:r>
    </w:p>
    <w:p w:rsidR="001322D9" w:rsidRDefault="00413BDD" w:rsidP="007F5D3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AD7AEB">
        <w:rPr>
          <w:rFonts w:cs="TimesNewRoman"/>
          <w:sz w:val="24"/>
          <w:szCs w:val="24"/>
        </w:rPr>
        <w:t>se sídlem</w:t>
      </w:r>
      <w:r w:rsidR="001322D9">
        <w:rPr>
          <w:rFonts w:cs="TimesNewRoman"/>
          <w:sz w:val="24"/>
          <w:szCs w:val="24"/>
        </w:rPr>
        <w:t xml:space="preserve"> </w:t>
      </w:r>
      <w:r w:rsidR="003D6E1A">
        <w:rPr>
          <w:rFonts w:cs="TimesNewRoman"/>
          <w:sz w:val="24"/>
          <w:szCs w:val="24"/>
        </w:rPr>
        <w:t>Nádražní 39</w:t>
      </w:r>
      <w:r w:rsidR="00D019B6">
        <w:rPr>
          <w:rFonts w:cs="TimesNewRoman"/>
          <w:sz w:val="24"/>
          <w:szCs w:val="24"/>
        </w:rPr>
        <w:t>, 564 01 Žamberk</w:t>
      </w:r>
    </w:p>
    <w:p w:rsidR="001322D9" w:rsidRDefault="001322D9" w:rsidP="007F5D3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IČO: </w:t>
      </w:r>
      <w:r w:rsidR="003D6E1A">
        <w:rPr>
          <w:rFonts w:cs="TimesNewRoman"/>
          <w:sz w:val="24"/>
          <w:szCs w:val="24"/>
        </w:rPr>
        <w:t>72068272</w:t>
      </w:r>
      <w:r>
        <w:rPr>
          <w:rFonts w:cs="TimesNewRoman"/>
          <w:sz w:val="24"/>
          <w:szCs w:val="24"/>
        </w:rPr>
        <w:t xml:space="preserve">, DIČ: </w:t>
      </w:r>
      <w:r w:rsidR="003D6E1A">
        <w:rPr>
          <w:rFonts w:cs="TimesNewRoman"/>
          <w:sz w:val="24"/>
          <w:szCs w:val="24"/>
        </w:rPr>
        <w:t>CZ72068272</w:t>
      </w:r>
    </w:p>
    <w:p w:rsidR="003D6E1A" w:rsidRDefault="005876E6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</w:t>
      </w:r>
      <w:r w:rsidR="003D6E1A">
        <w:rPr>
          <w:rFonts w:cs="TimesNewRoman"/>
          <w:sz w:val="24"/>
          <w:szCs w:val="24"/>
        </w:rPr>
        <w:t>astoupená</w:t>
      </w:r>
      <w:r>
        <w:rPr>
          <w:rFonts w:cs="TimesNewRoman"/>
          <w:sz w:val="24"/>
          <w:szCs w:val="24"/>
        </w:rPr>
        <w:t>:, ředitelem organizace</w:t>
      </w:r>
    </w:p>
    <w:p w:rsidR="004429DB" w:rsidRDefault="001322D9" w:rsidP="00BE1B7A">
      <w:pPr>
        <w:autoSpaceDE w:val="0"/>
        <w:autoSpaceDN w:val="0"/>
        <w:adjustRightInd w:val="0"/>
        <w:spacing w:after="60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(dále jen „odběratel“)</w:t>
      </w:r>
    </w:p>
    <w:p w:rsidR="00BE1B7A" w:rsidRDefault="00BE1B7A" w:rsidP="008904B6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Dodatkem č.1 se mění příloha č.2 ke smlouvě o dodávce tepelné energie č. 8/2018/TH/</w:t>
      </w:r>
      <w:r w:rsidR="00290B1C">
        <w:rPr>
          <w:rFonts w:cs="TimesNewRoman"/>
          <w:sz w:val="24"/>
          <w:szCs w:val="24"/>
        </w:rPr>
        <w:t>K</w:t>
      </w:r>
      <w:r w:rsidR="008904B6">
        <w:rPr>
          <w:rFonts w:cs="TimesNewRoman"/>
          <w:sz w:val="24"/>
          <w:szCs w:val="24"/>
        </w:rPr>
        <w:t xml:space="preserve"> </w:t>
      </w:r>
      <w:r w:rsidR="008904B6" w:rsidRPr="008904B6">
        <w:rPr>
          <w:rFonts w:cs="TimesNewRoman"/>
          <w:sz w:val="24"/>
          <w:szCs w:val="24"/>
        </w:rPr>
        <w:t>ze dne 15.12.2017</w:t>
      </w:r>
      <w:r w:rsidR="008904B6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>„Cenové ujednání platné od 1.1.2018“ a je nahrazena přílohou č.3 ke smlouvě o dodávce tepelné energie č. 8/2018/TH/</w:t>
      </w:r>
      <w:r w:rsidR="00290B1C">
        <w:rPr>
          <w:rFonts w:cs="TimesNewRoman"/>
          <w:sz w:val="24"/>
          <w:szCs w:val="24"/>
        </w:rPr>
        <w:t>K</w:t>
      </w:r>
      <w:r>
        <w:rPr>
          <w:rFonts w:cs="TimesNewRoman"/>
          <w:sz w:val="24"/>
          <w:szCs w:val="24"/>
        </w:rPr>
        <w:t xml:space="preserve"> </w:t>
      </w:r>
      <w:r w:rsidR="008904B6" w:rsidRPr="008904B6">
        <w:rPr>
          <w:rFonts w:cs="TimesNewRoman"/>
          <w:sz w:val="24"/>
          <w:szCs w:val="24"/>
        </w:rPr>
        <w:t xml:space="preserve">ze dne 15.12.2017 </w:t>
      </w:r>
      <w:r>
        <w:rPr>
          <w:rFonts w:cs="TimesNewRoman"/>
          <w:sz w:val="24"/>
          <w:szCs w:val="24"/>
        </w:rPr>
        <w:t>„Cenové ujednání platné od 1.1.2019“</w:t>
      </w:r>
    </w:p>
    <w:p w:rsidR="004B036C" w:rsidRPr="003A011E" w:rsidRDefault="00B62D4B" w:rsidP="00B62D4B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"/>
          <w:sz w:val="24"/>
          <w:szCs w:val="24"/>
        </w:rPr>
        <w:br w:type="column"/>
      </w:r>
      <w:r w:rsidR="004B036C" w:rsidRPr="003A011E">
        <w:rPr>
          <w:rFonts w:cs="TimesNewRoman,Bold"/>
          <w:b/>
          <w:bCs/>
          <w:sz w:val="24"/>
          <w:szCs w:val="24"/>
        </w:rPr>
        <w:lastRenderedPageBreak/>
        <w:t xml:space="preserve">Příloha č. </w:t>
      </w:r>
      <w:r w:rsidR="00BE1B7A">
        <w:rPr>
          <w:rFonts w:cs="TimesNewRoman,Bold"/>
          <w:b/>
          <w:bCs/>
          <w:sz w:val="24"/>
          <w:szCs w:val="24"/>
        </w:rPr>
        <w:t>3</w:t>
      </w:r>
      <w:r w:rsidR="004B036C" w:rsidRPr="003A011E">
        <w:rPr>
          <w:rFonts w:cs="TimesNewRoman,Bold"/>
          <w:b/>
          <w:bCs/>
          <w:sz w:val="24"/>
          <w:szCs w:val="24"/>
        </w:rPr>
        <w:t xml:space="preserve"> ke smlouvě o dodávce tepelné energie č. </w:t>
      </w:r>
      <w:r w:rsidR="001F6622">
        <w:rPr>
          <w:rFonts w:cs="TimesNewRoman,Bold"/>
          <w:b/>
          <w:bCs/>
          <w:sz w:val="24"/>
          <w:szCs w:val="24"/>
        </w:rPr>
        <w:t>8/2018/TH/K</w:t>
      </w:r>
      <w:r w:rsidR="008904B6">
        <w:rPr>
          <w:rFonts w:cs="TimesNewRoman,Bold"/>
          <w:b/>
          <w:bCs/>
          <w:sz w:val="24"/>
          <w:szCs w:val="24"/>
        </w:rPr>
        <w:t xml:space="preserve"> </w:t>
      </w:r>
      <w:r w:rsidR="008904B6" w:rsidRPr="008904B6">
        <w:rPr>
          <w:rFonts w:cs="TimesNewRoman,Bold"/>
          <w:b/>
          <w:bCs/>
          <w:sz w:val="24"/>
          <w:szCs w:val="24"/>
        </w:rPr>
        <w:t>ze dne 15.12.2017</w:t>
      </w:r>
    </w:p>
    <w:p w:rsidR="004429DB" w:rsidRDefault="00E63070" w:rsidP="00941DD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</w:t>
      </w:r>
      <w:r w:rsidR="00367538" w:rsidRPr="00941DD0">
        <w:rPr>
          <w:rFonts w:cs="TimesNewRoman,Bold"/>
          <w:b/>
          <w:bCs/>
          <w:sz w:val="32"/>
          <w:szCs w:val="32"/>
        </w:rPr>
        <w:t>enové ujednání</w:t>
      </w:r>
      <w:r w:rsidR="00A21167">
        <w:rPr>
          <w:rFonts w:cs="TimesNewRoman,Bold"/>
          <w:b/>
          <w:bCs/>
          <w:sz w:val="32"/>
          <w:szCs w:val="32"/>
        </w:rPr>
        <w:t xml:space="preserve"> </w:t>
      </w:r>
      <w:r w:rsidR="00B256CC" w:rsidRPr="000278E0">
        <w:rPr>
          <w:rFonts w:cs="TimesNewRoman,Bold"/>
          <w:b/>
          <w:bCs/>
          <w:sz w:val="32"/>
          <w:szCs w:val="32"/>
        </w:rPr>
        <w:t>platné od 1.1.</w:t>
      </w:r>
      <w:r w:rsidR="00A21167">
        <w:rPr>
          <w:rFonts w:cs="TimesNewRoman,Bold"/>
          <w:b/>
          <w:bCs/>
          <w:sz w:val="32"/>
          <w:szCs w:val="32"/>
        </w:rPr>
        <w:t>201</w:t>
      </w:r>
      <w:r w:rsidR="00653609">
        <w:rPr>
          <w:rFonts w:cs="TimesNewRoman,Bold"/>
          <w:b/>
          <w:bCs/>
          <w:sz w:val="32"/>
          <w:szCs w:val="32"/>
        </w:rPr>
        <w:t>9</w:t>
      </w:r>
    </w:p>
    <w:p w:rsidR="00367538" w:rsidRPr="008615CF" w:rsidRDefault="00367538" w:rsidP="00BE1B7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Cena tepelné energie</w:t>
      </w:r>
    </w:p>
    <w:p w:rsidR="00367538" w:rsidRPr="002A305F" w:rsidRDefault="00367538" w:rsidP="00BE1B7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Cena tepelné energie je kalkulována a sjednána v souladu s článkem 5</w:t>
      </w:r>
      <w:r w:rsidR="008D45D5">
        <w:rPr>
          <w:rFonts w:cs="TimesNewRoman"/>
          <w:sz w:val="24"/>
          <w:szCs w:val="24"/>
        </w:rPr>
        <w:t xml:space="preserve"> bodem </w:t>
      </w:r>
      <w:r w:rsidRPr="002A305F">
        <w:rPr>
          <w:rFonts w:cs="TimesNewRoman"/>
          <w:sz w:val="24"/>
          <w:szCs w:val="24"/>
        </w:rPr>
        <w:t>1</w:t>
      </w:r>
      <w:r w:rsidR="0082634D">
        <w:rPr>
          <w:rFonts w:cs="TimesNewRoman"/>
          <w:sz w:val="24"/>
          <w:szCs w:val="24"/>
        </w:rPr>
        <w:t xml:space="preserve"> smlouvy</w:t>
      </w:r>
      <w:r w:rsidRPr="002A305F">
        <w:rPr>
          <w:rFonts w:cs="TimesNewRoman"/>
          <w:sz w:val="24"/>
          <w:szCs w:val="24"/>
        </w:rPr>
        <w:t>.</w:t>
      </w:r>
    </w:p>
    <w:p w:rsidR="00DD59E9" w:rsidRDefault="00DD59E9" w:rsidP="00BE1B7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Cena tepelné energie </w:t>
      </w:r>
      <w:r>
        <w:rPr>
          <w:rFonts w:cs="TimesNewRoman"/>
          <w:sz w:val="24"/>
          <w:szCs w:val="24"/>
        </w:rPr>
        <w:t xml:space="preserve">se účtuje formou </w:t>
      </w:r>
      <w:r w:rsidRPr="002A305F">
        <w:rPr>
          <w:rFonts w:cs="TimesNewRoman"/>
          <w:sz w:val="24"/>
          <w:szCs w:val="24"/>
        </w:rPr>
        <w:t>jednosložkov</w:t>
      </w:r>
      <w:r>
        <w:rPr>
          <w:rFonts w:cs="TimesNewRoman"/>
          <w:sz w:val="24"/>
          <w:szCs w:val="24"/>
        </w:rPr>
        <w:t>é</w:t>
      </w:r>
      <w:r w:rsidRPr="002A305F">
        <w:rPr>
          <w:rFonts w:cs="TimesNewRoman"/>
          <w:sz w:val="24"/>
          <w:szCs w:val="24"/>
        </w:rPr>
        <w:t xml:space="preserve"> cen</w:t>
      </w:r>
      <w:r>
        <w:rPr>
          <w:rFonts w:cs="TimesNewRoman"/>
          <w:sz w:val="24"/>
          <w:szCs w:val="24"/>
        </w:rPr>
        <w:t>y</w:t>
      </w:r>
      <w:r w:rsidR="00BB3B85" w:rsidRPr="000278E0">
        <w:rPr>
          <w:rFonts w:cs="TimesNewRoman"/>
          <w:sz w:val="24"/>
          <w:szCs w:val="24"/>
        </w:rPr>
        <w:t>, a je kalkulována</w:t>
      </w:r>
      <w:r w:rsidRPr="002A305F">
        <w:rPr>
          <w:rFonts w:cs="TimesNewRoman"/>
          <w:sz w:val="24"/>
          <w:szCs w:val="24"/>
        </w:rPr>
        <w:t xml:space="preserve"> ve výši </w:t>
      </w:r>
      <w:r w:rsidR="00A61318">
        <w:rPr>
          <w:rFonts w:cs="TimesNewRoman"/>
          <w:b/>
          <w:sz w:val="24"/>
          <w:szCs w:val="24"/>
        </w:rPr>
        <w:t xml:space="preserve">   </w:t>
      </w:r>
      <w:r w:rsidRPr="00DD59E9">
        <w:rPr>
          <w:rFonts w:cs="TimesNewRoman"/>
          <w:b/>
          <w:sz w:val="24"/>
          <w:szCs w:val="24"/>
        </w:rPr>
        <w:t xml:space="preserve"> Kč/GJ</w:t>
      </w:r>
      <w:r w:rsidR="00AF13D1" w:rsidRPr="000278E0">
        <w:rPr>
          <w:rFonts w:cs="TimesNewRoman"/>
          <w:sz w:val="24"/>
          <w:szCs w:val="24"/>
        </w:rPr>
        <w:t>.</w:t>
      </w:r>
    </w:p>
    <w:p w:rsidR="00DD59E9" w:rsidRDefault="00DD59E9" w:rsidP="00BE1B7A">
      <w:pPr>
        <w:pStyle w:val="Odstavecseseznamem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Cena tepelné energie na přípravu teplé vody činí: </w:t>
      </w:r>
      <w:r w:rsidR="00A61318">
        <w:rPr>
          <w:rFonts w:cs="TimesNewRoman"/>
          <w:b/>
          <w:sz w:val="24"/>
          <w:szCs w:val="24"/>
        </w:rPr>
        <w:t xml:space="preserve">   </w:t>
      </w:r>
      <w:r w:rsidRPr="00DD59E9">
        <w:rPr>
          <w:rFonts w:cs="TimesNewRoman"/>
          <w:b/>
          <w:sz w:val="24"/>
          <w:szCs w:val="24"/>
        </w:rPr>
        <w:t xml:space="preserve"> Kč/GJ</w:t>
      </w:r>
      <w:r w:rsidR="00BB3B85" w:rsidRPr="000278E0">
        <w:rPr>
          <w:rFonts w:cs="TimesNewRoman"/>
          <w:sz w:val="24"/>
          <w:szCs w:val="24"/>
        </w:rPr>
        <w:t>.</w:t>
      </w:r>
    </w:p>
    <w:p w:rsidR="00DD59E9" w:rsidRPr="00B96AD4" w:rsidRDefault="00DD59E9" w:rsidP="00BE1B7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Ceny</w:t>
      </w:r>
      <w:r w:rsidRPr="00B96AD4">
        <w:rPr>
          <w:rFonts w:cs="TimesNewRoman"/>
          <w:sz w:val="24"/>
          <w:szCs w:val="24"/>
        </w:rPr>
        <w:t xml:space="preserve"> dle bodu 2 </w:t>
      </w:r>
      <w:r>
        <w:rPr>
          <w:rFonts w:cs="TimesNewRoman"/>
          <w:sz w:val="24"/>
          <w:szCs w:val="24"/>
        </w:rPr>
        <w:t>jsou</w:t>
      </w:r>
      <w:r w:rsidRPr="00B96AD4">
        <w:rPr>
          <w:rFonts w:cs="TimesNewRoman"/>
          <w:sz w:val="24"/>
          <w:szCs w:val="24"/>
        </w:rPr>
        <w:t xml:space="preserve"> </w:t>
      </w:r>
      <w:r w:rsidR="00BB3B85" w:rsidRPr="000278E0">
        <w:rPr>
          <w:rFonts w:cs="TimesNewRoman"/>
          <w:sz w:val="24"/>
          <w:szCs w:val="24"/>
        </w:rPr>
        <w:t>včetně</w:t>
      </w:r>
      <w:r>
        <w:rPr>
          <w:rFonts w:cs="TimesNewRoman"/>
          <w:sz w:val="24"/>
          <w:szCs w:val="24"/>
        </w:rPr>
        <w:t xml:space="preserve"> </w:t>
      </w:r>
      <w:r w:rsidRPr="00B96AD4">
        <w:rPr>
          <w:rFonts w:cs="TimesNewRoman"/>
          <w:sz w:val="24"/>
          <w:szCs w:val="24"/>
        </w:rPr>
        <w:t>DPH</w:t>
      </w:r>
      <w:r w:rsidR="00BB3B85" w:rsidRPr="000278E0">
        <w:rPr>
          <w:rFonts w:cs="TimesNewRoman"/>
          <w:sz w:val="24"/>
          <w:szCs w:val="24"/>
        </w:rPr>
        <w:t>, které je stanoveno</w:t>
      </w:r>
      <w:r w:rsidRPr="00B96AD4">
        <w:rPr>
          <w:rFonts w:cs="TimesNewRoman"/>
          <w:sz w:val="24"/>
          <w:szCs w:val="24"/>
        </w:rPr>
        <w:t xml:space="preserve"> dle platn</w:t>
      </w:r>
      <w:r>
        <w:rPr>
          <w:rFonts w:cs="TimesNewRoman"/>
          <w:sz w:val="24"/>
          <w:szCs w:val="24"/>
        </w:rPr>
        <w:t>ých právních předpisů</w:t>
      </w:r>
      <w:r w:rsidRPr="00B96AD4">
        <w:rPr>
          <w:rFonts w:cs="TimesNewRoman"/>
          <w:sz w:val="24"/>
          <w:szCs w:val="24"/>
        </w:rPr>
        <w:t xml:space="preserve"> v daném zúčtovacím období.</w:t>
      </w:r>
    </w:p>
    <w:p w:rsidR="00367538" w:rsidRDefault="002A305F" w:rsidP="00BE1B7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Pří</w:t>
      </w:r>
      <w:r w:rsidR="00367538" w:rsidRPr="002A305F">
        <w:rPr>
          <w:rFonts w:cs="TimesNewRoman"/>
          <w:sz w:val="24"/>
          <w:szCs w:val="24"/>
        </w:rPr>
        <w:t>padnou změnu cenových ujednání dodavatel odběrateli navrhne nejpozději 30 dnů,</w:t>
      </w:r>
      <w:r w:rsidRPr="002A305F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před jejím uplatněním.</w:t>
      </w:r>
    </w:p>
    <w:p w:rsidR="00367538" w:rsidRDefault="002A305F" w:rsidP="00BE1B7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</w:t>
      </w:r>
      <w:r w:rsidR="00367538" w:rsidRPr="002A305F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A21167" w:rsidRPr="00A21167">
        <w:rPr>
          <w:rFonts w:cs="TimesNewRoman"/>
          <w:sz w:val="24"/>
          <w:szCs w:val="24"/>
        </w:rPr>
        <w:t>2</w:t>
      </w:r>
      <w:r w:rsidR="00367538" w:rsidRPr="00A21167">
        <w:rPr>
          <w:rFonts w:cs="TimesNewRoman"/>
          <w:sz w:val="24"/>
          <w:szCs w:val="24"/>
        </w:rPr>
        <w:t>5</w:t>
      </w:r>
      <w:r w:rsidR="00B96AD4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% z dlužné částky za každý den prodlení až do úplného zaplacení.</w:t>
      </w:r>
    </w:p>
    <w:p w:rsidR="004429DB" w:rsidRDefault="002A305F" w:rsidP="00BE1B7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</w:t>
      </w:r>
      <w:r w:rsidR="00367538" w:rsidRPr="002A305F">
        <w:rPr>
          <w:rFonts w:cs="TimesNewRoman"/>
          <w:sz w:val="24"/>
          <w:szCs w:val="24"/>
        </w:rPr>
        <w:t>odavatel se zavazuje prov</w:t>
      </w:r>
      <w:r w:rsidR="004C3B9F">
        <w:rPr>
          <w:rFonts w:cs="TimesNewRoman"/>
          <w:sz w:val="24"/>
          <w:szCs w:val="24"/>
        </w:rPr>
        <w:t>ést</w:t>
      </w:r>
      <w:r w:rsidR="00367538" w:rsidRPr="002A305F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>vy</w:t>
      </w:r>
      <w:r w:rsidR="00367538" w:rsidRPr="002A305F">
        <w:rPr>
          <w:rFonts w:cs="TimesNewRoman"/>
          <w:sz w:val="24"/>
          <w:szCs w:val="24"/>
        </w:rPr>
        <w:t>účtování</w:t>
      </w:r>
      <w:r w:rsidR="00BB3B85" w:rsidRPr="000278E0">
        <w:rPr>
          <w:rFonts w:cs="TimesNewRoman"/>
          <w:sz w:val="24"/>
          <w:szCs w:val="24"/>
        </w:rPr>
        <w:t>,</w:t>
      </w:r>
      <w:r w:rsidR="00367538" w:rsidRPr="002A305F">
        <w:rPr>
          <w:rFonts w:cs="TimesNewRoman"/>
          <w:sz w:val="24"/>
          <w:szCs w:val="24"/>
        </w:rPr>
        <w:t xml:space="preserve"> dodávky tepelné energie</w:t>
      </w:r>
      <w:r w:rsidR="004C3B9F">
        <w:rPr>
          <w:rFonts w:cs="TimesNewRoman"/>
          <w:sz w:val="24"/>
          <w:szCs w:val="24"/>
        </w:rPr>
        <w:t xml:space="preserve">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 w:rsidR="004C3B9F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A21167" w:rsidRPr="00A21167">
        <w:rPr>
          <w:rFonts w:cs="TimesNewRoman"/>
          <w:sz w:val="24"/>
          <w:szCs w:val="24"/>
        </w:rPr>
        <w:t xml:space="preserve">Splatnost tohoto daňového dokladu bude činit 14 </w:t>
      </w:r>
      <w:r w:rsidR="00A21167" w:rsidRPr="00FE2D45">
        <w:rPr>
          <w:rFonts w:cs="TimesNewRoman"/>
          <w:sz w:val="24"/>
          <w:szCs w:val="24"/>
        </w:rPr>
        <w:t>dn</w:t>
      </w:r>
      <w:r w:rsidR="00051ECA">
        <w:rPr>
          <w:rFonts w:cs="TimesNewRoman"/>
          <w:sz w:val="24"/>
          <w:szCs w:val="24"/>
        </w:rPr>
        <w:t>í</w:t>
      </w:r>
      <w:r w:rsidR="00BB3B85" w:rsidRPr="000278E0">
        <w:rPr>
          <w:rFonts w:cs="TimesNewRoman"/>
          <w:sz w:val="24"/>
          <w:szCs w:val="24"/>
        </w:rPr>
        <w:t>.</w:t>
      </w:r>
      <w:r w:rsidR="00A21167" w:rsidRPr="00A21167">
        <w:rPr>
          <w:rFonts w:cs="TimesNewRoman"/>
          <w:sz w:val="24"/>
          <w:szCs w:val="24"/>
        </w:rPr>
        <w:t xml:space="preserve"> Případný přeplatek je dodavatel povinen vrátit na účet odběratel</w:t>
      </w:r>
      <w:r w:rsidR="003E4976">
        <w:rPr>
          <w:rFonts w:cs="TimesNewRoman"/>
          <w:sz w:val="24"/>
          <w:szCs w:val="24"/>
        </w:rPr>
        <w:t>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A21167" w:rsidRPr="00A21167">
        <w:rPr>
          <w:rFonts w:cs="TimesNewRoman"/>
          <w:sz w:val="24"/>
          <w:szCs w:val="24"/>
        </w:rPr>
        <w:t>.</w:t>
      </w:r>
    </w:p>
    <w:p w:rsidR="00367538" w:rsidRPr="008615CF" w:rsidRDefault="00367538" w:rsidP="00BE1B7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Dohoda o zálohách</w:t>
      </w:r>
    </w:p>
    <w:p w:rsidR="00B96AD4" w:rsidRDefault="00367538" w:rsidP="00BE1B7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Smluvní strany se dohodly, že </w:t>
      </w:r>
      <w:r w:rsidR="00B96AD4">
        <w:rPr>
          <w:rFonts w:cs="TimesNewRoman"/>
          <w:sz w:val="24"/>
          <w:szCs w:val="24"/>
        </w:rPr>
        <w:t xml:space="preserve">dodávka tepelné energie je během zúčtovacího období, tj. od 1.7. do 30.6. následujícího roku, hrazena </w:t>
      </w:r>
      <w:r w:rsidR="00610F68">
        <w:rPr>
          <w:rFonts w:cs="TimesNewRoman"/>
          <w:sz w:val="24"/>
          <w:szCs w:val="24"/>
        </w:rPr>
        <w:t xml:space="preserve">odběratelem </w:t>
      </w:r>
      <w:r w:rsidR="00B96AD4">
        <w:rPr>
          <w:rFonts w:cs="TimesNewRoman"/>
          <w:sz w:val="24"/>
          <w:szCs w:val="24"/>
        </w:rPr>
        <w:t xml:space="preserve">formou měsíčních záloh. </w:t>
      </w:r>
    </w:p>
    <w:p w:rsidR="00A61318" w:rsidRPr="00A61318" w:rsidRDefault="00555C09" w:rsidP="00BE1B7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Celková roční zálohová částka (včetně DPH) za dodávku tepelné energie činí </w:t>
      </w:r>
      <w:r w:rsidR="00A61318">
        <w:rPr>
          <w:rFonts w:cs="TimesNewRoman"/>
          <w:b/>
          <w:sz w:val="24"/>
          <w:szCs w:val="24"/>
        </w:rPr>
        <w:t xml:space="preserve">   </w:t>
      </w:r>
    </w:p>
    <w:p w:rsidR="00555C09" w:rsidRDefault="001F6622" w:rsidP="00A61318">
      <w:pPr>
        <w:pStyle w:val="Odstavecseseznamem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b/>
          <w:sz w:val="24"/>
          <w:szCs w:val="24"/>
        </w:rPr>
        <w:t> </w:t>
      </w:r>
      <w:r w:rsidR="00555C09" w:rsidRPr="004F1395">
        <w:rPr>
          <w:rFonts w:cs="TimesNewRoman"/>
          <w:b/>
          <w:sz w:val="24"/>
          <w:szCs w:val="24"/>
        </w:rPr>
        <w:t>Kč</w:t>
      </w:r>
      <w:r w:rsidR="00555C09" w:rsidRPr="007F5D31">
        <w:rPr>
          <w:b/>
          <w:sz w:val="24"/>
        </w:rPr>
        <w:t>.</w:t>
      </w:r>
    </w:p>
    <w:p w:rsidR="004429DB" w:rsidRDefault="00B96AD4" w:rsidP="00BE1B7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</w:t>
      </w:r>
      <w:r w:rsidR="00367538" w:rsidRPr="002A305F">
        <w:rPr>
          <w:rFonts w:cs="TimesNewRoman"/>
          <w:sz w:val="24"/>
          <w:szCs w:val="24"/>
        </w:rPr>
        <w:t xml:space="preserve">dběratel </w:t>
      </w:r>
      <w:r>
        <w:rPr>
          <w:rFonts w:cs="TimesNewRoman"/>
          <w:sz w:val="24"/>
          <w:szCs w:val="24"/>
        </w:rPr>
        <w:t xml:space="preserve">se zavazuje hradit dodavateli měsíční zálohy </w:t>
      </w:r>
      <w:r w:rsidR="00555C09">
        <w:rPr>
          <w:rFonts w:cs="TimesNewRoman"/>
          <w:sz w:val="24"/>
          <w:szCs w:val="24"/>
        </w:rPr>
        <w:t xml:space="preserve">ve výši </w:t>
      </w:r>
      <w:r w:rsidR="00AA0D25">
        <w:rPr>
          <w:rFonts w:cs="TimesNewRoman"/>
          <w:sz w:val="24"/>
          <w:szCs w:val="24"/>
        </w:rPr>
        <w:t>¹/₁₂</w:t>
      </w:r>
      <w:r w:rsidR="00555C09">
        <w:rPr>
          <w:rFonts w:cs="TimesNewRoman"/>
          <w:sz w:val="24"/>
          <w:szCs w:val="24"/>
        </w:rPr>
        <w:t xml:space="preserve"> </w:t>
      </w:r>
      <w:r w:rsidR="00500760">
        <w:rPr>
          <w:rFonts w:cs="TimesNewRoman"/>
          <w:sz w:val="24"/>
          <w:szCs w:val="24"/>
        </w:rPr>
        <w:t>roční zálohové částky</w:t>
      </w:r>
      <w:r w:rsidR="00555C09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 xml:space="preserve">nejpozději </w:t>
      </w:r>
      <w:r w:rsidR="00555C09">
        <w:rPr>
          <w:rFonts w:cs="TimesNewRoman"/>
          <w:sz w:val="24"/>
          <w:szCs w:val="24"/>
        </w:rPr>
        <w:t>k 10. dni běžného měsíce na účet vedený u Komerční banky</w:t>
      </w:r>
      <w:r w:rsidR="00AA0D25">
        <w:rPr>
          <w:rFonts w:cs="TimesNewRoman"/>
          <w:sz w:val="24"/>
          <w:szCs w:val="24"/>
        </w:rPr>
        <w:t>, a.s.,</w:t>
      </w:r>
      <w:r w:rsidR="00555C09">
        <w:rPr>
          <w:rFonts w:cs="TimesNewRoman"/>
          <w:sz w:val="24"/>
          <w:szCs w:val="24"/>
        </w:rPr>
        <w:t xml:space="preserve"> Žamberk, </w:t>
      </w:r>
      <w:r w:rsidR="00555C09" w:rsidRPr="007F5D31">
        <w:rPr>
          <w:b/>
          <w:sz w:val="24"/>
        </w:rPr>
        <w:t>č.ú. 8750560257/0100</w:t>
      </w:r>
      <w:r w:rsidR="00555C09">
        <w:rPr>
          <w:rFonts w:cs="TimesNewRoman"/>
          <w:sz w:val="24"/>
          <w:szCs w:val="24"/>
        </w:rPr>
        <w:t xml:space="preserve"> pod </w:t>
      </w:r>
      <w:r w:rsidR="00555C09" w:rsidRPr="004F1395">
        <w:rPr>
          <w:rFonts w:cs="TimesNewRoman"/>
          <w:b/>
          <w:sz w:val="24"/>
          <w:szCs w:val="24"/>
        </w:rPr>
        <w:t xml:space="preserve">VS </w:t>
      </w:r>
      <w:r w:rsidR="00A61318">
        <w:rPr>
          <w:rFonts w:cs="TimesNewRoman"/>
          <w:b/>
          <w:sz w:val="24"/>
          <w:szCs w:val="24"/>
        </w:rPr>
        <w:t xml:space="preserve">   </w:t>
      </w:r>
      <w:r w:rsidR="00555C09">
        <w:rPr>
          <w:rFonts w:cs="TimesNewRoman"/>
          <w:sz w:val="24"/>
          <w:szCs w:val="24"/>
        </w:rPr>
        <w:t xml:space="preserve"> ve výši </w:t>
      </w:r>
      <w:r w:rsidR="00A61318">
        <w:rPr>
          <w:rFonts w:cs="TimesNewRoman"/>
          <w:b/>
          <w:sz w:val="24"/>
          <w:szCs w:val="24"/>
        </w:rPr>
        <w:t xml:space="preserve">   </w:t>
      </w:r>
      <w:r w:rsidR="00555C09" w:rsidRPr="004F1395">
        <w:rPr>
          <w:rFonts w:cs="TimesNewRoman"/>
          <w:b/>
          <w:sz w:val="24"/>
          <w:szCs w:val="24"/>
        </w:rPr>
        <w:t xml:space="preserve"> Kč</w:t>
      </w:r>
      <w:r w:rsidR="00555C09" w:rsidRPr="00527C5D">
        <w:rPr>
          <w:sz w:val="24"/>
        </w:rPr>
        <w:t>.</w:t>
      </w:r>
    </w:p>
    <w:p w:rsidR="00367538" w:rsidRPr="008615CF" w:rsidRDefault="00367538" w:rsidP="00BE1B7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Odběrový diagram</w:t>
      </w:r>
    </w:p>
    <w:p w:rsidR="00367538" w:rsidRPr="001F10E7" w:rsidRDefault="00367538" w:rsidP="00BE1B7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1F10E7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1F10E7">
        <w:rPr>
          <w:rFonts w:cs="TimesNewRoman"/>
          <w:sz w:val="24"/>
          <w:szCs w:val="24"/>
        </w:rPr>
        <w:t xml:space="preserve"> odbě</w:t>
      </w:r>
      <w:r w:rsidRPr="001F10E7">
        <w:rPr>
          <w:rFonts w:cs="TimesNewRoman"/>
          <w:sz w:val="24"/>
          <w:szCs w:val="24"/>
        </w:rPr>
        <w:t>ru, je uveden v odběrovém diagramu:</w:t>
      </w:r>
    </w:p>
    <w:p w:rsidR="004429DB" w:rsidRDefault="00ED27CB" w:rsidP="00BE1B7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1F0DF6">
        <w:rPr>
          <w:rFonts w:cs="TimesNewRoman"/>
          <w:sz w:val="24"/>
          <w:szCs w:val="24"/>
        </w:rPr>
        <w:t xml:space="preserve">Případné změny odběrového diagramu na následující rok sjednává odběratel s dodavatelem vždy do </w:t>
      </w:r>
      <w:r w:rsidR="00F926CF" w:rsidRPr="00FE2D45">
        <w:rPr>
          <w:rFonts w:cs="TimesNewRoman"/>
          <w:sz w:val="24"/>
          <w:szCs w:val="24"/>
        </w:rPr>
        <w:t xml:space="preserve">  30. 11</w:t>
      </w:r>
      <w:r w:rsidRPr="001F0DF6">
        <w:rPr>
          <w:rFonts w:cs="TimesNewRoman"/>
          <w:sz w:val="24"/>
          <w:szCs w:val="24"/>
        </w:rPr>
        <w:t>.</w:t>
      </w:r>
      <w:r w:rsidRPr="001F0DF6">
        <w:rPr>
          <w:rFonts w:cs="TimesNewRoman,Italic"/>
          <w:i/>
          <w:iCs/>
          <w:sz w:val="24"/>
          <w:szCs w:val="24"/>
        </w:rPr>
        <w:t xml:space="preserve"> </w:t>
      </w:r>
      <w:r w:rsidRPr="001F0DF6">
        <w:rPr>
          <w:rFonts w:cs="TimesNewRoman"/>
          <w:sz w:val="24"/>
          <w:szCs w:val="24"/>
        </w:rPr>
        <w:t>příslušného kalendářního roku.</w:t>
      </w:r>
    </w:p>
    <w:p w:rsidR="00367538" w:rsidRDefault="00367538" w:rsidP="004429DB">
      <w:pPr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  <w:r w:rsidRPr="00F26CB9">
        <w:rPr>
          <w:rFonts w:cs="TimesNewRoman,BoldItalic"/>
          <w:bCs/>
          <w:iCs/>
          <w:sz w:val="24"/>
          <w:szCs w:val="24"/>
        </w:rPr>
        <w:t>Odběr</w:t>
      </w:r>
      <w:r w:rsidR="001F10E7" w:rsidRPr="00F26CB9">
        <w:rPr>
          <w:rFonts w:cs="TimesNewRoman,BoldItalic"/>
          <w:bCs/>
          <w:iCs/>
          <w:sz w:val="24"/>
          <w:szCs w:val="24"/>
        </w:rPr>
        <w:t>ový diagram</w:t>
      </w:r>
    </w:p>
    <w:tbl>
      <w:tblPr>
        <w:tblStyle w:val="Mkatabulky"/>
        <w:tblW w:w="0" w:type="auto"/>
        <w:tblInd w:w="534" w:type="dxa"/>
        <w:tblLook w:val="04A0"/>
      </w:tblPr>
      <w:tblGrid>
        <w:gridCol w:w="893"/>
        <w:gridCol w:w="1895"/>
        <w:gridCol w:w="1047"/>
        <w:gridCol w:w="1895"/>
        <w:gridCol w:w="977"/>
        <w:gridCol w:w="1895"/>
      </w:tblGrid>
      <w:tr w:rsidR="00F26CB9" w:rsidRPr="00BE1B7A" w:rsidTr="00175640">
        <w:trPr>
          <w:trHeight w:val="440"/>
        </w:trPr>
        <w:tc>
          <w:tcPr>
            <w:tcW w:w="0" w:type="auto"/>
            <w:vAlign w:val="center"/>
          </w:tcPr>
          <w:p w:rsidR="00F26CB9" w:rsidRPr="00BE1B7A" w:rsidRDefault="00F26CB9" w:rsidP="004F1395">
            <w:pPr>
              <w:autoSpaceDE w:val="0"/>
              <w:autoSpaceDN w:val="0"/>
              <w:adjustRightInd w:val="0"/>
              <w:jc w:val="center"/>
            </w:pPr>
            <w:r w:rsidRPr="00BE1B7A">
              <w:t>Měsíc</w:t>
            </w:r>
          </w:p>
        </w:tc>
        <w:tc>
          <w:tcPr>
            <w:tcW w:w="0" w:type="auto"/>
            <w:vAlign w:val="center"/>
          </w:tcPr>
          <w:p w:rsidR="00F26CB9" w:rsidRPr="00BE1B7A" w:rsidRDefault="00F26CB9" w:rsidP="004F1395">
            <w:pPr>
              <w:autoSpaceDE w:val="0"/>
              <w:autoSpaceDN w:val="0"/>
              <w:adjustRightInd w:val="0"/>
              <w:jc w:val="center"/>
            </w:pPr>
            <w:r w:rsidRPr="00BE1B7A">
              <w:t>Sjednané množství</w:t>
            </w:r>
          </w:p>
        </w:tc>
        <w:tc>
          <w:tcPr>
            <w:tcW w:w="0" w:type="auto"/>
            <w:vAlign w:val="center"/>
          </w:tcPr>
          <w:p w:rsidR="00F26CB9" w:rsidRPr="00BE1B7A" w:rsidRDefault="00F26CB9" w:rsidP="004F1395">
            <w:pPr>
              <w:autoSpaceDE w:val="0"/>
              <w:autoSpaceDN w:val="0"/>
              <w:adjustRightInd w:val="0"/>
              <w:jc w:val="center"/>
            </w:pPr>
            <w:r w:rsidRPr="00BE1B7A">
              <w:t>Měsíc</w:t>
            </w:r>
          </w:p>
        </w:tc>
        <w:tc>
          <w:tcPr>
            <w:tcW w:w="0" w:type="auto"/>
            <w:vAlign w:val="center"/>
          </w:tcPr>
          <w:p w:rsidR="00F26CB9" w:rsidRPr="00BE1B7A" w:rsidRDefault="00F26CB9" w:rsidP="004F1395">
            <w:pPr>
              <w:autoSpaceDE w:val="0"/>
              <w:autoSpaceDN w:val="0"/>
              <w:adjustRightInd w:val="0"/>
              <w:jc w:val="center"/>
            </w:pPr>
            <w:r w:rsidRPr="00BE1B7A">
              <w:t>Sjednané množství</w:t>
            </w:r>
          </w:p>
        </w:tc>
        <w:tc>
          <w:tcPr>
            <w:tcW w:w="0" w:type="auto"/>
            <w:vAlign w:val="center"/>
          </w:tcPr>
          <w:p w:rsidR="00F26CB9" w:rsidRPr="00BE1B7A" w:rsidRDefault="00F26CB9" w:rsidP="004F1395">
            <w:pPr>
              <w:autoSpaceDE w:val="0"/>
              <w:autoSpaceDN w:val="0"/>
              <w:adjustRightInd w:val="0"/>
              <w:jc w:val="center"/>
            </w:pPr>
            <w:r w:rsidRPr="00BE1B7A">
              <w:t>Měsíc</w:t>
            </w:r>
          </w:p>
        </w:tc>
        <w:tc>
          <w:tcPr>
            <w:tcW w:w="0" w:type="auto"/>
            <w:vAlign w:val="center"/>
          </w:tcPr>
          <w:p w:rsidR="00F26CB9" w:rsidRPr="00BE1B7A" w:rsidRDefault="00F26CB9" w:rsidP="004F1395">
            <w:pPr>
              <w:autoSpaceDE w:val="0"/>
              <w:autoSpaceDN w:val="0"/>
              <w:adjustRightInd w:val="0"/>
              <w:jc w:val="center"/>
            </w:pPr>
            <w:r w:rsidRPr="00BE1B7A">
              <w:t>Sjednané množství</w:t>
            </w:r>
          </w:p>
        </w:tc>
      </w:tr>
      <w:tr w:rsidR="00F26CB9" w:rsidRPr="00BE1B7A" w:rsidTr="004F1395">
        <w:tc>
          <w:tcPr>
            <w:tcW w:w="0" w:type="auto"/>
            <w:vAlign w:val="center"/>
          </w:tcPr>
          <w:p w:rsidR="00F26CB9" w:rsidRPr="00BE1B7A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BE1B7A">
              <w:rPr>
                <w:rFonts w:cs="TimesNewRoman,Bold"/>
                <w:bCs/>
                <w:szCs w:val="24"/>
              </w:rPr>
              <w:t>Leden</w:t>
            </w:r>
          </w:p>
        </w:tc>
        <w:tc>
          <w:tcPr>
            <w:tcW w:w="0" w:type="auto"/>
          </w:tcPr>
          <w:p w:rsidR="00F26CB9" w:rsidRPr="00BE1B7A" w:rsidRDefault="001F6622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bookmarkStart w:id="1" w:name="_GoBack"/>
            <w:bookmarkEnd w:id="1"/>
            <w:r w:rsidRPr="00BE1B7A">
              <w:rPr>
                <w:rFonts w:cs="TimesNewRoman,Bold"/>
                <w:bCs/>
                <w:szCs w:val="24"/>
              </w:rPr>
              <w:t xml:space="preserve"> </w:t>
            </w:r>
            <w:r w:rsidR="00F26CB9" w:rsidRPr="00BE1B7A">
              <w:rPr>
                <w:rFonts w:cs="TimesNewRoman,Bold"/>
                <w:bCs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BE1B7A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BE1B7A">
              <w:rPr>
                <w:rFonts w:cs="TimesNewRoman,Bold"/>
                <w:bCs/>
                <w:szCs w:val="24"/>
              </w:rPr>
              <w:t>Květen</w:t>
            </w:r>
          </w:p>
        </w:tc>
        <w:tc>
          <w:tcPr>
            <w:tcW w:w="0" w:type="auto"/>
          </w:tcPr>
          <w:p w:rsidR="00F26CB9" w:rsidRPr="00BE1B7A" w:rsidRDefault="005A5F17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BE1B7A">
              <w:rPr>
                <w:rFonts w:cs="TimesNewRoman,Bold"/>
                <w:bCs/>
                <w:szCs w:val="24"/>
              </w:rPr>
              <w:t xml:space="preserve"> </w:t>
            </w:r>
            <w:r w:rsidR="00F26CB9" w:rsidRPr="00BE1B7A">
              <w:rPr>
                <w:rFonts w:cs="TimesNewRoman,Bold"/>
                <w:bCs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BE1B7A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BE1B7A">
              <w:rPr>
                <w:rFonts w:cs="TimesNewRoman,Bold"/>
                <w:bCs/>
                <w:szCs w:val="24"/>
              </w:rPr>
              <w:t>Září</w:t>
            </w:r>
          </w:p>
        </w:tc>
        <w:tc>
          <w:tcPr>
            <w:tcW w:w="0" w:type="auto"/>
          </w:tcPr>
          <w:p w:rsidR="00F26CB9" w:rsidRPr="00BE1B7A" w:rsidRDefault="005A5F17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BE1B7A">
              <w:rPr>
                <w:rFonts w:cs="TimesNewRoman,Bold"/>
                <w:bCs/>
                <w:szCs w:val="24"/>
              </w:rPr>
              <w:t xml:space="preserve"> </w:t>
            </w:r>
            <w:r w:rsidR="00F26CB9" w:rsidRPr="00BE1B7A">
              <w:rPr>
                <w:rFonts w:cs="TimesNewRoman,Bold"/>
                <w:bCs/>
                <w:szCs w:val="24"/>
              </w:rPr>
              <w:t>GJ</w:t>
            </w:r>
          </w:p>
        </w:tc>
      </w:tr>
      <w:tr w:rsidR="00F26CB9" w:rsidRPr="00BE1B7A" w:rsidTr="004F1395">
        <w:tc>
          <w:tcPr>
            <w:tcW w:w="0" w:type="auto"/>
            <w:vAlign w:val="center"/>
          </w:tcPr>
          <w:p w:rsidR="00F26CB9" w:rsidRPr="00BE1B7A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BE1B7A">
              <w:rPr>
                <w:rFonts w:cs="TimesNewRoman,Bold"/>
                <w:bCs/>
                <w:szCs w:val="24"/>
              </w:rPr>
              <w:t>Únor</w:t>
            </w:r>
          </w:p>
        </w:tc>
        <w:tc>
          <w:tcPr>
            <w:tcW w:w="0" w:type="auto"/>
          </w:tcPr>
          <w:p w:rsidR="00F26CB9" w:rsidRPr="00BE1B7A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BE1B7A">
              <w:rPr>
                <w:rFonts w:cs="TimesNewRoman,Bold"/>
                <w:bCs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BE1B7A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BE1B7A">
              <w:rPr>
                <w:rFonts w:cs="TimesNewRoman,Bold"/>
                <w:bCs/>
                <w:szCs w:val="24"/>
              </w:rPr>
              <w:t>Červen</w:t>
            </w:r>
          </w:p>
        </w:tc>
        <w:tc>
          <w:tcPr>
            <w:tcW w:w="0" w:type="auto"/>
          </w:tcPr>
          <w:p w:rsidR="00F26CB9" w:rsidRPr="00BE1B7A" w:rsidRDefault="005A5F17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BE1B7A">
              <w:rPr>
                <w:rFonts w:cs="TimesNewRoman,Bold"/>
                <w:bCs/>
                <w:szCs w:val="24"/>
              </w:rPr>
              <w:t xml:space="preserve"> </w:t>
            </w:r>
            <w:r w:rsidR="00F26CB9" w:rsidRPr="00BE1B7A">
              <w:rPr>
                <w:rFonts w:cs="TimesNewRoman,Bold"/>
                <w:bCs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BE1B7A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BE1B7A">
              <w:rPr>
                <w:rFonts w:cs="TimesNewRoman,Bold"/>
                <w:bCs/>
                <w:szCs w:val="24"/>
              </w:rPr>
              <w:t>Říjen</w:t>
            </w:r>
          </w:p>
        </w:tc>
        <w:tc>
          <w:tcPr>
            <w:tcW w:w="0" w:type="auto"/>
          </w:tcPr>
          <w:p w:rsidR="00F26CB9" w:rsidRPr="00BE1B7A" w:rsidRDefault="005A5F17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BE1B7A">
              <w:rPr>
                <w:rFonts w:cs="TimesNewRoman,Bold"/>
                <w:bCs/>
                <w:szCs w:val="24"/>
              </w:rPr>
              <w:t xml:space="preserve"> </w:t>
            </w:r>
            <w:r w:rsidR="00F26CB9" w:rsidRPr="00BE1B7A">
              <w:rPr>
                <w:rFonts w:cs="TimesNewRoman,Bold"/>
                <w:bCs/>
                <w:szCs w:val="24"/>
              </w:rPr>
              <w:t>GJ</w:t>
            </w:r>
          </w:p>
        </w:tc>
      </w:tr>
      <w:tr w:rsidR="00F26CB9" w:rsidRPr="00BE1B7A" w:rsidTr="004F1395">
        <w:tc>
          <w:tcPr>
            <w:tcW w:w="0" w:type="auto"/>
            <w:vAlign w:val="center"/>
          </w:tcPr>
          <w:p w:rsidR="00F26CB9" w:rsidRPr="00BE1B7A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BE1B7A">
              <w:rPr>
                <w:rFonts w:cs="TimesNewRoman,Bold"/>
                <w:bCs/>
                <w:szCs w:val="24"/>
              </w:rPr>
              <w:t>Březen</w:t>
            </w:r>
          </w:p>
        </w:tc>
        <w:tc>
          <w:tcPr>
            <w:tcW w:w="0" w:type="auto"/>
          </w:tcPr>
          <w:p w:rsidR="00F26CB9" w:rsidRPr="00BE1B7A" w:rsidRDefault="001F6622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BE1B7A">
              <w:rPr>
                <w:rFonts w:cs="TimesNewRoman,Bold"/>
                <w:bCs/>
                <w:szCs w:val="24"/>
              </w:rPr>
              <w:t xml:space="preserve"> </w:t>
            </w:r>
            <w:r w:rsidR="00F26CB9" w:rsidRPr="00BE1B7A">
              <w:rPr>
                <w:rFonts w:cs="TimesNewRoman,Bold"/>
                <w:bCs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BE1B7A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BE1B7A">
              <w:rPr>
                <w:rFonts w:cs="TimesNewRoman,Bold"/>
                <w:bCs/>
                <w:szCs w:val="24"/>
              </w:rPr>
              <w:t>Červenec</w:t>
            </w:r>
          </w:p>
        </w:tc>
        <w:tc>
          <w:tcPr>
            <w:tcW w:w="0" w:type="auto"/>
          </w:tcPr>
          <w:p w:rsidR="00F26CB9" w:rsidRPr="00BE1B7A" w:rsidRDefault="005A5F17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BE1B7A">
              <w:rPr>
                <w:rFonts w:cs="TimesNewRoman,Bold"/>
                <w:bCs/>
                <w:szCs w:val="24"/>
              </w:rPr>
              <w:t xml:space="preserve"> </w:t>
            </w:r>
            <w:r w:rsidR="00F26CB9" w:rsidRPr="00BE1B7A">
              <w:rPr>
                <w:rFonts w:cs="TimesNewRoman,Bold"/>
                <w:bCs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BE1B7A" w:rsidRDefault="00F26CB9" w:rsidP="007F5D31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BE1B7A">
              <w:rPr>
                <w:rFonts w:cs="TimesNewRoman,Bold"/>
                <w:bCs/>
                <w:szCs w:val="24"/>
              </w:rPr>
              <w:t>Listopad</w:t>
            </w:r>
          </w:p>
        </w:tc>
        <w:tc>
          <w:tcPr>
            <w:tcW w:w="0" w:type="auto"/>
          </w:tcPr>
          <w:p w:rsidR="00F26CB9" w:rsidRPr="00BE1B7A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BE1B7A">
              <w:rPr>
                <w:rFonts w:cs="TimesNewRoman,Bold"/>
                <w:bCs/>
                <w:szCs w:val="24"/>
              </w:rPr>
              <w:t>GJ</w:t>
            </w:r>
          </w:p>
        </w:tc>
      </w:tr>
      <w:tr w:rsidR="00F26CB9" w:rsidRPr="00BE1B7A" w:rsidTr="004F1395">
        <w:tc>
          <w:tcPr>
            <w:tcW w:w="0" w:type="auto"/>
            <w:vAlign w:val="center"/>
          </w:tcPr>
          <w:p w:rsidR="00F26CB9" w:rsidRPr="00BE1B7A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BE1B7A">
              <w:rPr>
                <w:rFonts w:cs="TimesNewRoman,Bold"/>
                <w:bCs/>
                <w:szCs w:val="24"/>
              </w:rPr>
              <w:t>Duben</w:t>
            </w:r>
          </w:p>
        </w:tc>
        <w:tc>
          <w:tcPr>
            <w:tcW w:w="0" w:type="auto"/>
          </w:tcPr>
          <w:p w:rsidR="00F26CB9" w:rsidRPr="00BE1B7A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BE1B7A">
              <w:rPr>
                <w:rFonts w:cs="TimesNewRoman,Bold"/>
                <w:bCs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BE1B7A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BE1B7A">
              <w:rPr>
                <w:rFonts w:cs="TimesNewRoman,Bold"/>
                <w:bCs/>
                <w:szCs w:val="24"/>
              </w:rPr>
              <w:t>Srpen</w:t>
            </w:r>
          </w:p>
        </w:tc>
        <w:tc>
          <w:tcPr>
            <w:tcW w:w="0" w:type="auto"/>
          </w:tcPr>
          <w:p w:rsidR="00F26CB9" w:rsidRPr="00BE1B7A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BE1B7A">
              <w:rPr>
                <w:rFonts w:cs="TimesNewRoman,Bold"/>
                <w:bCs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BE1B7A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BE1B7A">
              <w:rPr>
                <w:rFonts w:cs="TimesNewRoman,Bold"/>
                <w:bCs/>
                <w:szCs w:val="24"/>
              </w:rPr>
              <w:t>Prosinec</w:t>
            </w:r>
          </w:p>
        </w:tc>
        <w:tc>
          <w:tcPr>
            <w:tcW w:w="0" w:type="auto"/>
          </w:tcPr>
          <w:p w:rsidR="00F26CB9" w:rsidRPr="00BE1B7A" w:rsidRDefault="005A5F17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BE1B7A">
              <w:rPr>
                <w:rFonts w:cs="TimesNewRoman,Bold"/>
                <w:bCs/>
                <w:szCs w:val="24"/>
              </w:rPr>
              <w:t xml:space="preserve"> </w:t>
            </w:r>
            <w:r w:rsidR="00F26CB9" w:rsidRPr="00BE1B7A">
              <w:rPr>
                <w:rFonts w:cs="TimesNewRoman,Bold"/>
                <w:bCs/>
                <w:szCs w:val="24"/>
              </w:rPr>
              <w:t>GJ</w:t>
            </w:r>
          </w:p>
        </w:tc>
      </w:tr>
      <w:tr w:rsidR="00F26CB9" w:rsidRPr="00BE1B7A" w:rsidTr="007F5D31">
        <w:tc>
          <w:tcPr>
            <w:tcW w:w="0" w:type="auto"/>
          </w:tcPr>
          <w:p w:rsidR="00F26CB9" w:rsidRPr="00BE1B7A" w:rsidRDefault="00F26CB9" w:rsidP="007F5D31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Cs w:val="24"/>
              </w:rPr>
            </w:pPr>
            <w:r w:rsidRPr="00BE1B7A">
              <w:rPr>
                <w:rFonts w:cs="TimesNewRoman,Bold"/>
                <w:b/>
                <w:bCs/>
                <w:szCs w:val="24"/>
              </w:rPr>
              <w:t>Celkem</w:t>
            </w:r>
          </w:p>
        </w:tc>
        <w:tc>
          <w:tcPr>
            <w:tcW w:w="0" w:type="auto"/>
            <w:gridSpan w:val="4"/>
          </w:tcPr>
          <w:p w:rsidR="00F26CB9" w:rsidRPr="00BE1B7A" w:rsidRDefault="00F26CB9" w:rsidP="001F10E7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F26CB9" w:rsidRPr="00BE1B7A" w:rsidRDefault="005A5F17" w:rsidP="007F5D31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/>
                <w:bCs/>
                <w:szCs w:val="24"/>
              </w:rPr>
            </w:pPr>
            <w:r w:rsidRPr="00BE1B7A">
              <w:rPr>
                <w:rFonts w:cs="TimesNewRoman,Bold"/>
                <w:b/>
                <w:bCs/>
                <w:szCs w:val="24"/>
              </w:rPr>
              <w:tab/>
            </w:r>
            <w:r w:rsidR="00F26CB9" w:rsidRPr="00BE1B7A">
              <w:rPr>
                <w:rFonts w:cs="TimesNewRoman,Bold"/>
                <w:b/>
                <w:bCs/>
                <w:szCs w:val="24"/>
              </w:rPr>
              <w:t>GJ</w:t>
            </w:r>
          </w:p>
        </w:tc>
      </w:tr>
    </w:tbl>
    <w:p w:rsidR="00637861" w:rsidRDefault="00637861" w:rsidP="00BE1B7A">
      <w:pPr>
        <w:pStyle w:val="Odstavecseseznamem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Cs w:val="24"/>
        </w:rPr>
      </w:pPr>
    </w:p>
    <w:p w:rsidR="00BE1B7A" w:rsidRDefault="00BE1B7A" w:rsidP="00BE1B7A">
      <w:pPr>
        <w:pStyle w:val="Odstavecseseznamem"/>
        <w:autoSpaceDE w:val="0"/>
        <w:autoSpaceDN w:val="0"/>
        <w:adjustRightInd w:val="0"/>
        <w:spacing w:after="60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BE1B7A">
        <w:rPr>
          <w:rFonts w:cs="TimesNewRoman"/>
          <w:sz w:val="24"/>
          <w:szCs w:val="24"/>
        </w:rPr>
        <w:t>V</w:t>
      </w:r>
      <w:r>
        <w:rPr>
          <w:rFonts w:cs="TimesNewRoman"/>
          <w:sz w:val="24"/>
          <w:szCs w:val="24"/>
        </w:rPr>
        <w:t> </w:t>
      </w:r>
      <w:r w:rsidRPr="00BE1B7A">
        <w:rPr>
          <w:rFonts w:cs="TimesNewRoman"/>
          <w:sz w:val="24"/>
          <w:szCs w:val="24"/>
        </w:rPr>
        <w:t>Žamberku</w:t>
      </w:r>
      <w:r>
        <w:rPr>
          <w:rFonts w:cs="TimesNewRoman"/>
          <w:sz w:val="24"/>
          <w:szCs w:val="24"/>
        </w:rPr>
        <w:t xml:space="preserve"> dne</w:t>
      </w:r>
    </w:p>
    <w:p w:rsidR="00BE1B7A" w:rsidRPr="00BE1B7A" w:rsidRDefault="00BE1B7A" w:rsidP="00BE1B7A">
      <w:pPr>
        <w:pStyle w:val="Odstavecseseznamem"/>
        <w:autoSpaceDE w:val="0"/>
        <w:autoSpaceDN w:val="0"/>
        <w:adjustRightInd w:val="0"/>
        <w:spacing w:after="60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Dodavatel: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Odběratel:</w:t>
      </w:r>
    </w:p>
    <w:sectPr w:rsidR="00BE1B7A" w:rsidRPr="00BE1B7A" w:rsidSect="008615C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768" w:rsidRDefault="00CD2768" w:rsidP="00BB203A">
      <w:pPr>
        <w:spacing w:after="0" w:line="240" w:lineRule="auto"/>
      </w:pPr>
      <w:r>
        <w:separator/>
      </w:r>
    </w:p>
  </w:endnote>
  <w:endnote w:type="continuationSeparator" w:id="0">
    <w:p w:rsidR="00CD2768" w:rsidRDefault="00CD2768" w:rsidP="00BB203A">
      <w:pPr>
        <w:spacing w:after="0" w:line="240" w:lineRule="auto"/>
      </w:pPr>
      <w:r>
        <w:continuationSeparator/>
      </w:r>
    </w:p>
  </w:endnote>
  <w:endnote w:type="continuationNotice" w:id="1">
    <w:p w:rsidR="00CD2768" w:rsidRDefault="00CD276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768" w:rsidRDefault="00CD2768" w:rsidP="00BB203A">
      <w:pPr>
        <w:spacing w:after="0" w:line="240" w:lineRule="auto"/>
      </w:pPr>
      <w:r>
        <w:separator/>
      </w:r>
    </w:p>
  </w:footnote>
  <w:footnote w:type="continuationSeparator" w:id="0">
    <w:p w:rsidR="00CD2768" w:rsidRDefault="00CD2768" w:rsidP="00BB203A">
      <w:pPr>
        <w:spacing w:after="0" w:line="240" w:lineRule="auto"/>
      </w:pPr>
      <w:r>
        <w:continuationSeparator/>
      </w:r>
    </w:p>
  </w:footnote>
  <w:footnote w:type="continuationNotice" w:id="1">
    <w:p w:rsidR="00CD2768" w:rsidRDefault="00CD2768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0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1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3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>
    <w:nsid w:val="5BB204B2"/>
    <w:multiLevelType w:val="hybridMultilevel"/>
    <w:tmpl w:val="DA0A63B6"/>
    <w:lvl w:ilvl="0" w:tplc="DB3E9B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2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6"/>
  </w:num>
  <w:num w:numId="5">
    <w:abstractNumId w:val="17"/>
  </w:num>
  <w:num w:numId="6">
    <w:abstractNumId w:val="32"/>
  </w:num>
  <w:num w:numId="7">
    <w:abstractNumId w:val="10"/>
  </w:num>
  <w:num w:numId="8">
    <w:abstractNumId w:val="12"/>
  </w:num>
  <w:num w:numId="9">
    <w:abstractNumId w:val="29"/>
  </w:num>
  <w:num w:numId="10">
    <w:abstractNumId w:val="8"/>
  </w:num>
  <w:num w:numId="11">
    <w:abstractNumId w:val="11"/>
  </w:num>
  <w:num w:numId="12">
    <w:abstractNumId w:val="27"/>
  </w:num>
  <w:num w:numId="13">
    <w:abstractNumId w:val="26"/>
  </w:num>
  <w:num w:numId="14">
    <w:abstractNumId w:val="23"/>
  </w:num>
  <w:num w:numId="15">
    <w:abstractNumId w:val="13"/>
  </w:num>
  <w:num w:numId="16">
    <w:abstractNumId w:val="25"/>
  </w:num>
  <w:num w:numId="17">
    <w:abstractNumId w:val="28"/>
  </w:num>
  <w:num w:numId="18">
    <w:abstractNumId w:val="20"/>
  </w:num>
  <w:num w:numId="19">
    <w:abstractNumId w:val="19"/>
  </w:num>
  <w:num w:numId="20">
    <w:abstractNumId w:val="4"/>
  </w:num>
  <w:num w:numId="21">
    <w:abstractNumId w:val="18"/>
  </w:num>
  <w:num w:numId="22">
    <w:abstractNumId w:val="7"/>
  </w:num>
  <w:num w:numId="23">
    <w:abstractNumId w:val="33"/>
  </w:num>
  <w:num w:numId="24">
    <w:abstractNumId w:val="2"/>
  </w:num>
  <w:num w:numId="25">
    <w:abstractNumId w:val="21"/>
  </w:num>
  <w:num w:numId="26">
    <w:abstractNumId w:val="9"/>
  </w:num>
  <w:num w:numId="27">
    <w:abstractNumId w:val="1"/>
  </w:num>
  <w:num w:numId="28">
    <w:abstractNumId w:val="22"/>
  </w:num>
  <w:num w:numId="29">
    <w:abstractNumId w:val="14"/>
  </w:num>
  <w:num w:numId="30">
    <w:abstractNumId w:val="34"/>
  </w:num>
  <w:num w:numId="31">
    <w:abstractNumId w:val="0"/>
  </w:num>
  <w:num w:numId="32">
    <w:abstractNumId w:val="30"/>
  </w:num>
  <w:num w:numId="33">
    <w:abstractNumId w:val="31"/>
  </w:num>
  <w:num w:numId="34">
    <w:abstractNumId w:val="15"/>
  </w:num>
  <w:num w:numId="35">
    <w:abstractNumId w:val="24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D0BDB"/>
    <w:rsid w:val="000006CE"/>
    <w:rsid w:val="00000917"/>
    <w:rsid w:val="00004A54"/>
    <w:rsid w:val="000278E0"/>
    <w:rsid w:val="00031268"/>
    <w:rsid w:val="00032E47"/>
    <w:rsid w:val="00045684"/>
    <w:rsid w:val="000479D9"/>
    <w:rsid w:val="00051ECA"/>
    <w:rsid w:val="00062BD3"/>
    <w:rsid w:val="00071249"/>
    <w:rsid w:val="000807A3"/>
    <w:rsid w:val="000A5DF7"/>
    <w:rsid w:val="000B0E4B"/>
    <w:rsid w:val="000C69B2"/>
    <w:rsid w:val="000D26A1"/>
    <w:rsid w:val="000D5F85"/>
    <w:rsid w:val="000D6D94"/>
    <w:rsid w:val="000E30B9"/>
    <w:rsid w:val="000E327B"/>
    <w:rsid w:val="000F3118"/>
    <w:rsid w:val="00103A3B"/>
    <w:rsid w:val="00106B64"/>
    <w:rsid w:val="00110325"/>
    <w:rsid w:val="001214B0"/>
    <w:rsid w:val="00122DA5"/>
    <w:rsid w:val="00123068"/>
    <w:rsid w:val="00127B95"/>
    <w:rsid w:val="00127E88"/>
    <w:rsid w:val="001322D9"/>
    <w:rsid w:val="00134C66"/>
    <w:rsid w:val="00141C47"/>
    <w:rsid w:val="00175640"/>
    <w:rsid w:val="0019167F"/>
    <w:rsid w:val="001A2DED"/>
    <w:rsid w:val="001B1BB1"/>
    <w:rsid w:val="001B25B6"/>
    <w:rsid w:val="001C2FE4"/>
    <w:rsid w:val="001C3B6C"/>
    <w:rsid w:val="001D18A8"/>
    <w:rsid w:val="001D547C"/>
    <w:rsid w:val="001E549D"/>
    <w:rsid w:val="001F0DF6"/>
    <w:rsid w:val="001F10E7"/>
    <w:rsid w:val="001F3F75"/>
    <w:rsid w:val="001F6622"/>
    <w:rsid w:val="001F730A"/>
    <w:rsid w:val="00201515"/>
    <w:rsid w:val="00203E1A"/>
    <w:rsid w:val="002053E2"/>
    <w:rsid w:val="002202E1"/>
    <w:rsid w:val="00222468"/>
    <w:rsid w:val="00223C5D"/>
    <w:rsid w:val="00226441"/>
    <w:rsid w:val="002313EA"/>
    <w:rsid w:val="00266BDD"/>
    <w:rsid w:val="002674E6"/>
    <w:rsid w:val="002714A0"/>
    <w:rsid w:val="00285009"/>
    <w:rsid w:val="0029009C"/>
    <w:rsid w:val="00290B1C"/>
    <w:rsid w:val="002A12BE"/>
    <w:rsid w:val="002A1CB6"/>
    <w:rsid w:val="002A305F"/>
    <w:rsid w:val="002B216F"/>
    <w:rsid w:val="002C00B0"/>
    <w:rsid w:val="002C205D"/>
    <w:rsid w:val="002C3D4B"/>
    <w:rsid w:val="002C4A0E"/>
    <w:rsid w:val="002C739E"/>
    <w:rsid w:val="002E0D4D"/>
    <w:rsid w:val="002F687B"/>
    <w:rsid w:val="00305B95"/>
    <w:rsid w:val="003169B6"/>
    <w:rsid w:val="00317E20"/>
    <w:rsid w:val="00333178"/>
    <w:rsid w:val="00341F52"/>
    <w:rsid w:val="00343009"/>
    <w:rsid w:val="00343DC7"/>
    <w:rsid w:val="0034437B"/>
    <w:rsid w:val="003464ED"/>
    <w:rsid w:val="00367538"/>
    <w:rsid w:val="0037171C"/>
    <w:rsid w:val="00371946"/>
    <w:rsid w:val="00374CF3"/>
    <w:rsid w:val="00375CD6"/>
    <w:rsid w:val="0038140B"/>
    <w:rsid w:val="00387B84"/>
    <w:rsid w:val="00391FA0"/>
    <w:rsid w:val="003A011E"/>
    <w:rsid w:val="003B0687"/>
    <w:rsid w:val="003B4158"/>
    <w:rsid w:val="003C2835"/>
    <w:rsid w:val="003C2877"/>
    <w:rsid w:val="003C2C0E"/>
    <w:rsid w:val="003C414B"/>
    <w:rsid w:val="003D5955"/>
    <w:rsid w:val="003D6E1A"/>
    <w:rsid w:val="003D7DE9"/>
    <w:rsid w:val="003E1B7F"/>
    <w:rsid w:val="003E1D8B"/>
    <w:rsid w:val="003E4976"/>
    <w:rsid w:val="003F481D"/>
    <w:rsid w:val="003F6877"/>
    <w:rsid w:val="00401647"/>
    <w:rsid w:val="00410D00"/>
    <w:rsid w:val="004124C3"/>
    <w:rsid w:val="00413BDD"/>
    <w:rsid w:val="00425A2D"/>
    <w:rsid w:val="00431DFD"/>
    <w:rsid w:val="004429DB"/>
    <w:rsid w:val="00447992"/>
    <w:rsid w:val="004500BE"/>
    <w:rsid w:val="0045156C"/>
    <w:rsid w:val="00460D43"/>
    <w:rsid w:val="0048090D"/>
    <w:rsid w:val="004847BD"/>
    <w:rsid w:val="0049528F"/>
    <w:rsid w:val="00497282"/>
    <w:rsid w:val="004A4186"/>
    <w:rsid w:val="004A4DEC"/>
    <w:rsid w:val="004B036C"/>
    <w:rsid w:val="004C234F"/>
    <w:rsid w:val="004C29E2"/>
    <w:rsid w:val="004C3B9F"/>
    <w:rsid w:val="004D187C"/>
    <w:rsid w:val="004E0ACD"/>
    <w:rsid w:val="004E6192"/>
    <w:rsid w:val="004F1395"/>
    <w:rsid w:val="004F2FB2"/>
    <w:rsid w:val="004F6B55"/>
    <w:rsid w:val="00500760"/>
    <w:rsid w:val="005075C8"/>
    <w:rsid w:val="00527C5D"/>
    <w:rsid w:val="00553C27"/>
    <w:rsid w:val="00554690"/>
    <w:rsid w:val="00555C09"/>
    <w:rsid w:val="0056323F"/>
    <w:rsid w:val="00573342"/>
    <w:rsid w:val="005817E7"/>
    <w:rsid w:val="00583078"/>
    <w:rsid w:val="00585E76"/>
    <w:rsid w:val="005876E6"/>
    <w:rsid w:val="0059117A"/>
    <w:rsid w:val="0059311B"/>
    <w:rsid w:val="005A2101"/>
    <w:rsid w:val="005A56EC"/>
    <w:rsid w:val="005A5F17"/>
    <w:rsid w:val="005A61FB"/>
    <w:rsid w:val="005B0CF0"/>
    <w:rsid w:val="005C118D"/>
    <w:rsid w:val="005C13FA"/>
    <w:rsid w:val="005C3483"/>
    <w:rsid w:val="005D0BDB"/>
    <w:rsid w:val="005E51A4"/>
    <w:rsid w:val="005F6388"/>
    <w:rsid w:val="005F73CE"/>
    <w:rsid w:val="00610319"/>
    <w:rsid w:val="00610F68"/>
    <w:rsid w:val="00617741"/>
    <w:rsid w:val="00620915"/>
    <w:rsid w:val="006229CD"/>
    <w:rsid w:val="00632A9E"/>
    <w:rsid w:val="00633F2D"/>
    <w:rsid w:val="00637861"/>
    <w:rsid w:val="006404F1"/>
    <w:rsid w:val="00640646"/>
    <w:rsid w:val="00646CBC"/>
    <w:rsid w:val="00653609"/>
    <w:rsid w:val="00655014"/>
    <w:rsid w:val="00661144"/>
    <w:rsid w:val="0066661E"/>
    <w:rsid w:val="00697814"/>
    <w:rsid w:val="006A0DB9"/>
    <w:rsid w:val="006A4AA7"/>
    <w:rsid w:val="006A5EDA"/>
    <w:rsid w:val="006B1722"/>
    <w:rsid w:val="006B33D9"/>
    <w:rsid w:val="006C0114"/>
    <w:rsid w:val="006D4952"/>
    <w:rsid w:val="006D7E88"/>
    <w:rsid w:val="006F25B6"/>
    <w:rsid w:val="006F331E"/>
    <w:rsid w:val="006F3775"/>
    <w:rsid w:val="007036E2"/>
    <w:rsid w:val="00704890"/>
    <w:rsid w:val="007066A6"/>
    <w:rsid w:val="00711781"/>
    <w:rsid w:val="00715A6A"/>
    <w:rsid w:val="00721354"/>
    <w:rsid w:val="00721E21"/>
    <w:rsid w:val="00722BD8"/>
    <w:rsid w:val="00731346"/>
    <w:rsid w:val="007348E0"/>
    <w:rsid w:val="0073783C"/>
    <w:rsid w:val="007540AC"/>
    <w:rsid w:val="007553AE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7E79C4"/>
    <w:rsid w:val="007F5D31"/>
    <w:rsid w:val="00800FEE"/>
    <w:rsid w:val="00802EB8"/>
    <w:rsid w:val="0082634D"/>
    <w:rsid w:val="00826C52"/>
    <w:rsid w:val="008325A4"/>
    <w:rsid w:val="00840764"/>
    <w:rsid w:val="0084152D"/>
    <w:rsid w:val="008541BE"/>
    <w:rsid w:val="00857402"/>
    <w:rsid w:val="008615CF"/>
    <w:rsid w:val="0086383F"/>
    <w:rsid w:val="00863B82"/>
    <w:rsid w:val="00865549"/>
    <w:rsid w:val="008673FC"/>
    <w:rsid w:val="00876BD0"/>
    <w:rsid w:val="0088108F"/>
    <w:rsid w:val="008904B6"/>
    <w:rsid w:val="00894481"/>
    <w:rsid w:val="008A5A53"/>
    <w:rsid w:val="008A7041"/>
    <w:rsid w:val="008C27F7"/>
    <w:rsid w:val="008C3B4F"/>
    <w:rsid w:val="008C4FD8"/>
    <w:rsid w:val="008C7A44"/>
    <w:rsid w:val="008D35B9"/>
    <w:rsid w:val="008D45D5"/>
    <w:rsid w:val="008E6C53"/>
    <w:rsid w:val="008F3A0A"/>
    <w:rsid w:val="00911286"/>
    <w:rsid w:val="00924C2B"/>
    <w:rsid w:val="00934D99"/>
    <w:rsid w:val="00941DD0"/>
    <w:rsid w:val="009454C0"/>
    <w:rsid w:val="009601A6"/>
    <w:rsid w:val="00973F96"/>
    <w:rsid w:val="0098015E"/>
    <w:rsid w:val="00981AD4"/>
    <w:rsid w:val="00984151"/>
    <w:rsid w:val="009A38EF"/>
    <w:rsid w:val="009A7CAF"/>
    <w:rsid w:val="009B2F4F"/>
    <w:rsid w:val="009C526C"/>
    <w:rsid w:val="009C6343"/>
    <w:rsid w:val="009C76D2"/>
    <w:rsid w:val="009D4456"/>
    <w:rsid w:val="009D6A53"/>
    <w:rsid w:val="009D77CE"/>
    <w:rsid w:val="009E1B3E"/>
    <w:rsid w:val="009F15D3"/>
    <w:rsid w:val="00A0696F"/>
    <w:rsid w:val="00A10476"/>
    <w:rsid w:val="00A11E5D"/>
    <w:rsid w:val="00A13E4C"/>
    <w:rsid w:val="00A175E5"/>
    <w:rsid w:val="00A21167"/>
    <w:rsid w:val="00A232B2"/>
    <w:rsid w:val="00A32D4F"/>
    <w:rsid w:val="00A34CC1"/>
    <w:rsid w:val="00A472DB"/>
    <w:rsid w:val="00A5089A"/>
    <w:rsid w:val="00A522AA"/>
    <w:rsid w:val="00A54893"/>
    <w:rsid w:val="00A61318"/>
    <w:rsid w:val="00A61358"/>
    <w:rsid w:val="00A61396"/>
    <w:rsid w:val="00A61586"/>
    <w:rsid w:val="00A66715"/>
    <w:rsid w:val="00A66A3F"/>
    <w:rsid w:val="00A82012"/>
    <w:rsid w:val="00A90AA9"/>
    <w:rsid w:val="00A94691"/>
    <w:rsid w:val="00A973C8"/>
    <w:rsid w:val="00AA05D1"/>
    <w:rsid w:val="00AA0D25"/>
    <w:rsid w:val="00AA4057"/>
    <w:rsid w:val="00AD7AEB"/>
    <w:rsid w:val="00AE2127"/>
    <w:rsid w:val="00AE35C1"/>
    <w:rsid w:val="00AE42DB"/>
    <w:rsid w:val="00AF0DE7"/>
    <w:rsid w:val="00AF13D1"/>
    <w:rsid w:val="00AF1A30"/>
    <w:rsid w:val="00AF5142"/>
    <w:rsid w:val="00B0259B"/>
    <w:rsid w:val="00B0651A"/>
    <w:rsid w:val="00B15CC0"/>
    <w:rsid w:val="00B20BB5"/>
    <w:rsid w:val="00B256CC"/>
    <w:rsid w:val="00B25A16"/>
    <w:rsid w:val="00B25DD6"/>
    <w:rsid w:val="00B332C0"/>
    <w:rsid w:val="00B602FE"/>
    <w:rsid w:val="00B6058E"/>
    <w:rsid w:val="00B61B46"/>
    <w:rsid w:val="00B62D4B"/>
    <w:rsid w:val="00B63ABC"/>
    <w:rsid w:val="00B74FF3"/>
    <w:rsid w:val="00B84042"/>
    <w:rsid w:val="00B8476A"/>
    <w:rsid w:val="00B87ABE"/>
    <w:rsid w:val="00B96AD4"/>
    <w:rsid w:val="00BA083D"/>
    <w:rsid w:val="00BA1C6A"/>
    <w:rsid w:val="00BB203A"/>
    <w:rsid w:val="00BB3B85"/>
    <w:rsid w:val="00BC737B"/>
    <w:rsid w:val="00BD7461"/>
    <w:rsid w:val="00BE1B7A"/>
    <w:rsid w:val="00BE72AB"/>
    <w:rsid w:val="00BF12C3"/>
    <w:rsid w:val="00BF1C4B"/>
    <w:rsid w:val="00C066D3"/>
    <w:rsid w:val="00C10303"/>
    <w:rsid w:val="00C12B1A"/>
    <w:rsid w:val="00C241DF"/>
    <w:rsid w:val="00C50EE8"/>
    <w:rsid w:val="00C60B04"/>
    <w:rsid w:val="00C65AC6"/>
    <w:rsid w:val="00C67694"/>
    <w:rsid w:val="00C72FAF"/>
    <w:rsid w:val="00C745F2"/>
    <w:rsid w:val="00C74E03"/>
    <w:rsid w:val="00C81A42"/>
    <w:rsid w:val="00C84466"/>
    <w:rsid w:val="00C93AC8"/>
    <w:rsid w:val="00C9722D"/>
    <w:rsid w:val="00CA235A"/>
    <w:rsid w:val="00CB0F64"/>
    <w:rsid w:val="00CB37EB"/>
    <w:rsid w:val="00CB3D5F"/>
    <w:rsid w:val="00CD00F9"/>
    <w:rsid w:val="00CD2768"/>
    <w:rsid w:val="00CD5CFA"/>
    <w:rsid w:val="00CE0332"/>
    <w:rsid w:val="00CE7985"/>
    <w:rsid w:val="00CF71E1"/>
    <w:rsid w:val="00D019B6"/>
    <w:rsid w:val="00D22269"/>
    <w:rsid w:val="00D22B55"/>
    <w:rsid w:val="00D34F7C"/>
    <w:rsid w:val="00D3695B"/>
    <w:rsid w:val="00D37BAB"/>
    <w:rsid w:val="00D405B1"/>
    <w:rsid w:val="00D469D5"/>
    <w:rsid w:val="00D50A62"/>
    <w:rsid w:val="00D536D1"/>
    <w:rsid w:val="00D660FC"/>
    <w:rsid w:val="00D70544"/>
    <w:rsid w:val="00D71651"/>
    <w:rsid w:val="00DA3B6B"/>
    <w:rsid w:val="00DA4907"/>
    <w:rsid w:val="00DC004D"/>
    <w:rsid w:val="00DC20CA"/>
    <w:rsid w:val="00DD35F9"/>
    <w:rsid w:val="00DD59E9"/>
    <w:rsid w:val="00DD5D50"/>
    <w:rsid w:val="00DE1750"/>
    <w:rsid w:val="00DE48CD"/>
    <w:rsid w:val="00DE58A9"/>
    <w:rsid w:val="00DF074C"/>
    <w:rsid w:val="00DF74A3"/>
    <w:rsid w:val="00DF78F4"/>
    <w:rsid w:val="00E024CC"/>
    <w:rsid w:val="00E057C0"/>
    <w:rsid w:val="00E07A4D"/>
    <w:rsid w:val="00E12785"/>
    <w:rsid w:val="00E1759D"/>
    <w:rsid w:val="00E2011F"/>
    <w:rsid w:val="00E23B9A"/>
    <w:rsid w:val="00E24AF4"/>
    <w:rsid w:val="00E261B2"/>
    <w:rsid w:val="00E373B8"/>
    <w:rsid w:val="00E378C9"/>
    <w:rsid w:val="00E37D9B"/>
    <w:rsid w:val="00E5441F"/>
    <w:rsid w:val="00E6026C"/>
    <w:rsid w:val="00E603EC"/>
    <w:rsid w:val="00E63070"/>
    <w:rsid w:val="00E70F20"/>
    <w:rsid w:val="00E74AE2"/>
    <w:rsid w:val="00E76224"/>
    <w:rsid w:val="00E80BAB"/>
    <w:rsid w:val="00E84A43"/>
    <w:rsid w:val="00E95DC5"/>
    <w:rsid w:val="00EA035F"/>
    <w:rsid w:val="00EA36CA"/>
    <w:rsid w:val="00EA3FEB"/>
    <w:rsid w:val="00EB3E42"/>
    <w:rsid w:val="00EB73E4"/>
    <w:rsid w:val="00EC2817"/>
    <w:rsid w:val="00ED27CB"/>
    <w:rsid w:val="00EE4B85"/>
    <w:rsid w:val="00EF0009"/>
    <w:rsid w:val="00EF09C1"/>
    <w:rsid w:val="00EF1567"/>
    <w:rsid w:val="00EF60EB"/>
    <w:rsid w:val="00F000F3"/>
    <w:rsid w:val="00F00C7C"/>
    <w:rsid w:val="00F0514A"/>
    <w:rsid w:val="00F053D8"/>
    <w:rsid w:val="00F26CB9"/>
    <w:rsid w:val="00F36B65"/>
    <w:rsid w:val="00F372F8"/>
    <w:rsid w:val="00F456CA"/>
    <w:rsid w:val="00F7131B"/>
    <w:rsid w:val="00F74DD6"/>
    <w:rsid w:val="00F8166B"/>
    <w:rsid w:val="00F8444D"/>
    <w:rsid w:val="00F85EF9"/>
    <w:rsid w:val="00F86C02"/>
    <w:rsid w:val="00F91C92"/>
    <w:rsid w:val="00F926CF"/>
    <w:rsid w:val="00F92C6E"/>
    <w:rsid w:val="00F97A46"/>
    <w:rsid w:val="00FA3099"/>
    <w:rsid w:val="00FC3714"/>
    <w:rsid w:val="00FD05D5"/>
    <w:rsid w:val="00FD0E8C"/>
    <w:rsid w:val="00FD7061"/>
    <w:rsid w:val="00FE04AE"/>
    <w:rsid w:val="00FE2D45"/>
    <w:rsid w:val="00FF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F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1"/>
    <w:uiPriority w:val="11"/>
    <w:qFormat/>
    <w:rsid w:val="00697814"/>
    <w:pPr>
      <w:spacing w:before="120" w:after="120" w:line="240" w:lineRule="auto"/>
    </w:pPr>
    <w:rPr>
      <w:b/>
      <w:sz w:val="24"/>
      <w:szCs w:val="24"/>
    </w:rPr>
  </w:style>
  <w:style w:type="character" w:customStyle="1" w:styleId="PodtitulChar1">
    <w:name w:val="Podtitul Char1"/>
    <w:basedOn w:val="Standardnpsmoodstavce"/>
    <w:link w:val="Podtitul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6A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32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6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iPriority w:val="99"/>
    <w:unhideWhenUsed/>
    <w:rsid w:val="00527C5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27C5D"/>
    <w:rPr>
      <w:color w:val="808080"/>
      <w:shd w:val="clear" w:color="auto" w:fill="E6E6E6"/>
    </w:rPr>
  </w:style>
  <w:style w:type="paragraph" w:customStyle="1" w:styleId="Standard">
    <w:name w:val="Standard"/>
    <w:rsid w:val="007F5D3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Styl1">
    <w:name w:val="Styl1"/>
    <w:uiPriority w:val="99"/>
    <w:rsid w:val="00527C5D"/>
    <w:pPr>
      <w:numPr>
        <w:numId w:val="12"/>
      </w:numPr>
    </w:pPr>
  </w:style>
  <w:style w:type="paragraph" w:customStyle="1" w:styleId="Heading">
    <w:name w:val="Heading"/>
    <w:basedOn w:val="Standard"/>
    <w:next w:val="Textbody"/>
    <w:rsid w:val="007F5D3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7F5D31"/>
    <w:pPr>
      <w:spacing w:after="120"/>
    </w:pPr>
  </w:style>
  <w:style w:type="paragraph" w:styleId="Seznam">
    <w:name w:val="List"/>
    <w:basedOn w:val="Textbody"/>
    <w:rsid w:val="007F5D31"/>
    <w:rPr>
      <w:rFonts w:cs="Mangal"/>
    </w:rPr>
  </w:style>
  <w:style w:type="paragraph" w:styleId="Titulek">
    <w:name w:val="caption"/>
    <w:basedOn w:val="Standard"/>
    <w:rsid w:val="007F5D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F5D31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7F5D31"/>
    <w:pPr>
      <w:suppressLineNumbers/>
    </w:pPr>
  </w:style>
  <w:style w:type="character" w:customStyle="1" w:styleId="PodtitulChar">
    <w:name w:val="Podtitul Char"/>
    <w:basedOn w:val="Standardnpsmoodstavce"/>
    <w:rsid w:val="007F5D31"/>
    <w:rPr>
      <w:b/>
      <w:sz w:val="24"/>
      <w:szCs w:val="24"/>
    </w:rPr>
  </w:style>
  <w:style w:type="character" w:customStyle="1" w:styleId="ListLabel1">
    <w:name w:val="ListLabel 1"/>
    <w:rsid w:val="007F5D31"/>
    <w:rPr>
      <w:rFonts w:cs="Calibri"/>
    </w:rPr>
  </w:style>
  <w:style w:type="character" w:customStyle="1" w:styleId="ListLabel2">
    <w:name w:val="ListLabel 2"/>
    <w:rsid w:val="007F5D31"/>
    <w:rPr>
      <w:rFonts w:cs="Courier New"/>
    </w:rPr>
  </w:style>
  <w:style w:type="character" w:customStyle="1" w:styleId="NumberingSymbols">
    <w:name w:val="Numbering Symbols"/>
    <w:rsid w:val="007F5D31"/>
  </w:style>
  <w:style w:type="numbering" w:customStyle="1" w:styleId="WWNum1">
    <w:name w:val="WWNum1"/>
    <w:basedOn w:val="Bezseznamu"/>
    <w:rsid w:val="007F5D31"/>
    <w:pPr>
      <w:numPr>
        <w:numId w:val="13"/>
      </w:numPr>
    </w:pPr>
  </w:style>
  <w:style w:type="numbering" w:customStyle="1" w:styleId="WWNum2">
    <w:name w:val="WWNum2"/>
    <w:basedOn w:val="Bezseznamu"/>
    <w:rsid w:val="007F5D31"/>
    <w:pPr>
      <w:numPr>
        <w:numId w:val="14"/>
      </w:numPr>
    </w:pPr>
  </w:style>
  <w:style w:type="numbering" w:customStyle="1" w:styleId="WWNum3">
    <w:name w:val="WWNum3"/>
    <w:basedOn w:val="Bezseznamu"/>
    <w:rsid w:val="007F5D31"/>
    <w:pPr>
      <w:numPr>
        <w:numId w:val="15"/>
      </w:numPr>
    </w:pPr>
  </w:style>
  <w:style w:type="numbering" w:customStyle="1" w:styleId="WWNum4">
    <w:name w:val="WWNum4"/>
    <w:basedOn w:val="Bezseznamu"/>
    <w:rsid w:val="007F5D31"/>
    <w:pPr>
      <w:numPr>
        <w:numId w:val="16"/>
      </w:numPr>
    </w:pPr>
  </w:style>
  <w:style w:type="numbering" w:customStyle="1" w:styleId="WWNum5">
    <w:name w:val="WWNum5"/>
    <w:basedOn w:val="Bezseznamu"/>
    <w:rsid w:val="007F5D31"/>
    <w:pPr>
      <w:numPr>
        <w:numId w:val="17"/>
      </w:numPr>
    </w:pPr>
  </w:style>
  <w:style w:type="numbering" w:customStyle="1" w:styleId="WWNum6">
    <w:name w:val="WWNum6"/>
    <w:basedOn w:val="Bezseznamu"/>
    <w:rsid w:val="007F5D31"/>
    <w:pPr>
      <w:numPr>
        <w:numId w:val="18"/>
      </w:numPr>
    </w:pPr>
  </w:style>
  <w:style w:type="numbering" w:customStyle="1" w:styleId="WWNum7">
    <w:name w:val="WWNum7"/>
    <w:basedOn w:val="Bezseznamu"/>
    <w:rsid w:val="007F5D31"/>
    <w:pPr>
      <w:numPr>
        <w:numId w:val="19"/>
      </w:numPr>
    </w:pPr>
  </w:style>
  <w:style w:type="numbering" w:customStyle="1" w:styleId="WWNum8">
    <w:name w:val="WWNum8"/>
    <w:basedOn w:val="Bezseznamu"/>
    <w:rsid w:val="007F5D31"/>
    <w:pPr>
      <w:numPr>
        <w:numId w:val="20"/>
      </w:numPr>
    </w:pPr>
  </w:style>
  <w:style w:type="numbering" w:customStyle="1" w:styleId="WWNum9">
    <w:name w:val="WWNum9"/>
    <w:basedOn w:val="Bezseznamu"/>
    <w:rsid w:val="007F5D31"/>
    <w:pPr>
      <w:numPr>
        <w:numId w:val="21"/>
      </w:numPr>
    </w:pPr>
  </w:style>
  <w:style w:type="numbering" w:customStyle="1" w:styleId="WWNum10">
    <w:name w:val="WWNum10"/>
    <w:basedOn w:val="Bezseznamu"/>
    <w:rsid w:val="007F5D31"/>
    <w:pPr>
      <w:numPr>
        <w:numId w:val="22"/>
      </w:numPr>
    </w:pPr>
  </w:style>
  <w:style w:type="numbering" w:customStyle="1" w:styleId="WWNum11">
    <w:name w:val="WWNum11"/>
    <w:basedOn w:val="Bezseznamu"/>
    <w:rsid w:val="007F5D31"/>
    <w:pPr>
      <w:numPr>
        <w:numId w:val="23"/>
      </w:numPr>
    </w:pPr>
  </w:style>
  <w:style w:type="numbering" w:customStyle="1" w:styleId="WWNum12">
    <w:name w:val="WWNum12"/>
    <w:basedOn w:val="Bezseznamu"/>
    <w:rsid w:val="007F5D31"/>
    <w:pPr>
      <w:numPr>
        <w:numId w:val="24"/>
      </w:numPr>
    </w:pPr>
  </w:style>
  <w:style w:type="numbering" w:customStyle="1" w:styleId="WWNum13">
    <w:name w:val="WWNum13"/>
    <w:basedOn w:val="Bezseznamu"/>
    <w:rsid w:val="007F5D31"/>
    <w:pPr>
      <w:numPr>
        <w:numId w:val="25"/>
      </w:numPr>
    </w:pPr>
  </w:style>
  <w:style w:type="numbering" w:customStyle="1" w:styleId="WWNum14">
    <w:name w:val="WWNum14"/>
    <w:basedOn w:val="Bezseznamu"/>
    <w:rsid w:val="007F5D31"/>
    <w:pPr>
      <w:numPr>
        <w:numId w:val="26"/>
      </w:numPr>
    </w:pPr>
  </w:style>
  <w:style w:type="numbering" w:customStyle="1" w:styleId="WWNum15">
    <w:name w:val="WWNum15"/>
    <w:basedOn w:val="Bezseznamu"/>
    <w:rsid w:val="007F5D31"/>
    <w:pPr>
      <w:numPr>
        <w:numId w:val="27"/>
      </w:numPr>
    </w:pPr>
  </w:style>
  <w:style w:type="numbering" w:customStyle="1" w:styleId="WWNum16">
    <w:name w:val="WWNum16"/>
    <w:basedOn w:val="Bezseznamu"/>
    <w:rsid w:val="007F5D31"/>
    <w:pPr>
      <w:numPr>
        <w:numId w:val="28"/>
      </w:numPr>
    </w:pPr>
  </w:style>
  <w:style w:type="numbering" w:customStyle="1" w:styleId="WWNum17">
    <w:name w:val="WWNum17"/>
    <w:basedOn w:val="Bezseznamu"/>
    <w:rsid w:val="007F5D31"/>
    <w:pPr>
      <w:numPr>
        <w:numId w:val="29"/>
      </w:numPr>
    </w:pPr>
  </w:style>
  <w:style w:type="numbering" w:customStyle="1" w:styleId="WWNum18">
    <w:name w:val="WWNum18"/>
    <w:basedOn w:val="Bezseznamu"/>
    <w:rsid w:val="007F5D31"/>
    <w:pPr>
      <w:numPr>
        <w:numId w:val="30"/>
      </w:numPr>
    </w:pPr>
  </w:style>
  <w:style w:type="numbering" w:customStyle="1" w:styleId="WWNum19">
    <w:name w:val="WWNum19"/>
    <w:basedOn w:val="Bezseznamu"/>
    <w:rsid w:val="007F5D31"/>
    <w:pPr>
      <w:numPr>
        <w:numId w:val="31"/>
      </w:numPr>
    </w:pPr>
  </w:style>
  <w:style w:type="numbering" w:customStyle="1" w:styleId="WWNum20">
    <w:name w:val="WWNum20"/>
    <w:basedOn w:val="Bezseznamu"/>
    <w:rsid w:val="007F5D31"/>
    <w:pPr>
      <w:numPr>
        <w:numId w:val="32"/>
      </w:numPr>
    </w:pPr>
  </w:style>
  <w:style w:type="numbering" w:customStyle="1" w:styleId="WWNum21">
    <w:name w:val="WWNum21"/>
    <w:basedOn w:val="Bezseznamu"/>
    <w:rsid w:val="007F5D31"/>
    <w:pPr>
      <w:numPr>
        <w:numId w:val="33"/>
      </w:numPr>
    </w:pPr>
  </w:style>
  <w:style w:type="numbering" w:customStyle="1" w:styleId="WWNum22">
    <w:name w:val="WWNum22"/>
    <w:basedOn w:val="Bezseznamu"/>
    <w:rsid w:val="007F5D31"/>
    <w:pPr>
      <w:numPr>
        <w:numId w:val="34"/>
      </w:numPr>
    </w:pPr>
  </w:style>
  <w:style w:type="paragraph" w:styleId="Revize">
    <w:name w:val="Revision"/>
    <w:hidden/>
    <w:uiPriority w:val="99"/>
    <w:semiHidden/>
    <w:rsid w:val="007F5D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77954-32D3-4F4E-BC41-8402868FC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492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Mužík</dc:creator>
  <cp:keywords/>
  <dc:description/>
  <cp:lastModifiedBy>jednatel</cp:lastModifiedBy>
  <cp:revision>28</cp:revision>
  <cp:lastPrinted>2017-12-04T07:08:00Z</cp:lastPrinted>
  <dcterms:created xsi:type="dcterms:W3CDTF">2017-11-14T13:42:00Z</dcterms:created>
  <dcterms:modified xsi:type="dcterms:W3CDTF">2018-11-30T08:59:00Z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