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AF5" w:rsidRPr="008A3AF5" w:rsidRDefault="008A3AF5" w:rsidP="008711EB">
      <w:pPr>
        <w:spacing w:after="0"/>
        <w:rPr>
          <w:rFonts w:ascii="Times New Roman" w:eastAsia="Times New Roman" w:hAnsi="Times New Roman" w:cs="Times New Roman"/>
          <w:i/>
          <w:iCs/>
          <w:sz w:val="24"/>
          <w:szCs w:val="24"/>
          <w:lang w:eastAsia="cs-CZ"/>
        </w:rPr>
      </w:pPr>
      <w:r w:rsidRPr="008A3AF5">
        <w:rPr>
          <w:rFonts w:ascii="Times New Roman" w:eastAsia="Times New Roman" w:hAnsi="Times New Roman" w:cs="Times New Roman"/>
          <w:i/>
          <w:iCs/>
          <w:noProof/>
          <w:sz w:val="24"/>
          <w:szCs w:val="24"/>
          <w:lang w:eastAsia="cs-CZ"/>
        </w:rPr>
        <w:drawing>
          <wp:anchor distT="0" distB="0" distL="114300" distR="114300" simplePos="0" relativeHeight="251659264" behindDoc="1" locked="0" layoutInCell="1" allowOverlap="1">
            <wp:simplePos x="0" y="0"/>
            <wp:positionH relativeFrom="column">
              <wp:posOffset>24130</wp:posOffset>
            </wp:positionH>
            <wp:positionV relativeFrom="paragraph">
              <wp:posOffset>153670</wp:posOffset>
            </wp:positionV>
            <wp:extent cx="981075" cy="971550"/>
            <wp:effectExtent l="19050" t="0" r="9525" b="0"/>
            <wp:wrapTight wrapText="bothSides">
              <wp:wrapPolygon edited="0">
                <wp:start x="-419" y="0"/>
                <wp:lineTo x="-419" y="21176"/>
                <wp:lineTo x="21810" y="21176"/>
                <wp:lineTo x="21810" y="0"/>
                <wp:lineTo x="-419" y="0"/>
              </wp:wrapPolygon>
            </wp:wrapTight>
            <wp:docPr id="1" name="Obrázek 0" descr="Pecet UK 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cet UK PDF.jpg"/>
                    <pic:cNvPicPr/>
                  </pic:nvPicPr>
                  <pic:blipFill>
                    <a:blip r:embed="rId9" cstate="print"/>
                    <a:stretch>
                      <a:fillRect/>
                    </a:stretch>
                  </pic:blipFill>
                  <pic:spPr>
                    <a:xfrm>
                      <a:off x="0" y="0"/>
                      <a:ext cx="981075" cy="971550"/>
                    </a:xfrm>
                    <a:prstGeom prst="rect">
                      <a:avLst/>
                    </a:prstGeom>
                  </pic:spPr>
                </pic:pic>
              </a:graphicData>
            </a:graphic>
          </wp:anchor>
        </w:drawing>
      </w:r>
    </w:p>
    <w:p w:rsidR="008A3AF5" w:rsidRPr="008A3AF5" w:rsidRDefault="00D643AD" w:rsidP="003328E7">
      <w:pPr>
        <w:spacing w:after="0"/>
        <w:jc w:val="center"/>
        <w:rPr>
          <w:rFonts w:ascii="Times New Roman" w:eastAsia="Times New Roman" w:hAnsi="Times New Roman" w:cs="Times New Roman"/>
          <w:b/>
          <w:bCs/>
          <w:i/>
          <w:iCs/>
          <w:sz w:val="24"/>
          <w:szCs w:val="24"/>
          <w:lang w:eastAsia="cs-CZ"/>
        </w:rPr>
      </w:pPr>
      <w:r>
        <w:rPr>
          <w:rFonts w:ascii="Times New Roman" w:eastAsia="Times New Roman" w:hAnsi="Times New Roman" w:cs="Times New Roman"/>
          <w:b/>
          <w:bCs/>
          <w:i/>
          <w:iCs/>
          <w:sz w:val="24"/>
          <w:szCs w:val="24"/>
          <w:lang w:eastAsia="cs-CZ"/>
        </w:rPr>
        <w:t>Univerzita Karlova</w:t>
      </w:r>
      <w:r w:rsidR="008A3AF5" w:rsidRPr="008A3AF5">
        <w:rPr>
          <w:rFonts w:ascii="Times New Roman" w:eastAsia="Times New Roman" w:hAnsi="Times New Roman" w:cs="Times New Roman"/>
          <w:b/>
          <w:bCs/>
          <w:i/>
          <w:iCs/>
          <w:sz w:val="24"/>
          <w:szCs w:val="24"/>
          <w:lang w:eastAsia="cs-CZ"/>
        </w:rPr>
        <w:t>, Fakulta sociálních věd,</w:t>
      </w:r>
    </w:p>
    <w:p w:rsidR="008A3AF5" w:rsidRPr="008A3AF5" w:rsidRDefault="008A3AF5" w:rsidP="003328E7">
      <w:pPr>
        <w:spacing w:after="0"/>
        <w:jc w:val="center"/>
        <w:rPr>
          <w:rFonts w:ascii="Times New Roman" w:eastAsia="Times New Roman" w:hAnsi="Times New Roman" w:cs="Times New Roman"/>
          <w:b/>
          <w:bCs/>
          <w:i/>
          <w:iCs/>
          <w:sz w:val="24"/>
          <w:szCs w:val="24"/>
          <w:lang w:eastAsia="cs-CZ"/>
        </w:rPr>
      </w:pPr>
      <w:r w:rsidRPr="008A3AF5">
        <w:rPr>
          <w:rFonts w:ascii="Times New Roman" w:eastAsia="Times New Roman" w:hAnsi="Times New Roman" w:cs="Times New Roman"/>
          <w:b/>
          <w:bCs/>
          <w:i/>
          <w:iCs/>
          <w:sz w:val="24"/>
          <w:szCs w:val="24"/>
          <w:lang w:eastAsia="cs-CZ"/>
        </w:rPr>
        <w:t>Smetanovo nábřeží 6, 110 01 Praha 1</w:t>
      </w:r>
    </w:p>
    <w:p w:rsidR="008A3AF5" w:rsidRPr="008A3AF5" w:rsidRDefault="008A3AF5" w:rsidP="003328E7">
      <w:pPr>
        <w:spacing w:after="0"/>
        <w:jc w:val="center"/>
        <w:rPr>
          <w:rFonts w:ascii="Times New Roman" w:eastAsia="Times New Roman" w:hAnsi="Times New Roman" w:cs="Times New Roman"/>
          <w:b/>
          <w:bCs/>
          <w:i/>
          <w:iCs/>
          <w:sz w:val="24"/>
          <w:szCs w:val="24"/>
          <w:lang w:eastAsia="cs-CZ"/>
        </w:rPr>
      </w:pPr>
      <w:r w:rsidRPr="008A3AF5">
        <w:rPr>
          <w:rFonts w:ascii="Times New Roman" w:eastAsia="Times New Roman" w:hAnsi="Times New Roman" w:cs="Times New Roman"/>
          <w:b/>
          <w:bCs/>
          <w:i/>
          <w:iCs/>
          <w:sz w:val="24"/>
          <w:szCs w:val="24"/>
          <w:lang w:eastAsia="cs-CZ"/>
        </w:rPr>
        <w:t>DIČ: CZ00216208</w:t>
      </w:r>
    </w:p>
    <w:p w:rsidR="008A3AF5" w:rsidRPr="008A3AF5" w:rsidRDefault="008A3AF5" w:rsidP="003328E7">
      <w:pPr>
        <w:spacing w:after="0"/>
        <w:jc w:val="center"/>
        <w:rPr>
          <w:rFonts w:ascii="Times New Roman" w:eastAsia="Times New Roman" w:hAnsi="Times New Roman" w:cs="Times New Roman"/>
          <w:b/>
          <w:bCs/>
          <w:i/>
          <w:iCs/>
          <w:sz w:val="24"/>
          <w:szCs w:val="24"/>
          <w:lang w:eastAsia="cs-CZ"/>
        </w:rPr>
      </w:pPr>
      <w:r w:rsidRPr="008A3AF5">
        <w:rPr>
          <w:rFonts w:ascii="Times New Roman" w:eastAsia="Times New Roman" w:hAnsi="Times New Roman" w:cs="Times New Roman"/>
          <w:b/>
          <w:bCs/>
          <w:i/>
          <w:iCs/>
          <w:sz w:val="24"/>
          <w:szCs w:val="24"/>
          <w:lang w:eastAsia="cs-CZ"/>
        </w:rPr>
        <w:t>IČO: 00216208</w:t>
      </w:r>
    </w:p>
    <w:p w:rsidR="008A3AF5" w:rsidRPr="008A3AF5" w:rsidRDefault="008A3AF5" w:rsidP="003328E7">
      <w:pPr>
        <w:spacing w:after="0"/>
        <w:jc w:val="center"/>
        <w:rPr>
          <w:rFonts w:ascii="Times New Roman" w:eastAsia="Times New Roman" w:hAnsi="Times New Roman" w:cs="Times New Roman"/>
          <w:i/>
          <w:iCs/>
          <w:sz w:val="24"/>
          <w:szCs w:val="24"/>
          <w:lang w:eastAsia="cs-CZ"/>
        </w:rPr>
      </w:pPr>
    </w:p>
    <w:p w:rsidR="008A3AF5" w:rsidRDefault="008A3AF5" w:rsidP="003328E7">
      <w:pPr>
        <w:keepNext/>
        <w:spacing w:after="0"/>
        <w:outlineLvl w:val="0"/>
        <w:rPr>
          <w:rFonts w:ascii="Times New Roman" w:eastAsia="Times New Roman" w:hAnsi="Times New Roman" w:cs="Times New Roman"/>
          <w:i/>
          <w:iCs/>
          <w:sz w:val="24"/>
          <w:szCs w:val="24"/>
          <w:lang w:eastAsia="cs-CZ"/>
        </w:rPr>
      </w:pPr>
      <w:r w:rsidRPr="008A3AF5">
        <w:rPr>
          <w:rFonts w:ascii="Times New Roman" w:eastAsia="Times New Roman" w:hAnsi="Times New Roman" w:cs="Times New Roman"/>
          <w:i/>
          <w:iCs/>
          <w:sz w:val="24"/>
          <w:szCs w:val="24"/>
          <w:lang w:eastAsia="cs-CZ"/>
        </w:rPr>
        <w:t xml:space="preserve">     </w:t>
      </w:r>
      <w:r w:rsidR="002C7A00">
        <w:rPr>
          <w:rFonts w:ascii="Times New Roman" w:eastAsia="Times New Roman" w:hAnsi="Times New Roman" w:cs="Times New Roman"/>
          <w:i/>
          <w:iCs/>
          <w:sz w:val="24"/>
          <w:szCs w:val="24"/>
          <w:lang w:eastAsia="cs-CZ"/>
        </w:rPr>
        <w:t xml:space="preserve">Bankovní spojení: </w:t>
      </w:r>
      <w:proofErr w:type="spellStart"/>
      <w:r w:rsidR="002C7A00">
        <w:rPr>
          <w:rFonts w:ascii="Times New Roman" w:eastAsia="Times New Roman" w:hAnsi="Times New Roman" w:cs="Times New Roman"/>
          <w:i/>
          <w:iCs/>
          <w:sz w:val="24"/>
          <w:szCs w:val="24"/>
          <w:lang w:eastAsia="cs-CZ"/>
        </w:rPr>
        <w:t>xxxxxxxxxxxxxxxxxxxxxxxxxxxxxxxxxxxxxxx</w:t>
      </w:r>
      <w:proofErr w:type="spellEnd"/>
    </w:p>
    <w:p w:rsidR="00237C1F" w:rsidRPr="008A3AF5" w:rsidRDefault="00237C1F" w:rsidP="003328E7">
      <w:pPr>
        <w:keepNext/>
        <w:spacing w:after="0"/>
        <w:outlineLvl w:val="0"/>
        <w:rPr>
          <w:rFonts w:ascii="Times New Roman" w:eastAsia="Times New Roman" w:hAnsi="Times New Roman" w:cs="Times New Roman"/>
          <w:i/>
          <w:iCs/>
          <w:sz w:val="24"/>
          <w:szCs w:val="24"/>
          <w:lang w:eastAsia="cs-CZ"/>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2"/>
        <w:gridCol w:w="3260"/>
      </w:tblGrid>
      <w:tr w:rsidR="00A80190" w:rsidRPr="001F37B7" w:rsidTr="000B005F">
        <w:trPr>
          <w:trHeight w:val="202"/>
        </w:trPr>
        <w:tc>
          <w:tcPr>
            <w:tcW w:w="1582" w:type="dxa"/>
            <w:vAlign w:val="center"/>
          </w:tcPr>
          <w:p w:rsidR="00A80190" w:rsidRPr="00A80190" w:rsidRDefault="00A80190" w:rsidP="003328E7">
            <w:pPr>
              <w:spacing w:after="0"/>
              <w:rPr>
                <w:rFonts w:ascii="Times New Roman" w:hAnsi="Times New Roman" w:cs="Times New Roman"/>
                <w:b/>
                <w:sz w:val="24"/>
                <w:szCs w:val="24"/>
              </w:rPr>
            </w:pPr>
            <w:r w:rsidRPr="00A80190">
              <w:rPr>
                <w:rFonts w:ascii="Times New Roman" w:hAnsi="Times New Roman" w:cs="Times New Roman"/>
                <w:b/>
                <w:sz w:val="24"/>
                <w:szCs w:val="24"/>
              </w:rPr>
              <w:t>Objednávka</w:t>
            </w:r>
          </w:p>
        </w:tc>
        <w:tc>
          <w:tcPr>
            <w:tcW w:w="3260" w:type="dxa"/>
            <w:vAlign w:val="center"/>
          </w:tcPr>
          <w:p w:rsidR="00A80190" w:rsidRPr="001F37B7" w:rsidRDefault="00A80190" w:rsidP="003328E7">
            <w:pPr>
              <w:spacing w:after="0"/>
              <w:rPr>
                <w:rFonts w:ascii="Times New Roman" w:hAnsi="Times New Roman" w:cs="Times New Roman"/>
                <w:b/>
                <w:sz w:val="24"/>
                <w:szCs w:val="24"/>
              </w:rPr>
            </w:pPr>
            <w:r w:rsidRPr="001F37B7">
              <w:rPr>
                <w:rFonts w:ascii="Times New Roman" w:hAnsi="Times New Roman" w:cs="Times New Roman"/>
                <w:b/>
                <w:sz w:val="24"/>
                <w:szCs w:val="24"/>
              </w:rPr>
              <w:t>č.</w:t>
            </w:r>
            <w:r w:rsidR="001F37B7" w:rsidRPr="001F37B7">
              <w:rPr>
                <w:rFonts w:ascii="Times New Roman" w:hAnsi="Times New Roman" w:cs="Times New Roman"/>
                <w:b/>
                <w:sz w:val="24"/>
                <w:szCs w:val="24"/>
              </w:rPr>
              <w:t xml:space="preserve"> </w:t>
            </w:r>
            <w:r w:rsidR="000D76AF">
              <w:rPr>
                <w:rFonts w:ascii="Times New Roman" w:hAnsi="Times New Roman" w:cs="Times New Roman"/>
                <w:b/>
                <w:sz w:val="24"/>
                <w:szCs w:val="24"/>
              </w:rPr>
              <w:t>180825</w:t>
            </w:r>
          </w:p>
        </w:tc>
      </w:tr>
    </w:tbl>
    <w:p w:rsidR="00237C1F" w:rsidRDefault="00237C1F" w:rsidP="003328E7">
      <w:pPr>
        <w:spacing w:after="0"/>
        <w:rPr>
          <w:rFonts w:ascii="Times New Roman" w:hAnsi="Times New Roman" w:cs="Times New Roman"/>
          <w:sz w:val="24"/>
          <w:szCs w:val="24"/>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61"/>
      </w:tblGrid>
      <w:tr w:rsidR="000D4EE5" w:rsidRPr="000D4EE5" w:rsidTr="00BF1684">
        <w:trPr>
          <w:trHeight w:val="1241"/>
        </w:trPr>
        <w:tc>
          <w:tcPr>
            <w:tcW w:w="9661" w:type="dxa"/>
          </w:tcPr>
          <w:p w:rsidR="000D4EE5" w:rsidRDefault="000D4EE5" w:rsidP="003328E7">
            <w:pPr>
              <w:spacing w:after="0"/>
              <w:rPr>
                <w:rFonts w:ascii="Times New Roman" w:hAnsi="Times New Roman" w:cs="Times New Roman"/>
                <w:b/>
                <w:sz w:val="24"/>
                <w:szCs w:val="24"/>
              </w:rPr>
            </w:pPr>
            <w:r w:rsidRPr="00A80190">
              <w:rPr>
                <w:rFonts w:ascii="Times New Roman" w:hAnsi="Times New Roman" w:cs="Times New Roman"/>
                <w:b/>
                <w:sz w:val="24"/>
                <w:szCs w:val="24"/>
              </w:rPr>
              <w:t>Adresa dodavatele</w:t>
            </w:r>
          </w:p>
          <w:p w:rsidR="00BF1684" w:rsidRPr="00F24CD6" w:rsidRDefault="00E125F1" w:rsidP="00BF1684">
            <w:pPr>
              <w:spacing w:before="120"/>
              <w:contextualSpacing/>
              <w:jc w:val="both"/>
              <w:rPr>
                <w:rFonts w:cs="Tahoma"/>
                <w:sz w:val="20"/>
                <w:szCs w:val="20"/>
              </w:rPr>
            </w:pPr>
            <w:r w:rsidRPr="00E125F1">
              <w:rPr>
                <w:rFonts w:cs="Tahoma"/>
                <w:b/>
                <w:sz w:val="20"/>
                <w:szCs w:val="20"/>
              </w:rPr>
              <w:t>ADECCO spol. s r.</w:t>
            </w:r>
            <w:proofErr w:type="gramStart"/>
            <w:r w:rsidRPr="00E125F1">
              <w:rPr>
                <w:rFonts w:cs="Tahoma"/>
                <w:b/>
                <w:sz w:val="20"/>
                <w:szCs w:val="20"/>
              </w:rPr>
              <w:t>o.</w:t>
            </w:r>
            <w:r w:rsidR="00BF1684" w:rsidRPr="00F24CD6">
              <w:rPr>
                <w:rFonts w:cs="Tahoma"/>
                <w:sz w:val="20"/>
                <w:szCs w:val="20"/>
              </w:rPr>
              <w:t>se</w:t>
            </w:r>
            <w:proofErr w:type="gramEnd"/>
            <w:r w:rsidR="00BF1684" w:rsidRPr="00F24CD6">
              <w:rPr>
                <w:rFonts w:cs="Tahoma"/>
                <w:sz w:val="20"/>
                <w:szCs w:val="20"/>
              </w:rPr>
              <w:t xml:space="preserve"> sídlem: </w:t>
            </w:r>
            <w:r w:rsidRPr="00E125F1">
              <w:rPr>
                <w:rFonts w:cs="Tahoma"/>
                <w:sz w:val="20"/>
                <w:szCs w:val="20"/>
              </w:rPr>
              <w:t>Štětkova 1638/18, Nusle, 140 00 Praha 4</w:t>
            </w:r>
          </w:p>
          <w:p w:rsidR="00BF1684" w:rsidRPr="00F24CD6" w:rsidRDefault="00BF1684" w:rsidP="00BF1684">
            <w:pPr>
              <w:spacing w:before="120"/>
              <w:contextualSpacing/>
              <w:jc w:val="both"/>
              <w:rPr>
                <w:rFonts w:cs="Tahoma"/>
                <w:sz w:val="20"/>
                <w:szCs w:val="20"/>
              </w:rPr>
            </w:pPr>
            <w:r w:rsidRPr="00F24CD6">
              <w:rPr>
                <w:rFonts w:cs="Tahoma"/>
                <w:sz w:val="20"/>
                <w:szCs w:val="20"/>
              </w:rPr>
              <w:t xml:space="preserve">IČ: </w:t>
            </w:r>
            <w:r w:rsidR="00E125F1" w:rsidRPr="00E125F1">
              <w:rPr>
                <w:rFonts w:cs="Tahoma"/>
                <w:sz w:val="20"/>
                <w:szCs w:val="20"/>
              </w:rPr>
              <w:t>45806403</w:t>
            </w:r>
            <w:r w:rsidRPr="00F24CD6">
              <w:rPr>
                <w:rFonts w:cs="Tahoma"/>
                <w:sz w:val="20"/>
                <w:szCs w:val="20"/>
              </w:rPr>
              <w:t xml:space="preserve">, DIČ: </w:t>
            </w:r>
            <w:r w:rsidR="00E125F1" w:rsidRPr="00E125F1">
              <w:rPr>
                <w:rFonts w:cs="Tahoma"/>
                <w:sz w:val="20"/>
                <w:szCs w:val="20"/>
              </w:rPr>
              <w:t>CZ45806403</w:t>
            </w:r>
          </w:p>
          <w:p w:rsidR="002C7A00" w:rsidRDefault="002C7A00" w:rsidP="00BF1684">
            <w:pPr>
              <w:spacing w:after="0"/>
              <w:rPr>
                <w:rFonts w:cs="Tahoma"/>
                <w:sz w:val="20"/>
                <w:szCs w:val="20"/>
              </w:rPr>
            </w:pPr>
          </w:p>
          <w:p w:rsidR="002C7A00" w:rsidRDefault="002C7A00" w:rsidP="00BF1684">
            <w:pPr>
              <w:spacing w:after="0"/>
              <w:rPr>
                <w:rFonts w:cs="Tahoma"/>
                <w:sz w:val="20"/>
                <w:szCs w:val="20"/>
              </w:rPr>
            </w:pPr>
          </w:p>
          <w:p w:rsidR="002C7A00" w:rsidRDefault="002C7A00" w:rsidP="00BF1684">
            <w:pPr>
              <w:spacing w:after="0"/>
              <w:rPr>
                <w:rFonts w:cs="Tahoma"/>
                <w:sz w:val="20"/>
                <w:szCs w:val="20"/>
              </w:rPr>
            </w:pPr>
          </w:p>
          <w:p w:rsidR="002C7A00" w:rsidRDefault="002C7A00" w:rsidP="00BF1684">
            <w:pPr>
              <w:spacing w:after="0"/>
              <w:rPr>
                <w:rFonts w:cs="Tahoma"/>
                <w:sz w:val="20"/>
                <w:szCs w:val="20"/>
              </w:rPr>
            </w:pPr>
          </w:p>
          <w:p w:rsidR="002C7A00" w:rsidRDefault="002C7A00" w:rsidP="00BF1684">
            <w:pPr>
              <w:spacing w:after="0"/>
              <w:rPr>
                <w:rFonts w:cs="Tahoma"/>
                <w:sz w:val="20"/>
                <w:szCs w:val="20"/>
              </w:rPr>
            </w:pPr>
          </w:p>
          <w:p w:rsidR="002C7A00" w:rsidRDefault="002C7A00" w:rsidP="00BF1684">
            <w:pPr>
              <w:spacing w:after="0"/>
              <w:rPr>
                <w:rFonts w:cs="Tahoma"/>
                <w:sz w:val="20"/>
                <w:szCs w:val="20"/>
              </w:rPr>
            </w:pPr>
          </w:p>
          <w:p w:rsidR="000D4EE5" w:rsidRPr="000D4EE5" w:rsidRDefault="00BF1684" w:rsidP="00BF1684">
            <w:pPr>
              <w:spacing w:after="0"/>
              <w:rPr>
                <w:rFonts w:ascii="Times New Roman" w:hAnsi="Times New Roman" w:cs="Times New Roman"/>
                <w:sz w:val="24"/>
                <w:szCs w:val="24"/>
              </w:rPr>
            </w:pPr>
            <w:r w:rsidRPr="00F24CD6">
              <w:rPr>
                <w:rFonts w:cs="Tahoma"/>
                <w:sz w:val="20"/>
                <w:szCs w:val="20"/>
              </w:rPr>
              <w:t xml:space="preserve">e-mail: </w:t>
            </w:r>
            <w:proofErr w:type="spellStart"/>
            <w:r w:rsidR="002C7A00">
              <w:rPr>
                <w:rFonts w:cs="Tahoma"/>
                <w:sz w:val="20"/>
                <w:szCs w:val="20"/>
              </w:rPr>
              <w:t>xxxxxxxxxxxxxxxxxxxxxxxxxx</w:t>
            </w:r>
            <w:proofErr w:type="spellEnd"/>
          </w:p>
        </w:tc>
      </w:tr>
    </w:tbl>
    <w:p w:rsidR="000D4EE5" w:rsidRDefault="000D4EE5" w:rsidP="003328E7">
      <w:pPr>
        <w:spacing w:after="0"/>
        <w:rPr>
          <w:rFonts w:ascii="Times New Roman" w:hAnsi="Times New Roman" w:cs="Times New Roman"/>
          <w:sz w:val="24"/>
          <w:szCs w:val="24"/>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2"/>
        <w:gridCol w:w="3260"/>
      </w:tblGrid>
      <w:tr w:rsidR="00A80190" w:rsidRPr="00A80190" w:rsidTr="000B005F">
        <w:trPr>
          <w:trHeight w:val="242"/>
        </w:trPr>
        <w:tc>
          <w:tcPr>
            <w:tcW w:w="1582" w:type="dxa"/>
            <w:vAlign w:val="center"/>
          </w:tcPr>
          <w:p w:rsidR="00A80190" w:rsidRPr="00A80190" w:rsidRDefault="00A80190" w:rsidP="003328E7">
            <w:pPr>
              <w:spacing w:after="0"/>
              <w:rPr>
                <w:rFonts w:ascii="Times New Roman" w:hAnsi="Times New Roman" w:cs="Times New Roman"/>
                <w:b/>
                <w:sz w:val="24"/>
                <w:szCs w:val="24"/>
              </w:rPr>
            </w:pPr>
            <w:r w:rsidRPr="00A80190">
              <w:rPr>
                <w:rFonts w:ascii="Times New Roman" w:hAnsi="Times New Roman" w:cs="Times New Roman"/>
                <w:b/>
                <w:sz w:val="24"/>
                <w:szCs w:val="24"/>
              </w:rPr>
              <w:t>V</w:t>
            </w:r>
            <w:r w:rsidR="000B005F">
              <w:rPr>
                <w:rFonts w:ascii="Times New Roman" w:hAnsi="Times New Roman" w:cs="Times New Roman"/>
                <w:b/>
                <w:sz w:val="24"/>
                <w:szCs w:val="24"/>
              </w:rPr>
              <w:t> </w:t>
            </w:r>
            <w:r w:rsidRPr="00A80190">
              <w:rPr>
                <w:rFonts w:ascii="Times New Roman" w:hAnsi="Times New Roman" w:cs="Times New Roman"/>
                <w:b/>
                <w:sz w:val="24"/>
                <w:szCs w:val="24"/>
              </w:rPr>
              <w:t>Praze</w:t>
            </w:r>
            <w:r w:rsidR="000B005F">
              <w:rPr>
                <w:rFonts w:ascii="Times New Roman" w:hAnsi="Times New Roman" w:cs="Times New Roman"/>
                <w:b/>
                <w:sz w:val="24"/>
                <w:szCs w:val="24"/>
              </w:rPr>
              <w:t xml:space="preserve"> dne:</w:t>
            </w:r>
          </w:p>
        </w:tc>
        <w:tc>
          <w:tcPr>
            <w:tcW w:w="3260" w:type="dxa"/>
            <w:vAlign w:val="center"/>
          </w:tcPr>
          <w:p w:rsidR="00A80190" w:rsidRPr="00A80190" w:rsidRDefault="00E54B88" w:rsidP="003328E7">
            <w:pPr>
              <w:spacing w:after="0"/>
              <w:rPr>
                <w:rFonts w:ascii="Times New Roman" w:hAnsi="Times New Roman" w:cs="Times New Roman"/>
                <w:sz w:val="24"/>
                <w:szCs w:val="24"/>
              </w:rPr>
            </w:pPr>
            <w:r>
              <w:rPr>
                <w:rFonts w:ascii="Times New Roman" w:hAnsi="Times New Roman" w:cs="Times New Roman"/>
                <w:sz w:val="24"/>
                <w:szCs w:val="24"/>
              </w:rPr>
              <w:t>24</w:t>
            </w:r>
            <w:r w:rsidR="00BF1684">
              <w:rPr>
                <w:rFonts w:ascii="Times New Roman" w:hAnsi="Times New Roman" w:cs="Times New Roman"/>
                <w:sz w:val="24"/>
                <w:szCs w:val="24"/>
              </w:rPr>
              <w:t xml:space="preserve">. </w:t>
            </w:r>
            <w:r w:rsidR="00F5038B">
              <w:rPr>
                <w:rFonts w:ascii="Times New Roman" w:hAnsi="Times New Roman" w:cs="Times New Roman"/>
                <w:sz w:val="24"/>
                <w:szCs w:val="24"/>
              </w:rPr>
              <w:t>říjn</w:t>
            </w:r>
            <w:r w:rsidR="00BF1684">
              <w:rPr>
                <w:rFonts w:ascii="Times New Roman" w:hAnsi="Times New Roman" w:cs="Times New Roman"/>
                <w:sz w:val="24"/>
                <w:szCs w:val="24"/>
              </w:rPr>
              <w:t>a 2018</w:t>
            </w:r>
          </w:p>
        </w:tc>
      </w:tr>
    </w:tbl>
    <w:p w:rsidR="00237C1F" w:rsidRPr="00A80190" w:rsidRDefault="00237C1F" w:rsidP="003328E7">
      <w:pPr>
        <w:spacing w:after="0"/>
        <w:rPr>
          <w:rFonts w:ascii="Times New Roman" w:hAnsi="Times New Roman" w:cs="Times New Roman"/>
          <w:sz w:val="24"/>
          <w:szCs w:val="24"/>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6"/>
      </w:tblGrid>
      <w:tr w:rsidR="00237C1F" w:rsidRPr="00A80190" w:rsidTr="00BF1684">
        <w:trPr>
          <w:trHeight w:val="4162"/>
        </w:trPr>
        <w:tc>
          <w:tcPr>
            <w:tcW w:w="9676" w:type="dxa"/>
          </w:tcPr>
          <w:p w:rsidR="00237C1F" w:rsidRDefault="00A80190" w:rsidP="003328E7">
            <w:pPr>
              <w:spacing w:after="0"/>
              <w:rPr>
                <w:rFonts w:ascii="Times New Roman" w:hAnsi="Times New Roman" w:cs="Times New Roman"/>
                <w:sz w:val="24"/>
                <w:szCs w:val="24"/>
              </w:rPr>
            </w:pPr>
            <w:r>
              <w:rPr>
                <w:rFonts w:ascii="Times New Roman" w:hAnsi="Times New Roman" w:cs="Times New Roman"/>
                <w:sz w:val="24"/>
                <w:szCs w:val="24"/>
              </w:rPr>
              <w:t>Objednáváme si u Vaší firmy následující služby</w:t>
            </w:r>
            <w:r w:rsidR="005D3BED">
              <w:rPr>
                <w:rFonts w:ascii="Times New Roman" w:hAnsi="Times New Roman" w:cs="Times New Roman"/>
                <w:sz w:val="24"/>
                <w:szCs w:val="24"/>
              </w:rPr>
              <w:t>/zboží</w:t>
            </w:r>
            <w:r>
              <w:rPr>
                <w:rFonts w:ascii="Times New Roman" w:hAnsi="Times New Roman" w:cs="Times New Roman"/>
                <w:sz w:val="24"/>
                <w:szCs w:val="24"/>
              </w:rPr>
              <w:t>:</w:t>
            </w:r>
          </w:p>
          <w:p w:rsidR="002740C4" w:rsidRDefault="002740C4" w:rsidP="003328E7">
            <w:pPr>
              <w:spacing w:after="0"/>
              <w:rPr>
                <w:rFonts w:ascii="Times New Roman" w:hAnsi="Times New Roman" w:cs="Times New Roman"/>
                <w:sz w:val="24"/>
                <w:szCs w:val="24"/>
              </w:rPr>
            </w:pPr>
          </w:p>
          <w:p w:rsidR="00421F88" w:rsidRPr="00C0468F" w:rsidRDefault="00FF6719" w:rsidP="003328E7">
            <w:pPr>
              <w:spacing w:after="0"/>
              <w:rPr>
                <w:rFonts w:ascii="Times New Roman" w:hAnsi="Times New Roman" w:cs="Times New Roman"/>
                <w:i/>
                <w:sz w:val="24"/>
                <w:szCs w:val="24"/>
              </w:rPr>
            </w:pPr>
            <w:r w:rsidRPr="00C0468F">
              <w:rPr>
                <w:rFonts w:ascii="Times New Roman" w:hAnsi="Times New Roman" w:cs="Times New Roman"/>
                <w:i/>
                <w:sz w:val="24"/>
                <w:szCs w:val="24"/>
              </w:rPr>
              <w:t xml:space="preserve">Služby vyhledávání, doporučování a výběru jednoho nebo více vhodných kandidátů, popřípadě náhradních kandidátů, na jednu </w:t>
            </w:r>
            <w:r w:rsidR="00F5038B">
              <w:rPr>
                <w:rFonts w:ascii="Times New Roman" w:hAnsi="Times New Roman" w:cs="Times New Roman"/>
                <w:i/>
                <w:sz w:val="24"/>
                <w:szCs w:val="24"/>
              </w:rPr>
              <w:t>pozici</w:t>
            </w:r>
            <w:r w:rsidRPr="00C0468F">
              <w:rPr>
                <w:rFonts w:ascii="Times New Roman" w:hAnsi="Times New Roman" w:cs="Times New Roman"/>
                <w:i/>
                <w:sz w:val="24"/>
                <w:szCs w:val="24"/>
              </w:rPr>
              <w:t xml:space="preserve"> vyhledávan</w:t>
            </w:r>
            <w:r w:rsidR="00F5038B">
              <w:rPr>
                <w:rFonts w:ascii="Times New Roman" w:hAnsi="Times New Roman" w:cs="Times New Roman"/>
                <w:i/>
                <w:sz w:val="24"/>
                <w:szCs w:val="24"/>
              </w:rPr>
              <w:t>ou</w:t>
            </w:r>
            <w:r w:rsidRPr="00C0468F">
              <w:rPr>
                <w:rFonts w:ascii="Times New Roman" w:hAnsi="Times New Roman" w:cs="Times New Roman"/>
                <w:i/>
                <w:sz w:val="24"/>
                <w:szCs w:val="24"/>
              </w:rPr>
              <w:t xml:space="preserve"> na základě specifikovaných požadavků </w:t>
            </w:r>
            <w:r w:rsidR="00F5038B">
              <w:rPr>
                <w:rFonts w:ascii="Times New Roman" w:hAnsi="Times New Roman" w:cs="Times New Roman"/>
                <w:i/>
                <w:sz w:val="24"/>
                <w:szCs w:val="24"/>
              </w:rPr>
              <w:t>– 1 x tajemník fakulty.</w:t>
            </w:r>
          </w:p>
          <w:p w:rsidR="00421F88" w:rsidRPr="00C0468F" w:rsidRDefault="00421F88" w:rsidP="003328E7">
            <w:pPr>
              <w:spacing w:after="0"/>
              <w:rPr>
                <w:rFonts w:ascii="Times New Roman" w:hAnsi="Times New Roman" w:cs="Times New Roman"/>
                <w:sz w:val="24"/>
                <w:szCs w:val="24"/>
              </w:rPr>
            </w:pPr>
          </w:p>
          <w:p w:rsidR="00FF6719" w:rsidRPr="00C0468F" w:rsidRDefault="00A80190" w:rsidP="00FF6719">
            <w:pPr>
              <w:spacing w:after="0"/>
              <w:rPr>
                <w:rFonts w:ascii="Times New Roman" w:hAnsi="Times New Roman" w:cs="Times New Roman"/>
                <w:b/>
                <w:sz w:val="24"/>
                <w:szCs w:val="24"/>
              </w:rPr>
            </w:pPr>
            <w:r w:rsidRPr="00C0468F">
              <w:rPr>
                <w:rFonts w:ascii="Times New Roman" w:hAnsi="Times New Roman" w:cs="Times New Roman"/>
                <w:b/>
                <w:sz w:val="24"/>
                <w:szCs w:val="24"/>
              </w:rPr>
              <w:t>Předpokládaná cena</w:t>
            </w:r>
            <w:r w:rsidR="001350BC" w:rsidRPr="00C0468F">
              <w:rPr>
                <w:rFonts w:ascii="Times New Roman" w:hAnsi="Times New Roman" w:cs="Times New Roman"/>
                <w:b/>
                <w:sz w:val="24"/>
                <w:szCs w:val="24"/>
              </w:rPr>
              <w:t xml:space="preserve"> bez DPH: </w:t>
            </w:r>
            <w:r w:rsidR="00F5038B">
              <w:rPr>
                <w:rFonts w:ascii="Times New Roman" w:hAnsi="Times New Roman" w:cs="Times New Roman"/>
                <w:sz w:val="24"/>
                <w:szCs w:val="24"/>
              </w:rPr>
              <w:t>1</w:t>
            </w:r>
            <w:r w:rsidR="004D50BA">
              <w:rPr>
                <w:rFonts w:ascii="Times New Roman" w:hAnsi="Times New Roman" w:cs="Times New Roman"/>
                <w:sz w:val="24"/>
                <w:szCs w:val="24"/>
              </w:rPr>
              <w:t xml:space="preserve"> x</w:t>
            </w:r>
            <w:r w:rsidR="00FF6719" w:rsidRPr="00C0468F">
              <w:rPr>
                <w:rFonts w:ascii="Times New Roman" w:hAnsi="Times New Roman" w:cs="Times New Roman"/>
                <w:sz w:val="24"/>
                <w:szCs w:val="24"/>
              </w:rPr>
              <w:t xml:space="preserve"> </w:t>
            </w:r>
            <w:r w:rsidR="00E54B88">
              <w:rPr>
                <w:rFonts w:ascii="Times New Roman" w:hAnsi="Times New Roman" w:cs="Times New Roman"/>
                <w:sz w:val="24"/>
                <w:szCs w:val="24"/>
              </w:rPr>
              <w:t>3</w:t>
            </w:r>
            <w:r w:rsidR="00FF6719" w:rsidRPr="00C0468F">
              <w:rPr>
                <w:rFonts w:ascii="Times New Roman" w:hAnsi="Times New Roman" w:cs="Times New Roman"/>
                <w:sz w:val="24"/>
                <w:szCs w:val="24"/>
              </w:rPr>
              <w:t xml:space="preserve"> násobek měsíční hrubé nástupní mzdy</w:t>
            </w:r>
            <w:r w:rsidR="00F5038B">
              <w:rPr>
                <w:rFonts w:ascii="Times New Roman" w:hAnsi="Times New Roman" w:cs="Times New Roman"/>
                <w:sz w:val="24"/>
                <w:szCs w:val="24"/>
              </w:rPr>
              <w:t xml:space="preserve">, maximálně však </w:t>
            </w:r>
            <w:r w:rsidR="00F5038B">
              <w:rPr>
                <w:rFonts w:ascii="Times New Roman" w:hAnsi="Times New Roman" w:cs="Times New Roman"/>
                <w:sz w:val="24"/>
                <w:szCs w:val="24"/>
              </w:rPr>
              <w:br/>
            </w:r>
            <w:r w:rsidR="00E54B88">
              <w:rPr>
                <w:rFonts w:ascii="Times New Roman" w:hAnsi="Times New Roman" w:cs="Times New Roman"/>
                <w:sz w:val="24"/>
                <w:szCs w:val="24"/>
              </w:rPr>
              <w:t>3</w:t>
            </w:r>
            <w:r w:rsidR="00F5038B">
              <w:rPr>
                <w:rFonts w:ascii="Times New Roman" w:hAnsi="Times New Roman" w:cs="Times New Roman"/>
                <w:sz w:val="24"/>
                <w:szCs w:val="24"/>
              </w:rPr>
              <w:t xml:space="preserve"> x 65.000</w:t>
            </w:r>
            <w:r w:rsidR="0082449D">
              <w:rPr>
                <w:rFonts w:ascii="Times New Roman" w:hAnsi="Times New Roman" w:cs="Times New Roman"/>
                <w:sz w:val="24"/>
                <w:szCs w:val="24"/>
              </w:rPr>
              <w:t>,-</w:t>
            </w:r>
            <w:r w:rsidR="004D50BA">
              <w:rPr>
                <w:rFonts w:ascii="Times New Roman" w:hAnsi="Times New Roman" w:cs="Times New Roman"/>
                <w:sz w:val="24"/>
                <w:szCs w:val="24"/>
              </w:rPr>
              <w:t xml:space="preserve"> Kč</w:t>
            </w:r>
            <w:r w:rsidR="0082449D">
              <w:rPr>
                <w:rFonts w:ascii="Times New Roman" w:hAnsi="Times New Roman" w:cs="Times New Roman"/>
                <w:sz w:val="24"/>
                <w:szCs w:val="24"/>
              </w:rPr>
              <w:t xml:space="preserve"> bez</w:t>
            </w:r>
            <w:r w:rsidR="00FF6719" w:rsidRPr="00C0468F">
              <w:rPr>
                <w:rFonts w:ascii="Times New Roman" w:hAnsi="Times New Roman" w:cs="Times New Roman"/>
                <w:sz w:val="24"/>
                <w:szCs w:val="24"/>
              </w:rPr>
              <w:t xml:space="preserve"> DPH</w:t>
            </w:r>
            <w:r w:rsidR="004D50BA">
              <w:rPr>
                <w:rFonts w:ascii="Times New Roman" w:hAnsi="Times New Roman" w:cs="Times New Roman"/>
                <w:sz w:val="24"/>
                <w:szCs w:val="24"/>
              </w:rPr>
              <w:t xml:space="preserve">, tj. celkem </w:t>
            </w:r>
            <w:r w:rsidR="00E54B88">
              <w:rPr>
                <w:rFonts w:ascii="Times New Roman" w:hAnsi="Times New Roman" w:cs="Times New Roman"/>
                <w:sz w:val="24"/>
                <w:szCs w:val="24"/>
              </w:rPr>
              <w:t>195</w:t>
            </w:r>
            <w:r w:rsidR="00F5038B">
              <w:rPr>
                <w:rFonts w:ascii="Times New Roman" w:hAnsi="Times New Roman" w:cs="Times New Roman"/>
                <w:sz w:val="24"/>
                <w:szCs w:val="24"/>
              </w:rPr>
              <w:t>.</w:t>
            </w:r>
            <w:r w:rsidR="00E54B88">
              <w:rPr>
                <w:rFonts w:ascii="Times New Roman" w:hAnsi="Times New Roman" w:cs="Times New Roman"/>
                <w:sz w:val="24"/>
                <w:szCs w:val="24"/>
              </w:rPr>
              <w:t>0</w:t>
            </w:r>
            <w:r w:rsidR="00F5038B">
              <w:rPr>
                <w:rFonts w:ascii="Times New Roman" w:hAnsi="Times New Roman" w:cs="Times New Roman"/>
                <w:sz w:val="24"/>
                <w:szCs w:val="24"/>
              </w:rPr>
              <w:t>00</w:t>
            </w:r>
            <w:r w:rsidR="004D50BA">
              <w:rPr>
                <w:rFonts w:ascii="Times New Roman" w:hAnsi="Times New Roman" w:cs="Times New Roman"/>
                <w:sz w:val="24"/>
                <w:szCs w:val="24"/>
              </w:rPr>
              <w:t xml:space="preserve">,- Kč </w:t>
            </w:r>
            <w:r w:rsidR="00F5038B">
              <w:rPr>
                <w:rFonts w:ascii="Times New Roman" w:hAnsi="Times New Roman" w:cs="Times New Roman"/>
                <w:sz w:val="24"/>
                <w:szCs w:val="24"/>
              </w:rPr>
              <w:t>bez</w:t>
            </w:r>
            <w:r w:rsidR="004D50BA">
              <w:rPr>
                <w:rFonts w:ascii="Times New Roman" w:hAnsi="Times New Roman" w:cs="Times New Roman"/>
                <w:sz w:val="24"/>
                <w:szCs w:val="24"/>
              </w:rPr>
              <w:t xml:space="preserve"> DPH</w:t>
            </w:r>
          </w:p>
          <w:p w:rsidR="001350BC" w:rsidRPr="00C0468F" w:rsidRDefault="001350BC" w:rsidP="003328E7">
            <w:pPr>
              <w:spacing w:after="0"/>
              <w:rPr>
                <w:rFonts w:ascii="Times New Roman" w:hAnsi="Times New Roman" w:cs="Times New Roman"/>
                <w:b/>
                <w:sz w:val="24"/>
                <w:szCs w:val="24"/>
              </w:rPr>
            </w:pPr>
          </w:p>
          <w:p w:rsidR="00C87007" w:rsidRPr="00C0468F" w:rsidRDefault="00A80190" w:rsidP="003328E7">
            <w:pPr>
              <w:spacing w:after="0"/>
              <w:rPr>
                <w:rFonts w:ascii="Times New Roman" w:hAnsi="Times New Roman" w:cs="Times New Roman"/>
                <w:b/>
                <w:sz w:val="24"/>
                <w:szCs w:val="24"/>
              </w:rPr>
            </w:pPr>
            <w:r w:rsidRPr="00C0468F">
              <w:rPr>
                <w:rFonts w:ascii="Times New Roman" w:hAnsi="Times New Roman" w:cs="Times New Roman"/>
                <w:b/>
                <w:sz w:val="24"/>
                <w:szCs w:val="24"/>
              </w:rPr>
              <w:t>včetně DPH:</w:t>
            </w:r>
            <w:r w:rsidR="00FF6719" w:rsidRPr="00C0468F">
              <w:rPr>
                <w:rFonts w:ascii="Times New Roman" w:hAnsi="Times New Roman" w:cs="Times New Roman"/>
                <w:b/>
                <w:sz w:val="24"/>
                <w:szCs w:val="24"/>
              </w:rPr>
              <w:t xml:space="preserve"> </w:t>
            </w:r>
            <w:r w:rsidR="00F5038B">
              <w:rPr>
                <w:rFonts w:ascii="Times New Roman" w:hAnsi="Times New Roman" w:cs="Times New Roman"/>
                <w:sz w:val="24"/>
                <w:szCs w:val="24"/>
              </w:rPr>
              <w:t>1</w:t>
            </w:r>
            <w:r w:rsidR="004D50BA">
              <w:rPr>
                <w:rFonts w:ascii="Times New Roman" w:hAnsi="Times New Roman" w:cs="Times New Roman"/>
                <w:sz w:val="24"/>
                <w:szCs w:val="24"/>
              </w:rPr>
              <w:t xml:space="preserve"> x </w:t>
            </w:r>
            <w:r w:rsidR="00E54B88">
              <w:rPr>
                <w:rFonts w:ascii="Times New Roman" w:hAnsi="Times New Roman" w:cs="Times New Roman"/>
                <w:sz w:val="24"/>
                <w:szCs w:val="24"/>
              </w:rPr>
              <w:t>3</w:t>
            </w:r>
            <w:r w:rsidR="00FF6719" w:rsidRPr="00C0468F">
              <w:rPr>
                <w:rFonts w:ascii="Times New Roman" w:hAnsi="Times New Roman" w:cs="Times New Roman"/>
                <w:sz w:val="24"/>
                <w:szCs w:val="24"/>
              </w:rPr>
              <w:t xml:space="preserve"> násobek měsíční hrubé nástupní mzdy, </w:t>
            </w:r>
            <w:r w:rsidR="00F5038B">
              <w:rPr>
                <w:rFonts w:ascii="Times New Roman" w:hAnsi="Times New Roman" w:cs="Times New Roman"/>
                <w:sz w:val="24"/>
                <w:szCs w:val="24"/>
              </w:rPr>
              <w:t>maximálně</w:t>
            </w:r>
            <w:r w:rsidR="00E54B88">
              <w:rPr>
                <w:rFonts w:ascii="Times New Roman" w:hAnsi="Times New Roman" w:cs="Times New Roman"/>
                <w:sz w:val="24"/>
                <w:szCs w:val="24"/>
              </w:rPr>
              <w:t xml:space="preserve"> však</w:t>
            </w:r>
            <w:r w:rsidR="00F5038B">
              <w:rPr>
                <w:rFonts w:ascii="Times New Roman" w:hAnsi="Times New Roman" w:cs="Times New Roman"/>
                <w:sz w:val="24"/>
                <w:szCs w:val="24"/>
              </w:rPr>
              <w:t xml:space="preserve"> </w:t>
            </w:r>
            <w:r w:rsidR="00E54B88">
              <w:rPr>
                <w:rFonts w:ascii="Times New Roman" w:hAnsi="Times New Roman" w:cs="Times New Roman"/>
                <w:sz w:val="24"/>
                <w:szCs w:val="24"/>
              </w:rPr>
              <w:t>3</w:t>
            </w:r>
            <w:r w:rsidR="00F5038B">
              <w:rPr>
                <w:rFonts w:ascii="Times New Roman" w:hAnsi="Times New Roman" w:cs="Times New Roman"/>
                <w:sz w:val="24"/>
                <w:szCs w:val="24"/>
              </w:rPr>
              <w:t xml:space="preserve"> x 78.650,- Kč</w:t>
            </w:r>
            <w:r w:rsidR="00FF6719" w:rsidRPr="00C0468F">
              <w:rPr>
                <w:rFonts w:ascii="Times New Roman" w:hAnsi="Times New Roman" w:cs="Times New Roman"/>
                <w:sz w:val="24"/>
                <w:szCs w:val="24"/>
              </w:rPr>
              <w:t xml:space="preserve"> vč. DPH</w:t>
            </w:r>
            <w:r w:rsidR="004D50BA">
              <w:rPr>
                <w:rFonts w:ascii="Times New Roman" w:hAnsi="Times New Roman" w:cs="Times New Roman"/>
                <w:sz w:val="24"/>
                <w:szCs w:val="24"/>
              </w:rPr>
              <w:t xml:space="preserve">, tj. celkem </w:t>
            </w:r>
            <w:r w:rsidR="00E54B88">
              <w:rPr>
                <w:rFonts w:ascii="Times New Roman" w:hAnsi="Times New Roman" w:cs="Times New Roman"/>
                <w:sz w:val="24"/>
                <w:szCs w:val="24"/>
              </w:rPr>
              <w:t>235</w:t>
            </w:r>
            <w:r w:rsidR="004D50BA">
              <w:rPr>
                <w:rFonts w:ascii="Times New Roman" w:hAnsi="Times New Roman" w:cs="Times New Roman"/>
                <w:sz w:val="24"/>
                <w:szCs w:val="24"/>
              </w:rPr>
              <w:t>.</w:t>
            </w:r>
            <w:r w:rsidR="00E54B88">
              <w:rPr>
                <w:rFonts w:ascii="Times New Roman" w:hAnsi="Times New Roman" w:cs="Times New Roman"/>
                <w:sz w:val="24"/>
                <w:szCs w:val="24"/>
              </w:rPr>
              <w:t>950</w:t>
            </w:r>
            <w:r w:rsidR="004D50BA">
              <w:rPr>
                <w:rFonts w:ascii="Times New Roman" w:hAnsi="Times New Roman" w:cs="Times New Roman"/>
                <w:sz w:val="24"/>
                <w:szCs w:val="24"/>
              </w:rPr>
              <w:t>,- Kč. Vč. DPH.</w:t>
            </w:r>
          </w:p>
          <w:p w:rsidR="00960B4E" w:rsidRPr="00C0468F" w:rsidRDefault="00960B4E" w:rsidP="003328E7">
            <w:pPr>
              <w:spacing w:after="0"/>
              <w:rPr>
                <w:rFonts w:ascii="Times New Roman" w:hAnsi="Times New Roman" w:cs="Times New Roman"/>
                <w:b/>
                <w:sz w:val="24"/>
                <w:szCs w:val="24"/>
              </w:rPr>
            </w:pPr>
          </w:p>
          <w:p w:rsidR="00960B4E" w:rsidRPr="00C0468F" w:rsidRDefault="00960B4E" w:rsidP="00FF6719">
            <w:pPr>
              <w:spacing w:after="0"/>
              <w:rPr>
                <w:rFonts w:ascii="Times New Roman" w:hAnsi="Times New Roman" w:cs="Times New Roman"/>
                <w:b/>
                <w:sz w:val="24"/>
                <w:szCs w:val="24"/>
              </w:rPr>
            </w:pPr>
            <w:r w:rsidRPr="00C0468F">
              <w:rPr>
                <w:rFonts w:ascii="Times New Roman" w:hAnsi="Times New Roman" w:cs="Times New Roman"/>
                <w:b/>
                <w:sz w:val="24"/>
                <w:szCs w:val="24"/>
              </w:rPr>
              <w:t>Dodací adresa:</w:t>
            </w:r>
            <w:r w:rsidR="00FF6719" w:rsidRPr="00C0468F">
              <w:rPr>
                <w:rFonts w:ascii="Times New Roman" w:hAnsi="Times New Roman" w:cs="Times New Roman"/>
                <w:b/>
                <w:sz w:val="24"/>
                <w:szCs w:val="24"/>
              </w:rPr>
              <w:t xml:space="preserve"> Univerzita Karlova, Fakulta sociálních věd, Smetanovo nábřeží 6, 110 01 Praha 1</w:t>
            </w:r>
          </w:p>
          <w:p w:rsidR="00960B4E" w:rsidRPr="001350BC" w:rsidRDefault="001350BC" w:rsidP="003328E7">
            <w:pPr>
              <w:spacing w:after="0"/>
              <w:rPr>
                <w:rFonts w:ascii="Times New Roman" w:hAnsi="Times New Roman" w:cs="Times New Roman"/>
                <w:b/>
                <w:sz w:val="24"/>
                <w:szCs w:val="24"/>
              </w:rPr>
            </w:pPr>
            <w:r w:rsidRPr="00C0468F">
              <w:rPr>
                <w:rFonts w:ascii="Times New Roman" w:hAnsi="Times New Roman" w:cs="Times New Roman"/>
                <w:b/>
                <w:sz w:val="24"/>
                <w:szCs w:val="24"/>
              </w:rPr>
              <w:t xml:space="preserve">Dodací lhůta: </w:t>
            </w:r>
            <w:r w:rsidR="00FF6719" w:rsidRPr="00C0468F">
              <w:rPr>
                <w:rFonts w:ascii="Times New Roman" w:hAnsi="Times New Roman" w:cs="Times New Roman"/>
                <w:b/>
                <w:sz w:val="24"/>
                <w:szCs w:val="24"/>
              </w:rPr>
              <w:t xml:space="preserve">1. (první) kandidát nejpozději do </w:t>
            </w:r>
            <w:proofErr w:type="gramStart"/>
            <w:r w:rsidR="00437E48">
              <w:rPr>
                <w:rFonts w:ascii="Times New Roman" w:hAnsi="Times New Roman" w:cs="Times New Roman"/>
                <w:b/>
                <w:sz w:val="24"/>
                <w:szCs w:val="24"/>
              </w:rPr>
              <w:t>10</w:t>
            </w:r>
            <w:r w:rsidR="00FF6719" w:rsidRPr="00C0468F">
              <w:rPr>
                <w:rFonts w:ascii="Times New Roman" w:hAnsi="Times New Roman" w:cs="Times New Roman"/>
                <w:b/>
                <w:sz w:val="24"/>
                <w:szCs w:val="24"/>
              </w:rPr>
              <w:t>.</w:t>
            </w:r>
            <w:r w:rsidR="00437E48">
              <w:rPr>
                <w:rFonts w:ascii="Times New Roman" w:hAnsi="Times New Roman" w:cs="Times New Roman"/>
                <w:b/>
                <w:sz w:val="24"/>
                <w:szCs w:val="24"/>
              </w:rPr>
              <w:t>11</w:t>
            </w:r>
            <w:r w:rsidR="00FF6719" w:rsidRPr="00C0468F">
              <w:rPr>
                <w:rFonts w:ascii="Times New Roman" w:hAnsi="Times New Roman" w:cs="Times New Roman"/>
                <w:b/>
                <w:sz w:val="24"/>
                <w:szCs w:val="24"/>
              </w:rPr>
              <w:t>.2018</w:t>
            </w:r>
            <w:proofErr w:type="gramEnd"/>
          </w:p>
          <w:p w:rsidR="00960B4E" w:rsidRPr="000D4EE5" w:rsidRDefault="00960B4E" w:rsidP="003328E7">
            <w:pPr>
              <w:spacing w:after="0"/>
              <w:rPr>
                <w:rFonts w:ascii="Times New Roman" w:hAnsi="Times New Roman" w:cs="Times New Roman"/>
                <w:sz w:val="24"/>
                <w:szCs w:val="24"/>
              </w:rPr>
            </w:pPr>
          </w:p>
          <w:p w:rsidR="00960B4E" w:rsidRDefault="00960B4E" w:rsidP="003328E7">
            <w:pPr>
              <w:spacing w:after="0"/>
              <w:rPr>
                <w:rFonts w:ascii="Times New Roman" w:hAnsi="Times New Roman" w:cs="Times New Roman"/>
                <w:b/>
                <w:sz w:val="24"/>
                <w:szCs w:val="24"/>
              </w:rPr>
            </w:pPr>
            <w:r>
              <w:rPr>
                <w:rFonts w:ascii="Times New Roman" w:hAnsi="Times New Roman" w:cs="Times New Roman"/>
                <w:b/>
                <w:sz w:val="24"/>
                <w:szCs w:val="24"/>
              </w:rPr>
              <w:t>Fakturační adresa:</w:t>
            </w:r>
          </w:p>
          <w:p w:rsidR="00960B4E" w:rsidRPr="00C87007" w:rsidRDefault="00960B4E" w:rsidP="003328E7">
            <w:pPr>
              <w:spacing w:after="0"/>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 xml:space="preserve">Univerzita Karlova, </w:t>
            </w:r>
            <w:r w:rsidRPr="00C87007">
              <w:rPr>
                <w:rFonts w:ascii="Times New Roman" w:eastAsia="Times New Roman" w:hAnsi="Times New Roman" w:cs="Times New Roman"/>
                <w:iCs/>
                <w:sz w:val="24"/>
                <w:szCs w:val="24"/>
                <w:lang w:eastAsia="cs-CZ"/>
              </w:rPr>
              <w:t>Fakulta sociálních věd</w:t>
            </w:r>
          </w:p>
          <w:p w:rsidR="00960B4E" w:rsidRDefault="00960B4E" w:rsidP="003328E7">
            <w:pPr>
              <w:spacing w:after="0"/>
              <w:rPr>
                <w:rFonts w:ascii="Times New Roman" w:eastAsia="Times New Roman" w:hAnsi="Times New Roman" w:cs="Times New Roman"/>
                <w:iCs/>
                <w:sz w:val="24"/>
                <w:szCs w:val="24"/>
                <w:lang w:eastAsia="cs-CZ"/>
              </w:rPr>
            </w:pPr>
            <w:r w:rsidRPr="00C87007">
              <w:rPr>
                <w:rFonts w:ascii="Times New Roman" w:eastAsia="Times New Roman" w:hAnsi="Times New Roman" w:cs="Times New Roman"/>
                <w:iCs/>
                <w:sz w:val="24"/>
                <w:szCs w:val="24"/>
                <w:lang w:eastAsia="cs-CZ"/>
              </w:rPr>
              <w:t xml:space="preserve">Smetanovo nábř. 6, </w:t>
            </w:r>
            <w:r w:rsidR="00E004CE" w:rsidRPr="00C87007">
              <w:rPr>
                <w:rFonts w:ascii="Times New Roman" w:eastAsia="Times New Roman" w:hAnsi="Times New Roman" w:cs="Times New Roman"/>
                <w:iCs/>
                <w:sz w:val="24"/>
                <w:szCs w:val="24"/>
                <w:lang w:eastAsia="cs-CZ"/>
              </w:rPr>
              <w:t>110 01 Praha</w:t>
            </w:r>
            <w:r w:rsidRPr="00C87007">
              <w:rPr>
                <w:rFonts w:ascii="Times New Roman" w:eastAsia="Times New Roman" w:hAnsi="Times New Roman" w:cs="Times New Roman"/>
                <w:iCs/>
                <w:sz w:val="24"/>
                <w:szCs w:val="24"/>
                <w:lang w:eastAsia="cs-CZ"/>
              </w:rPr>
              <w:t xml:space="preserve"> 1</w:t>
            </w:r>
          </w:p>
          <w:p w:rsidR="00960B4E" w:rsidRDefault="00960B4E" w:rsidP="003328E7">
            <w:pPr>
              <w:spacing w:after="0"/>
              <w:rPr>
                <w:rFonts w:ascii="Times New Roman" w:eastAsia="Times New Roman" w:hAnsi="Times New Roman" w:cs="Times New Roman"/>
                <w:iCs/>
                <w:sz w:val="24"/>
                <w:szCs w:val="24"/>
                <w:lang w:eastAsia="cs-CZ"/>
              </w:rPr>
            </w:pPr>
          </w:p>
          <w:p w:rsidR="00960B4E" w:rsidRDefault="00960B4E" w:rsidP="003328E7">
            <w:pPr>
              <w:spacing w:after="0"/>
              <w:rPr>
                <w:rFonts w:ascii="Times New Roman" w:eastAsia="Times New Roman" w:hAnsi="Times New Roman" w:cs="Times New Roman"/>
                <w:iCs/>
                <w:sz w:val="24"/>
                <w:szCs w:val="24"/>
                <w:lang w:eastAsia="cs-CZ"/>
              </w:rPr>
            </w:pPr>
            <w:r w:rsidRPr="000B005F">
              <w:rPr>
                <w:rFonts w:ascii="Times New Roman" w:eastAsia="Times New Roman" w:hAnsi="Times New Roman" w:cs="Times New Roman"/>
                <w:iCs/>
                <w:sz w:val="24"/>
                <w:szCs w:val="24"/>
                <w:lang w:eastAsia="cs-CZ"/>
              </w:rPr>
              <w:t xml:space="preserve">Platba fakturou, ve které uveďte </w:t>
            </w:r>
            <w:r w:rsidR="001350BC">
              <w:rPr>
                <w:rFonts w:ascii="Times New Roman" w:eastAsia="Times New Roman" w:hAnsi="Times New Roman" w:cs="Times New Roman"/>
                <w:iCs/>
                <w:sz w:val="24"/>
                <w:szCs w:val="24"/>
                <w:lang w:eastAsia="cs-CZ"/>
              </w:rPr>
              <w:t>č</w:t>
            </w:r>
            <w:r w:rsidRPr="000B005F">
              <w:rPr>
                <w:rFonts w:ascii="Times New Roman" w:eastAsia="Times New Roman" w:hAnsi="Times New Roman" w:cs="Times New Roman"/>
                <w:iCs/>
                <w:sz w:val="24"/>
                <w:szCs w:val="24"/>
                <w:lang w:eastAsia="cs-CZ"/>
              </w:rPr>
              <w:t>íslo této objednávky.</w:t>
            </w:r>
          </w:p>
          <w:p w:rsidR="00960B4E" w:rsidRDefault="001350BC" w:rsidP="003328E7">
            <w:pPr>
              <w:spacing w:after="0"/>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Součástí objednávky jsou smluvní podmínky uvedené v této objednávce.</w:t>
            </w:r>
          </w:p>
          <w:p w:rsidR="00960B4E" w:rsidRPr="008711EB" w:rsidRDefault="00473C71" w:rsidP="003328E7">
            <w:pPr>
              <w:spacing w:after="120"/>
              <w:jc w:val="both"/>
              <w:rPr>
                <w:rFonts w:ascii="Times New Roman" w:hAnsi="Times New Roman"/>
              </w:rPr>
            </w:pPr>
            <w:r w:rsidRPr="008711EB">
              <w:rPr>
                <w:rFonts w:ascii="Times New Roman" w:hAnsi="Times New Roman"/>
                <w:b/>
              </w:rPr>
              <w:t>Lhůta k přijetí objednávky je 5 kalendářních dnů od doručení objednávky</w:t>
            </w:r>
            <w:r w:rsidRPr="008711EB">
              <w:rPr>
                <w:rFonts w:ascii="Times New Roman" w:hAnsi="Times New Roman"/>
              </w:rPr>
              <w:t xml:space="preserve">. </w:t>
            </w:r>
          </w:p>
          <w:p w:rsidR="00960B4E" w:rsidRPr="00C87007" w:rsidRDefault="00960B4E" w:rsidP="003328E7">
            <w:pPr>
              <w:spacing w:after="0"/>
              <w:jc w:val="center"/>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 xml:space="preserve">                      </w:t>
            </w:r>
            <w:proofErr w:type="spellStart"/>
            <w:r w:rsidR="002C7A00">
              <w:rPr>
                <w:rFonts w:ascii="Times New Roman" w:eastAsia="Times New Roman" w:hAnsi="Times New Roman" w:cs="Times New Roman"/>
                <w:iCs/>
                <w:sz w:val="24"/>
                <w:szCs w:val="24"/>
                <w:lang w:eastAsia="cs-CZ"/>
              </w:rPr>
              <w:t>xxxxxxxxxxxxxxxx</w:t>
            </w:r>
            <w:proofErr w:type="spellEnd"/>
          </w:p>
          <w:p w:rsidR="00960B4E" w:rsidRPr="00BD2190" w:rsidRDefault="00960B4E" w:rsidP="00A50C4D">
            <w:pPr>
              <w:spacing w:after="0"/>
              <w:jc w:val="center"/>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 xml:space="preserve">                      </w:t>
            </w:r>
            <w:proofErr w:type="spellStart"/>
            <w:r w:rsidR="002C7A00">
              <w:rPr>
                <w:rFonts w:ascii="Times New Roman" w:eastAsia="Times New Roman" w:hAnsi="Times New Roman" w:cs="Times New Roman"/>
                <w:iCs/>
                <w:sz w:val="24"/>
                <w:szCs w:val="24"/>
                <w:lang w:eastAsia="cs-CZ"/>
              </w:rPr>
              <w:t>xxxxxxxxxxxxx</w:t>
            </w:r>
            <w:proofErr w:type="spellEnd"/>
          </w:p>
        </w:tc>
      </w:tr>
    </w:tbl>
    <w:p w:rsidR="00FE4417" w:rsidRDefault="00FE4417" w:rsidP="008711EB">
      <w:pPr>
        <w:spacing w:after="0"/>
        <w:jc w:val="center"/>
        <w:rPr>
          <w:rFonts w:ascii="Times New Roman" w:eastAsia="Times New Roman" w:hAnsi="Times New Roman" w:cs="Times New Roman"/>
          <w:b/>
          <w:bCs/>
          <w:i/>
          <w:iCs/>
          <w:sz w:val="24"/>
          <w:szCs w:val="24"/>
          <w:lang w:eastAsia="cs-CZ"/>
        </w:rPr>
      </w:pPr>
    </w:p>
    <w:p w:rsidR="003328E7" w:rsidRPr="008711EB" w:rsidRDefault="00473C71" w:rsidP="008711EB">
      <w:pPr>
        <w:spacing w:after="0"/>
        <w:jc w:val="center"/>
        <w:rPr>
          <w:rFonts w:ascii="Times New Roman" w:eastAsia="Times New Roman" w:hAnsi="Times New Roman" w:cs="Times New Roman"/>
          <w:b/>
          <w:bCs/>
          <w:i/>
          <w:iCs/>
          <w:sz w:val="24"/>
          <w:szCs w:val="24"/>
          <w:lang w:eastAsia="cs-CZ"/>
        </w:rPr>
      </w:pPr>
      <w:r w:rsidRPr="008711EB">
        <w:rPr>
          <w:rFonts w:ascii="Times New Roman" w:eastAsia="Times New Roman" w:hAnsi="Times New Roman" w:cs="Times New Roman"/>
          <w:b/>
          <w:bCs/>
          <w:i/>
          <w:iCs/>
          <w:sz w:val="24"/>
          <w:szCs w:val="24"/>
          <w:lang w:eastAsia="cs-CZ"/>
        </w:rPr>
        <w:lastRenderedPageBreak/>
        <w:t>Univerzita Karlova, Fakulta sociálních věd</w:t>
      </w:r>
    </w:p>
    <w:p w:rsidR="003328E7" w:rsidRPr="008711EB" w:rsidRDefault="00473C71" w:rsidP="008711EB">
      <w:pPr>
        <w:spacing w:after="0"/>
        <w:jc w:val="center"/>
        <w:rPr>
          <w:rFonts w:ascii="Times New Roman" w:hAnsi="Times New Roman" w:cs="Times New Roman"/>
          <w:b/>
          <w:sz w:val="24"/>
          <w:szCs w:val="24"/>
        </w:rPr>
      </w:pPr>
      <w:r w:rsidRPr="008711EB">
        <w:rPr>
          <w:rFonts w:ascii="Times New Roman" w:hAnsi="Times New Roman" w:cs="Times New Roman"/>
          <w:b/>
          <w:sz w:val="24"/>
          <w:szCs w:val="24"/>
        </w:rPr>
        <w:t xml:space="preserve">Smluvní podmínky </w:t>
      </w:r>
      <w:r w:rsidR="003328E7" w:rsidRPr="008711EB">
        <w:rPr>
          <w:rFonts w:ascii="Times New Roman" w:hAnsi="Times New Roman" w:cs="Times New Roman"/>
          <w:b/>
          <w:sz w:val="24"/>
          <w:szCs w:val="24"/>
        </w:rPr>
        <w:t xml:space="preserve">  </w:t>
      </w:r>
    </w:p>
    <w:p w:rsidR="00473C71" w:rsidRPr="008711EB" w:rsidRDefault="003328E7" w:rsidP="003328E7">
      <w:pPr>
        <w:pStyle w:val="Zkladntext"/>
        <w:spacing w:line="276" w:lineRule="auto"/>
        <w:ind w:right="249"/>
        <w:jc w:val="both"/>
        <w:rPr>
          <w:rFonts w:ascii="Times New Roman" w:hAnsi="Times New Roman"/>
          <w:b/>
          <w:sz w:val="24"/>
          <w:szCs w:val="24"/>
        </w:rPr>
      </w:pPr>
      <w:r w:rsidRPr="008711EB">
        <w:rPr>
          <w:rFonts w:ascii="Times New Roman" w:hAnsi="Times New Roman"/>
          <w:b/>
          <w:sz w:val="24"/>
          <w:szCs w:val="24"/>
        </w:rPr>
        <w:t xml:space="preserve"> </w:t>
      </w:r>
    </w:p>
    <w:p w:rsidR="00BF1684" w:rsidRDefault="00714674" w:rsidP="009156FF">
      <w:pPr>
        <w:spacing w:after="120" w:line="240" w:lineRule="auto"/>
        <w:jc w:val="both"/>
        <w:rPr>
          <w:rFonts w:ascii="Times New Roman" w:hAnsi="Times New Roman" w:cs="Times New Roman"/>
          <w:sz w:val="24"/>
          <w:szCs w:val="24"/>
        </w:rPr>
      </w:pPr>
      <w:r w:rsidRPr="008711EB">
        <w:rPr>
          <w:rFonts w:ascii="Times New Roman" w:hAnsi="Times New Roman" w:cs="Times New Roman"/>
          <w:b/>
          <w:sz w:val="24"/>
          <w:szCs w:val="24"/>
        </w:rPr>
        <w:t xml:space="preserve">1. </w:t>
      </w:r>
      <w:r w:rsidR="00473C71" w:rsidRPr="008711EB">
        <w:rPr>
          <w:rFonts w:ascii="Times New Roman" w:hAnsi="Times New Roman" w:cs="Times New Roman"/>
          <w:b/>
          <w:sz w:val="24"/>
          <w:szCs w:val="24"/>
        </w:rPr>
        <w:t>Uzavření smlouvy</w:t>
      </w:r>
      <w:r w:rsidR="008711EB" w:rsidRPr="008711EB">
        <w:rPr>
          <w:rFonts w:ascii="Times New Roman" w:hAnsi="Times New Roman" w:cs="Times New Roman"/>
          <w:b/>
          <w:sz w:val="24"/>
          <w:szCs w:val="24"/>
        </w:rPr>
        <w:t>, účinnost smlouvy</w:t>
      </w:r>
      <w:r w:rsidR="00473C71" w:rsidRPr="008711EB">
        <w:rPr>
          <w:rFonts w:ascii="Times New Roman" w:hAnsi="Times New Roman" w:cs="Times New Roman"/>
          <w:sz w:val="24"/>
          <w:szCs w:val="24"/>
        </w:rPr>
        <w:t xml:space="preserve">: Smlouva je </w:t>
      </w:r>
      <w:r w:rsidR="008711EB" w:rsidRPr="008711EB">
        <w:rPr>
          <w:rFonts w:ascii="Times New Roman" w:hAnsi="Times New Roman" w:cs="Times New Roman"/>
          <w:sz w:val="24"/>
          <w:szCs w:val="24"/>
        </w:rPr>
        <w:t xml:space="preserve">platně </w:t>
      </w:r>
      <w:r w:rsidR="00473C71" w:rsidRPr="008711EB">
        <w:rPr>
          <w:rFonts w:ascii="Times New Roman" w:hAnsi="Times New Roman" w:cs="Times New Roman"/>
          <w:sz w:val="24"/>
          <w:szCs w:val="24"/>
        </w:rPr>
        <w:t xml:space="preserve">uzavřena </w:t>
      </w:r>
      <w:r w:rsidR="008711EB" w:rsidRPr="008711EB">
        <w:rPr>
          <w:rFonts w:ascii="Times New Roman" w:hAnsi="Times New Roman" w:cs="Times New Roman"/>
          <w:sz w:val="24"/>
          <w:szCs w:val="24"/>
        </w:rPr>
        <w:t>o</w:t>
      </w:r>
      <w:r w:rsidR="00473C71" w:rsidRPr="008711EB">
        <w:rPr>
          <w:rFonts w:ascii="Times New Roman" w:hAnsi="Times New Roman" w:cs="Times New Roman"/>
          <w:sz w:val="24"/>
          <w:szCs w:val="24"/>
        </w:rPr>
        <w:t>kamžikem písemného přijetí objednávky ve lhůtě uvedené v</w:t>
      </w:r>
      <w:r w:rsidRPr="008711EB">
        <w:rPr>
          <w:rFonts w:ascii="Times New Roman" w:hAnsi="Times New Roman" w:cs="Times New Roman"/>
          <w:sz w:val="24"/>
          <w:szCs w:val="24"/>
        </w:rPr>
        <w:t xml:space="preserve"> textu </w:t>
      </w:r>
      <w:r w:rsidR="00473C71" w:rsidRPr="008711EB">
        <w:rPr>
          <w:rFonts w:ascii="Times New Roman" w:hAnsi="Times New Roman" w:cs="Times New Roman"/>
          <w:sz w:val="24"/>
          <w:szCs w:val="24"/>
        </w:rPr>
        <w:t>objednáv</w:t>
      </w:r>
      <w:r w:rsidRPr="008711EB">
        <w:rPr>
          <w:rFonts w:ascii="Times New Roman" w:hAnsi="Times New Roman" w:cs="Times New Roman"/>
          <w:sz w:val="24"/>
          <w:szCs w:val="24"/>
        </w:rPr>
        <w:t>ky.</w:t>
      </w:r>
      <w:r w:rsidR="008711EB" w:rsidRPr="008711EB">
        <w:rPr>
          <w:rFonts w:ascii="Times New Roman" w:hAnsi="Times New Roman" w:cs="Times New Roman"/>
          <w:sz w:val="24"/>
          <w:szCs w:val="24"/>
        </w:rPr>
        <w:t xml:space="preserve"> Účinnosti nabývá smlouva dnem zveřejnění prostřednictvím registru smluv, pokud se na smlouvu taková povinnost ze zákona vztahuje</w:t>
      </w:r>
      <w:r w:rsidR="008711EB">
        <w:rPr>
          <w:rFonts w:ascii="Times New Roman" w:hAnsi="Times New Roman" w:cs="Times New Roman"/>
          <w:sz w:val="24"/>
          <w:szCs w:val="24"/>
        </w:rPr>
        <w:t xml:space="preserve">, jinak dnem přijetí objednávky. </w:t>
      </w:r>
      <w:r w:rsidR="008711EB" w:rsidRPr="008711EB">
        <w:rPr>
          <w:rFonts w:ascii="Times New Roman" w:hAnsi="Times New Roman" w:cs="Times New Roman"/>
          <w:sz w:val="24"/>
          <w:szCs w:val="24"/>
        </w:rPr>
        <w:t xml:space="preserve"> </w:t>
      </w:r>
    </w:p>
    <w:p w:rsidR="00473C71" w:rsidRDefault="00714674" w:rsidP="00BF1684">
      <w:pPr>
        <w:rPr>
          <w:rFonts w:ascii="Times New Roman" w:hAnsi="Times New Roman"/>
          <w:b/>
          <w:sz w:val="24"/>
          <w:szCs w:val="24"/>
        </w:rPr>
      </w:pPr>
      <w:r w:rsidRPr="008711EB">
        <w:rPr>
          <w:rFonts w:ascii="Times New Roman" w:hAnsi="Times New Roman"/>
          <w:b/>
          <w:sz w:val="24"/>
          <w:szCs w:val="24"/>
        </w:rPr>
        <w:t xml:space="preserve">2. Objednatel požaduje </w:t>
      </w:r>
      <w:r w:rsidR="003328E7" w:rsidRPr="008711EB">
        <w:rPr>
          <w:rFonts w:ascii="Times New Roman" w:hAnsi="Times New Roman"/>
          <w:b/>
          <w:sz w:val="24"/>
          <w:szCs w:val="24"/>
        </w:rPr>
        <w:t xml:space="preserve">dodat </w:t>
      </w:r>
      <w:r w:rsidRPr="008711EB">
        <w:rPr>
          <w:rFonts w:ascii="Times New Roman" w:hAnsi="Times New Roman"/>
          <w:b/>
          <w:sz w:val="24"/>
          <w:szCs w:val="24"/>
        </w:rPr>
        <w:t>tyto d</w:t>
      </w:r>
      <w:r w:rsidR="00473C71" w:rsidRPr="008711EB">
        <w:rPr>
          <w:rFonts w:ascii="Times New Roman" w:hAnsi="Times New Roman"/>
          <w:b/>
          <w:sz w:val="24"/>
          <w:szCs w:val="24"/>
        </w:rPr>
        <w:t>okumenty</w:t>
      </w:r>
      <w:r w:rsidR="00BF1684">
        <w:rPr>
          <w:rFonts w:ascii="Times New Roman" w:hAnsi="Times New Roman"/>
          <w:b/>
          <w:sz w:val="24"/>
          <w:szCs w:val="24"/>
        </w:rPr>
        <w:t>:</w:t>
      </w:r>
    </w:p>
    <w:p w:rsidR="00421F88" w:rsidRPr="008711EB" w:rsidRDefault="00421F88" w:rsidP="00421F88">
      <w:pPr>
        <w:pStyle w:val="Zkladntext"/>
        <w:numPr>
          <w:ilvl w:val="0"/>
          <w:numId w:val="2"/>
        </w:numPr>
        <w:spacing w:after="0"/>
        <w:ind w:right="249"/>
        <w:jc w:val="both"/>
        <w:rPr>
          <w:rFonts w:ascii="Times New Roman" w:hAnsi="Times New Roman"/>
          <w:i/>
          <w:sz w:val="24"/>
          <w:szCs w:val="24"/>
        </w:rPr>
      </w:pPr>
      <w:r w:rsidRPr="008711EB">
        <w:rPr>
          <w:rFonts w:ascii="Times New Roman" w:hAnsi="Times New Roman"/>
          <w:i/>
          <w:sz w:val="24"/>
          <w:szCs w:val="24"/>
        </w:rPr>
        <w:t>dodací list</w:t>
      </w:r>
    </w:p>
    <w:p w:rsidR="00421F88" w:rsidRPr="008711EB" w:rsidRDefault="00421F88" w:rsidP="00421F88">
      <w:pPr>
        <w:pStyle w:val="Zkladntext"/>
        <w:numPr>
          <w:ilvl w:val="0"/>
          <w:numId w:val="2"/>
        </w:numPr>
        <w:spacing w:after="0"/>
        <w:ind w:right="249"/>
        <w:jc w:val="both"/>
        <w:rPr>
          <w:rFonts w:ascii="Times New Roman" w:hAnsi="Times New Roman"/>
          <w:i/>
          <w:sz w:val="24"/>
          <w:szCs w:val="24"/>
        </w:rPr>
      </w:pPr>
      <w:r w:rsidRPr="008711EB">
        <w:rPr>
          <w:rFonts w:ascii="Times New Roman" w:hAnsi="Times New Roman"/>
          <w:i/>
          <w:sz w:val="24"/>
          <w:szCs w:val="24"/>
        </w:rPr>
        <w:t xml:space="preserve">záruční prohlášení </w:t>
      </w:r>
    </w:p>
    <w:p w:rsidR="00421F88" w:rsidRPr="008711EB" w:rsidRDefault="00421F88" w:rsidP="00421F88">
      <w:pPr>
        <w:pStyle w:val="Zkladntext"/>
        <w:numPr>
          <w:ilvl w:val="0"/>
          <w:numId w:val="2"/>
        </w:numPr>
        <w:spacing w:after="0"/>
        <w:ind w:right="249"/>
        <w:jc w:val="both"/>
        <w:rPr>
          <w:rFonts w:ascii="Times New Roman" w:hAnsi="Times New Roman"/>
          <w:i/>
          <w:sz w:val="24"/>
          <w:szCs w:val="24"/>
        </w:rPr>
      </w:pPr>
      <w:r w:rsidRPr="008711EB">
        <w:rPr>
          <w:rFonts w:ascii="Times New Roman" w:hAnsi="Times New Roman"/>
          <w:i/>
          <w:sz w:val="24"/>
          <w:szCs w:val="24"/>
        </w:rPr>
        <w:t xml:space="preserve">uživatelská příručka v českém jazyce </w:t>
      </w:r>
    </w:p>
    <w:p w:rsidR="00421F88" w:rsidRPr="008711EB" w:rsidRDefault="00421F88" w:rsidP="00421F88">
      <w:pPr>
        <w:pStyle w:val="Odstavecseseznamem"/>
        <w:numPr>
          <w:ilvl w:val="0"/>
          <w:numId w:val="2"/>
        </w:numPr>
        <w:spacing w:after="0" w:line="240" w:lineRule="auto"/>
        <w:rPr>
          <w:rFonts w:ascii="Times New Roman" w:hAnsi="Times New Roman" w:cs="Times New Roman"/>
          <w:i/>
          <w:sz w:val="24"/>
          <w:szCs w:val="24"/>
        </w:rPr>
      </w:pPr>
      <w:r w:rsidRPr="008711EB">
        <w:rPr>
          <w:rFonts w:ascii="Times New Roman" w:hAnsi="Times New Roman" w:cs="Times New Roman"/>
          <w:i/>
          <w:sz w:val="24"/>
          <w:szCs w:val="24"/>
        </w:rPr>
        <w:t>dokument k přepravě</w:t>
      </w:r>
    </w:p>
    <w:p w:rsidR="00421F88" w:rsidRPr="008711EB" w:rsidRDefault="00421F88" w:rsidP="00421F88">
      <w:pPr>
        <w:pStyle w:val="Odstavecseseznamem"/>
        <w:numPr>
          <w:ilvl w:val="0"/>
          <w:numId w:val="2"/>
        </w:numPr>
        <w:spacing w:after="0" w:line="240" w:lineRule="auto"/>
        <w:rPr>
          <w:rFonts w:ascii="Times New Roman" w:hAnsi="Times New Roman" w:cs="Times New Roman"/>
          <w:i/>
          <w:sz w:val="24"/>
          <w:szCs w:val="24"/>
        </w:rPr>
      </w:pPr>
      <w:r w:rsidRPr="008711EB">
        <w:rPr>
          <w:rFonts w:ascii="Times New Roman" w:hAnsi="Times New Roman" w:cs="Times New Roman"/>
          <w:i/>
          <w:sz w:val="24"/>
          <w:szCs w:val="24"/>
        </w:rPr>
        <w:t>prohlášení o shodě</w:t>
      </w:r>
    </w:p>
    <w:p w:rsidR="00421F88" w:rsidRPr="008711EB" w:rsidRDefault="00421F88" w:rsidP="00421F88">
      <w:pPr>
        <w:pStyle w:val="Odstavecseseznamem"/>
        <w:numPr>
          <w:ilvl w:val="0"/>
          <w:numId w:val="2"/>
        </w:numPr>
        <w:spacing w:after="0" w:line="240" w:lineRule="auto"/>
        <w:rPr>
          <w:rFonts w:ascii="Times New Roman" w:hAnsi="Times New Roman" w:cs="Times New Roman"/>
          <w:i/>
          <w:sz w:val="24"/>
          <w:szCs w:val="24"/>
        </w:rPr>
      </w:pPr>
      <w:r w:rsidRPr="008711EB">
        <w:rPr>
          <w:rFonts w:ascii="Times New Roman" w:hAnsi="Times New Roman" w:cs="Times New Roman"/>
          <w:i/>
          <w:sz w:val="24"/>
          <w:szCs w:val="24"/>
        </w:rPr>
        <w:t>revizní zpráva</w:t>
      </w:r>
    </w:p>
    <w:p w:rsidR="00421F88" w:rsidRPr="00421F88" w:rsidRDefault="00421F88" w:rsidP="006C4D86">
      <w:pPr>
        <w:pStyle w:val="Odstavecseseznamem"/>
        <w:numPr>
          <w:ilvl w:val="0"/>
          <w:numId w:val="2"/>
        </w:numPr>
        <w:spacing w:after="0" w:line="240" w:lineRule="auto"/>
        <w:rPr>
          <w:rFonts w:ascii="Times New Roman" w:hAnsi="Times New Roman" w:cs="Times New Roman"/>
          <w:sz w:val="24"/>
          <w:szCs w:val="24"/>
        </w:rPr>
      </w:pPr>
      <w:r w:rsidRPr="00421F88">
        <w:rPr>
          <w:rFonts w:ascii="Times New Roman" w:hAnsi="Times New Roman" w:cs="Times New Roman"/>
          <w:i/>
          <w:sz w:val="24"/>
          <w:szCs w:val="24"/>
        </w:rPr>
        <w:t>protokol o zaškolení obsluhy</w:t>
      </w:r>
    </w:p>
    <w:p w:rsidR="00714674" w:rsidRPr="00421F88" w:rsidRDefault="00421F88" w:rsidP="0049521E">
      <w:pPr>
        <w:pStyle w:val="Odstavecseseznamem"/>
        <w:numPr>
          <w:ilvl w:val="0"/>
          <w:numId w:val="2"/>
        </w:numPr>
        <w:spacing w:after="0" w:line="240" w:lineRule="auto"/>
        <w:rPr>
          <w:rFonts w:ascii="Times New Roman" w:hAnsi="Times New Roman" w:cs="Times New Roman"/>
          <w:i/>
          <w:sz w:val="24"/>
          <w:szCs w:val="24"/>
        </w:rPr>
      </w:pPr>
      <w:r w:rsidRPr="00421F88">
        <w:rPr>
          <w:rFonts w:ascii="Times New Roman" w:hAnsi="Times New Roman" w:cs="Times New Roman"/>
          <w:i/>
          <w:sz w:val="24"/>
          <w:szCs w:val="24"/>
        </w:rPr>
        <w:t>Jiný doklad</w:t>
      </w:r>
      <w:r>
        <w:rPr>
          <w:rFonts w:ascii="Times New Roman" w:hAnsi="Times New Roman" w:cs="Times New Roman"/>
          <w:i/>
          <w:sz w:val="24"/>
          <w:szCs w:val="24"/>
        </w:rPr>
        <w:t xml:space="preserve"> - </w:t>
      </w:r>
      <w:r w:rsidRPr="00C0468F">
        <w:rPr>
          <w:rFonts w:ascii="Times New Roman" w:hAnsi="Times New Roman" w:cs="Times New Roman"/>
          <w:i/>
          <w:sz w:val="24"/>
          <w:szCs w:val="24"/>
        </w:rPr>
        <w:t>profily vyhledaných vhodných kandidátů</w:t>
      </w:r>
    </w:p>
    <w:p w:rsidR="00714674" w:rsidRPr="008711EB" w:rsidRDefault="00714674" w:rsidP="00B837A8">
      <w:pPr>
        <w:spacing w:after="0" w:line="240" w:lineRule="auto"/>
        <w:rPr>
          <w:rFonts w:ascii="Times New Roman" w:hAnsi="Times New Roman" w:cs="Times New Roman"/>
          <w:i/>
          <w:sz w:val="24"/>
          <w:szCs w:val="24"/>
        </w:rPr>
      </w:pPr>
    </w:p>
    <w:p w:rsidR="00714674" w:rsidRPr="008711EB" w:rsidRDefault="00714674" w:rsidP="009156FF">
      <w:pPr>
        <w:spacing w:after="120" w:line="240" w:lineRule="auto"/>
        <w:jc w:val="both"/>
        <w:rPr>
          <w:rFonts w:ascii="Times New Roman" w:hAnsi="Times New Roman" w:cs="Times New Roman"/>
          <w:sz w:val="24"/>
          <w:szCs w:val="24"/>
        </w:rPr>
      </w:pPr>
      <w:r w:rsidRPr="008711EB">
        <w:rPr>
          <w:rFonts w:ascii="Times New Roman" w:hAnsi="Times New Roman" w:cs="Times New Roman"/>
          <w:b/>
          <w:sz w:val="24"/>
          <w:szCs w:val="24"/>
        </w:rPr>
        <w:t>3. Platební podmínky</w:t>
      </w:r>
      <w:r w:rsidRPr="008711EB">
        <w:rPr>
          <w:rFonts w:ascii="Times New Roman" w:hAnsi="Times New Roman" w:cs="Times New Roman"/>
          <w:sz w:val="24"/>
          <w:szCs w:val="24"/>
        </w:rPr>
        <w:t>: Objednatel neposkytuje zálohy</w:t>
      </w:r>
      <w:r w:rsidR="003328E7" w:rsidRPr="008711EB">
        <w:rPr>
          <w:rFonts w:ascii="Times New Roman" w:hAnsi="Times New Roman" w:cs="Times New Roman"/>
          <w:sz w:val="24"/>
          <w:szCs w:val="24"/>
        </w:rPr>
        <w:t>;</w:t>
      </w:r>
      <w:r w:rsidRPr="008711EB">
        <w:rPr>
          <w:rFonts w:ascii="Times New Roman" w:hAnsi="Times New Roman" w:cs="Times New Roman"/>
          <w:sz w:val="24"/>
          <w:szCs w:val="24"/>
        </w:rPr>
        <w:t xml:space="preserve"> daňový doklad - faktura bude splňovat požadavky z. </w:t>
      </w:r>
      <w:proofErr w:type="gramStart"/>
      <w:r w:rsidRPr="008711EB">
        <w:rPr>
          <w:rFonts w:ascii="Times New Roman" w:hAnsi="Times New Roman" w:cs="Times New Roman"/>
          <w:sz w:val="24"/>
          <w:szCs w:val="24"/>
        </w:rPr>
        <w:t>č.</w:t>
      </w:r>
      <w:proofErr w:type="gramEnd"/>
      <w:r w:rsidRPr="008711EB">
        <w:rPr>
          <w:rFonts w:ascii="Times New Roman" w:hAnsi="Times New Roman" w:cs="Times New Roman"/>
          <w:sz w:val="24"/>
          <w:szCs w:val="24"/>
        </w:rPr>
        <w:t xml:space="preserve"> 235/2004 Sb., </w:t>
      </w:r>
      <w:r w:rsidR="003328E7" w:rsidRPr="008711EB">
        <w:rPr>
          <w:rFonts w:ascii="Times New Roman" w:hAnsi="Times New Roman" w:cs="Times New Roman"/>
          <w:sz w:val="24"/>
          <w:szCs w:val="24"/>
        </w:rPr>
        <w:t>v </w:t>
      </w:r>
      <w:proofErr w:type="spellStart"/>
      <w:r w:rsidR="003328E7" w:rsidRPr="008711EB">
        <w:rPr>
          <w:rFonts w:ascii="Times New Roman" w:hAnsi="Times New Roman" w:cs="Times New Roman"/>
          <w:sz w:val="24"/>
          <w:szCs w:val="24"/>
        </w:rPr>
        <w:t>pl</w:t>
      </w:r>
      <w:proofErr w:type="spellEnd"/>
      <w:r w:rsidR="003328E7" w:rsidRPr="008711EB">
        <w:rPr>
          <w:rFonts w:ascii="Times New Roman" w:hAnsi="Times New Roman" w:cs="Times New Roman"/>
          <w:sz w:val="24"/>
          <w:szCs w:val="24"/>
        </w:rPr>
        <w:t xml:space="preserve">. </w:t>
      </w:r>
      <w:r w:rsidRPr="008711EB">
        <w:rPr>
          <w:rFonts w:ascii="Times New Roman" w:hAnsi="Times New Roman" w:cs="Times New Roman"/>
          <w:sz w:val="24"/>
          <w:szCs w:val="24"/>
        </w:rPr>
        <w:t>znění, z. č. 563/1991 Sb., v</w:t>
      </w:r>
      <w:r w:rsidR="003328E7" w:rsidRPr="008711EB">
        <w:rPr>
          <w:rFonts w:ascii="Times New Roman" w:hAnsi="Times New Roman" w:cs="Times New Roman"/>
          <w:sz w:val="24"/>
          <w:szCs w:val="24"/>
        </w:rPr>
        <w:t> </w:t>
      </w:r>
      <w:proofErr w:type="spellStart"/>
      <w:r w:rsidR="003328E7" w:rsidRPr="008711EB">
        <w:rPr>
          <w:rFonts w:ascii="Times New Roman" w:hAnsi="Times New Roman" w:cs="Times New Roman"/>
          <w:sz w:val="24"/>
          <w:szCs w:val="24"/>
        </w:rPr>
        <w:t>pl</w:t>
      </w:r>
      <w:proofErr w:type="spellEnd"/>
      <w:r w:rsidR="003328E7" w:rsidRPr="008711EB">
        <w:rPr>
          <w:rFonts w:ascii="Times New Roman" w:hAnsi="Times New Roman" w:cs="Times New Roman"/>
          <w:sz w:val="24"/>
          <w:szCs w:val="24"/>
        </w:rPr>
        <w:t>. znění</w:t>
      </w:r>
      <w:r w:rsidR="00E004CE">
        <w:rPr>
          <w:rFonts w:ascii="Times New Roman" w:hAnsi="Times New Roman" w:cs="Times New Roman"/>
          <w:sz w:val="24"/>
          <w:szCs w:val="24"/>
        </w:rPr>
        <w:t>. P</w:t>
      </w:r>
      <w:r w:rsidRPr="008711EB">
        <w:rPr>
          <w:rFonts w:ascii="Times New Roman" w:hAnsi="Times New Roman" w:cs="Times New Roman"/>
          <w:sz w:val="24"/>
          <w:szCs w:val="24"/>
        </w:rPr>
        <w:t xml:space="preserve">latby </w:t>
      </w:r>
      <w:r w:rsidR="00E004CE">
        <w:rPr>
          <w:rFonts w:ascii="Times New Roman" w:hAnsi="Times New Roman" w:cs="Times New Roman"/>
          <w:sz w:val="24"/>
          <w:szCs w:val="24"/>
        </w:rPr>
        <w:t xml:space="preserve">budou provedeny </w:t>
      </w:r>
      <w:r w:rsidRPr="008711EB">
        <w:rPr>
          <w:rFonts w:ascii="Times New Roman" w:hAnsi="Times New Roman" w:cs="Times New Roman"/>
          <w:sz w:val="24"/>
          <w:szCs w:val="24"/>
        </w:rPr>
        <w:t>bezhotovostním převodem</w:t>
      </w:r>
      <w:r w:rsidR="00E004CE">
        <w:rPr>
          <w:rFonts w:ascii="Times New Roman" w:hAnsi="Times New Roman" w:cs="Times New Roman"/>
          <w:sz w:val="24"/>
          <w:szCs w:val="24"/>
        </w:rPr>
        <w:t xml:space="preserve"> na účet dodavatele. Fakturu lze vystavit nejdříve od účinnosti smlouvy a po poskytnutí řádného plnění.  </w:t>
      </w:r>
      <w:r w:rsidRPr="008711EB">
        <w:rPr>
          <w:rFonts w:ascii="Times New Roman" w:hAnsi="Times New Roman" w:cs="Times New Roman"/>
          <w:sz w:val="24"/>
          <w:szCs w:val="24"/>
        </w:rPr>
        <w:t xml:space="preserve">  </w:t>
      </w:r>
    </w:p>
    <w:p w:rsidR="00714674" w:rsidRPr="008711EB" w:rsidRDefault="003328E7" w:rsidP="009156FF">
      <w:pPr>
        <w:spacing w:after="120" w:line="240" w:lineRule="auto"/>
        <w:jc w:val="both"/>
        <w:rPr>
          <w:rFonts w:ascii="Times New Roman" w:hAnsi="Times New Roman" w:cs="Times New Roman"/>
          <w:sz w:val="24"/>
          <w:szCs w:val="24"/>
        </w:rPr>
      </w:pPr>
      <w:r w:rsidRPr="008711EB">
        <w:rPr>
          <w:rFonts w:ascii="Times New Roman" w:hAnsi="Times New Roman" w:cs="Times New Roman"/>
          <w:b/>
          <w:sz w:val="24"/>
          <w:szCs w:val="24"/>
        </w:rPr>
        <w:t xml:space="preserve">4. </w:t>
      </w:r>
      <w:r w:rsidR="00714674" w:rsidRPr="008711EB">
        <w:rPr>
          <w:rFonts w:ascii="Times New Roman" w:hAnsi="Times New Roman" w:cs="Times New Roman"/>
          <w:b/>
          <w:sz w:val="24"/>
          <w:szCs w:val="24"/>
        </w:rPr>
        <w:t>Splatnost faktury</w:t>
      </w:r>
      <w:r w:rsidR="00714674" w:rsidRPr="008711EB">
        <w:rPr>
          <w:rFonts w:ascii="Times New Roman" w:hAnsi="Times New Roman" w:cs="Times New Roman"/>
          <w:sz w:val="24"/>
          <w:szCs w:val="24"/>
        </w:rPr>
        <w:t>:</w:t>
      </w:r>
      <w:r w:rsidR="00714674" w:rsidRPr="008711EB">
        <w:rPr>
          <w:rFonts w:ascii="Times New Roman" w:hAnsi="Times New Roman" w:cs="Times New Roman"/>
          <w:sz w:val="24"/>
          <w:szCs w:val="24"/>
        </w:rPr>
        <w:tab/>
        <w:t xml:space="preserve">21 kalendářních dnů od </w:t>
      </w:r>
      <w:r w:rsidRPr="008711EB">
        <w:rPr>
          <w:rFonts w:ascii="Times New Roman" w:hAnsi="Times New Roman" w:cs="Times New Roman"/>
          <w:sz w:val="24"/>
          <w:szCs w:val="24"/>
        </w:rPr>
        <w:t>doručení faktury</w:t>
      </w:r>
      <w:r w:rsidR="00341C76">
        <w:rPr>
          <w:rFonts w:ascii="Times New Roman" w:hAnsi="Times New Roman" w:cs="Times New Roman"/>
          <w:sz w:val="24"/>
          <w:szCs w:val="24"/>
        </w:rPr>
        <w:t>.</w:t>
      </w:r>
      <w:r w:rsidRPr="008711EB">
        <w:rPr>
          <w:rFonts w:ascii="Times New Roman" w:hAnsi="Times New Roman" w:cs="Times New Roman"/>
          <w:sz w:val="24"/>
          <w:szCs w:val="24"/>
        </w:rPr>
        <w:t xml:space="preserve"> </w:t>
      </w:r>
      <w:r w:rsidR="00341C76">
        <w:rPr>
          <w:rFonts w:ascii="Times New Roman" w:hAnsi="Times New Roman" w:cs="Times New Roman"/>
          <w:sz w:val="24"/>
          <w:szCs w:val="24"/>
        </w:rPr>
        <w:t xml:space="preserve"> </w:t>
      </w:r>
    </w:p>
    <w:p w:rsidR="00473C71" w:rsidRPr="008711EB" w:rsidRDefault="003328E7" w:rsidP="009156FF">
      <w:pPr>
        <w:spacing w:line="240" w:lineRule="auto"/>
        <w:jc w:val="both"/>
        <w:rPr>
          <w:rFonts w:ascii="Times New Roman" w:hAnsi="Times New Roman" w:cs="Times New Roman"/>
          <w:sz w:val="24"/>
          <w:szCs w:val="24"/>
        </w:rPr>
      </w:pPr>
      <w:r w:rsidRPr="008711EB">
        <w:rPr>
          <w:rFonts w:ascii="Times New Roman" w:hAnsi="Times New Roman" w:cs="Times New Roman"/>
          <w:b/>
          <w:sz w:val="24"/>
          <w:szCs w:val="24"/>
        </w:rPr>
        <w:t xml:space="preserve">5. </w:t>
      </w:r>
      <w:r w:rsidR="00473C71" w:rsidRPr="008711EB">
        <w:rPr>
          <w:rFonts w:ascii="Times New Roman" w:hAnsi="Times New Roman" w:cs="Times New Roman"/>
          <w:b/>
          <w:sz w:val="24"/>
          <w:szCs w:val="24"/>
        </w:rPr>
        <w:t>Záruka za dodané zboží</w:t>
      </w:r>
      <w:r w:rsidR="00473C71" w:rsidRPr="008711EB">
        <w:rPr>
          <w:rFonts w:ascii="Times New Roman" w:hAnsi="Times New Roman" w:cs="Times New Roman"/>
          <w:sz w:val="24"/>
          <w:szCs w:val="24"/>
        </w:rPr>
        <w:t xml:space="preserve">: </w:t>
      </w:r>
      <w:r w:rsidR="00BF1684">
        <w:rPr>
          <w:rFonts w:ascii="Times New Roman" w:hAnsi="Times New Roman" w:cs="Times New Roman"/>
          <w:sz w:val="24"/>
          <w:szCs w:val="24"/>
        </w:rPr>
        <w:t>3 měsíce viz příloha</w:t>
      </w:r>
      <w:r w:rsidR="00341C76">
        <w:rPr>
          <w:rFonts w:ascii="Times New Roman" w:hAnsi="Times New Roman" w:cs="Times New Roman"/>
          <w:sz w:val="24"/>
          <w:szCs w:val="24"/>
        </w:rPr>
        <w:t>.</w:t>
      </w:r>
      <w:r w:rsidR="00473C71" w:rsidRPr="008711EB">
        <w:rPr>
          <w:rFonts w:ascii="Times New Roman" w:hAnsi="Times New Roman" w:cs="Times New Roman"/>
          <w:sz w:val="24"/>
          <w:szCs w:val="24"/>
        </w:rPr>
        <w:t xml:space="preserve">  </w:t>
      </w:r>
    </w:p>
    <w:p w:rsidR="003328E7" w:rsidRPr="008711EB" w:rsidRDefault="003328E7" w:rsidP="009156FF">
      <w:pPr>
        <w:spacing w:after="120" w:line="240" w:lineRule="auto"/>
        <w:jc w:val="both"/>
        <w:rPr>
          <w:rFonts w:ascii="Times New Roman" w:hAnsi="Times New Roman" w:cs="Times New Roman"/>
          <w:sz w:val="24"/>
          <w:szCs w:val="24"/>
        </w:rPr>
      </w:pPr>
      <w:r w:rsidRPr="008711EB">
        <w:rPr>
          <w:rFonts w:ascii="Times New Roman" w:hAnsi="Times New Roman" w:cs="Times New Roman"/>
          <w:b/>
          <w:sz w:val="24"/>
          <w:szCs w:val="24"/>
        </w:rPr>
        <w:t xml:space="preserve">6. </w:t>
      </w:r>
      <w:r w:rsidR="00473C71" w:rsidRPr="008711EB">
        <w:rPr>
          <w:rFonts w:ascii="Times New Roman" w:hAnsi="Times New Roman" w:cs="Times New Roman"/>
          <w:b/>
          <w:sz w:val="24"/>
          <w:szCs w:val="24"/>
        </w:rPr>
        <w:t xml:space="preserve">Odpovědnost za vady </w:t>
      </w:r>
      <w:r w:rsidRPr="008711EB">
        <w:rPr>
          <w:rFonts w:ascii="Times New Roman" w:hAnsi="Times New Roman" w:cs="Times New Roman"/>
          <w:b/>
          <w:sz w:val="24"/>
          <w:szCs w:val="24"/>
        </w:rPr>
        <w:t>plnění.</w:t>
      </w:r>
      <w:r w:rsidR="00473C71" w:rsidRPr="008711EB">
        <w:rPr>
          <w:rFonts w:ascii="Times New Roman" w:hAnsi="Times New Roman" w:cs="Times New Roman"/>
          <w:sz w:val="24"/>
          <w:szCs w:val="24"/>
        </w:rPr>
        <w:t xml:space="preserve"> </w:t>
      </w:r>
      <w:r w:rsidRPr="008711EB">
        <w:rPr>
          <w:rFonts w:ascii="Times New Roman" w:hAnsi="Times New Roman" w:cs="Times New Roman"/>
          <w:sz w:val="24"/>
          <w:szCs w:val="24"/>
        </w:rPr>
        <w:t xml:space="preserve">Dodavatel uzavřením smlouvy </w:t>
      </w:r>
      <w:r w:rsidR="00473C71" w:rsidRPr="008711EB">
        <w:rPr>
          <w:rFonts w:ascii="Times New Roman" w:hAnsi="Times New Roman" w:cs="Times New Roman"/>
          <w:sz w:val="24"/>
          <w:szCs w:val="24"/>
        </w:rPr>
        <w:t xml:space="preserve">prohlašuje, že jím </w:t>
      </w:r>
      <w:r w:rsidRPr="008711EB">
        <w:rPr>
          <w:rFonts w:ascii="Times New Roman" w:hAnsi="Times New Roman" w:cs="Times New Roman"/>
          <w:sz w:val="24"/>
          <w:szCs w:val="24"/>
        </w:rPr>
        <w:t xml:space="preserve">poskytnuté plnění </w:t>
      </w:r>
      <w:r w:rsidR="00473C71" w:rsidRPr="008711EB">
        <w:rPr>
          <w:rFonts w:ascii="Times New Roman" w:hAnsi="Times New Roman" w:cs="Times New Roman"/>
          <w:sz w:val="24"/>
          <w:szCs w:val="24"/>
        </w:rPr>
        <w:t xml:space="preserve">bude </w:t>
      </w:r>
      <w:r w:rsidRPr="008711EB">
        <w:rPr>
          <w:rFonts w:ascii="Times New Roman" w:hAnsi="Times New Roman" w:cs="Times New Roman"/>
          <w:sz w:val="24"/>
          <w:szCs w:val="24"/>
        </w:rPr>
        <w:t>bez vad a b</w:t>
      </w:r>
      <w:r w:rsidR="00473C71" w:rsidRPr="008711EB">
        <w:rPr>
          <w:rFonts w:ascii="Times New Roman" w:hAnsi="Times New Roman" w:cs="Times New Roman"/>
          <w:sz w:val="24"/>
          <w:szCs w:val="24"/>
        </w:rPr>
        <w:t xml:space="preserve">ude sloužit ke sjednanému účelu; odpovědnost za vadné plnění, případnou škodu se řídí příslušnými ustanoveními občanského zákoníku; odpovědnost ze záruky tím není dotčena.    </w:t>
      </w:r>
    </w:p>
    <w:p w:rsidR="003328E7" w:rsidRPr="008711EB" w:rsidRDefault="003328E7" w:rsidP="009156FF">
      <w:pPr>
        <w:spacing w:after="120" w:line="240" w:lineRule="auto"/>
        <w:jc w:val="both"/>
        <w:rPr>
          <w:rFonts w:ascii="Times New Roman" w:hAnsi="Times New Roman" w:cs="Times New Roman"/>
          <w:b/>
          <w:sz w:val="24"/>
          <w:szCs w:val="24"/>
        </w:rPr>
      </w:pPr>
      <w:r w:rsidRPr="009156FF">
        <w:rPr>
          <w:rFonts w:ascii="Times New Roman" w:hAnsi="Times New Roman" w:cs="Times New Roman"/>
          <w:b/>
          <w:sz w:val="24"/>
          <w:szCs w:val="24"/>
        </w:rPr>
        <w:t>7. Právní</w:t>
      </w:r>
      <w:r w:rsidRPr="008711EB">
        <w:rPr>
          <w:rFonts w:ascii="Times New Roman" w:hAnsi="Times New Roman" w:cs="Times New Roman"/>
          <w:b/>
          <w:sz w:val="24"/>
          <w:szCs w:val="24"/>
        </w:rPr>
        <w:t xml:space="preserve"> úprava. </w:t>
      </w:r>
      <w:r w:rsidRPr="008711EB">
        <w:rPr>
          <w:rFonts w:ascii="Times New Roman" w:hAnsi="Times New Roman" w:cs="Times New Roman"/>
          <w:sz w:val="24"/>
          <w:szCs w:val="24"/>
        </w:rPr>
        <w:t xml:space="preserve">Smluvní závazky se řídí českým právním řádem, zejména příslušnými ustanoveními zákona č. 89/2012 Sb., občanský </w:t>
      </w:r>
      <w:r w:rsidR="00E004CE" w:rsidRPr="008711EB">
        <w:rPr>
          <w:rFonts w:ascii="Times New Roman" w:hAnsi="Times New Roman" w:cs="Times New Roman"/>
          <w:sz w:val="24"/>
          <w:szCs w:val="24"/>
        </w:rPr>
        <w:t>zákoník</w:t>
      </w:r>
      <w:r w:rsidR="00E004CE">
        <w:rPr>
          <w:rFonts w:ascii="Times New Roman" w:hAnsi="Times New Roman" w:cs="Times New Roman"/>
          <w:sz w:val="24"/>
          <w:szCs w:val="24"/>
        </w:rPr>
        <w:t>.</w:t>
      </w:r>
      <w:r w:rsidRPr="008711EB">
        <w:rPr>
          <w:rFonts w:ascii="Times New Roman" w:hAnsi="Times New Roman" w:cs="Times New Roman"/>
          <w:sz w:val="24"/>
          <w:szCs w:val="24"/>
        </w:rPr>
        <w:t xml:space="preserve"> </w:t>
      </w:r>
    </w:p>
    <w:p w:rsidR="003328E7" w:rsidRPr="008711EB" w:rsidRDefault="003328E7" w:rsidP="009156FF">
      <w:pPr>
        <w:spacing w:after="120" w:line="240" w:lineRule="auto"/>
        <w:jc w:val="both"/>
        <w:rPr>
          <w:rFonts w:ascii="Times New Roman" w:hAnsi="Times New Roman" w:cs="Times New Roman"/>
          <w:sz w:val="24"/>
          <w:szCs w:val="24"/>
        </w:rPr>
      </w:pPr>
      <w:r w:rsidRPr="008711EB">
        <w:rPr>
          <w:rFonts w:ascii="Times New Roman" w:hAnsi="Times New Roman" w:cs="Times New Roman"/>
          <w:b/>
          <w:sz w:val="24"/>
          <w:szCs w:val="24"/>
        </w:rPr>
        <w:t>8</w:t>
      </w:r>
      <w:r w:rsidR="008711EB">
        <w:rPr>
          <w:rFonts w:ascii="Times New Roman" w:hAnsi="Times New Roman" w:cs="Times New Roman"/>
          <w:b/>
          <w:sz w:val="24"/>
          <w:szCs w:val="24"/>
        </w:rPr>
        <w:t>.</w:t>
      </w:r>
      <w:r w:rsidRPr="008711EB">
        <w:rPr>
          <w:rFonts w:ascii="Times New Roman" w:hAnsi="Times New Roman" w:cs="Times New Roman"/>
          <w:b/>
          <w:sz w:val="24"/>
          <w:szCs w:val="24"/>
        </w:rPr>
        <w:t xml:space="preserve"> </w:t>
      </w:r>
      <w:r w:rsidR="008711EB">
        <w:rPr>
          <w:rFonts w:ascii="Times New Roman" w:hAnsi="Times New Roman" w:cs="Times New Roman"/>
          <w:b/>
          <w:sz w:val="24"/>
          <w:szCs w:val="24"/>
        </w:rPr>
        <w:t xml:space="preserve">Zveřejnění </w:t>
      </w:r>
      <w:r w:rsidRPr="008711EB">
        <w:rPr>
          <w:rFonts w:ascii="Times New Roman" w:hAnsi="Times New Roman" w:cs="Times New Roman"/>
          <w:b/>
          <w:sz w:val="24"/>
          <w:szCs w:val="24"/>
        </w:rPr>
        <w:t>sml</w:t>
      </w:r>
      <w:r w:rsidR="008711EB">
        <w:rPr>
          <w:rFonts w:ascii="Times New Roman" w:hAnsi="Times New Roman" w:cs="Times New Roman"/>
          <w:b/>
          <w:sz w:val="24"/>
          <w:szCs w:val="24"/>
        </w:rPr>
        <w:t>ouvy. P</w:t>
      </w:r>
      <w:r w:rsidRPr="008711EB">
        <w:rPr>
          <w:rFonts w:ascii="Times New Roman" w:hAnsi="Times New Roman" w:cs="Times New Roman"/>
          <w:sz w:val="24"/>
          <w:szCs w:val="24"/>
        </w:rPr>
        <w:t xml:space="preserve">odmínky zveřejnění smlouvy se </w:t>
      </w:r>
      <w:proofErr w:type="gramStart"/>
      <w:r w:rsidRPr="008711EB">
        <w:rPr>
          <w:rFonts w:ascii="Times New Roman" w:hAnsi="Times New Roman" w:cs="Times New Roman"/>
          <w:sz w:val="24"/>
          <w:szCs w:val="24"/>
        </w:rPr>
        <w:t xml:space="preserve">řídí </w:t>
      </w:r>
      <w:proofErr w:type="spellStart"/>
      <w:r w:rsidRPr="008711EB">
        <w:rPr>
          <w:rFonts w:ascii="Times New Roman" w:hAnsi="Times New Roman" w:cs="Times New Roman"/>
          <w:sz w:val="24"/>
          <w:szCs w:val="24"/>
        </w:rPr>
        <w:t>z</w:t>
      </w:r>
      <w:r w:rsidR="008711EB">
        <w:rPr>
          <w:rFonts w:ascii="Times New Roman" w:hAnsi="Times New Roman" w:cs="Times New Roman"/>
          <w:sz w:val="24"/>
          <w:szCs w:val="24"/>
        </w:rPr>
        <w:t>.</w:t>
      </w:r>
      <w:r w:rsidRPr="008711EB">
        <w:rPr>
          <w:rFonts w:ascii="Times New Roman" w:hAnsi="Times New Roman" w:cs="Times New Roman"/>
          <w:sz w:val="24"/>
          <w:szCs w:val="24"/>
        </w:rPr>
        <w:t>č</w:t>
      </w:r>
      <w:proofErr w:type="spellEnd"/>
      <w:r w:rsidRPr="008711EB">
        <w:rPr>
          <w:rFonts w:ascii="Times New Roman" w:hAnsi="Times New Roman" w:cs="Times New Roman"/>
          <w:sz w:val="24"/>
          <w:szCs w:val="24"/>
        </w:rPr>
        <w:t>.</w:t>
      </w:r>
      <w:proofErr w:type="gramEnd"/>
      <w:r w:rsidRPr="008711EB">
        <w:rPr>
          <w:rFonts w:ascii="Times New Roman" w:hAnsi="Times New Roman" w:cs="Times New Roman"/>
          <w:sz w:val="24"/>
          <w:szCs w:val="24"/>
        </w:rPr>
        <w:t xml:space="preserve"> 340/2015 Sb., o registru smluv, ve znění pozdějších předpisů.  </w:t>
      </w:r>
    </w:p>
    <w:p w:rsidR="00BF1684" w:rsidRDefault="008711EB" w:rsidP="009156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Pokud smlouva podléhá ze zákona zveřejnění v registru smluv, </w:t>
      </w:r>
      <w:r w:rsidR="00E004CE">
        <w:rPr>
          <w:rFonts w:ascii="Times New Roman" w:hAnsi="Times New Roman" w:cs="Times New Roman"/>
          <w:sz w:val="24"/>
          <w:szCs w:val="24"/>
        </w:rPr>
        <w:t>z</w:t>
      </w:r>
      <w:r w:rsidRPr="008711EB">
        <w:rPr>
          <w:rFonts w:ascii="Times New Roman" w:hAnsi="Times New Roman" w:cs="Times New Roman"/>
          <w:sz w:val="24"/>
          <w:szCs w:val="24"/>
        </w:rPr>
        <w:t xml:space="preserve">aslání </w:t>
      </w:r>
      <w:r w:rsidR="00E004CE">
        <w:rPr>
          <w:rFonts w:ascii="Times New Roman" w:hAnsi="Times New Roman" w:cs="Times New Roman"/>
          <w:sz w:val="24"/>
          <w:szCs w:val="24"/>
        </w:rPr>
        <w:t xml:space="preserve">smlouvy </w:t>
      </w:r>
      <w:r w:rsidRPr="008711EB">
        <w:rPr>
          <w:rFonts w:ascii="Times New Roman" w:hAnsi="Times New Roman" w:cs="Times New Roman"/>
          <w:sz w:val="24"/>
          <w:szCs w:val="24"/>
        </w:rPr>
        <w:t>do registru smluv zajistí F</w:t>
      </w:r>
      <w:r w:rsidR="00E004CE">
        <w:rPr>
          <w:rFonts w:ascii="Times New Roman" w:hAnsi="Times New Roman" w:cs="Times New Roman"/>
          <w:sz w:val="24"/>
          <w:szCs w:val="24"/>
        </w:rPr>
        <w:t>SV</w:t>
      </w:r>
      <w:r w:rsidRPr="008711EB">
        <w:rPr>
          <w:rFonts w:ascii="Times New Roman" w:hAnsi="Times New Roman" w:cs="Times New Roman"/>
          <w:sz w:val="24"/>
          <w:szCs w:val="24"/>
        </w:rPr>
        <w:t xml:space="preserve"> </w:t>
      </w:r>
      <w:r w:rsidRPr="00E004CE">
        <w:rPr>
          <w:rFonts w:ascii="Times New Roman" w:hAnsi="Times New Roman" w:cs="Times New Roman"/>
          <w:sz w:val="24"/>
          <w:szCs w:val="24"/>
        </w:rPr>
        <w:t xml:space="preserve">neprodleně po </w:t>
      </w:r>
      <w:r w:rsidR="00E004CE">
        <w:rPr>
          <w:rFonts w:ascii="Times New Roman" w:hAnsi="Times New Roman" w:cs="Times New Roman"/>
          <w:sz w:val="24"/>
          <w:szCs w:val="24"/>
        </w:rPr>
        <w:t xml:space="preserve">uzavření </w:t>
      </w:r>
      <w:r w:rsidRPr="00E004CE">
        <w:rPr>
          <w:rFonts w:ascii="Times New Roman" w:hAnsi="Times New Roman" w:cs="Times New Roman"/>
          <w:sz w:val="24"/>
          <w:szCs w:val="24"/>
        </w:rPr>
        <w:t>smlouvy. F</w:t>
      </w:r>
      <w:r w:rsidR="00E004CE">
        <w:rPr>
          <w:rFonts w:ascii="Times New Roman" w:hAnsi="Times New Roman" w:cs="Times New Roman"/>
          <w:sz w:val="24"/>
          <w:szCs w:val="24"/>
        </w:rPr>
        <w:t xml:space="preserve">SV bude </w:t>
      </w:r>
      <w:r w:rsidRPr="00E004CE">
        <w:rPr>
          <w:rFonts w:ascii="Times New Roman" w:hAnsi="Times New Roman" w:cs="Times New Roman"/>
          <w:sz w:val="24"/>
          <w:szCs w:val="24"/>
        </w:rPr>
        <w:t xml:space="preserve">informovat </w:t>
      </w:r>
      <w:r w:rsidR="00E004CE">
        <w:rPr>
          <w:rFonts w:ascii="Times New Roman" w:hAnsi="Times New Roman" w:cs="Times New Roman"/>
          <w:sz w:val="24"/>
          <w:szCs w:val="24"/>
        </w:rPr>
        <w:t xml:space="preserve">dodavatele </w:t>
      </w:r>
      <w:r w:rsidRPr="00E004CE">
        <w:rPr>
          <w:rFonts w:ascii="Times New Roman" w:hAnsi="Times New Roman" w:cs="Times New Roman"/>
          <w:sz w:val="24"/>
          <w:szCs w:val="24"/>
        </w:rPr>
        <w:t xml:space="preserve">o provedení registrace tak, že </w:t>
      </w:r>
      <w:r w:rsidR="00E004CE">
        <w:rPr>
          <w:rFonts w:ascii="Times New Roman" w:hAnsi="Times New Roman" w:cs="Times New Roman"/>
          <w:sz w:val="24"/>
          <w:szCs w:val="24"/>
        </w:rPr>
        <w:t xml:space="preserve">mu </w:t>
      </w:r>
      <w:r w:rsidRPr="00E004CE">
        <w:rPr>
          <w:rFonts w:ascii="Times New Roman" w:hAnsi="Times New Roman" w:cs="Times New Roman"/>
          <w:sz w:val="24"/>
          <w:szCs w:val="24"/>
        </w:rPr>
        <w:t xml:space="preserve">zašle kopii potvrzení správce registru smluv o uveřejnění smlouvy bez zbytečného odkladu poté, kdy sama potvrzení obdrží, popř. již v průvodním formuláři vyplní příslušnou kolonku s ID datové schránky </w:t>
      </w:r>
      <w:r w:rsidR="00E004CE">
        <w:rPr>
          <w:rFonts w:ascii="Times New Roman" w:hAnsi="Times New Roman" w:cs="Times New Roman"/>
          <w:sz w:val="24"/>
          <w:szCs w:val="24"/>
        </w:rPr>
        <w:t xml:space="preserve">dodavatele. </w:t>
      </w:r>
    </w:p>
    <w:p w:rsidR="00BF1684" w:rsidRDefault="00BF1684">
      <w:pPr>
        <w:rPr>
          <w:rFonts w:ascii="Times New Roman" w:hAnsi="Times New Roman" w:cs="Times New Roman"/>
          <w:sz w:val="24"/>
          <w:szCs w:val="24"/>
        </w:rPr>
      </w:pPr>
      <w:r>
        <w:rPr>
          <w:rFonts w:ascii="Times New Roman" w:hAnsi="Times New Roman" w:cs="Times New Roman"/>
          <w:sz w:val="24"/>
          <w:szCs w:val="24"/>
        </w:rPr>
        <w:br w:type="page"/>
      </w:r>
    </w:p>
    <w:p w:rsidR="00FE4417" w:rsidRDefault="00FE4417" w:rsidP="00BF1684">
      <w:pPr>
        <w:spacing w:after="0"/>
        <w:jc w:val="center"/>
        <w:rPr>
          <w:rFonts w:ascii="Times New Roman" w:eastAsia="Times New Roman" w:hAnsi="Times New Roman" w:cs="Times New Roman"/>
          <w:b/>
          <w:bCs/>
          <w:i/>
          <w:iCs/>
          <w:sz w:val="24"/>
          <w:szCs w:val="24"/>
          <w:lang w:eastAsia="cs-CZ"/>
        </w:rPr>
      </w:pPr>
    </w:p>
    <w:p w:rsidR="00BF1684" w:rsidRPr="008711EB" w:rsidRDefault="00BF1684" w:rsidP="00BF1684">
      <w:pPr>
        <w:spacing w:after="0"/>
        <w:jc w:val="center"/>
        <w:rPr>
          <w:rFonts w:ascii="Times New Roman" w:eastAsia="Times New Roman" w:hAnsi="Times New Roman" w:cs="Times New Roman"/>
          <w:b/>
          <w:bCs/>
          <w:i/>
          <w:iCs/>
          <w:sz w:val="24"/>
          <w:szCs w:val="24"/>
          <w:lang w:eastAsia="cs-CZ"/>
        </w:rPr>
      </w:pPr>
      <w:r w:rsidRPr="008711EB">
        <w:rPr>
          <w:rFonts w:ascii="Times New Roman" w:eastAsia="Times New Roman" w:hAnsi="Times New Roman" w:cs="Times New Roman"/>
          <w:b/>
          <w:bCs/>
          <w:i/>
          <w:iCs/>
          <w:sz w:val="24"/>
          <w:szCs w:val="24"/>
          <w:lang w:eastAsia="cs-CZ"/>
        </w:rPr>
        <w:t>Univerzita Karlova, Fakulta sociálních věd</w:t>
      </w:r>
    </w:p>
    <w:p w:rsidR="00BF1684" w:rsidRPr="008711EB" w:rsidRDefault="00BF1684" w:rsidP="00BF1684">
      <w:pPr>
        <w:spacing w:after="0"/>
        <w:jc w:val="center"/>
        <w:rPr>
          <w:rFonts w:ascii="Times New Roman" w:hAnsi="Times New Roman" w:cs="Times New Roman"/>
          <w:b/>
          <w:sz w:val="24"/>
          <w:szCs w:val="24"/>
        </w:rPr>
      </w:pPr>
      <w:r>
        <w:rPr>
          <w:rFonts w:ascii="Times New Roman" w:hAnsi="Times New Roman" w:cs="Times New Roman"/>
          <w:b/>
          <w:sz w:val="24"/>
          <w:szCs w:val="24"/>
        </w:rPr>
        <w:t>Příloha</w:t>
      </w:r>
      <w:r w:rsidR="00421F88">
        <w:rPr>
          <w:rFonts w:ascii="Times New Roman" w:hAnsi="Times New Roman" w:cs="Times New Roman"/>
          <w:b/>
          <w:sz w:val="24"/>
          <w:szCs w:val="24"/>
        </w:rPr>
        <w:t xml:space="preserve"> – do</w:t>
      </w:r>
      <w:r w:rsidR="00FF6719">
        <w:rPr>
          <w:rFonts w:ascii="Times New Roman" w:hAnsi="Times New Roman" w:cs="Times New Roman"/>
          <w:b/>
          <w:sz w:val="24"/>
          <w:szCs w:val="24"/>
        </w:rPr>
        <w:t>datečné</w:t>
      </w:r>
      <w:r w:rsidR="00421F88">
        <w:rPr>
          <w:rFonts w:ascii="Times New Roman" w:hAnsi="Times New Roman" w:cs="Times New Roman"/>
          <w:b/>
          <w:sz w:val="24"/>
          <w:szCs w:val="24"/>
        </w:rPr>
        <w:t xml:space="preserve"> podmínky objednávky</w:t>
      </w:r>
    </w:p>
    <w:p w:rsidR="00BF1684" w:rsidRPr="00F24CD6" w:rsidRDefault="00BF1684" w:rsidP="00BF1684">
      <w:pPr>
        <w:ind w:left="142"/>
        <w:jc w:val="center"/>
        <w:rPr>
          <w:rFonts w:cs="Tahoma"/>
          <w:sz w:val="20"/>
          <w:szCs w:val="20"/>
        </w:rPr>
      </w:pPr>
    </w:p>
    <w:tbl>
      <w:tblPr>
        <w:tblStyle w:val="Mkatabulky"/>
        <w:tblW w:w="0" w:type="auto"/>
        <w:tblLook w:val="04A0" w:firstRow="1" w:lastRow="0" w:firstColumn="1" w:lastColumn="0" w:noHBand="0" w:noVBand="1"/>
      </w:tblPr>
      <w:tblGrid>
        <w:gridCol w:w="4938"/>
        <w:gridCol w:w="4915"/>
      </w:tblGrid>
      <w:tr w:rsidR="00BF1684" w:rsidTr="006317DC">
        <w:tc>
          <w:tcPr>
            <w:tcW w:w="5228" w:type="dxa"/>
          </w:tcPr>
          <w:p w:rsidR="00BF1684" w:rsidRDefault="00BF1684" w:rsidP="006317DC">
            <w:pPr>
              <w:rPr>
                <w:rFonts w:asciiTheme="minorHAnsi" w:hAnsiTheme="minorHAnsi" w:cs="Tahoma"/>
                <w:b/>
                <w:sz w:val="20"/>
                <w:szCs w:val="20"/>
              </w:rPr>
            </w:pPr>
            <w:r w:rsidRPr="00F24CD6">
              <w:rPr>
                <w:rFonts w:asciiTheme="minorHAnsi" w:hAnsiTheme="minorHAnsi" w:cs="Tahoma"/>
                <w:b/>
                <w:sz w:val="20"/>
                <w:szCs w:val="20"/>
              </w:rPr>
              <w:t>Klient/Objednatel:</w:t>
            </w:r>
          </w:p>
        </w:tc>
        <w:tc>
          <w:tcPr>
            <w:tcW w:w="5228" w:type="dxa"/>
          </w:tcPr>
          <w:p w:rsidR="00BF1684" w:rsidRDefault="00BF1684" w:rsidP="006317DC">
            <w:pPr>
              <w:rPr>
                <w:rFonts w:asciiTheme="minorHAnsi" w:hAnsiTheme="minorHAnsi" w:cs="Tahoma"/>
                <w:b/>
                <w:sz w:val="20"/>
                <w:szCs w:val="20"/>
              </w:rPr>
            </w:pPr>
            <w:r>
              <w:rPr>
                <w:rFonts w:asciiTheme="minorHAnsi" w:hAnsiTheme="minorHAnsi" w:cs="Tahoma"/>
                <w:b/>
                <w:sz w:val="20"/>
                <w:szCs w:val="20"/>
              </w:rPr>
              <w:t>A</w:t>
            </w:r>
            <w:r w:rsidRPr="00F24CD6">
              <w:rPr>
                <w:rFonts w:asciiTheme="minorHAnsi" w:hAnsiTheme="minorHAnsi" w:cs="Tahoma"/>
                <w:b/>
                <w:sz w:val="20"/>
                <w:szCs w:val="20"/>
              </w:rPr>
              <w:t>gentura/Dodavatel:</w:t>
            </w:r>
          </w:p>
        </w:tc>
      </w:tr>
      <w:tr w:rsidR="00BF1684" w:rsidTr="006317DC">
        <w:tc>
          <w:tcPr>
            <w:tcW w:w="5228" w:type="dxa"/>
          </w:tcPr>
          <w:p w:rsidR="00BF1684" w:rsidRDefault="00BF1684" w:rsidP="006317DC">
            <w:pPr>
              <w:spacing w:before="120"/>
              <w:contextualSpacing/>
              <w:jc w:val="both"/>
              <w:rPr>
                <w:rFonts w:asciiTheme="minorHAnsi" w:hAnsiTheme="minorHAnsi" w:cs="Tahoma"/>
                <w:b/>
                <w:sz w:val="20"/>
                <w:szCs w:val="20"/>
              </w:rPr>
            </w:pPr>
            <w:r w:rsidRPr="005C03FA">
              <w:rPr>
                <w:rFonts w:asciiTheme="minorHAnsi" w:hAnsiTheme="minorHAnsi" w:cs="Tahoma"/>
                <w:b/>
                <w:sz w:val="20"/>
                <w:szCs w:val="20"/>
              </w:rPr>
              <w:t>Univerzita Karlova</w:t>
            </w:r>
          </w:p>
          <w:p w:rsidR="00BF1684" w:rsidRDefault="000D76AF" w:rsidP="006317DC">
            <w:pPr>
              <w:spacing w:before="120"/>
              <w:contextualSpacing/>
              <w:jc w:val="both"/>
              <w:rPr>
                <w:rFonts w:asciiTheme="minorHAnsi" w:hAnsiTheme="minorHAnsi" w:cs="Tahoma"/>
                <w:sz w:val="20"/>
                <w:szCs w:val="20"/>
              </w:rPr>
            </w:pPr>
            <w:r>
              <w:rPr>
                <w:rFonts w:asciiTheme="minorHAnsi" w:hAnsiTheme="minorHAnsi" w:cs="Tahoma"/>
                <w:sz w:val="20"/>
                <w:szCs w:val="20"/>
              </w:rPr>
              <w:t>Fakulta sociálních věd</w:t>
            </w:r>
          </w:p>
          <w:p w:rsidR="000D76AF" w:rsidRDefault="000D76AF" w:rsidP="006317DC">
            <w:pPr>
              <w:spacing w:before="120"/>
              <w:contextualSpacing/>
              <w:jc w:val="both"/>
              <w:rPr>
                <w:rFonts w:asciiTheme="minorHAnsi" w:hAnsiTheme="minorHAnsi" w:cs="Tahoma"/>
                <w:sz w:val="20"/>
                <w:szCs w:val="20"/>
              </w:rPr>
            </w:pPr>
            <w:r>
              <w:rPr>
                <w:rFonts w:asciiTheme="minorHAnsi" w:hAnsiTheme="minorHAnsi" w:cs="Tahoma"/>
                <w:sz w:val="20"/>
                <w:szCs w:val="20"/>
              </w:rPr>
              <w:t>Smetanovo nábř. 6</w:t>
            </w:r>
          </w:p>
          <w:p w:rsidR="000D76AF" w:rsidRPr="00F24CD6" w:rsidRDefault="000D76AF" w:rsidP="006317DC">
            <w:pPr>
              <w:spacing w:before="120"/>
              <w:contextualSpacing/>
              <w:jc w:val="both"/>
              <w:rPr>
                <w:rFonts w:asciiTheme="minorHAnsi" w:hAnsiTheme="minorHAnsi" w:cs="Tahoma"/>
                <w:sz w:val="20"/>
                <w:szCs w:val="20"/>
              </w:rPr>
            </w:pPr>
            <w:proofErr w:type="gramStart"/>
            <w:r>
              <w:rPr>
                <w:rFonts w:asciiTheme="minorHAnsi" w:hAnsiTheme="minorHAnsi" w:cs="Tahoma"/>
                <w:sz w:val="20"/>
                <w:szCs w:val="20"/>
              </w:rPr>
              <w:t>110 01  Praha</w:t>
            </w:r>
            <w:proofErr w:type="gramEnd"/>
            <w:r>
              <w:rPr>
                <w:rFonts w:asciiTheme="minorHAnsi" w:hAnsiTheme="minorHAnsi" w:cs="Tahoma"/>
                <w:sz w:val="20"/>
                <w:szCs w:val="20"/>
              </w:rPr>
              <w:t xml:space="preserve"> 1</w:t>
            </w:r>
          </w:p>
          <w:p w:rsidR="00BF1684" w:rsidRPr="00C0468F" w:rsidRDefault="00BF1684" w:rsidP="006317DC">
            <w:pPr>
              <w:spacing w:before="120"/>
              <w:contextualSpacing/>
              <w:jc w:val="both"/>
              <w:rPr>
                <w:rFonts w:asciiTheme="minorHAnsi" w:hAnsiTheme="minorHAnsi" w:cs="Tahoma"/>
                <w:sz w:val="20"/>
                <w:szCs w:val="20"/>
              </w:rPr>
            </w:pPr>
            <w:r w:rsidRPr="00F24CD6">
              <w:rPr>
                <w:rFonts w:asciiTheme="minorHAnsi" w:hAnsiTheme="minorHAnsi" w:cs="Tahoma"/>
                <w:sz w:val="20"/>
                <w:szCs w:val="20"/>
              </w:rPr>
              <w:t xml:space="preserve">IČ: </w:t>
            </w:r>
            <w:r w:rsidRPr="00C0468F">
              <w:rPr>
                <w:rFonts w:asciiTheme="minorHAnsi" w:hAnsiTheme="minorHAnsi" w:cs="Tahoma"/>
                <w:sz w:val="20"/>
                <w:szCs w:val="20"/>
              </w:rPr>
              <w:t>00216208, DIČ: CZ00216208</w:t>
            </w:r>
          </w:p>
          <w:p w:rsidR="00C835E1" w:rsidRDefault="00C835E1" w:rsidP="000D76AF">
            <w:pPr>
              <w:spacing w:before="120"/>
              <w:contextualSpacing/>
              <w:jc w:val="both"/>
              <w:rPr>
                <w:rFonts w:asciiTheme="minorHAnsi" w:hAnsiTheme="minorHAnsi" w:cs="Tahoma"/>
                <w:sz w:val="20"/>
                <w:szCs w:val="20"/>
              </w:rPr>
            </w:pPr>
          </w:p>
          <w:p w:rsidR="00BF1684" w:rsidRDefault="00BF1684" w:rsidP="006317DC">
            <w:pPr>
              <w:rPr>
                <w:rFonts w:asciiTheme="minorHAnsi" w:hAnsiTheme="minorHAnsi" w:cs="Tahoma"/>
                <w:sz w:val="20"/>
                <w:szCs w:val="20"/>
              </w:rPr>
            </w:pPr>
            <w:r w:rsidRPr="00F24CD6">
              <w:rPr>
                <w:rFonts w:asciiTheme="minorHAnsi" w:hAnsiTheme="minorHAnsi" w:cs="Tahoma"/>
                <w:sz w:val="20"/>
                <w:szCs w:val="20"/>
              </w:rPr>
              <w:t xml:space="preserve">telefon: </w:t>
            </w:r>
            <w:proofErr w:type="spellStart"/>
            <w:r w:rsidR="002C7A00">
              <w:rPr>
                <w:rFonts w:asciiTheme="minorHAnsi" w:hAnsiTheme="minorHAnsi" w:cs="Tahoma"/>
                <w:sz w:val="20"/>
                <w:szCs w:val="20"/>
              </w:rPr>
              <w:t>xxxxxxxxxxxxxxxxxxxx</w:t>
            </w:r>
            <w:proofErr w:type="spellEnd"/>
          </w:p>
          <w:p w:rsidR="00BF1684" w:rsidRDefault="00BF1684" w:rsidP="006317DC">
            <w:pPr>
              <w:rPr>
                <w:rFonts w:asciiTheme="minorHAnsi" w:hAnsiTheme="minorHAnsi" w:cs="Tahoma"/>
                <w:b/>
                <w:sz w:val="20"/>
                <w:szCs w:val="20"/>
              </w:rPr>
            </w:pPr>
            <w:r w:rsidRPr="00F24CD6">
              <w:rPr>
                <w:rFonts w:asciiTheme="minorHAnsi" w:hAnsiTheme="minorHAnsi" w:cs="Tahoma"/>
                <w:sz w:val="20"/>
                <w:szCs w:val="20"/>
              </w:rPr>
              <w:t>e-mail:</w:t>
            </w:r>
            <w:r>
              <w:rPr>
                <w:rFonts w:asciiTheme="minorHAnsi" w:hAnsiTheme="minorHAnsi" w:cs="Tahoma"/>
                <w:sz w:val="20"/>
                <w:szCs w:val="20"/>
              </w:rPr>
              <w:t xml:space="preserve"> </w:t>
            </w:r>
            <w:proofErr w:type="spellStart"/>
            <w:r w:rsidR="002C7A00">
              <w:rPr>
                <w:sz w:val="20"/>
                <w:szCs w:val="20"/>
              </w:rPr>
              <w:t>xxxxxxxxxxxxxxxxxxxxxxx</w:t>
            </w:r>
            <w:proofErr w:type="spellEnd"/>
          </w:p>
        </w:tc>
        <w:tc>
          <w:tcPr>
            <w:tcW w:w="5228" w:type="dxa"/>
          </w:tcPr>
          <w:p w:rsidR="00E54B88" w:rsidRPr="00E54B88" w:rsidRDefault="00E54B88" w:rsidP="00E54B88">
            <w:pPr>
              <w:spacing w:before="120"/>
              <w:contextualSpacing/>
              <w:jc w:val="both"/>
              <w:rPr>
                <w:rFonts w:asciiTheme="minorHAnsi" w:hAnsiTheme="minorHAnsi" w:cs="Tahoma"/>
                <w:sz w:val="20"/>
                <w:szCs w:val="20"/>
              </w:rPr>
            </w:pPr>
            <w:r w:rsidRPr="00E54B88">
              <w:rPr>
                <w:rFonts w:asciiTheme="minorHAnsi" w:hAnsiTheme="minorHAnsi" w:cs="Tahoma"/>
                <w:b/>
                <w:sz w:val="20"/>
                <w:szCs w:val="20"/>
              </w:rPr>
              <w:t>ADECCO spol. s r.</w:t>
            </w:r>
            <w:proofErr w:type="gramStart"/>
            <w:r w:rsidRPr="00E54B88">
              <w:rPr>
                <w:rFonts w:asciiTheme="minorHAnsi" w:hAnsiTheme="minorHAnsi" w:cs="Tahoma"/>
                <w:b/>
                <w:sz w:val="20"/>
                <w:szCs w:val="20"/>
              </w:rPr>
              <w:t>o.</w:t>
            </w:r>
            <w:r w:rsidRPr="00E54B88">
              <w:rPr>
                <w:rFonts w:asciiTheme="minorHAnsi" w:hAnsiTheme="minorHAnsi" w:cs="Tahoma"/>
                <w:sz w:val="20"/>
                <w:szCs w:val="20"/>
              </w:rPr>
              <w:t>se</w:t>
            </w:r>
            <w:proofErr w:type="gramEnd"/>
            <w:r w:rsidRPr="00E54B88">
              <w:rPr>
                <w:rFonts w:asciiTheme="minorHAnsi" w:hAnsiTheme="minorHAnsi" w:cs="Tahoma"/>
                <w:sz w:val="20"/>
                <w:szCs w:val="20"/>
              </w:rPr>
              <w:t xml:space="preserve"> sídlem: Štětkova 1638/18, Nusle, 140 00 Praha 4</w:t>
            </w:r>
          </w:p>
          <w:p w:rsidR="00E54B88" w:rsidRPr="00E54B88" w:rsidRDefault="00E54B88" w:rsidP="00E54B88">
            <w:pPr>
              <w:spacing w:before="120"/>
              <w:contextualSpacing/>
              <w:jc w:val="both"/>
              <w:rPr>
                <w:rFonts w:asciiTheme="minorHAnsi" w:hAnsiTheme="minorHAnsi" w:cs="Tahoma"/>
                <w:sz w:val="20"/>
                <w:szCs w:val="20"/>
              </w:rPr>
            </w:pPr>
            <w:r w:rsidRPr="00E54B88">
              <w:rPr>
                <w:rFonts w:asciiTheme="minorHAnsi" w:hAnsiTheme="minorHAnsi" w:cs="Tahoma"/>
                <w:sz w:val="20"/>
                <w:szCs w:val="20"/>
              </w:rPr>
              <w:t>IČ: 45806403, DIČ: CZ45806403</w:t>
            </w:r>
          </w:p>
          <w:p w:rsidR="00BF1684" w:rsidRDefault="00BF1684" w:rsidP="00E54B88">
            <w:pPr>
              <w:spacing w:before="120"/>
              <w:contextualSpacing/>
              <w:jc w:val="both"/>
              <w:rPr>
                <w:rFonts w:asciiTheme="minorHAnsi" w:hAnsiTheme="minorHAnsi"/>
                <w:sz w:val="20"/>
                <w:szCs w:val="20"/>
              </w:rPr>
            </w:pPr>
          </w:p>
          <w:p w:rsidR="002C7A00" w:rsidRDefault="002C7A00" w:rsidP="00E54B88">
            <w:pPr>
              <w:spacing w:before="120"/>
              <w:contextualSpacing/>
              <w:jc w:val="both"/>
              <w:rPr>
                <w:rFonts w:asciiTheme="minorHAnsi" w:hAnsiTheme="minorHAnsi"/>
                <w:sz w:val="20"/>
                <w:szCs w:val="20"/>
              </w:rPr>
            </w:pPr>
          </w:p>
          <w:p w:rsidR="002C7A00" w:rsidRDefault="002C7A00" w:rsidP="00E54B88">
            <w:pPr>
              <w:spacing w:before="120"/>
              <w:contextualSpacing/>
              <w:jc w:val="both"/>
              <w:rPr>
                <w:rFonts w:asciiTheme="minorHAnsi" w:hAnsiTheme="minorHAnsi"/>
                <w:sz w:val="20"/>
                <w:szCs w:val="20"/>
              </w:rPr>
            </w:pPr>
          </w:p>
          <w:p w:rsidR="002C7A00" w:rsidRDefault="002C7A00" w:rsidP="00E54B88">
            <w:pPr>
              <w:spacing w:before="120"/>
              <w:contextualSpacing/>
              <w:jc w:val="both"/>
              <w:rPr>
                <w:rFonts w:asciiTheme="minorHAnsi" w:hAnsiTheme="minorHAnsi"/>
                <w:sz w:val="20"/>
                <w:szCs w:val="20"/>
              </w:rPr>
            </w:pPr>
          </w:p>
          <w:p w:rsidR="002C7A00" w:rsidRDefault="002C7A00" w:rsidP="00E54B88">
            <w:pPr>
              <w:spacing w:before="120"/>
              <w:contextualSpacing/>
              <w:jc w:val="both"/>
              <w:rPr>
                <w:rFonts w:asciiTheme="minorHAnsi" w:hAnsiTheme="minorHAnsi"/>
                <w:sz w:val="20"/>
                <w:szCs w:val="20"/>
              </w:rPr>
            </w:pPr>
          </w:p>
          <w:p w:rsidR="002C7A00" w:rsidRDefault="002C7A00" w:rsidP="00E54B88">
            <w:pPr>
              <w:spacing w:before="120"/>
              <w:contextualSpacing/>
              <w:jc w:val="both"/>
              <w:rPr>
                <w:rFonts w:asciiTheme="minorHAnsi" w:hAnsiTheme="minorHAnsi"/>
                <w:sz w:val="20"/>
                <w:szCs w:val="20"/>
              </w:rPr>
            </w:pPr>
          </w:p>
          <w:p w:rsidR="002C7A00" w:rsidRDefault="002C7A00" w:rsidP="00E54B88">
            <w:pPr>
              <w:spacing w:before="120"/>
              <w:contextualSpacing/>
              <w:jc w:val="both"/>
              <w:rPr>
                <w:rFonts w:asciiTheme="minorHAnsi" w:hAnsiTheme="minorHAnsi"/>
                <w:sz w:val="20"/>
                <w:szCs w:val="20"/>
              </w:rPr>
            </w:pPr>
          </w:p>
          <w:p w:rsidR="002C7A00" w:rsidRDefault="002C7A00" w:rsidP="00E54B88">
            <w:pPr>
              <w:spacing w:before="120"/>
              <w:contextualSpacing/>
              <w:jc w:val="both"/>
              <w:rPr>
                <w:rFonts w:asciiTheme="minorHAnsi" w:hAnsiTheme="minorHAnsi"/>
                <w:sz w:val="20"/>
                <w:szCs w:val="20"/>
              </w:rPr>
            </w:pPr>
          </w:p>
          <w:p w:rsidR="002C7A00" w:rsidRDefault="002C7A00" w:rsidP="00E54B88">
            <w:pPr>
              <w:spacing w:before="120"/>
              <w:contextualSpacing/>
              <w:jc w:val="both"/>
              <w:rPr>
                <w:rFonts w:asciiTheme="minorHAnsi" w:hAnsiTheme="minorHAnsi"/>
                <w:sz w:val="20"/>
                <w:szCs w:val="20"/>
              </w:rPr>
            </w:pPr>
          </w:p>
          <w:p w:rsidR="002C7A00" w:rsidRDefault="002C7A00" w:rsidP="00E54B88">
            <w:pPr>
              <w:spacing w:before="120"/>
              <w:contextualSpacing/>
              <w:jc w:val="both"/>
              <w:rPr>
                <w:rFonts w:asciiTheme="minorHAnsi" w:hAnsiTheme="minorHAnsi"/>
                <w:sz w:val="20"/>
                <w:szCs w:val="20"/>
              </w:rPr>
            </w:pPr>
          </w:p>
          <w:p w:rsidR="002C7A00" w:rsidRDefault="002C7A00" w:rsidP="00E54B88">
            <w:pPr>
              <w:spacing w:before="120"/>
              <w:contextualSpacing/>
              <w:jc w:val="both"/>
              <w:rPr>
                <w:rFonts w:asciiTheme="minorHAnsi" w:hAnsiTheme="minorHAnsi"/>
                <w:sz w:val="20"/>
                <w:szCs w:val="20"/>
              </w:rPr>
            </w:pPr>
          </w:p>
          <w:p w:rsidR="002C7A00" w:rsidRDefault="002C7A00" w:rsidP="00E54B88">
            <w:pPr>
              <w:spacing w:before="120"/>
              <w:contextualSpacing/>
              <w:jc w:val="both"/>
              <w:rPr>
                <w:rFonts w:asciiTheme="minorHAnsi" w:hAnsiTheme="minorHAnsi"/>
                <w:sz w:val="20"/>
                <w:szCs w:val="20"/>
              </w:rPr>
            </w:pPr>
          </w:p>
          <w:p w:rsidR="002C7A00" w:rsidRDefault="002C7A00" w:rsidP="00E54B88">
            <w:pPr>
              <w:spacing w:before="120"/>
              <w:contextualSpacing/>
              <w:jc w:val="both"/>
              <w:rPr>
                <w:rFonts w:asciiTheme="minorHAnsi" w:hAnsiTheme="minorHAnsi"/>
                <w:sz w:val="20"/>
                <w:szCs w:val="20"/>
              </w:rPr>
            </w:pPr>
          </w:p>
          <w:p w:rsidR="002C7A00" w:rsidRPr="00A4742F" w:rsidRDefault="002C7A00" w:rsidP="00E54B88">
            <w:pPr>
              <w:spacing w:before="120"/>
              <w:contextualSpacing/>
              <w:jc w:val="both"/>
              <w:rPr>
                <w:rFonts w:asciiTheme="minorHAnsi" w:hAnsiTheme="minorHAnsi"/>
                <w:sz w:val="20"/>
                <w:szCs w:val="20"/>
              </w:rPr>
            </w:pPr>
          </w:p>
        </w:tc>
      </w:tr>
    </w:tbl>
    <w:p w:rsidR="008E57C1" w:rsidRDefault="008E57C1" w:rsidP="008E57C1">
      <w:pPr>
        <w:spacing w:after="0" w:line="240" w:lineRule="auto"/>
        <w:jc w:val="both"/>
        <w:rPr>
          <w:rFonts w:cs="Tahoma"/>
          <w:sz w:val="20"/>
          <w:szCs w:val="20"/>
        </w:rPr>
      </w:pPr>
    </w:p>
    <w:p w:rsidR="00BF1684" w:rsidRPr="008E57C1" w:rsidRDefault="00BF1684" w:rsidP="008E57C1">
      <w:pPr>
        <w:spacing w:after="0" w:line="240" w:lineRule="auto"/>
        <w:jc w:val="both"/>
        <w:rPr>
          <w:rFonts w:cs="Tahoma"/>
          <w:sz w:val="20"/>
          <w:szCs w:val="20"/>
        </w:rPr>
      </w:pPr>
      <w:r w:rsidRPr="008E57C1">
        <w:rPr>
          <w:rFonts w:cs="Tahoma"/>
          <w:sz w:val="20"/>
          <w:szCs w:val="20"/>
        </w:rPr>
        <w:t xml:space="preserve">Na základě této Objednávky Klient objednává od Agentury služby směřující k vyhledávání, výběru a doporučování </w:t>
      </w:r>
      <w:r w:rsidRPr="008E57C1">
        <w:rPr>
          <w:sz w:val="20"/>
          <w:szCs w:val="20"/>
        </w:rPr>
        <w:t>(dále jen "</w:t>
      </w:r>
      <w:r w:rsidRPr="008E57C1">
        <w:rPr>
          <w:b/>
          <w:sz w:val="20"/>
          <w:szCs w:val="20"/>
        </w:rPr>
        <w:t>Služby</w:t>
      </w:r>
      <w:r w:rsidRPr="008E57C1">
        <w:rPr>
          <w:sz w:val="20"/>
          <w:szCs w:val="20"/>
        </w:rPr>
        <w:t>") jednoho nebo více vhodných kandidátů (každý z nich dále jen "</w:t>
      </w:r>
      <w:r w:rsidRPr="008E57C1">
        <w:rPr>
          <w:b/>
          <w:sz w:val="20"/>
          <w:szCs w:val="20"/>
        </w:rPr>
        <w:t>Kandidát</w:t>
      </w:r>
      <w:r w:rsidRPr="008E57C1">
        <w:rPr>
          <w:sz w:val="20"/>
          <w:szCs w:val="20"/>
        </w:rPr>
        <w:t>"), popřípadě náhradních Kandidátů, na jednu nebo více pozic vyhledávaných na základě požadavků Klienta (dále jen "</w:t>
      </w:r>
      <w:r w:rsidRPr="008E57C1">
        <w:rPr>
          <w:b/>
          <w:sz w:val="20"/>
          <w:szCs w:val="20"/>
        </w:rPr>
        <w:t>Pozice</w:t>
      </w:r>
      <w:r w:rsidRPr="008E57C1">
        <w:rPr>
          <w:sz w:val="20"/>
          <w:szCs w:val="20"/>
        </w:rPr>
        <w:t>"):</w:t>
      </w:r>
    </w:p>
    <w:p w:rsidR="00BF1684" w:rsidRPr="00F24CD6" w:rsidRDefault="00BF1684" w:rsidP="00BF1684">
      <w:pPr>
        <w:ind w:left="142"/>
        <w:jc w:val="both"/>
        <w:rPr>
          <w:rFonts w:cs="Tahoma"/>
          <w:sz w:val="20"/>
          <w:szCs w:val="20"/>
        </w:rPr>
      </w:pPr>
    </w:p>
    <w:p w:rsidR="00BF1684" w:rsidRPr="00BF0A79" w:rsidRDefault="00BF1684" w:rsidP="00BF1684">
      <w:pPr>
        <w:jc w:val="both"/>
        <w:rPr>
          <w:rFonts w:cstheme="minorHAnsi"/>
          <w:b/>
          <w:sz w:val="20"/>
          <w:szCs w:val="20"/>
        </w:rPr>
      </w:pPr>
      <w:r w:rsidRPr="00A4742F">
        <w:rPr>
          <w:rFonts w:cs="Tahoma"/>
          <w:b/>
          <w:sz w:val="20"/>
          <w:szCs w:val="20"/>
        </w:rPr>
        <w:t>Podmínky Objednávky:</w:t>
      </w:r>
    </w:p>
    <w:p w:rsidR="008E57C1" w:rsidRPr="008E57C1" w:rsidRDefault="008E57C1" w:rsidP="008E57C1">
      <w:pPr>
        <w:pStyle w:val="Nadpis1"/>
        <w:numPr>
          <w:ilvl w:val="0"/>
          <w:numId w:val="6"/>
        </w:numPr>
        <w:tabs>
          <w:tab w:val="left" w:pos="3969"/>
          <w:tab w:val="left" w:pos="4680"/>
        </w:tabs>
        <w:spacing w:before="0" w:after="0" w:line="360" w:lineRule="auto"/>
        <w:jc w:val="both"/>
        <w:rPr>
          <w:rFonts w:asciiTheme="minorHAnsi" w:hAnsiTheme="minorHAnsi" w:cstheme="minorHAnsi"/>
          <w:kern w:val="0"/>
          <w:sz w:val="20"/>
          <w:szCs w:val="20"/>
          <w:lang w:val="cs-CZ"/>
        </w:rPr>
      </w:pPr>
      <w:r w:rsidRPr="008E57C1">
        <w:rPr>
          <w:rFonts w:asciiTheme="minorHAnsi" w:hAnsiTheme="minorHAnsi" w:cstheme="minorHAnsi"/>
          <w:kern w:val="0"/>
          <w:sz w:val="20"/>
          <w:szCs w:val="20"/>
          <w:lang w:val="cs-CZ"/>
        </w:rPr>
        <w:t>Vymezení některých pojmů</w:t>
      </w:r>
    </w:p>
    <w:p w:rsidR="008E57C1" w:rsidRPr="008E57C1" w:rsidRDefault="008E57C1" w:rsidP="008E57C1">
      <w:pPr>
        <w:pStyle w:val="Odstavecseseznamem"/>
        <w:numPr>
          <w:ilvl w:val="1"/>
          <w:numId w:val="6"/>
        </w:numPr>
        <w:spacing w:before="80" w:after="0" w:line="240" w:lineRule="auto"/>
        <w:ind w:right="49"/>
        <w:jc w:val="both"/>
        <w:rPr>
          <w:rFonts w:cstheme="minorHAnsi"/>
          <w:sz w:val="20"/>
          <w:szCs w:val="20"/>
        </w:rPr>
      </w:pPr>
      <w:r w:rsidRPr="008E57C1">
        <w:rPr>
          <w:rFonts w:cstheme="minorHAnsi"/>
          <w:b/>
          <w:bCs/>
          <w:sz w:val="20"/>
          <w:szCs w:val="20"/>
        </w:rPr>
        <w:t>Kandidátem</w:t>
      </w:r>
      <w:r w:rsidRPr="008E57C1">
        <w:rPr>
          <w:rFonts w:cstheme="minorHAnsi"/>
          <w:sz w:val="20"/>
          <w:szCs w:val="20"/>
        </w:rPr>
        <w:t xml:space="preserve"> se rozumí fyzická osoba vyhledaná Agenturou za účelem obsazení Pozice dle specifikace Klienta v čl. 2 </w:t>
      </w:r>
      <w:proofErr w:type="gramStart"/>
      <w:r w:rsidRPr="008E57C1">
        <w:rPr>
          <w:rFonts w:cstheme="minorHAnsi"/>
          <w:sz w:val="20"/>
          <w:szCs w:val="20"/>
        </w:rPr>
        <w:t>této</w:t>
      </w:r>
      <w:proofErr w:type="gramEnd"/>
      <w:r w:rsidRPr="008E57C1">
        <w:rPr>
          <w:rFonts w:cstheme="minorHAnsi"/>
          <w:sz w:val="20"/>
          <w:szCs w:val="20"/>
        </w:rPr>
        <w:t xml:space="preserve"> objednávky.</w:t>
      </w:r>
    </w:p>
    <w:p w:rsidR="008E57C1" w:rsidRPr="008E57C1" w:rsidRDefault="008E57C1" w:rsidP="008E57C1">
      <w:pPr>
        <w:pStyle w:val="Odstavecseseznamem"/>
        <w:numPr>
          <w:ilvl w:val="1"/>
          <w:numId w:val="6"/>
        </w:numPr>
        <w:spacing w:before="80" w:after="0" w:line="240" w:lineRule="auto"/>
        <w:ind w:right="49"/>
        <w:jc w:val="both"/>
        <w:rPr>
          <w:rFonts w:cstheme="minorHAnsi"/>
          <w:sz w:val="20"/>
          <w:szCs w:val="20"/>
        </w:rPr>
      </w:pPr>
      <w:r w:rsidRPr="008E57C1">
        <w:rPr>
          <w:rFonts w:cstheme="minorHAnsi"/>
          <w:b/>
          <w:bCs/>
          <w:sz w:val="20"/>
          <w:szCs w:val="20"/>
        </w:rPr>
        <w:t>Pracovníkem</w:t>
      </w:r>
      <w:r w:rsidRPr="008E57C1">
        <w:rPr>
          <w:rFonts w:cstheme="minorHAnsi"/>
          <w:sz w:val="20"/>
          <w:szCs w:val="20"/>
        </w:rPr>
        <w:t xml:space="preserve"> se rozumí Kandidát vyhledaný Agenturou, kterého Klient zaměstná, a to bez ohledu na právní základ smluvního vztahu mezi Klientem a zaměstnaným Kandidátem.</w:t>
      </w:r>
    </w:p>
    <w:p w:rsidR="008E57C1" w:rsidRPr="008E57C1" w:rsidRDefault="008E57C1" w:rsidP="008E57C1">
      <w:pPr>
        <w:pStyle w:val="Odstavecseseznamem"/>
        <w:numPr>
          <w:ilvl w:val="1"/>
          <w:numId w:val="6"/>
        </w:numPr>
        <w:spacing w:before="80" w:after="0" w:line="240" w:lineRule="auto"/>
        <w:ind w:right="49"/>
        <w:jc w:val="both"/>
        <w:rPr>
          <w:rFonts w:cstheme="minorHAnsi"/>
          <w:sz w:val="20"/>
          <w:szCs w:val="20"/>
        </w:rPr>
      </w:pPr>
      <w:r w:rsidRPr="008E57C1">
        <w:rPr>
          <w:rFonts w:cstheme="minorHAnsi"/>
          <w:b/>
          <w:bCs/>
          <w:sz w:val="20"/>
          <w:szCs w:val="20"/>
        </w:rPr>
        <w:t>Zaměstnáním</w:t>
      </w:r>
      <w:r w:rsidRPr="008E57C1">
        <w:rPr>
          <w:rFonts w:cstheme="minorHAnsi"/>
          <w:sz w:val="20"/>
          <w:szCs w:val="20"/>
        </w:rPr>
        <w:t xml:space="preserve"> Pracovníka se rozumí poskytnutí Práce Pracovníkovi Klientem nebo kteroukoliv jinou spřízněnou či spolupracující osobou bez ohledu na právní základ smluvního vztahu mezi Klientem a Pracovníkem (tj. pro účely této smlouvy se zaměstnáním rozumí jak práce vykonávaná v pracovněprávním, tak v občanskoprávním vztahu).</w:t>
      </w:r>
    </w:p>
    <w:p w:rsidR="008E57C1" w:rsidRPr="008E57C1" w:rsidRDefault="008E57C1" w:rsidP="008E57C1">
      <w:pPr>
        <w:pStyle w:val="Odstavecseseznamem"/>
        <w:numPr>
          <w:ilvl w:val="1"/>
          <w:numId w:val="6"/>
        </w:numPr>
        <w:spacing w:before="80" w:after="0" w:line="240" w:lineRule="auto"/>
        <w:ind w:right="49"/>
        <w:jc w:val="both"/>
        <w:rPr>
          <w:rFonts w:cstheme="minorHAnsi"/>
          <w:sz w:val="20"/>
          <w:szCs w:val="20"/>
        </w:rPr>
      </w:pPr>
      <w:r w:rsidRPr="008E57C1">
        <w:rPr>
          <w:rFonts w:cstheme="minorHAnsi"/>
          <w:b/>
          <w:bCs/>
          <w:sz w:val="20"/>
          <w:szCs w:val="20"/>
        </w:rPr>
        <w:t xml:space="preserve">Pozicí </w:t>
      </w:r>
      <w:r w:rsidRPr="008E57C1">
        <w:rPr>
          <w:rFonts w:cstheme="minorHAnsi"/>
          <w:sz w:val="20"/>
          <w:szCs w:val="20"/>
        </w:rPr>
        <w:t xml:space="preserve">se rozumí pracovní pozice uvedená v čl. 2 </w:t>
      </w:r>
      <w:proofErr w:type="gramStart"/>
      <w:r w:rsidRPr="008E57C1">
        <w:rPr>
          <w:rFonts w:cstheme="minorHAnsi"/>
          <w:sz w:val="20"/>
          <w:szCs w:val="20"/>
        </w:rPr>
        <w:t>této</w:t>
      </w:r>
      <w:proofErr w:type="gramEnd"/>
      <w:r w:rsidRPr="008E57C1">
        <w:rPr>
          <w:rFonts w:cstheme="minorHAnsi"/>
          <w:sz w:val="20"/>
          <w:szCs w:val="20"/>
        </w:rPr>
        <w:t xml:space="preserve"> objednávky.</w:t>
      </w:r>
    </w:p>
    <w:p w:rsidR="008E57C1" w:rsidRPr="008E57C1" w:rsidRDefault="008E57C1" w:rsidP="008E57C1">
      <w:pPr>
        <w:pStyle w:val="Odstavecseseznamem"/>
        <w:numPr>
          <w:ilvl w:val="1"/>
          <w:numId w:val="6"/>
        </w:numPr>
        <w:spacing w:before="80" w:after="0" w:line="240" w:lineRule="auto"/>
        <w:ind w:right="49"/>
        <w:jc w:val="both"/>
        <w:rPr>
          <w:rFonts w:cstheme="minorHAnsi"/>
          <w:sz w:val="20"/>
          <w:szCs w:val="20"/>
        </w:rPr>
      </w:pPr>
      <w:r w:rsidRPr="008E57C1">
        <w:rPr>
          <w:rFonts w:cstheme="minorHAnsi"/>
          <w:b/>
          <w:bCs/>
          <w:sz w:val="20"/>
          <w:szCs w:val="20"/>
        </w:rPr>
        <w:t>Prací</w:t>
      </w:r>
      <w:r w:rsidRPr="008E57C1">
        <w:rPr>
          <w:rFonts w:cstheme="minorHAnsi"/>
          <w:sz w:val="20"/>
          <w:szCs w:val="20"/>
        </w:rPr>
        <w:t xml:space="preserve"> se rozumí jakákoliv činnost Pracovníka vykonávaná pro Klienta bez ohledu na to, zda je vykonávána na základě pracovní smlouvy nebo dohody podle zákoníku práce nebo na základě občanskoprávní či jiné smlouvy bez ohledu na její formu.</w:t>
      </w:r>
    </w:p>
    <w:p w:rsidR="008E57C1" w:rsidRPr="008E57C1" w:rsidRDefault="008E57C1" w:rsidP="008E57C1">
      <w:pPr>
        <w:pStyle w:val="Odstavecseseznamem"/>
        <w:numPr>
          <w:ilvl w:val="1"/>
          <w:numId w:val="6"/>
        </w:numPr>
        <w:spacing w:before="80" w:after="0" w:line="240" w:lineRule="auto"/>
        <w:ind w:right="49"/>
        <w:jc w:val="both"/>
        <w:rPr>
          <w:rFonts w:cstheme="minorHAnsi"/>
          <w:sz w:val="20"/>
          <w:szCs w:val="20"/>
        </w:rPr>
      </w:pPr>
      <w:r w:rsidRPr="008E57C1">
        <w:rPr>
          <w:rFonts w:cstheme="minorHAnsi"/>
          <w:b/>
          <w:bCs/>
          <w:sz w:val="20"/>
          <w:szCs w:val="20"/>
        </w:rPr>
        <w:t>Nástupem do Práce</w:t>
      </w:r>
      <w:r w:rsidRPr="008E57C1">
        <w:rPr>
          <w:rFonts w:cstheme="minorHAnsi"/>
          <w:sz w:val="20"/>
          <w:szCs w:val="20"/>
        </w:rPr>
        <w:t xml:space="preserve"> se rozumí započetí výkonu Práce Pracovníkem u Klienta.</w:t>
      </w:r>
    </w:p>
    <w:p w:rsidR="008E57C1" w:rsidRPr="008E57C1" w:rsidRDefault="008E57C1" w:rsidP="008E57C1">
      <w:pPr>
        <w:pStyle w:val="Odstavecseseznamem"/>
        <w:numPr>
          <w:ilvl w:val="1"/>
          <w:numId w:val="6"/>
        </w:numPr>
        <w:spacing w:before="80" w:after="0" w:line="240" w:lineRule="auto"/>
        <w:ind w:right="49"/>
        <w:jc w:val="both"/>
        <w:rPr>
          <w:rFonts w:cstheme="minorHAnsi"/>
          <w:sz w:val="20"/>
          <w:szCs w:val="20"/>
        </w:rPr>
      </w:pPr>
      <w:r w:rsidRPr="008E57C1">
        <w:rPr>
          <w:rFonts w:cstheme="minorHAnsi"/>
          <w:b/>
          <w:bCs/>
          <w:sz w:val="20"/>
          <w:szCs w:val="20"/>
        </w:rPr>
        <w:t xml:space="preserve">Mzdou </w:t>
      </w:r>
      <w:r w:rsidRPr="008E57C1">
        <w:rPr>
          <w:rFonts w:cstheme="minorHAnsi"/>
          <w:bCs/>
          <w:sz w:val="20"/>
          <w:szCs w:val="20"/>
        </w:rPr>
        <w:t xml:space="preserve">se rozumí jakákoliv odměna zaměstnaného Pracovníka sjednaná s Klientem za výkon Práce nebo fakticky Pracovníkovi vyplacená v souvislosti s Prací/Zaměstnáním, bez ohledu na právní základ takové odměny, a to včetně veškerých pohyblivých složek či jiných plnění závislých na různých faktorech jako je plnění pracovních úkolů apod. </w:t>
      </w:r>
    </w:p>
    <w:p w:rsidR="008E57C1" w:rsidRDefault="008E57C1" w:rsidP="008E57C1">
      <w:pPr>
        <w:pStyle w:val="Nadpis1"/>
        <w:tabs>
          <w:tab w:val="left" w:pos="3969"/>
          <w:tab w:val="left" w:pos="4680"/>
        </w:tabs>
        <w:spacing w:before="0" w:after="0" w:line="360" w:lineRule="auto"/>
        <w:ind w:left="360"/>
        <w:jc w:val="both"/>
        <w:rPr>
          <w:rFonts w:asciiTheme="minorHAnsi" w:hAnsiTheme="minorHAnsi" w:cstheme="minorHAnsi"/>
          <w:kern w:val="0"/>
          <w:sz w:val="20"/>
          <w:szCs w:val="20"/>
          <w:lang w:val="cs-CZ"/>
        </w:rPr>
      </w:pPr>
    </w:p>
    <w:p w:rsidR="002C7A00" w:rsidRDefault="002C7A00" w:rsidP="002C7A00">
      <w:pPr>
        <w:rPr>
          <w:lang w:eastAsia="cs-CZ"/>
        </w:rPr>
      </w:pPr>
    </w:p>
    <w:p w:rsidR="002C7A00" w:rsidRDefault="002C7A00" w:rsidP="002C7A00">
      <w:pPr>
        <w:rPr>
          <w:lang w:eastAsia="cs-CZ"/>
        </w:rPr>
      </w:pPr>
    </w:p>
    <w:p w:rsidR="002C7A00" w:rsidRDefault="002C7A00" w:rsidP="002C7A00">
      <w:pPr>
        <w:rPr>
          <w:lang w:eastAsia="cs-CZ"/>
        </w:rPr>
      </w:pPr>
    </w:p>
    <w:p w:rsidR="002C7A00" w:rsidRPr="002C7A00" w:rsidRDefault="002C7A00" w:rsidP="002C7A00">
      <w:pPr>
        <w:rPr>
          <w:lang w:eastAsia="cs-CZ"/>
        </w:rPr>
      </w:pPr>
    </w:p>
    <w:p w:rsidR="008E57C1" w:rsidRPr="008E57C1" w:rsidRDefault="008E57C1" w:rsidP="008E57C1">
      <w:pPr>
        <w:pStyle w:val="Nadpis1"/>
        <w:numPr>
          <w:ilvl w:val="0"/>
          <w:numId w:val="6"/>
        </w:numPr>
        <w:tabs>
          <w:tab w:val="left" w:pos="3969"/>
          <w:tab w:val="left" w:pos="4680"/>
        </w:tabs>
        <w:spacing w:before="0" w:after="0" w:line="360" w:lineRule="auto"/>
        <w:jc w:val="both"/>
        <w:rPr>
          <w:rFonts w:asciiTheme="minorHAnsi" w:hAnsiTheme="minorHAnsi" w:cstheme="minorHAnsi"/>
          <w:kern w:val="0"/>
          <w:sz w:val="20"/>
          <w:szCs w:val="20"/>
          <w:lang w:val="cs-CZ"/>
        </w:rPr>
      </w:pPr>
      <w:r w:rsidRPr="008E57C1">
        <w:rPr>
          <w:rFonts w:asciiTheme="minorHAnsi" w:hAnsiTheme="minorHAnsi" w:cstheme="minorHAnsi"/>
          <w:kern w:val="0"/>
          <w:sz w:val="20"/>
          <w:szCs w:val="20"/>
          <w:lang w:val="cs-CZ"/>
        </w:rPr>
        <w:lastRenderedPageBreak/>
        <w:t>Předmět objednávky</w:t>
      </w:r>
    </w:p>
    <w:p w:rsidR="008E57C1" w:rsidRPr="008E57C1" w:rsidRDefault="008E57C1" w:rsidP="008E57C1">
      <w:pPr>
        <w:pStyle w:val="Nadpis2"/>
        <w:numPr>
          <w:ilvl w:val="1"/>
          <w:numId w:val="6"/>
        </w:numPr>
        <w:tabs>
          <w:tab w:val="left" w:pos="4680"/>
        </w:tabs>
        <w:spacing w:before="0"/>
        <w:jc w:val="both"/>
        <w:rPr>
          <w:rFonts w:asciiTheme="minorHAnsi" w:hAnsiTheme="minorHAnsi" w:cstheme="minorHAnsi"/>
          <w:b w:val="0"/>
          <w:bCs w:val="0"/>
          <w:i w:val="0"/>
          <w:iCs w:val="0"/>
          <w:sz w:val="20"/>
          <w:szCs w:val="20"/>
          <w:lang w:val="cs-CZ"/>
        </w:rPr>
      </w:pPr>
      <w:r w:rsidRPr="008E57C1">
        <w:rPr>
          <w:rFonts w:asciiTheme="minorHAnsi" w:hAnsiTheme="minorHAnsi" w:cstheme="minorHAnsi"/>
          <w:b w:val="0"/>
          <w:bCs w:val="0"/>
          <w:i w:val="0"/>
          <w:iCs w:val="0"/>
          <w:sz w:val="20"/>
          <w:szCs w:val="20"/>
          <w:lang w:val="cs-CZ"/>
        </w:rPr>
        <w:t xml:space="preserve">Klient závazně objednává u Agentury organizačně poradenské služby, nezbytné k vyhledání a výběru vhodných kandidátů na pozici </w:t>
      </w:r>
      <w:r w:rsidRPr="008E57C1">
        <w:rPr>
          <w:rFonts w:asciiTheme="minorHAnsi" w:hAnsiTheme="minorHAnsi" w:cstheme="minorHAnsi"/>
          <w:bCs w:val="0"/>
          <w:i w:val="0"/>
          <w:iCs w:val="0"/>
          <w:sz w:val="20"/>
          <w:szCs w:val="20"/>
          <w:lang w:val="cs-CZ"/>
        </w:rPr>
        <w:t>„</w:t>
      </w:r>
      <w:r>
        <w:rPr>
          <w:rFonts w:asciiTheme="minorHAnsi" w:hAnsiTheme="minorHAnsi" w:cstheme="minorHAnsi"/>
          <w:bCs w:val="0"/>
          <w:i w:val="0"/>
          <w:iCs w:val="0"/>
          <w:sz w:val="20"/>
          <w:szCs w:val="20"/>
          <w:lang w:val="cs-CZ"/>
        </w:rPr>
        <w:t>Tajemník</w:t>
      </w:r>
      <w:r w:rsidRPr="008E57C1">
        <w:rPr>
          <w:rFonts w:asciiTheme="minorHAnsi" w:hAnsiTheme="minorHAnsi" w:cstheme="minorHAnsi"/>
          <w:bCs w:val="0"/>
          <w:i w:val="0"/>
          <w:iCs w:val="0"/>
          <w:sz w:val="20"/>
          <w:szCs w:val="20"/>
          <w:lang w:val="cs-CZ"/>
        </w:rPr>
        <w:t>“</w:t>
      </w:r>
      <w:r w:rsidRPr="008E57C1">
        <w:rPr>
          <w:rFonts w:asciiTheme="minorHAnsi" w:hAnsiTheme="minorHAnsi" w:cstheme="minorHAnsi"/>
          <w:b w:val="0"/>
          <w:bCs w:val="0"/>
          <w:i w:val="0"/>
          <w:iCs w:val="0"/>
          <w:sz w:val="20"/>
          <w:szCs w:val="20"/>
          <w:lang w:val="cs-CZ"/>
        </w:rPr>
        <w:t xml:space="preserve">. Agentura se tak zavazuje, že dle specifikace Klienta vyhledá a doporučí Klientovi vhodného Kandidáta nebo více Kandidátů na požadovanou Pozici a Klient se zavazuje zaplatit za poskytnuté služby Agentuře sjednanou odměnu a další platby dle podmínek této objednávky. Výslovně se ujednává, že Agentura má povinnost vyhledat a doporučit Klientovi Kandidáta do dne, který je ve specifikaci dle odst. </w:t>
      </w:r>
      <w:proofErr w:type="gramStart"/>
      <w:r w:rsidRPr="008E57C1">
        <w:rPr>
          <w:rFonts w:asciiTheme="minorHAnsi" w:hAnsiTheme="minorHAnsi" w:cstheme="minorHAnsi"/>
          <w:b w:val="0"/>
          <w:bCs w:val="0"/>
          <w:i w:val="0"/>
          <w:iCs w:val="0"/>
          <w:sz w:val="20"/>
          <w:szCs w:val="20"/>
          <w:lang w:val="cs-CZ"/>
        </w:rPr>
        <w:t>2.2. tohoto</w:t>
      </w:r>
      <w:proofErr w:type="gramEnd"/>
      <w:r w:rsidRPr="008E57C1">
        <w:rPr>
          <w:rFonts w:asciiTheme="minorHAnsi" w:hAnsiTheme="minorHAnsi" w:cstheme="minorHAnsi"/>
          <w:b w:val="0"/>
          <w:bCs w:val="0"/>
          <w:i w:val="0"/>
          <w:iCs w:val="0"/>
          <w:sz w:val="20"/>
          <w:szCs w:val="20"/>
          <w:lang w:val="cs-CZ"/>
        </w:rPr>
        <w:t xml:space="preserve"> článku označen jako „požadovaný den nástupu do práce“.</w:t>
      </w:r>
    </w:p>
    <w:p w:rsidR="008E57C1" w:rsidRDefault="008E57C1" w:rsidP="008E57C1">
      <w:pPr>
        <w:pStyle w:val="Nadpis2"/>
        <w:numPr>
          <w:ilvl w:val="1"/>
          <w:numId w:val="6"/>
        </w:numPr>
        <w:tabs>
          <w:tab w:val="left" w:pos="4680"/>
        </w:tabs>
        <w:spacing w:before="0"/>
        <w:jc w:val="both"/>
        <w:rPr>
          <w:rFonts w:asciiTheme="minorHAnsi" w:hAnsiTheme="minorHAnsi" w:cstheme="minorHAnsi"/>
          <w:b w:val="0"/>
          <w:bCs w:val="0"/>
          <w:i w:val="0"/>
          <w:iCs w:val="0"/>
          <w:sz w:val="20"/>
          <w:szCs w:val="20"/>
          <w:lang w:val="cs-CZ"/>
        </w:rPr>
      </w:pPr>
      <w:r w:rsidRPr="008E57C1">
        <w:rPr>
          <w:rFonts w:asciiTheme="minorHAnsi" w:hAnsiTheme="minorHAnsi" w:cstheme="minorHAnsi"/>
          <w:b w:val="0"/>
          <w:bCs w:val="0"/>
          <w:i w:val="0"/>
          <w:iCs w:val="0"/>
          <w:sz w:val="20"/>
          <w:szCs w:val="20"/>
          <w:lang w:val="cs-CZ"/>
        </w:rPr>
        <w:t>Klient poskytuje Agentuře specifikaci pozice a požadavků na kandidáty: Specifikace obsahující alespoň (1) název pozice a stručný popis náplně práce, (2) místo výkonu práce (obec), (3) požadavky na kandidáty (vzdělání, praxe, dovednosti, znalosti atd.) (4) nabízenou předpokládanou hrubou mzdu a případné výhody či benefity a (5) požadovaný den nástupu do práce (dále jen „Specifikace“) je nedílnou přílohou této objednávky.</w:t>
      </w:r>
    </w:p>
    <w:p w:rsidR="008E57C1" w:rsidRPr="008E57C1" w:rsidRDefault="008E57C1" w:rsidP="008E57C1">
      <w:pPr>
        <w:rPr>
          <w:lang w:eastAsia="cs-CZ"/>
        </w:rPr>
      </w:pPr>
    </w:p>
    <w:p w:rsidR="008E57C1" w:rsidRPr="008E57C1" w:rsidRDefault="008E57C1" w:rsidP="008E57C1">
      <w:pPr>
        <w:pStyle w:val="Nadpis1"/>
        <w:numPr>
          <w:ilvl w:val="0"/>
          <w:numId w:val="6"/>
        </w:numPr>
        <w:tabs>
          <w:tab w:val="left" w:pos="3969"/>
          <w:tab w:val="left" w:pos="4680"/>
        </w:tabs>
        <w:spacing w:before="0" w:after="0" w:line="360" w:lineRule="auto"/>
        <w:jc w:val="both"/>
        <w:rPr>
          <w:rFonts w:asciiTheme="minorHAnsi" w:hAnsiTheme="minorHAnsi" w:cstheme="minorHAnsi"/>
          <w:kern w:val="0"/>
          <w:sz w:val="20"/>
          <w:szCs w:val="20"/>
          <w:lang w:val="cs-CZ"/>
        </w:rPr>
      </w:pPr>
      <w:r w:rsidRPr="008E57C1">
        <w:rPr>
          <w:rFonts w:asciiTheme="minorHAnsi" w:hAnsiTheme="minorHAnsi" w:cstheme="minorHAnsi"/>
          <w:kern w:val="0"/>
          <w:sz w:val="20"/>
          <w:szCs w:val="20"/>
          <w:lang w:val="cs-CZ"/>
        </w:rPr>
        <w:t>Práva a povinnosti smluvních stran</w:t>
      </w:r>
    </w:p>
    <w:p w:rsidR="008E57C1" w:rsidRPr="008E57C1" w:rsidRDefault="008E57C1" w:rsidP="008E57C1">
      <w:pPr>
        <w:pStyle w:val="Odstavecseseznamem"/>
        <w:numPr>
          <w:ilvl w:val="1"/>
          <w:numId w:val="6"/>
        </w:numPr>
        <w:spacing w:before="80" w:after="0" w:line="240" w:lineRule="auto"/>
        <w:ind w:right="49"/>
        <w:jc w:val="both"/>
        <w:rPr>
          <w:rFonts w:cstheme="minorHAnsi"/>
          <w:sz w:val="20"/>
          <w:szCs w:val="20"/>
        </w:rPr>
      </w:pPr>
      <w:r w:rsidRPr="008E57C1">
        <w:rPr>
          <w:rFonts w:cstheme="minorHAnsi"/>
          <w:sz w:val="20"/>
          <w:szCs w:val="20"/>
        </w:rPr>
        <w:t>Agentura provede vyhledání a kvalifikovaný výběr vhodných Kandidátů dle vlastní interní metodiky, sestaví informativní hodnocení Kandidátů a případně na žádost Klienta zorganizuje interview s Kandidáty.</w:t>
      </w:r>
    </w:p>
    <w:p w:rsidR="008E57C1" w:rsidRPr="008E57C1" w:rsidRDefault="008E57C1" w:rsidP="008E57C1">
      <w:pPr>
        <w:pStyle w:val="Odstavecseseznamem"/>
        <w:numPr>
          <w:ilvl w:val="1"/>
          <w:numId w:val="6"/>
        </w:numPr>
        <w:spacing w:before="80" w:after="0" w:line="240" w:lineRule="auto"/>
        <w:ind w:right="49"/>
        <w:jc w:val="both"/>
        <w:rPr>
          <w:rFonts w:cstheme="minorHAnsi"/>
          <w:sz w:val="20"/>
          <w:szCs w:val="20"/>
        </w:rPr>
      </w:pPr>
      <w:r w:rsidRPr="008E57C1">
        <w:rPr>
          <w:rFonts w:cstheme="minorHAnsi"/>
          <w:sz w:val="20"/>
          <w:szCs w:val="20"/>
        </w:rPr>
        <w:t>Smluvní strany jsou povinny poskytovat si vzájemnou součinnost, zejména se mohou strany kdykoliv navzájem kontaktovat a požádat o projednání určitých nejasností nebo o součinnost či konzultaci při formulování Specifikace Pozice či požadavků na Kandidáty.</w:t>
      </w:r>
    </w:p>
    <w:p w:rsidR="008E57C1" w:rsidRPr="008E57C1" w:rsidRDefault="008E57C1" w:rsidP="008E57C1">
      <w:pPr>
        <w:pStyle w:val="Odstavecseseznamem"/>
        <w:numPr>
          <w:ilvl w:val="1"/>
          <w:numId w:val="6"/>
        </w:numPr>
        <w:spacing w:before="80" w:after="0" w:line="240" w:lineRule="auto"/>
        <w:ind w:right="49"/>
        <w:jc w:val="both"/>
        <w:rPr>
          <w:rFonts w:cstheme="minorHAnsi"/>
          <w:sz w:val="20"/>
          <w:szCs w:val="20"/>
        </w:rPr>
      </w:pPr>
      <w:r w:rsidRPr="008E57C1">
        <w:rPr>
          <w:rFonts w:cstheme="minorHAnsi"/>
          <w:sz w:val="20"/>
          <w:szCs w:val="20"/>
        </w:rPr>
        <w:t>V případě, že na straně Klienta dojde ke změně Specifikace nebo jiných požadavků, je povinen o tom neprodleně informovat Agenturu a zaslat jí změnu Specifikace. Bude-li nutné či vhodné, aby agentura vzhledem ke změně Specifikace Klienta opakovala určité fáze náborového procesu, je Agentura oprávněna požadovat, aby Klient uhradil paušální náhradu nákladů vynaložených Agenturou v souvislosti s opakováním náborového procesu (či jeho částí) ve výši 15.000,- Kč.</w:t>
      </w:r>
    </w:p>
    <w:p w:rsidR="008E57C1" w:rsidRPr="008E57C1" w:rsidRDefault="008E57C1" w:rsidP="008E57C1">
      <w:pPr>
        <w:pStyle w:val="Odstavecseseznamem"/>
        <w:numPr>
          <w:ilvl w:val="1"/>
          <w:numId w:val="6"/>
        </w:numPr>
        <w:spacing w:before="80" w:after="0" w:line="240" w:lineRule="auto"/>
        <w:ind w:right="49"/>
        <w:jc w:val="both"/>
        <w:rPr>
          <w:rFonts w:cstheme="minorHAnsi"/>
          <w:sz w:val="20"/>
          <w:szCs w:val="20"/>
        </w:rPr>
      </w:pPr>
      <w:r w:rsidRPr="008E57C1">
        <w:rPr>
          <w:rFonts w:cstheme="minorHAnsi"/>
          <w:sz w:val="20"/>
          <w:szCs w:val="20"/>
        </w:rPr>
        <w:t xml:space="preserve">Klient je povinen poskytnout Agentuře potřebnou součinnost a informovat ji o všech skutečnostech, které mohou být rozhodné pro obsazení požadované Pozice. </w:t>
      </w:r>
    </w:p>
    <w:p w:rsidR="008E57C1" w:rsidRPr="008E57C1" w:rsidRDefault="008E57C1" w:rsidP="008E57C1">
      <w:pPr>
        <w:pStyle w:val="Odstavecseseznamem"/>
        <w:numPr>
          <w:ilvl w:val="1"/>
          <w:numId w:val="6"/>
        </w:numPr>
        <w:spacing w:before="80" w:after="0" w:line="240" w:lineRule="auto"/>
        <w:ind w:right="49"/>
        <w:jc w:val="both"/>
        <w:rPr>
          <w:rFonts w:cstheme="minorHAnsi"/>
          <w:sz w:val="20"/>
          <w:szCs w:val="20"/>
        </w:rPr>
      </w:pPr>
      <w:r w:rsidRPr="008E57C1">
        <w:rPr>
          <w:rFonts w:cstheme="minorHAnsi"/>
          <w:sz w:val="20"/>
          <w:szCs w:val="20"/>
        </w:rPr>
        <w:t xml:space="preserve">Klient je dále povinen vyjádřit se včas k Agenturou vyhledaným Kandidátům, a ve lhůtě do 3 pracovních dnů ode dne, v němž byli Agenturou vyhledaní Kandidáti prezentováni (formou zaslaných profilů) Klientovi, sdělit, zda Kandidáta odmítá (a z jakého důvodu), nebo zda se má Kandidát dostavit k pohovoru s Klientem (včetně sdělení konkrétní termínu pohovoru a místa jeho konání). Má-li Klient zájem, aby se Kandidát dostavil k pohovoru, je Agentura povinna nejpozději do 3 pracovních dnů od vyjádření zájmu Klienta o této skutečnosti informovat daného Kandidáta a sdělit mu podrobnosti týkající se pohovoru. </w:t>
      </w:r>
    </w:p>
    <w:p w:rsidR="008E57C1" w:rsidRPr="008E57C1" w:rsidRDefault="008E57C1" w:rsidP="008E57C1">
      <w:pPr>
        <w:pStyle w:val="Odstavecseseznamem"/>
        <w:numPr>
          <w:ilvl w:val="1"/>
          <w:numId w:val="6"/>
        </w:numPr>
        <w:spacing w:before="80" w:after="0" w:line="240" w:lineRule="auto"/>
        <w:ind w:right="49"/>
        <w:jc w:val="both"/>
        <w:rPr>
          <w:rFonts w:cstheme="minorHAnsi"/>
          <w:sz w:val="20"/>
          <w:szCs w:val="20"/>
        </w:rPr>
      </w:pPr>
      <w:r w:rsidRPr="008E57C1">
        <w:rPr>
          <w:rFonts w:cstheme="minorHAnsi"/>
          <w:sz w:val="20"/>
          <w:szCs w:val="20"/>
        </w:rPr>
        <w:t>Do 3 pracovních dnů od proběhnuvšího pohovoru Kandidáta u Klienta je Klient povinen sdělit Agentuře, zda Kandidáta odmítá (a z jakého důvodu), nebo zda má zájem pozvat Kandidáta na další kolo pohovoru, nebo zda Kandidáta přijímá na uvedenou Pozici. Agentura je povinna informovat Kandidáta o stanovisku Klienta dle věty prvé tohoto ustanovení a v případě pozvání na další kolo pohovoru Kandidátovi sdělit místo a termín konání pohovoru, a to do 3 pracovních dnů od obdržení stanoviska od Klienta.</w:t>
      </w:r>
    </w:p>
    <w:p w:rsidR="008E57C1" w:rsidRPr="008E57C1" w:rsidRDefault="008E57C1" w:rsidP="008E57C1">
      <w:pPr>
        <w:pStyle w:val="Odstavecseseznamem"/>
        <w:numPr>
          <w:ilvl w:val="2"/>
          <w:numId w:val="6"/>
        </w:numPr>
        <w:spacing w:before="80" w:after="0" w:line="240" w:lineRule="auto"/>
        <w:ind w:right="49"/>
        <w:jc w:val="both"/>
        <w:rPr>
          <w:rFonts w:cstheme="minorHAnsi"/>
          <w:sz w:val="20"/>
          <w:szCs w:val="20"/>
        </w:rPr>
      </w:pPr>
      <w:r w:rsidRPr="008E57C1">
        <w:rPr>
          <w:rFonts w:cstheme="minorHAnsi"/>
          <w:sz w:val="20"/>
          <w:szCs w:val="20"/>
        </w:rPr>
        <w:t>V případě, že byl Kandidát pozván na další kolo pohovoru, je Klient opět povinen po jeho uskutečnění kontaktovat Agenturu a ve lhůtě do 3 pracovních dnů Agentuře sdělit, zda Kandidáta odmítá (a z jakého důvodu), či zda Kandidáta na uvedenou Pozici přijímá. Agentura práce je povinna informovat Kandidáta o stanovisku Klienta dle věty prvé tohoto ustanovení, a to nejpozději do 3 pracovních dnů od obdržení stanoviska od Klienta.</w:t>
      </w:r>
    </w:p>
    <w:p w:rsidR="008E57C1" w:rsidRPr="008E57C1" w:rsidRDefault="008E57C1" w:rsidP="008E57C1">
      <w:pPr>
        <w:pStyle w:val="Odstavecseseznamem"/>
        <w:numPr>
          <w:ilvl w:val="2"/>
          <w:numId w:val="6"/>
        </w:numPr>
        <w:spacing w:before="80" w:after="0" w:line="240" w:lineRule="auto"/>
        <w:ind w:right="49"/>
        <w:jc w:val="both"/>
        <w:rPr>
          <w:rFonts w:cstheme="minorHAnsi"/>
          <w:sz w:val="20"/>
          <w:szCs w:val="20"/>
        </w:rPr>
      </w:pPr>
      <w:r w:rsidRPr="008E57C1">
        <w:rPr>
          <w:rFonts w:cstheme="minorHAnsi"/>
          <w:sz w:val="20"/>
          <w:szCs w:val="20"/>
        </w:rPr>
        <w:t>V případě, že se Klient rozhodl nepřijmout/přijmout Kandidáta na uvedenou Pozici, je Klient povinen Agentuře ve lhůtě uvedené výše tuto skutečnost sdělit a současně Agenturu, v případě přijetí Kandidáta, informovat o Mzdě, benefitech, předpokládaném Nástupu do Práce a o dalších relevantních informacích. Agentura práce je povinna informovat Kandidáta o přijetí na uvedenou Pozici do 3 pracovních dnů od obdržení stanoviska od Klienta.</w:t>
      </w:r>
    </w:p>
    <w:p w:rsidR="008E57C1" w:rsidRPr="008E57C1" w:rsidRDefault="008E57C1" w:rsidP="008E57C1">
      <w:pPr>
        <w:pStyle w:val="Odstavecseseznamem"/>
        <w:numPr>
          <w:ilvl w:val="1"/>
          <w:numId w:val="6"/>
        </w:numPr>
        <w:spacing w:before="80" w:after="0" w:line="240" w:lineRule="auto"/>
        <w:ind w:right="49"/>
        <w:jc w:val="both"/>
        <w:rPr>
          <w:rFonts w:cstheme="minorHAnsi"/>
          <w:sz w:val="20"/>
          <w:szCs w:val="20"/>
        </w:rPr>
      </w:pPr>
      <w:r w:rsidRPr="008E57C1">
        <w:rPr>
          <w:rFonts w:cstheme="minorHAnsi"/>
          <w:sz w:val="20"/>
          <w:szCs w:val="20"/>
        </w:rPr>
        <w:t xml:space="preserve">Klient se zavazuje, že nebude bez předchozího souhlasu Agentury kontaktovat Kandidáta s nabídkou zaměstnání. </w:t>
      </w:r>
    </w:p>
    <w:p w:rsidR="008E57C1" w:rsidRPr="008E57C1" w:rsidRDefault="008E57C1" w:rsidP="008E57C1">
      <w:pPr>
        <w:pStyle w:val="Odstavecseseznamem"/>
        <w:numPr>
          <w:ilvl w:val="1"/>
          <w:numId w:val="6"/>
        </w:numPr>
        <w:spacing w:before="80" w:after="0" w:line="240" w:lineRule="auto"/>
        <w:ind w:right="49"/>
        <w:jc w:val="both"/>
        <w:rPr>
          <w:rFonts w:cstheme="minorHAnsi"/>
          <w:sz w:val="20"/>
          <w:szCs w:val="20"/>
        </w:rPr>
      </w:pPr>
      <w:r w:rsidRPr="008E57C1">
        <w:rPr>
          <w:rFonts w:cstheme="minorHAnsi"/>
          <w:sz w:val="20"/>
          <w:szCs w:val="20"/>
        </w:rPr>
        <w:t>V případě, že Kandidát přestane vykonávat Práci pro Klienta z důvodu rozvázání smluvního vztahu, je Klient povinen tuto informaci sdělit Agentuře, a to nejpozději do 10 kalendářních dnů ode dne ukončení Zaměstnání. Součástí této informace musí být i důvody ukončení Zaměstnání, jsou-li Klientovi známy.</w:t>
      </w:r>
    </w:p>
    <w:p w:rsidR="008E57C1" w:rsidRPr="008E57C1" w:rsidRDefault="008E57C1" w:rsidP="008E57C1">
      <w:pPr>
        <w:pStyle w:val="Odstavecseseznamem"/>
        <w:numPr>
          <w:ilvl w:val="1"/>
          <w:numId w:val="6"/>
        </w:numPr>
        <w:spacing w:before="80" w:after="0" w:line="240" w:lineRule="auto"/>
        <w:ind w:right="49"/>
        <w:jc w:val="both"/>
        <w:rPr>
          <w:rFonts w:cstheme="minorHAnsi"/>
          <w:sz w:val="20"/>
          <w:szCs w:val="20"/>
        </w:rPr>
      </w:pPr>
      <w:r w:rsidRPr="008E57C1">
        <w:rPr>
          <w:rFonts w:cstheme="minorHAnsi"/>
          <w:sz w:val="20"/>
          <w:szCs w:val="20"/>
        </w:rPr>
        <w:t>Agentura neodpovídá Klientovi za prodlení s vyhledáním vhodného Kandidáta v důsledku prodlení Klienta, zejména jde-li o nedostatečnou součinnost ze strany Klienta. Není porušením povinnosti Agentury kontaktovat či informovat Kandidáta, jestliže kontaktování či informování Kandidáta není možné z důvodu jeho nedosažitelnosti.</w:t>
      </w:r>
    </w:p>
    <w:p w:rsidR="008E57C1" w:rsidRPr="008E57C1" w:rsidRDefault="008E57C1" w:rsidP="008E57C1">
      <w:pPr>
        <w:pStyle w:val="Odstavecseseznamem"/>
        <w:numPr>
          <w:ilvl w:val="1"/>
          <w:numId w:val="6"/>
        </w:numPr>
        <w:spacing w:before="80" w:after="0" w:line="240" w:lineRule="auto"/>
        <w:ind w:right="49"/>
        <w:jc w:val="both"/>
        <w:rPr>
          <w:rFonts w:cstheme="minorHAnsi"/>
          <w:sz w:val="20"/>
          <w:szCs w:val="20"/>
        </w:rPr>
      </w:pPr>
      <w:r w:rsidRPr="008E57C1">
        <w:rPr>
          <w:rFonts w:cstheme="minorHAnsi"/>
          <w:sz w:val="20"/>
          <w:szCs w:val="20"/>
        </w:rPr>
        <w:t>V případě, že byl představený Kandidát v předchozích 12 měsících prezentován Klientovi jiným zprostředkovatelem, či jinou třetí osobou, nebo sám kontaktoval Klienta se žádostí o zaměstnání, nevzniká Agentuře nárok na odměnu. V takovém případě je Klient povinen explicitně tuto informaci Agentuře sdělit do 5 kalendářních dnů od prezentace takového Kandidáta. Pokud tak Klient neučiní, vztahují se na takového Kandidáta práva a povinnosti obou stran uvedené v čl. 4. a 5. této objednávky.</w:t>
      </w:r>
    </w:p>
    <w:p w:rsidR="008E57C1" w:rsidRPr="008E57C1" w:rsidRDefault="008E57C1" w:rsidP="008E57C1">
      <w:pPr>
        <w:pStyle w:val="Odstavecseseznamem"/>
        <w:numPr>
          <w:ilvl w:val="1"/>
          <w:numId w:val="6"/>
        </w:numPr>
        <w:spacing w:before="80" w:after="0" w:line="240" w:lineRule="auto"/>
        <w:ind w:right="49"/>
        <w:jc w:val="both"/>
        <w:rPr>
          <w:rFonts w:cstheme="minorHAnsi"/>
          <w:sz w:val="20"/>
          <w:szCs w:val="20"/>
        </w:rPr>
      </w:pPr>
      <w:r w:rsidRPr="008E57C1">
        <w:rPr>
          <w:rFonts w:cstheme="minorHAnsi"/>
          <w:sz w:val="20"/>
          <w:szCs w:val="20"/>
        </w:rPr>
        <w:lastRenderedPageBreak/>
        <w:t>Agentura nemá odpovědnost za neplnění povinností vyhledanými Kandidáty ve vztahu ke Klientovi. Výběr vhodného Pracovníka je povinností Klienta. Agentura však vyvine maximální úsilí k tomu, aby vyhledaní Kandidáti byli osobami způsobilými v souladu se specifikací pracovní Pozice požadované Klientem.</w:t>
      </w:r>
    </w:p>
    <w:p w:rsidR="008E57C1" w:rsidRPr="008E57C1" w:rsidRDefault="008E57C1" w:rsidP="008E57C1">
      <w:pPr>
        <w:pStyle w:val="Odstavecseseznamem"/>
        <w:numPr>
          <w:ilvl w:val="1"/>
          <w:numId w:val="6"/>
        </w:numPr>
        <w:spacing w:before="80" w:after="0" w:line="240" w:lineRule="auto"/>
        <w:ind w:right="49"/>
        <w:jc w:val="both"/>
        <w:rPr>
          <w:rFonts w:cstheme="minorHAnsi"/>
          <w:sz w:val="20"/>
          <w:szCs w:val="20"/>
        </w:rPr>
      </w:pPr>
      <w:r w:rsidRPr="008E57C1">
        <w:rPr>
          <w:rFonts w:cstheme="minorHAnsi"/>
          <w:sz w:val="20"/>
          <w:szCs w:val="20"/>
        </w:rPr>
        <w:t>Agentura se zavazuje, že nebude žádným způsobem kontaktovat zaměstnané Pracovníky vyhledané Agenturou za účelem zprostředkování zaměstnání pro jinou osobu po dobu jednoho roku ode dne uzavření této objednávky.</w:t>
      </w:r>
    </w:p>
    <w:p w:rsidR="008E57C1" w:rsidRPr="008E57C1" w:rsidRDefault="008E57C1" w:rsidP="008E57C1">
      <w:pPr>
        <w:pStyle w:val="Odstavecseseznamem"/>
        <w:numPr>
          <w:ilvl w:val="1"/>
          <w:numId w:val="6"/>
        </w:numPr>
        <w:spacing w:before="80" w:after="0" w:line="240" w:lineRule="auto"/>
        <w:ind w:right="49"/>
        <w:jc w:val="both"/>
        <w:rPr>
          <w:rFonts w:cstheme="minorHAnsi"/>
          <w:sz w:val="20"/>
          <w:szCs w:val="20"/>
        </w:rPr>
      </w:pPr>
      <w:r w:rsidRPr="008E57C1">
        <w:rPr>
          <w:rFonts w:cstheme="minorHAnsi"/>
          <w:sz w:val="20"/>
          <w:szCs w:val="20"/>
        </w:rPr>
        <w:t>Klient se zavazuje, že nebude kontaktovat pracovníky Agentury za účelem navázání samostatné smluvní spolupráce založené na závislé či nezávislé činnosti pracovníka Agentury pro Klienta.</w:t>
      </w:r>
    </w:p>
    <w:p w:rsidR="008E57C1" w:rsidRPr="008E57C1" w:rsidRDefault="008E57C1" w:rsidP="008E57C1">
      <w:pPr>
        <w:pStyle w:val="Odstavecseseznamem"/>
        <w:numPr>
          <w:ilvl w:val="1"/>
          <w:numId w:val="6"/>
        </w:numPr>
        <w:spacing w:after="0" w:line="240" w:lineRule="auto"/>
        <w:rPr>
          <w:rFonts w:cstheme="minorHAnsi"/>
          <w:sz w:val="20"/>
          <w:szCs w:val="20"/>
        </w:rPr>
      </w:pPr>
      <w:r w:rsidRPr="008E57C1">
        <w:rPr>
          <w:rFonts w:cstheme="minorHAnsi"/>
          <w:sz w:val="20"/>
          <w:szCs w:val="20"/>
        </w:rPr>
        <w:t>V případě, že Klient uzavře pracovněprávní nebo obdobný vztah se zaměstnancem Agentury, kterýžto je zaměstnancem interním (tedy není zaměstnancem dočasně přidělovaným k uživateli) v době trvání pracovněprávního vztahu mezi takovým zaměstnancem a Agenturou, jakož i v době 3 měsíců následujících po skončení pracovněprávního vztahu mezi zaměstnancem a Agenturou, náleží Agentuře odměna ve výši 250.000,- Kč, již se klient zavazuje zaplatit Agentuře do 14 kalendářních dnů ode dne doručení písemné výzvy.</w:t>
      </w:r>
    </w:p>
    <w:p w:rsidR="008E57C1" w:rsidRPr="008E57C1" w:rsidRDefault="008E57C1" w:rsidP="008E57C1">
      <w:pPr>
        <w:rPr>
          <w:rFonts w:cstheme="minorHAnsi"/>
          <w:sz w:val="20"/>
          <w:szCs w:val="20"/>
        </w:rPr>
      </w:pPr>
    </w:p>
    <w:p w:rsidR="008E57C1" w:rsidRPr="008E57C1" w:rsidRDefault="008E57C1" w:rsidP="008E57C1">
      <w:pPr>
        <w:pStyle w:val="Nadpis1"/>
        <w:numPr>
          <w:ilvl w:val="0"/>
          <w:numId w:val="6"/>
        </w:numPr>
        <w:tabs>
          <w:tab w:val="left" w:pos="3969"/>
          <w:tab w:val="left" w:pos="4680"/>
        </w:tabs>
        <w:spacing w:before="0" w:after="0" w:line="360" w:lineRule="auto"/>
        <w:jc w:val="both"/>
        <w:rPr>
          <w:rFonts w:asciiTheme="minorHAnsi" w:hAnsiTheme="minorHAnsi" w:cstheme="minorHAnsi"/>
          <w:kern w:val="0"/>
          <w:sz w:val="20"/>
          <w:szCs w:val="20"/>
          <w:lang w:val="cs-CZ"/>
        </w:rPr>
      </w:pPr>
      <w:r w:rsidRPr="008E57C1">
        <w:rPr>
          <w:rFonts w:asciiTheme="minorHAnsi" w:hAnsiTheme="minorHAnsi" w:cstheme="minorHAnsi"/>
          <w:kern w:val="0"/>
          <w:sz w:val="20"/>
          <w:szCs w:val="20"/>
          <w:lang w:val="cs-CZ"/>
        </w:rPr>
        <w:t>Odměna</w:t>
      </w:r>
    </w:p>
    <w:p w:rsidR="008E57C1" w:rsidRPr="008E57C1" w:rsidRDefault="008E57C1" w:rsidP="008E57C1">
      <w:pPr>
        <w:pStyle w:val="Nadpis2"/>
        <w:numPr>
          <w:ilvl w:val="1"/>
          <w:numId w:val="6"/>
        </w:numPr>
        <w:tabs>
          <w:tab w:val="left" w:pos="4680"/>
        </w:tabs>
        <w:spacing w:before="0"/>
        <w:ind w:left="788" w:hanging="431"/>
        <w:jc w:val="both"/>
        <w:rPr>
          <w:rFonts w:asciiTheme="minorHAnsi" w:hAnsiTheme="minorHAnsi" w:cstheme="minorHAnsi"/>
          <w:bCs w:val="0"/>
          <w:i w:val="0"/>
          <w:iCs w:val="0"/>
          <w:sz w:val="20"/>
          <w:szCs w:val="20"/>
          <w:lang w:val="cs-CZ"/>
        </w:rPr>
      </w:pPr>
      <w:r w:rsidRPr="008E57C1">
        <w:rPr>
          <w:rFonts w:asciiTheme="minorHAnsi" w:hAnsiTheme="minorHAnsi" w:cstheme="minorHAnsi"/>
          <w:b w:val="0"/>
          <w:bCs w:val="0"/>
          <w:i w:val="0"/>
          <w:iCs w:val="0"/>
          <w:sz w:val="20"/>
          <w:szCs w:val="20"/>
          <w:lang w:val="cs-CZ"/>
        </w:rPr>
        <w:t xml:space="preserve">Agentuře náleží odměna za Klientem zaměstnaného kandidáta vyhledaného Agenturou bez ohledu na právní základ smluvního vztahu s vyhledaným Kandidátem, a to ve výši </w:t>
      </w:r>
      <w:r w:rsidRPr="008E57C1">
        <w:rPr>
          <w:rFonts w:asciiTheme="minorHAnsi" w:hAnsiTheme="minorHAnsi" w:cstheme="minorHAnsi"/>
          <w:bCs w:val="0"/>
          <w:i w:val="0"/>
          <w:iCs w:val="0"/>
          <w:sz w:val="20"/>
          <w:szCs w:val="20"/>
          <w:lang w:val="cs-CZ"/>
        </w:rPr>
        <w:t>25 % celkové hrubé roční mzdy Kandidáta</w:t>
      </w:r>
      <w:r w:rsidRPr="008E57C1">
        <w:rPr>
          <w:rFonts w:asciiTheme="minorHAnsi" w:hAnsiTheme="minorHAnsi" w:cstheme="minorHAnsi"/>
          <w:b w:val="0"/>
          <w:bCs w:val="0"/>
          <w:i w:val="0"/>
          <w:iCs w:val="0"/>
          <w:sz w:val="20"/>
          <w:szCs w:val="20"/>
          <w:lang w:val="cs-CZ"/>
        </w:rPr>
        <w:t>, přičemž minimální výše odměny za zaměstnaného Kandidáta činí 75.000,- Kč (slovy: sedmdesát pět tisíc korun českých)</w:t>
      </w:r>
      <w:r w:rsidRPr="008E57C1">
        <w:rPr>
          <w:rFonts w:asciiTheme="minorHAnsi" w:hAnsiTheme="minorHAnsi" w:cstheme="minorHAnsi"/>
          <w:bCs w:val="0"/>
          <w:i w:val="0"/>
          <w:iCs w:val="0"/>
          <w:sz w:val="20"/>
          <w:szCs w:val="20"/>
          <w:lang w:val="cs-CZ"/>
        </w:rPr>
        <w:t xml:space="preserve">. </w:t>
      </w:r>
    </w:p>
    <w:p w:rsidR="008E57C1" w:rsidRPr="008E57C1" w:rsidRDefault="008E57C1" w:rsidP="008E57C1">
      <w:pPr>
        <w:pStyle w:val="Odstavecseseznamem"/>
        <w:numPr>
          <w:ilvl w:val="1"/>
          <w:numId w:val="6"/>
        </w:numPr>
        <w:spacing w:before="80" w:after="60" w:line="240" w:lineRule="auto"/>
        <w:ind w:left="788" w:right="51" w:hanging="431"/>
        <w:jc w:val="both"/>
        <w:rPr>
          <w:rFonts w:cstheme="minorHAnsi"/>
          <w:sz w:val="20"/>
          <w:szCs w:val="20"/>
        </w:rPr>
      </w:pPr>
      <w:r w:rsidRPr="008E57C1">
        <w:rPr>
          <w:rFonts w:cstheme="minorHAnsi"/>
          <w:sz w:val="20"/>
          <w:szCs w:val="20"/>
        </w:rPr>
        <w:t>V případě, že Agentura prezentuje Klientovi minimálně 2 Kandidáty, se kterými se Klient setká, a Klient následně upustí od záměru obsadit příslušnou Pozici, případně ji obsadí jinými kandidáty než prezentovanými Agenturou, vzniká Agentuře nárok na jednorázovou odměnu ve výši 15.000 Kč (</w:t>
      </w:r>
      <w:proofErr w:type="spellStart"/>
      <w:r w:rsidRPr="008E57C1">
        <w:rPr>
          <w:rFonts w:cstheme="minorHAnsi"/>
          <w:sz w:val="20"/>
          <w:szCs w:val="20"/>
        </w:rPr>
        <w:t>cancellation</w:t>
      </w:r>
      <w:proofErr w:type="spellEnd"/>
      <w:r w:rsidRPr="008E57C1">
        <w:rPr>
          <w:rFonts w:cstheme="minorHAnsi"/>
          <w:sz w:val="20"/>
          <w:szCs w:val="20"/>
        </w:rPr>
        <w:t xml:space="preserve"> </w:t>
      </w:r>
      <w:proofErr w:type="spellStart"/>
      <w:r w:rsidRPr="008E57C1">
        <w:rPr>
          <w:rFonts w:cstheme="minorHAnsi"/>
          <w:sz w:val="20"/>
          <w:szCs w:val="20"/>
        </w:rPr>
        <w:t>fee</w:t>
      </w:r>
      <w:proofErr w:type="spellEnd"/>
      <w:r w:rsidRPr="008E57C1">
        <w:rPr>
          <w:rFonts w:cstheme="minorHAnsi"/>
          <w:sz w:val="20"/>
          <w:szCs w:val="20"/>
        </w:rPr>
        <w:t>).</w:t>
      </w:r>
    </w:p>
    <w:p w:rsidR="008E57C1" w:rsidRPr="008E57C1" w:rsidRDefault="008E57C1" w:rsidP="008E57C1">
      <w:pPr>
        <w:pStyle w:val="Nadpis2"/>
        <w:numPr>
          <w:ilvl w:val="1"/>
          <w:numId w:val="6"/>
        </w:numPr>
        <w:tabs>
          <w:tab w:val="left" w:pos="4680"/>
        </w:tabs>
        <w:spacing w:before="0"/>
        <w:jc w:val="both"/>
        <w:rPr>
          <w:rFonts w:asciiTheme="minorHAnsi" w:hAnsiTheme="minorHAnsi" w:cstheme="minorHAnsi"/>
          <w:b w:val="0"/>
          <w:bCs w:val="0"/>
          <w:i w:val="0"/>
          <w:iCs w:val="0"/>
          <w:sz w:val="20"/>
          <w:szCs w:val="20"/>
          <w:lang w:val="cs-CZ"/>
        </w:rPr>
      </w:pPr>
      <w:r w:rsidRPr="008E57C1">
        <w:rPr>
          <w:rFonts w:asciiTheme="minorHAnsi" w:hAnsiTheme="minorHAnsi" w:cstheme="minorHAnsi"/>
          <w:b w:val="0"/>
          <w:bCs w:val="0"/>
          <w:i w:val="0"/>
          <w:iCs w:val="0"/>
          <w:sz w:val="20"/>
          <w:szCs w:val="20"/>
          <w:lang w:val="cs-CZ"/>
        </w:rPr>
        <w:t xml:space="preserve">Nárok na odměnu vznikne Agentuře nástupem vyhledaného Kandidáta do zaměstnání kdykoliv v období 12 (dvanácti) měsíců ode dne jeho doporučení Klientovi (zpravidla od doručení informativního hodnocení takového Kandidáta Klientovi), a to bez ohledu na to, zda je Kandidát zaměstnán na předpokládané Pozici či na jiném </w:t>
      </w:r>
      <w:proofErr w:type="gramStart"/>
      <w:r w:rsidRPr="008E57C1">
        <w:rPr>
          <w:rFonts w:asciiTheme="minorHAnsi" w:hAnsiTheme="minorHAnsi" w:cstheme="minorHAnsi"/>
          <w:b w:val="0"/>
          <w:bCs w:val="0"/>
          <w:i w:val="0"/>
          <w:iCs w:val="0"/>
          <w:sz w:val="20"/>
          <w:szCs w:val="20"/>
          <w:lang w:val="cs-CZ"/>
        </w:rPr>
        <w:t>pracovní</w:t>
      </w:r>
      <w:proofErr w:type="gramEnd"/>
      <w:r w:rsidRPr="008E57C1">
        <w:rPr>
          <w:rFonts w:asciiTheme="minorHAnsi" w:hAnsiTheme="minorHAnsi" w:cstheme="minorHAnsi"/>
          <w:b w:val="0"/>
          <w:bCs w:val="0"/>
          <w:i w:val="0"/>
          <w:iCs w:val="0"/>
          <w:sz w:val="20"/>
          <w:szCs w:val="20"/>
          <w:lang w:val="cs-CZ"/>
        </w:rPr>
        <w:t xml:space="preserve"> místě (pracovní pozici). Agentura má nárok na odměnu dle předchozího odstavce rovněž v případě, že doporučený kandidát nastoupí ve výše uvedené lhůtě do zaměstnání u jiné osoby organizačně, vlastnicky nebo personálně spřízněné či spojené s Klientem. Pro vyloučení veškerých pochybností právě uvedené platí i pro pracovní vztah na dobu určitou, případně pro dohody o pracích konaných mimo pracovní poměr nebo jiný, obdobný (občanskoprávní) vztah. </w:t>
      </w:r>
    </w:p>
    <w:p w:rsidR="008E57C1" w:rsidRPr="008E57C1" w:rsidRDefault="008E57C1" w:rsidP="008E57C1">
      <w:pPr>
        <w:pStyle w:val="Odstavecseseznamem"/>
        <w:numPr>
          <w:ilvl w:val="1"/>
          <w:numId w:val="6"/>
        </w:numPr>
        <w:spacing w:before="80" w:after="0" w:line="240" w:lineRule="auto"/>
        <w:ind w:right="49"/>
        <w:jc w:val="both"/>
        <w:rPr>
          <w:rFonts w:cstheme="minorHAnsi"/>
          <w:sz w:val="20"/>
          <w:szCs w:val="20"/>
        </w:rPr>
      </w:pPr>
      <w:r w:rsidRPr="008E57C1">
        <w:rPr>
          <w:rFonts w:cstheme="minorHAnsi"/>
          <w:sz w:val="20"/>
          <w:szCs w:val="20"/>
        </w:rPr>
        <w:t>Odměna zahrnuje veškeré náklady Agentury související s poskytováním služeb podle této objednávky s výjimkou nákladů na inzerci v tištěných médiích a jiné extra náklady, které bude eventuálně Klient požadovat a které schválí.</w:t>
      </w:r>
    </w:p>
    <w:p w:rsidR="008E57C1" w:rsidRPr="008E57C1" w:rsidRDefault="008E57C1" w:rsidP="008E57C1">
      <w:pPr>
        <w:pStyle w:val="Odstavecseseznamem"/>
        <w:numPr>
          <w:ilvl w:val="1"/>
          <w:numId w:val="6"/>
        </w:numPr>
        <w:spacing w:before="80" w:after="0" w:line="240" w:lineRule="auto"/>
        <w:ind w:right="49"/>
        <w:jc w:val="both"/>
        <w:rPr>
          <w:rFonts w:cstheme="minorHAnsi"/>
          <w:sz w:val="20"/>
          <w:szCs w:val="20"/>
        </w:rPr>
      </w:pPr>
      <w:r w:rsidRPr="008E57C1">
        <w:rPr>
          <w:rFonts w:cstheme="minorHAnsi"/>
          <w:sz w:val="20"/>
          <w:szCs w:val="20"/>
        </w:rPr>
        <w:t>Odměna a případné extra náklady včetně DPH jsou splatné na základě faktury vystavené Agenturou.</w:t>
      </w:r>
    </w:p>
    <w:p w:rsidR="008E57C1" w:rsidRPr="008E57C1" w:rsidRDefault="008E57C1" w:rsidP="008E57C1">
      <w:pPr>
        <w:pStyle w:val="Odstavecseseznamem"/>
        <w:numPr>
          <w:ilvl w:val="1"/>
          <w:numId w:val="6"/>
        </w:numPr>
        <w:spacing w:before="80" w:after="0" w:line="240" w:lineRule="auto"/>
        <w:ind w:right="49"/>
        <w:jc w:val="both"/>
        <w:rPr>
          <w:rFonts w:cstheme="minorHAnsi"/>
          <w:sz w:val="20"/>
          <w:szCs w:val="20"/>
        </w:rPr>
      </w:pPr>
      <w:r w:rsidRPr="008E57C1">
        <w:rPr>
          <w:rFonts w:cstheme="minorHAnsi"/>
          <w:sz w:val="20"/>
          <w:szCs w:val="20"/>
        </w:rPr>
        <w:t xml:space="preserve">Agentura bude fakturovat extra náklady dle čl. 4. odst. 4.4 této objednávky neprodleně po jejich schválení ze strany Klienta. </w:t>
      </w:r>
    </w:p>
    <w:p w:rsidR="008E57C1" w:rsidRPr="008E57C1" w:rsidRDefault="008E57C1" w:rsidP="008E57C1">
      <w:pPr>
        <w:pStyle w:val="Nadpis2"/>
        <w:numPr>
          <w:ilvl w:val="1"/>
          <w:numId w:val="6"/>
        </w:numPr>
        <w:tabs>
          <w:tab w:val="left" w:pos="4680"/>
        </w:tabs>
        <w:spacing w:before="0"/>
        <w:jc w:val="both"/>
        <w:rPr>
          <w:rFonts w:asciiTheme="minorHAnsi" w:hAnsiTheme="minorHAnsi" w:cstheme="minorHAnsi"/>
          <w:b w:val="0"/>
          <w:bCs w:val="0"/>
          <w:i w:val="0"/>
          <w:iCs w:val="0"/>
          <w:sz w:val="20"/>
          <w:szCs w:val="20"/>
          <w:lang w:val="cs-CZ"/>
        </w:rPr>
      </w:pPr>
      <w:r w:rsidRPr="008E57C1">
        <w:rPr>
          <w:rFonts w:asciiTheme="minorHAnsi" w:hAnsiTheme="minorHAnsi" w:cstheme="minorHAnsi"/>
          <w:b w:val="0"/>
          <w:bCs w:val="0"/>
          <w:i w:val="0"/>
          <w:iCs w:val="0"/>
          <w:sz w:val="20"/>
          <w:szCs w:val="20"/>
          <w:lang w:val="cs-CZ"/>
        </w:rPr>
        <w:t xml:space="preserve">Spolu s odměnou a případnými extra náklady dle čl. 4 odst. </w:t>
      </w:r>
      <w:proofErr w:type="gramStart"/>
      <w:r w:rsidRPr="008E57C1">
        <w:rPr>
          <w:rFonts w:asciiTheme="minorHAnsi" w:hAnsiTheme="minorHAnsi" w:cstheme="minorHAnsi"/>
          <w:b w:val="0"/>
          <w:bCs w:val="0"/>
          <w:i w:val="0"/>
          <w:iCs w:val="0"/>
          <w:sz w:val="20"/>
          <w:szCs w:val="20"/>
          <w:lang w:val="cs-CZ"/>
        </w:rPr>
        <w:t>4.4. této</w:t>
      </w:r>
      <w:proofErr w:type="gramEnd"/>
      <w:r w:rsidRPr="008E57C1">
        <w:rPr>
          <w:rFonts w:asciiTheme="minorHAnsi" w:hAnsiTheme="minorHAnsi" w:cstheme="minorHAnsi"/>
          <w:b w:val="0"/>
          <w:bCs w:val="0"/>
          <w:i w:val="0"/>
          <w:iCs w:val="0"/>
          <w:sz w:val="20"/>
          <w:szCs w:val="20"/>
          <w:lang w:val="cs-CZ"/>
        </w:rPr>
        <w:t xml:space="preserve"> objednávky bude Agentura účtovat daň z přidané hodnoty v souladu s právními předpisy. Vystavené faktury budou neprodleně doručeny Klientovi a jsou splatné do 14 (čtrnácti) kalendářních dnů od data jejich vystavení.</w:t>
      </w:r>
    </w:p>
    <w:p w:rsidR="008E57C1" w:rsidRPr="00226155" w:rsidRDefault="008E57C1" w:rsidP="008E57C1">
      <w:pPr>
        <w:pStyle w:val="Odstavecseseznamem"/>
        <w:numPr>
          <w:ilvl w:val="1"/>
          <w:numId w:val="6"/>
        </w:numPr>
        <w:spacing w:before="80" w:after="0" w:line="240" w:lineRule="auto"/>
        <w:ind w:right="49"/>
        <w:jc w:val="both"/>
        <w:rPr>
          <w:rFonts w:cstheme="minorHAnsi"/>
          <w:sz w:val="20"/>
          <w:szCs w:val="20"/>
        </w:rPr>
      </w:pPr>
      <w:r w:rsidRPr="008E57C1">
        <w:rPr>
          <w:rFonts w:cstheme="minorHAnsi"/>
          <w:sz w:val="20"/>
          <w:szCs w:val="20"/>
        </w:rPr>
        <w:t xml:space="preserve">Smluvní stany se dohodly, že faktury budou doručovány Klientovi následujícím způsobem: </w:t>
      </w:r>
      <w:r w:rsidRPr="00226155">
        <w:rPr>
          <w:rFonts w:cstheme="minorHAnsi"/>
          <w:sz w:val="20"/>
          <w:szCs w:val="20"/>
        </w:rPr>
        <w:t xml:space="preserve">elektronické faktury na emailovou adresu Klienta: </w:t>
      </w:r>
      <w:r w:rsidR="002C7A00">
        <w:rPr>
          <w:rFonts w:cstheme="minorHAnsi"/>
          <w:sz w:val="20"/>
          <w:szCs w:val="20"/>
        </w:rPr>
        <w:t>xxxxxxxxxxxxxxxxxxxxxxxxxxx</w:t>
      </w:r>
      <w:bookmarkStart w:id="0" w:name="_GoBack"/>
      <w:bookmarkEnd w:id="0"/>
    </w:p>
    <w:p w:rsidR="008E57C1" w:rsidRPr="008E57C1" w:rsidRDefault="008E57C1" w:rsidP="008E57C1">
      <w:pPr>
        <w:rPr>
          <w:rFonts w:cstheme="minorHAnsi"/>
          <w:sz w:val="20"/>
          <w:szCs w:val="20"/>
        </w:rPr>
      </w:pPr>
    </w:p>
    <w:p w:rsidR="008E57C1" w:rsidRPr="008E57C1" w:rsidRDefault="008E57C1" w:rsidP="008E57C1">
      <w:pPr>
        <w:pStyle w:val="Nadpis1"/>
        <w:numPr>
          <w:ilvl w:val="0"/>
          <w:numId w:val="6"/>
        </w:numPr>
        <w:tabs>
          <w:tab w:val="left" w:pos="3969"/>
          <w:tab w:val="left" w:pos="4680"/>
        </w:tabs>
        <w:spacing w:before="0" w:after="0" w:line="360" w:lineRule="auto"/>
        <w:jc w:val="both"/>
        <w:rPr>
          <w:rFonts w:asciiTheme="minorHAnsi" w:hAnsiTheme="minorHAnsi" w:cstheme="minorHAnsi"/>
          <w:kern w:val="0"/>
          <w:sz w:val="20"/>
          <w:szCs w:val="20"/>
          <w:lang w:val="cs-CZ"/>
        </w:rPr>
      </w:pPr>
      <w:r w:rsidRPr="008E57C1">
        <w:rPr>
          <w:rFonts w:asciiTheme="minorHAnsi" w:hAnsiTheme="minorHAnsi" w:cstheme="minorHAnsi"/>
          <w:kern w:val="0"/>
          <w:sz w:val="20"/>
          <w:szCs w:val="20"/>
          <w:lang w:val="cs-CZ"/>
        </w:rPr>
        <w:t>Garance</w:t>
      </w:r>
    </w:p>
    <w:p w:rsidR="008E57C1" w:rsidRPr="008E57C1" w:rsidRDefault="008E57C1" w:rsidP="008E57C1">
      <w:pPr>
        <w:pStyle w:val="Nadpis2"/>
        <w:numPr>
          <w:ilvl w:val="1"/>
          <w:numId w:val="6"/>
        </w:numPr>
        <w:tabs>
          <w:tab w:val="left" w:pos="4680"/>
        </w:tabs>
        <w:spacing w:before="0"/>
        <w:jc w:val="both"/>
        <w:rPr>
          <w:rFonts w:asciiTheme="minorHAnsi" w:hAnsiTheme="minorHAnsi" w:cstheme="minorHAnsi"/>
          <w:b w:val="0"/>
          <w:bCs w:val="0"/>
          <w:i w:val="0"/>
          <w:iCs w:val="0"/>
          <w:sz w:val="20"/>
          <w:szCs w:val="20"/>
          <w:lang w:val="cs-CZ"/>
        </w:rPr>
      </w:pPr>
      <w:r w:rsidRPr="008E57C1">
        <w:rPr>
          <w:rFonts w:asciiTheme="minorHAnsi" w:hAnsiTheme="minorHAnsi" w:cstheme="minorHAnsi"/>
          <w:b w:val="0"/>
          <w:bCs w:val="0"/>
          <w:i w:val="0"/>
          <w:iCs w:val="0"/>
          <w:sz w:val="20"/>
          <w:szCs w:val="20"/>
          <w:lang w:val="cs-CZ"/>
        </w:rPr>
        <w:t xml:space="preserve">V případě ukončení zaměstnání pracovníka v průběhu garanční doby uvedené níže, má Klient nárok na vyhledání náhradního kandidáta na uvolněnou pozici nejpozději do 4 týdnů od oznámení takové skutečnosti Agentuře nebo má nárok na vrácení: </w:t>
      </w:r>
    </w:p>
    <w:p w:rsidR="008E57C1" w:rsidRPr="008E57C1" w:rsidRDefault="008E57C1" w:rsidP="008E57C1">
      <w:pPr>
        <w:pStyle w:val="Odstavecseseznamem"/>
        <w:numPr>
          <w:ilvl w:val="2"/>
          <w:numId w:val="7"/>
        </w:numPr>
        <w:spacing w:after="0" w:line="240" w:lineRule="auto"/>
        <w:ind w:left="993" w:hanging="273"/>
        <w:jc w:val="both"/>
        <w:rPr>
          <w:rFonts w:cstheme="minorHAnsi"/>
          <w:sz w:val="20"/>
          <w:szCs w:val="20"/>
        </w:rPr>
      </w:pPr>
      <w:r w:rsidRPr="008E57C1">
        <w:rPr>
          <w:rFonts w:cstheme="minorHAnsi"/>
          <w:sz w:val="20"/>
          <w:szCs w:val="20"/>
        </w:rPr>
        <w:t xml:space="preserve">75 % již uhrazené odměny za daného pracovníka, jestliže pracovníkovo zaměstnání bylo ukončeno během prvního měsíce ode dne sjednaného nástupu do práce, </w:t>
      </w:r>
    </w:p>
    <w:p w:rsidR="008E57C1" w:rsidRPr="008E57C1" w:rsidRDefault="008E57C1" w:rsidP="008E57C1">
      <w:pPr>
        <w:pStyle w:val="Odstavecseseznamem"/>
        <w:numPr>
          <w:ilvl w:val="2"/>
          <w:numId w:val="7"/>
        </w:numPr>
        <w:spacing w:after="0" w:line="240" w:lineRule="auto"/>
        <w:ind w:left="993" w:hanging="273"/>
        <w:jc w:val="both"/>
        <w:rPr>
          <w:rFonts w:cstheme="minorHAnsi"/>
          <w:sz w:val="20"/>
          <w:szCs w:val="20"/>
        </w:rPr>
      </w:pPr>
      <w:r w:rsidRPr="008E57C1">
        <w:rPr>
          <w:rFonts w:cstheme="minorHAnsi"/>
          <w:sz w:val="20"/>
          <w:szCs w:val="20"/>
        </w:rPr>
        <w:t>50 % již uhrazené odměny za daného pracovníka, jestliže pracovníkovo zaměstnání bylo ukončeno během druhého měsíce ode dne sjednaného nástupu do práce,</w:t>
      </w:r>
    </w:p>
    <w:p w:rsidR="008E57C1" w:rsidRDefault="008E57C1" w:rsidP="008E57C1">
      <w:pPr>
        <w:pStyle w:val="Odstavecseseznamem"/>
        <w:numPr>
          <w:ilvl w:val="2"/>
          <w:numId w:val="7"/>
        </w:numPr>
        <w:spacing w:after="0" w:line="240" w:lineRule="auto"/>
        <w:ind w:left="993" w:hanging="273"/>
        <w:jc w:val="both"/>
        <w:rPr>
          <w:rFonts w:cstheme="minorHAnsi"/>
          <w:sz w:val="20"/>
          <w:szCs w:val="20"/>
        </w:rPr>
      </w:pPr>
      <w:r w:rsidRPr="008E57C1">
        <w:rPr>
          <w:rFonts w:cstheme="minorHAnsi"/>
          <w:sz w:val="20"/>
          <w:szCs w:val="20"/>
        </w:rPr>
        <w:t>25 % již uhrazené odměny za daného pracovníka, jestliže pracovník odešel během třetího</w:t>
      </w:r>
      <w:r w:rsidR="00226155">
        <w:rPr>
          <w:rFonts w:cstheme="minorHAnsi"/>
          <w:sz w:val="20"/>
          <w:szCs w:val="20"/>
        </w:rPr>
        <w:t xml:space="preserve"> a čtvrtého</w:t>
      </w:r>
      <w:r w:rsidRPr="008E57C1">
        <w:rPr>
          <w:rFonts w:cstheme="minorHAnsi"/>
          <w:sz w:val="20"/>
          <w:szCs w:val="20"/>
        </w:rPr>
        <w:t xml:space="preserve"> měsíce ode dne sjednaného nástupu do práce;</w:t>
      </w:r>
    </w:p>
    <w:p w:rsidR="00226155" w:rsidRDefault="00226155" w:rsidP="00226155">
      <w:pPr>
        <w:pStyle w:val="Odstavecseseznamem"/>
        <w:numPr>
          <w:ilvl w:val="2"/>
          <w:numId w:val="7"/>
        </w:numPr>
        <w:spacing w:after="0" w:line="240" w:lineRule="auto"/>
        <w:ind w:left="993" w:hanging="273"/>
        <w:jc w:val="both"/>
        <w:rPr>
          <w:rFonts w:cstheme="minorHAnsi"/>
          <w:sz w:val="20"/>
          <w:szCs w:val="20"/>
        </w:rPr>
      </w:pPr>
      <w:r>
        <w:rPr>
          <w:rFonts w:cstheme="minorHAnsi"/>
          <w:sz w:val="20"/>
          <w:szCs w:val="20"/>
        </w:rPr>
        <w:t>1</w:t>
      </w:r>
      <w:r w:rsidRPr="008E57C1">
        <w:rPr>
          <w:rFonts w:cstheme="minorHAnsi"/>
          <w:sz w:val="20"/>
          <w:szCs w:val="20"/>
        </w:rPr>
        <w:t xml:space="preserve">5 % již uhrazené odměny za daného pracovníka, jestliže pracovník odešel během </w:t>
      </w:r>
      <w:r>
        <w:rPr>
          <w:rFonts w:cstheme="minorHAnsi"/>
          <w:sz w:val="20"/>
          <w:szCs w:val="20"/>
        </w:rPr>
        <w:t>pátého a šestého</w:t>
      </w:r>
      <w:r w:rsidRPr="008E57C1">
        <w:rPr>
          <w:rFonts w:cstheme="minorHAnsi"/>
          <w:sz w:val="20"/>
          <w:szCs w:val="20"/>
        </w:rPr>
        <w:t xml:space="preserve"> měsíce ode dne sjednaného nástupu do práce;</w:t>
      </w:r>
    </w:p>
    <w:p w:rsidR="008E57C1" w:rsidRPr="008E57C1" w:rsidRDefault="008E57C1" w:rsidP="008E57C1">
      <w:pPr>
        <w:ind w:left="720"/>
        <w:jc w:val="both"/>
        <w:rPr>
          <w:rFonts w:cstheme="minorHAnsi"/>
          <w:sz w:val="20"/>
          <w:szCs w:val="20"/>
        </w:rPr>
      </w:pPr>
      <w:r w:rsidRPr="008E57C1">
        <w:rPr>
          <w:rFonts w:cstheme="minorHAnsi"/>
          <w:sz w:val="20"/>
          <w:szCs w:val="20"/>
        </w:rPr>
        <w:t>pro účely tohoto ustanovení se měsícem rozumí 30 kalendářních dnů po sobě jdoucích.</w:t>
      </w:r>
    </w:p>
    <w:p w:rsidR="008E57C1" w:rsidRPr="008E57C1" w:rsidRDefault="008E57C1" w:rsidP="008E57C1">
      <w:pPr>
        <w:pStyle w:val="Nadpis1"/>
        <w:numPr>
          <w:ilvl w:val="1"/>
          <w:numId w:val="6"/>
        </w:numPr>
        <w:tabs>
          <w:tab w:val="left" w:pos="4680"/>
        </w:tabs>
        <w:spacing w:before="0"/>
        <w:jc w:val="both"/>
        <w:rPr>
          <w:rFonts w:asciiTheme="minorHAnsi" w:hAnsiTheme="minorHAnsi" w:cstheme="minorHAnsi"/>
          <w:b w:val="0"/>
          <w:bCs w:val="0"/>
          <w:kern w:val="0"/>
          <w:sz w:val="20"/>
          <w:szCs w:val="20"/>
          <w:lang w:val="cs-CZ"/>
        </w:rPr>
      </w:pPr>
      <w:r w:rsidRPr="008E57C1">
        <w:rPr>
          <w:rFonts w:asciiTheme="minorHAnsi" w:hAnsiTheme="minorHAnsi" w:cstheme="minorHAnsi"/>
          <w:b w:val="0"/>
          <w:bCs w:val="0"/>
          <w:kern w:val="0"/>
          <w:sz w:val="20"/>
          <w:szCs w:val="20"/>
          <w:lang w:val="cs-CZ"/>
        </w:rPr>
        <w:lastRenderedPageBreak/>
        <w:t xml:space="preserve">Garance se nevztahují na situaci, kdy bylo ukončeno zaměstnání pracovníka z důvodů uvedených v § 52 písm. a), b), c), d) zákoníku práce, z důvodů uvedených v § 56 zákoníku práce nebo z důvodů prokazatelného nedodržení dohodnutých či právními předpisy stanovených pracovních podmínek ze strany Klienta. </w:t>
      </w:r>
    </w:p>
    <w:p w:rsidR="008E57C1" w:rsidRPr="008E57C1" w:rsidRDefault="008E57C1" w:rsidP="008E57C1">
      <w:pPr>
        <w:pStyle w:val="Nadpis1"/>
        <w:numPr>
          <w:ilvl w:val="1"/>
          <w:numId w:val="6"/>
        </w:numPr>
        <w:tabs>
          <w:tab w:val="left" w:pos="4680"/>
        </w:tabs>
        <w:spacing w:before="0"/>
        <w:jc w:val="both"/>
        <w:rPr>
          <w:rFonts w:asciiTheme="minorHAnsi" w:hAnsiTheme="minorHAnsi" w:cstheme="minorHAnsi"/>
          <w:b w:val="0"/>
          <w:bCs w:val="0"/>
          <w:kern w:val="0"/>
          <w:sz w:val="20"/>
          <w:szCs w:val="20"/>
          <w:lang w:val="cs-CZ"/>
        </w:rPr>
      </w:pPr>
      <w:r w:rsidRPr="008E57C1">
        <w:rPr>
          <w:rFonts w:asciiTheme="minorHAnsi" w:hAnsiTheme="minorHAnsi" w:cstheme="minorHAnsi"/>
          <w:b w:val="0"/>
          <w:bCs w:val="0"/>
          <w:kern w:val="0"/>
          <w:sz w:val="20"/>
          <w:szCs w:val="20"/>
          <w:lang w:val="cs-CZ"/>
        </w:rPr>
        <w:t>Klient je povinen informovat písemně Agenturu o ukončení zaměstnání pracovníka a uplatnit nárok na vyhledání náhradního kandidáta nebo na vrácení příslušné části zaplacené odměny nejpozději do 10 (deseti) kalendářních dnů ode dne ukončení zaměstnání pracovníka, jinak tento nárok zaniká.</w:t>
      </w:r>
    </w:p>
    <w:p w:rsidR="008E57C1" w:rsidRPr="008E57C1" w:rsidRDefault="008E57C1" w:rsidP="008E57C1">
      <w:pPr>
        <w:pStyle w:val="Odstavecseseznamem"/>
        <w:numPr>
          <w:ilvl w:val="1"/>
          <w:numId w:val="6"/>
        </w:numPr>
        <w:spacing w:before="80" w:after="0" w:line="240" w:lineRule="auto"/>
        <w:ind w:right="49"/>
        <w:contextualSpacing w:val="0"/>
        <w:jc w:val="both"/>
        <w:rPr>
          <w:rFonts w:cstheme="minorHAnsi"/>
          <w:sz w:val="20"/>
          <w:szCs w:val="20"/>
        </w:rPr>
      </w:pPr>
      <w:r w:rsidRPr="008E57C1">
        <w:rPr>
          <w:rFonts w:cstheme="minorHAnsi"/>
          <w:sz w:val="20"/>
          <w:szCs w:val="20"/>
        </w:rPr>
        <w:t>V případě, že je Klient v prodlení s úhradou faktury, jíž je vyúčtovávána odměna za pracovníka,  po dobu delší než 10 kalendářních dní, nebo uhradil-li Klient fakturu, jíž je vyúčtovávána odměna za Pracovníka, více než 10 kalendářních dní po splatnosti, zaniká automaticky jakýkoli nárok na uplatnění garančních podmínek  na tohoto pracovníka.</w:t>
      </w:r>
    </w:p>
    <w:p w:rsidR="008E57C1" w:rsidRPr="008E57C1" w:rsidRDefault="008E57C1" w:rsidP="008E57C1">
      <w:pPr>
        <w:rPr>
          <w:rFonts w:cstheme="minorHAnsi"/>
          <w:sz w:val="20"/>
          <w:szCs w:val="20"/>
        </w:rPr>
      </w:pPr>
    </w:p>
    <w:p w:rsidR="008E57C1" w:rsidRPr="008E57C1" w:rsidRDefault="008E57C1" w:rsidP="008E57C1">
      <w:pPr>
        <w:pStyle w:val="Nadpis1"/>
        <w:numPr>
          <w:ilvl w:val="0"/>
          <w:numId w:val="6"/>
        </w:numPr>
        <w:tabs>
          <w:tab w:val="left" w:pos="3969"/>
          <w:tab w:val="left" w:pos="4680"/>
        </w:tabs>
        <w:spacing w:before="0" w:after="0" w:line="360" w:lineRule="auto"/>
        <w:jc w:val="both"/>
        <w:rPr>
          <w:rFonts w:asciiTheme="minorHAnsi" w:hAnsiTheme="minorHAnsi" w:cstheme="minorHAnsi"/>
          <w:kern w:val="0"/>
          <w:sz w:val="20"/>
          <w:szCs w:val="20"/>
          <w:lang w:val="cs-CZ"/>
        </w:rPr>
      </w:pPr>
      <w:r w:rsidRPr="008E57C1">
        <w:rPr>
          <w:rFonts w:asciiTheme="minorHAnsi" w:hAnsiTheme="minorHAnsi" w:cstheme="minorHAnsi"/>
          <w:kern w:val="0"/>
          <w:sz w:val="20"/>
          <w:szCs w:val="20"/>
          <w:lang w:val="cs-CZ"/>
        </w:rPr>
        <w:t>Povinnost mlčenlivosti a ochrana osobních údajů</w:t>
      </w:r>
    </w:p>
    <w:p w:rsidR="008E57C1" w:rsidRPr="008E57C1" w:rsidRDefault="008E57C1" w:rsidP="008E57C1">
      <w:pPr>
        <w:pStyle w:val="Nadpis1"/>
        <w:numPr>
          <w:ilvl w:val="1"/>
          <w:numId w:val="6"/>
        </w:numPr>
        <w:tabs>
          <w:tab w:val="left" w:pos="4680"/>
        </w:tabs>
        <w:spacing w:before="0"/>
        <w:jc w:val="both"/>
        <w:rPr>
          <w:rFonts w:asciiTheme="minorHAnsi" w:hAnsiTheme="minorHAnsi" w:cstheme="minorHAnsi"/>
          <w:b w:val="0"/>
          <w:bCs w:val="0"/>
          <w:kern w:val="0"/>
          <w:sz w:val="20"/>
          <w:szCs w:val="20"/>
          <w:lang w:val="cs-CZ"/>
        </w:rPr>
      </w:pPr>
      <w:r w:rsidRPr="008E57C1">
        <w:rPr>
          <w:rFonts w:asciiTheme="minorHAnsi" w:hAnsiTheme="minorHAnsi" w:cstheme="minorHAnsi"/>
          <w:b w:val="0"/>
          <w:bCs w:val="0"/>
          <w:kern w:val="0"/>
          <w:sz w:val="20"/>
          <w:szCs w:val="20"/>
          <w:lang w:val="cs-CZ"/>
        </w:rPr>
        <w:t>Smluvní strany se zavazují, že uchovají v tajnosti veškeré vzájemně si poskytnuté informace týkající se pracovních Pozic, personální politiky Klienta a vyhledaných Kandidátů a že tyto informace nezpřístupní žádné třetí osobě ani je nevyužijí ve svůj prospěch nebo ve prospěch třetí osoby nebo v neprospěch druhé smluvní strany. Výjimku z uvedené povinnosti mlčenlivosti tvoří plnění povinností stanovených příslušnými právními předpisy a poskytnutí informací třetí osobě, které je nezbytné k řádnému splnění této objednávky.</w:t>
      </w:r>
    </w:p>
    <w:p w:rsidR="008E57C1" w:rsidRPr="008E57C1" w:rsidRDefault="008E57C1" w:rsidP="008E57C1">
      <w:pPr>
        <w:pStyle w:val="Nadpis1"/>
        <w:tabs>
          <w:tab w:val="left" w:pos="4680"/>
        </w:tabs>
        <w:spacing w:before="0"/>
        <w:ind w:left="360"/>
        <w:jc w:val="both"/>
        <w:rPr>
          <w:rFonts w:asciiTheme="minorHAnsi" w:hAnsiTheme="minorHAnsi" w:cstheme="minorHAnsi"/>
          <w:b w:val="0"/>
          <w:bCs w:val="0"/>
          <w:kern w:val="0"/>
          <w:sz w:val="20"/>
          <w:szCs w:val="20"/>
          <w:lang w:val="cs-CZ"/>
        </w:rPr>
      </w:pPr>
      <w:r w:rsidRPr="008E57C1">
        <w:rPr>
          <w:rFonts w:asciiTheme="minorHAnsi" w:hAnsiTheme="minorHAnsi" w:cstheme="minorHAnsi"/>
          <w:b w:val="0"/>
          <w:bCs w:val="0"/>
          <w:kern w:val="0"/>
          <w:sz w:val="20"/>
          <w:szCs w:val="20"/>
          <w:lang w:val="cs-CZ"/>
        </w:rPr>
        <w:t xml:space="preserve">Smluvní strany prohlašují, že </w:t>
      </w:r>
      <w:proofErr w:type="gramStart"/>
      <w:r w:rsidRPr="008E57C1">
        <w:rPr>
          <w:rFonts w:asciiTheme="minorHAnsi" w:hAnsiTheme="minorHAnsi" w:cstheme="minorHAnsi"/>
          <w:b w:val="0"/>
          <w:bCs w:val="0"/>
          <w:kern w:val="0"/>
          <w:sz w:val="20"/>
          <w:szCs w:val="20"/>
          <w:lang w:val="cs-CZ"/>
        </w:rPr>
        <w:t>zajistí ochrnu</w:t>
      </w:r>
      <w:proofErr w:type="gramEnd"/>
      <w:r w:rsidRPr="008E57C1">
        <w:rPr>
          <w:rFonts w:asciiTheme="minorHAnsi" w:hAnsiTheme="minorHAnsi" w:cstheme="minorHAnsi"/>
          <w:b w:val="0"/>
          <w:bCs w:val="0"/>
          <w:kern w:val="0"/>
          <w:sz w:val="20"/>
          <w:szCs w:val="20"/>
          <w:lang w:val="cs-CZ"/>
        </w:rPr>
        <w:t xml:space="preserve"> osobních údajů týkající se vyhledaných kandidátů v souladu </w:t>
      </w:r>
      <w:r w:rsidRPr="008E57C1">
        <w:rPr>
          <w:rFonts w:asciiTheme="minorHAnsi" w:hAnsiTheme="minorHAnsi" w:cstheme="minorHAnsi"/>
          <w:b w:val="0"/>
          <w:sz w:val="20"/>
          <w:szCs w:val="20"/>
          <w:lang w:val="cs-CZ"/>
        </w:rPr>
        <w:t>s platnými právními předpisy, zejména se zákonem č. 101/2000 Sb., o ochraně osobních údajů, v platném znění</w:t>
      </w:r>
      <w:r w:rsidRPr="008E57C1">
        <w:rPr>
          <w:rFonts w:asciiTheme="minorHAnsi" w:hAnsiTheme="minorHAnsi" w:cstheme="minorHAnsi"/>
          <w:b w:val="0"/>
          <w:bCs w:val="0"/>
          <w:kern w:val="0"/>
          <w:sz w:val="20"/>
          <w:szCs w:val="20"/>
          <w:lang w:val="cs-CZ"/>
        </w:rPr>
        <w:t>. Žádná smluvní strana neodpovídá za porušení povinností druhé smluvní strany při nakládání s osobními údaji.</w:t>
      </w:r>
    </w:p>
    <w:p w:rsidR="008E57C1" w:rsidRPr="008E57C1" w:rsidRDefault="008E57C1" w:rsidP="008E57C1">
      <w:pPr>
        <w:rPr>
          <w:rFonts w:cstheme="minorHAnsi"/>
          <w:sz w:val="20"/>
          <w:szCs w:val="20"/>
        </w:rPr>
      </w:pPr>
    </w:p>
    <w:p w:rsidR="008E57C1" w:rsidRPr="008E57C1" w:rsidRDefault="008E57C1" w:rsidP="008E57C1">
      <w:pPr>
        <w:pStyle w:val="Odstavecseseznamem"/>
        <w:numPr>
          <w:ilvl w:val="0"/>
          <w:numId w:val="6"/>
        </w:numPr>
        <w:spacing w:after="0" w:line="240" w:lineRule="auto"/>
        <w:rPr>
          <w:rFonts w:cstheme="minorHAnsi"/>
          <w:sz w:val="20"/>
          <w:szCs w:val="20"/>
        </w:rPr>
      </w:pPr>
      <w:r w:rsidRPr="008E57C1">
        <w:rPr>
          <w:rFonts w:cstheme="minorHAnsi"/>
          <w:b/>
          <w:sz w:val="20"/>
          <w:szCs w:val="20"/>
        </w:rPr>
        <w:t>Závěrečná ustanovení</w:t>
      </w:r>
    </w:p>
    <w:p w:rsidR="008E57C1" w:rsidRPr="008E57C1" w:rsidRDefault="008E57C1" w:rsidP="008E57C1">
      <w:pPr>
        <w:pStyle w:val="Odstavecseseznamem"/>
        <w:numPr>
          <w:ilvl w:val="1"/>
          <w:numId w:val="6"/>
        </w:numPr>
        <w:spacing w:before="80" w:after="0" w:line="240" w:lineRule="auto"/>
        <w:ind w:right="49"/>
        <w:jc w:val="both"/>
        <w:rPr>
          <w:rFonts w:cstheme="minorHAnsi"/>
          <w:sz w:val="20"/>
          <w:szCs w:val="20"/>
        </w:rPr>
      </w:pPr>
      <w:r w:rsidRPr="008E57C1">
        <w:rPr>
          <w:rFonts w:cstheme="minorHAnsi"/>
          <w:sz w:val="20"/>
          <w:szCs w:val="20"/>
        </w:rPr>
        <w:t>Tato objednávka a práva a povinnosti z této objednávky vyplývající se řídí právním řádem České republiky, primárně potom ustanoveními občanského zákoníku. Jakýkoliv spor týkající se této objednávky nebo z této objednávky vyplývající bude rozhodován výlučně českým soudem.</w:t>
      </w:r>
    </w:p>
    <w:p w:rsidR="008E57C1" w:rsidRPr="008E57C1" w:rsidRDefault="008E57C1" w:rsidP="008E57C1">
      <w:pPr>
        <w:pStyle w:val="Odstavecseseznamem"/>
        <w:numPr>
          <w:ilvl w:val="1"/>
          <w:numId w:val="6"/>
        </w:numPr>
        <w:spacing w:before="80" w:after="0" w:line="240" w:lineRule="auto"/>
        <w:ind w:right="49"/>
        <w:jc w:val="both"/>
        <w:rPr>
          <w:rFonts w:cstheme="minorHAnsi"/>
          <w:sz w:val="20"/>
          <w:szCs w:val="20"/>
        </w:rPr>
      </w:pPr>
      <w:r w:rsidRPr="008E57C1">
        <w:rPr>
          <w:rFonts w:cstheme="minorHAnsi"/>
          <w:sz w:val="20"/>
          <w:szCs w:val="20"/>
        </w:rPr>
        <w:t>Tato objednávka může být měněna, doplňována nebo zrušena pouze písemně.</w:t>
      </w:r>
    </w:p>
    <w:p w:rsidR="008E57C1" w:rsidRPr="008E57C1" w:rsidRDefault="008E57C1" w:rsidP="008E57C1">
      <w:pPr>
        <w:pStyle w:val="Odstavecseseznamem"/>
        <w:numPr>
          <w:ilvl w:val="1"/>
          <w:numId w:val="6"/>
        </w:numPr>
        <w:spacing w:before="80" w:after="0" w:line="240" w:lineRule="auto"/>
        <w:ind w:right="49"/>
        <w:jc w:val="both"/>
        <w:rPr>
          <w:rFonts w:cstheme="minorHAnsi"/>
          <w:sz w:val="20"/>
          <w:szCs w:val="20"/>
        </w:rPr>
      </w:pPr>
      <w:r w:rsidRPr="008E57C1">
        <w:rPr>
          <w:rFonts w:cstheme="minorHAnsi"/>
          <w:sz w:val="20"/>
          <w:szCs w:val="20"/>
        </w:rPr>
        <w:t>Tato objednávka je vyhotovena ve dvou originálech, přičemž každá smluvní strana obdrží po jednom z nich.</w:t>
      </w:r>
    </w:p>
    <w:p w:rsidR="008E57C1" w:rsidRPr="008E57C1" w:rsidRDefault="008E57C1" w:rsidP="008E57C1">
      <w:pPr>
        <w:pStyle w:val="Odstavecseseznamem"/>
        <w:numPr>
          <w:ilvl w:val="1"/>
          <w:numId w:val="6"/>
        </w:numPr>
        <w:spacing w:before="80" w:after="0" w:line="240" w:lineRule="auto"/>
        <w:ind w:right="49"/>
        <w:jc w:val="both"/>
        <w:rPr>
          <w:rFonts w:cstheme="minorHAnsi"/>
          <w:sz w:val="20"/>
          <w:szCs w:val="20"/>
        </w:rPr>
      </w:pPr>
      <w:r w:rsidRPr="008E57C1">
        <w:rPr>
          <w:rFonts w:cstheme="minorHAnsi"/>
          <w:sz w:val="20"/>
          <w:szCs w:val="20"/>
        </w:rPr>
        <w:t>Smluvní strany prohlašují, že si pečlivě přečetly znění této objednávky, že jejímu obsahu rozumí a že ten vyjadřuje jejich skutečnou vůli, což potvrzují svými podpisy.</w:t>
      </w:r>
    </w:p>
    <w:p w:rsidR="00BF1684" w:rsidRPr="00BF0A79" w:rsidRDefault="00BF1684" w:rsidP="00BF1684">
      <w:pPr>
        <w:ind w:left="142"/>
        <w:jc w:val="both"/>
        <w:rPr>
          <w:rFonts w:cstheme="minorHAnsi"/>
          <w:sz w:val="20"/>
          <w:szCs w:val="20"/>
        </w:rPr>
      </w:pPr>
    </w:p>
    <w:p w:rsidR="00BF1684" w:rsidRDefault="00BF1684" w:rsidP="00BF1684">
      <w:pPr>
        <w:ind w:left="142"/>
        <w:jc w:val="both"/>
        <w:rPr>
          <w:rFonts w:cs="Tahoma"/>
          <w:sz w:val="20"/>
          <w:szCs w:val="20"/>
        </w:rPr>
      </w:pPr>
      <w:r w:rsidRPr="00F24CD6">
        <w:rPr>
          <w:rFonts w:cs="Tahoma"/>
          <w:sz w:val="20"/>
          <w:szCs w:val="20"/>
        </w:rPr>
        <w:t xml:space="preserve">Potvrzujeme pravdivost výše uvedených údajů a souhlasíme s uvedenými podmínkami </w:t>
      </w:r>
      <w:r>
        <w:rPr>
          <w:rFonts w:cs="Tahoma"/>
          <w:sz w:val="20"/>
          <w:szCs w:val="20"/>
        </w:rPr>
        <w:t>Objednávky.</w:t>
      </w:r>
    </w:p>
    <w:p w:rsidR="00BF1684" w:rsidRDefault="00BF1684" w:rsidP="00BF1684">
      <w:pPr>
        <w:ind w:left="142"/>
        <w:jc w:val="both"/>
        <w:rPr>
          <w:rFonts w:cs="Tahoma"/>
          <w:sz w:val="20"/>
          <w:szCs w:val="20"/>
        </w:rPr>
      </w:pPr>
    </w:p>
    <w:tbl>
      <w:tblPr>
        <w:tblW w:w="0" w:type="auto"/>
        <w:tblLook w:val="04A0" w:firstRow="1" w:lastRow="0" w:firstColumn="1" w:lastColumn="0" w:noHBand="0" w:noVBand="1"/>
      </w:tblPr>
      <w:tblGrid>
        <w:gridCol w:w="4927"/>
        <w:gridCol w:w="4926"/>
      </w:tblGrid>
      <w:tr w:rsidR="00BF1684" w:rsidRPr="00F24CD6" w:rsidTr="006317DC">
        <w:tc>
          <w:tcPr>
            <w:tcW w:w="5172" w:type="dxa"/>
          </w:tcPr>
          <w:p w:rsidR="00BF1684" w:rsidRPr="00C0468F" w:rsidRDefault="00BF1684" w:rsidP="006317DC">
            <w:pPr>
              <w:spacing w:before="120"/>
              <w:contextualSpacing/>
              <w:rPr>
                <w:rFonts w:cs="Tahoma"/>
                <w:sz w:val="20"/>
                <w:szCs w:val="20"/>
              </w:rPr>
            </w:pPr>
            <w:r w:rsidRPr="00C0468F">
              <w:rPr>
                <w:sz w:val="20"/>
                <w:szCs w:val="20"/>
              </w:rPr>
              <w:t xml:space="preserve">V Praze dne </w:t>
            </w:r>
            <w:proofErr w:type="gramStart"/>
            <w:r w:rsidR="000D76AF">
              <w:rPr>
                <w:sz w:val="20"/>
                <w:szCs w:val="20"/>
              </w:rPr>
              <w:t>24</w:t>
            </w:r>
            <w:r w:rsidR="00752204">
              <w:rPr>
                <w:sz w:val="20"/>
                <w:szCs w:val="20"/>
              </w:rPr>
              <w:t>.10</w:t>
            </w:r>
            <w:r w:rsidR="00421F88" w:rsidRPr="00C0468F">
              <w:rPr>
                <w:sz w:val="20"/>
                <w:szCs w:val="20"/>
              </w:rPr>
              <w:t>.2018</w:t>
            </w:r>
            <w:proofErr w:type="gramEnd"/>
          </w:p>
          <w:p w:rsidR="00BF1684" w:rsidRPr="00C0468F" w:rsidRDefault="00BF1684" w:rsidP="006317DC">
            <w:pPr>
              <w:spacing w:before="120"/>
              <w:contextualSpacing/>
              <w:rPr>
                <w:rFonts w:cs="Tahoma"/>
                <w:b/>
                <w:sz w:val="20"/>
                <w:szCs w:val="20"/>
              </w:rPr>
            </w:pPr>
          </w:p>
          <w:p w:rsidR="00BF1684" w:rsidRPr="00C0468F" w:rsidRDefault="00BF1684" w:rsidP="006317DC">
            <w:pPr>
              <w:spacing w:before="120"/>
              <w:contextualSpacing/>
              <w:rPr>
                <w:rFonts w:cs="Tahoma"/>
                <w:b/>
                <w:sz w:val="20"/>
                <w:szCs w:val="20"/>
              </w:rPr>
            </w:pPr>
            <w:r w:rsidRPr="00C0468F">
              <w:rPr>
                <w:rFonts w:cs="Tahoma"/>
                <w:b/>
                <w:sz w:val="20"/>
                <w:szCs w:val="20"/>
              </w:rPr>
              <w:t xml:space="preserve">Klient </w:t>
            </w:r>
          </w:p>
          <w:p w:rsidR="00BF1684" w:rsidRPr="00C0468F" w:rsidRDefault="00BF1684" w:rsidP="006317DC">
            <w:pPr>
              <w:spacing w:before="120"/>
              <w:contextualSpacing/>
              <w:rPr>
                <w:rFonts w:cs="Tahoma"/>
                <w:sz w:val="20"/>
                <w:szCs w:val="20"/>
              </w:rPr>
            </w:pPr>
          </w:p>
          <w:p w:rsidR="00BF1684" w:rsidRPr="00C0468F" w:rsidRDefault="00BF1684" w:rsidP="006317DC">
            <w:pPr>
              <w:spacing w:before="120"/>
              <w:contextualSpacing/>
              <w:rPr>
                <w:rFonts w:cs="Tahoma"/>
                <w:sz w:val="20"/>
                <w:szCs w:val="20"/>
              </w:rPr>
            </w:pPr>
          </w:p>
          <w:p w:rsidR="00BF1684" w:rsidRPr="00C0468F" w:rsidRDefault="00BF1684" w:rsidP="006317DC">
            <w:pPr>
              <w:spacing w:before="120"/>
              <w:contextualSpacing/>
              <w:rPr>
                <w:rFonts w:cs="Tahoma"/>
                <w:sz w:val="20"/>
                <w:szCs w:val="20"/>
              </w:rPr>
            </w:pPr>
            <w:r w:rsidRPr="00C0468F">
              <w:rPr>
                <w:sz w:val="20"/>
                <w:szCs w:val="20"/>
              </w:rPr>
              <w:t>________________________________</w:t>
            </w:r>
          </w:p>
          <w:p w:rsidR="00BF1684" w:rsidRPr="00C0468F" w:rsidRDefault="00BF1684" w:rsidP="006317DC">
            <w:pPr>
              <w:pStyle w:val="Bezmezer"/>
              <w:spacing w:before="120"/>
              <w:contextualSpacing/>
              <w:rPr>
                <w:rFonts w:asciiTheme="minorHAnsi" w:hAnsiTheme="minorHAnsi" w:cs="Tahoma"/>
                <w:b/>
                <w:sz w:val="20"/>
                <w:szCs w:val="20"/>
              </w:rPr>
            </w:pPr>
            <w:r w:rsidRPr="00C0468F">
              <w:rPr>
                <w:rFonts w:asciiTheme="minorHAnsi" w:hAnsiTheme="minorHAnsi" w:cs="Tahoma"/>
                <w:b/>
                <w:sz w:val="20"/>
                <w:szCs w:val="20"/>
              </w:rPr>
              <w:t>Univerzita Karlova</w:t>
            </w:r>
          </w:p>
          <w:p w:rsidR="00BF1684" w:rsidRPr="00C0468F" w:rsidRDefault="00C835E1" w:rsidP="006317DC">
            <w:pPr>
              <w:pStyle w:val="Bezmezer"/>
              <w:spacing w:before="120"/>
              <w:contextualSpacing/>
              <w:rPr>
                <w:rFonts w:asciiTheme="minorHAnsi" w:hAnsiTheme="minorHAnsi" w:cs="Tahoma"/>
                <w:i/>
                <w:sz w:val="20"/>
                <w:szCs w:val="20"/>
              </w:rPr>
            </w:pPr>
            <w:r w:rsidRPr="00C0468F">
              <w:rPr>
                <w:rFonts w:asciiTheme="minorHAnsi" w:hAnsiTheme="minorHAnsi" w:cs="Tahoma"/>
                <w:sz w:val="20"/>
                <w:szCs w:val="20"/>
              </w:rPr>
              <w:t>Mgr</w:t>
            </w:r>
            <w:r w:rsidR="00752204">
              <w:rPr>
                <w:rFonts w:asciiTheme="minorHAnsi" w:hAnsiTheme="minorHAnsi" w:cs="Tahoma"/>
                <w:sz w:val="20"/>
                <w:szCs w:val="20"/>
              </w:rPr>
              <w:t>.</w:t>
            </w:r>
            <w:r w:rsidRPr="00C0468F">
              <w:rPr>
                <w:rFonts w:asciiTheme="minorHAnsi" w:hAnsiTheme="minorHAnsi" w:cs="Tahoma"/>
                <w:sz w:val="20"/>
                <w:szCs w:val="20"/>
              </w:rPr>
              <w:t xml:space="preserve"> Tomáš Gec, tajemník fakulty</w:t>
            </w:r>
          </w:p>
        </w:tc>
        <w:tc>
          <w:tcPr>
            <w:tcW w:w="5172" w:type="dxa"/>
          </w:tcPr>
          <w:p w:rsidR="00BF1684" w:rsidRPr="00C0468F" w:rsidRDefault="00BF1684" w:rsidP="006317DC">
            <w:pPr>
              <w:contextualSpacing/>
              <w:rPr>
                <w:rFonts w:cs="Tahoma"/>
                <w:sz w:val="20"/>
                <w:szCs w:val="20"/>
              </w:rPr>
            </w:pPr>
            <w:r w:rsidRPr="00C0468F">
              <w:rPr>
                <w:sz w:val="20"/>
                <w:szCs w:val="20"/>
              </w:rPr>
              <w:t xml:space="preserve">V Praze dne </w:t>
            </w:r>
            <w:proofErr w:type="gramStart"/>
            <w:r w:rsidR="00421F88" w:rsidRPr="00C0468F">
              <w:rPr>
                <w:sz w:val="20"/>
                <w:szCs w:val="20"/>
              </w:rPr>
              <w:t>2</w:t>
            </w:r>
            <w:r w:rsidR="000D76AF">
              <w:rPr>
                <w:sz w:val="20"/>
                <w:szCs w:val="20"/>
              </w:rPr>
              <w:t>6</w:t>
            </w:r>
            <w:r w:rsidR="00421F88" w:rsidRPr="00C0468F">
              <w:rPr>
                <w:sz w:val="20"/>
                <w:szCs w:val="20"/>
              </w:rPr>
              <w:t>.1</w:t>
            </w:r>
            <w:r w:rsidR="00752204">
              <w:rPr>
                <w:sz w:val="20"/>
                <w:szCs w:val="20"/>
              </w:rPr>
              <w:t>0</w:t>
            </w:r>
            <w:r w:rsidR="00421F88" w:rsidRPr="00C0468F">
              <w:rPr>
                <w:sz w:val="20"/>
                <w:szCs w:val="20"/>
              </w:rPr>
              <w:t>.2018</w:t>
            </w:r>
            <w:proofErr w:type="gramEnd"/>
          </w:p>
          <w:p w:rsidR="00BF1684" w:rsidRPr="00C0468F" w:rsidRDefault="00BF1684" w:rsidP="006317DC">
            <w:pPr>
              <w:spacing w:before="120"/>
              <w:contextualSpacing/>
              <w:rPr>
                <w:rFonts w:cs="Tahoma"/>
                <w:sz w:val="20"/>
                <w:szCs w:val="20"/>
              </w:rPr>
            </w:pPr>
          </w:p>
          <w:p w:rsidR="00BF1684" w:rsidRPr="00C0468F" w:rsidRDefault="00BF1684" w:rsidP="006317DC">
            <w:pPr>
              <w:spacing w:before="120"/>
              <w:contextualSpacing/>
              <w:rPr>
                <w:rFonts w:cs="Tahoma"/>
                <w:b/>
                <w:sz w:val="20"/>
                <w:szCs w:val="20"/>
              </w:rPr>
            </w:pPr>
            <w:r w:rsidRPr="00C0468F">
              <w:rPr>
                <w:rFonts w:cs="Tahoma"/>
                <w:b/>
                <w:sz w:val="20"/>
                <w:szCs w:val="20"/>
              </w:rPr>
              <w:t>Personální agentura</w:t>
            </w:r>
          </w:p>
          <w:p w:rsidR="00BF1684" w:rsidRPr="00C0468F" w:rsidRDefault="00BF1684" w:rsidP="006317DC">
            <w:pPr>
              <w:spacing w:before="120"/>
              <w:contextualSpacing/>
              <w:rPr>
                <w:rFonts w:cs="Tahoma"/>
                <w:sz w:val="20"/>
                <w:szCs w:val="20"/>
              </w:rPr>
            </w:pPr>
          </w:p>
          <w:p w:rsidR="00BF1684" w:rsidRPr="00C0468F" w:rsidRDefault="00BF1684" w:rsidP="006317DC">
            <w:pPr>
              <w:spacing w:before="120"/>
              <w:contextualSpacing/>
              <w:rPr>
                <w:rFonts w:cs="Tahoma"/>
                <w:sz w:val="20"/>
                <w:szCs w:val="20"/>
              </w:rPr>
            </w:pPr>
          </w:p>
          <w:p w:rsidR="00BF1684" w:rsidRPr="00C0468F" w:rsidRDefault="00BF1684" w:rsidP="006317DC">
            <w:pPr>
              <w:spacing w:before="120"/>
              <w:contextualSpacing/>
              <w:rPr>
                <w:rFonts w:cs="Tahoma"/>
                <w:sz w:val="20"/>
                <w:szCs w:val="20"/>
              </w:rPr>
            </w:pPr>
            <w:r w:rsidRPr="00C0468F">
              <w:rPr>
                <w:sz w:val="20"/>
                <w:szCs w:val="20"/>
              </w:rPr>
              <w:t>________________________________</w:t>
            </w:r>
          </w:p>
          <w:p w:rsidR="00BF1684" w:rsidRPr="00C0468F" w:rsidRDefault="00752204" w:rsidP="006317DC">
            <w:pPr>
              <w:pStyle w:val="Bezmezer"/>
              <w:spacing w:before="120"/>
              <w:contextualSpacing/>
              <w:rPr>
                <w:rFonts w:asciiTheme="minorHAnsi" w:hAnsiTheme="minorHAnsi" w:cs="Tahoma"/>
                <w:b/>
                <w:sz w:val="20"/>
                <w:szCs w:val="20"/>
              </w:rPr>
            </w:pPr>
            <w:proofErr w:type="spellStart"/>
            <w:r>
              <w:rPr>
                <w:rFonts w:asciiTheme="minorHAnsi" w:hAnsiTheme="minorHAnsi" w:cs="Tahoma"/>
                <w:b/>
                <w:sz w:val="20"/>
                <w:szCs w:val="20"/>
              </w:rPr>
              <w:t>Adecco</w:t>
            </w:r>
            <w:proofErr w:type="spellEnd"/>
            <w:r w:rsidR="00BF1684" w:rsidRPr="00C0468F">
              <w:rPr>
                <w:rFonts w:asciiTheme="minorHAnsi" w:hAnsiTheme="minorHAnsi" w:cs="Tahoma"/>
                <w:b/>
                <w:sz w:val="20"/>
                <w:szCs w:val="20"/>
              </w:rPr>
              <w:t xml:space="preserve"> s</w:t>
            </w:r>
            <w:r>
              <w:rPr>
                <w:rFonts w:asciiTheme="minorHAnsi" w:hAnsiTheme="minorHAnsi" w:cs="Tahoma"/>
                <w:b/>
                <w:sz w:val="20"/>
                <w:szCs w:val="20"/>
              </w:rPr>
              <w:t>pol</w:t>
            </w:r>
            <w:r w:rsidR="00BF1684" w:rsidRPr="00C0468F">
              <w:rPr>
                <w:rFonts w:asciiTheme="minorHAnsi" w:hAnsiTheme="minorHAnsi" w:cs="Tahoma"/>
                <w:b/>
                <w:sz w:val="20"/>
                <w:szCs w:val="20"/>
              </w:rPr>
              <w:t>.</w:t>
            </w:r>
            <w:r>
              <w:rPr>
                <w:rFonts w:asciiTheme="minorHAnsi" w:hAnsiTheme="minorHAnsi" w:cs="Tahoma"/>
                <w:b/>
                <w:sz w:val="20"/>
                <w:szCs w:val="20"/>
              </w:rPr>
              <w:t xml:space="preserve"> s </w:t>
            </w:r>
            <w:r w:rsidR="00BF1684" w:rsidRPr="00C0468F">
              <w:rPr>
                <w:rFonts w:asciiTheme="minorHAnsi" w:hAnsiTheme="minorHAnsi" w:cs="Tahoma"/>
                <w:b/>
                <w:sz w:val="20"/>
                <w:szCs w:val="20"/>
              </w:rPr>
              <w:t>r.o.</w:t>
            </w:r>
          </w:p>
          <w:p w:rsidR="00BF1684" w:rsidRPr="00C0468F" w:rsidRDefault="00752204" w:rsidP="006317DC">
            <w:pPr>
              <w:pStyle w:val="Bezmezer"/>
              <w:spacing w:before="120"/>
              <w:contextualSpacing/>
              <w:rPr>
                <w:rFonts w:asciiTheme="minorHAnsi" w:hAnsiTheme="minorHAnsi" w:cs="Tahoma"/>
                <w:sz w:val="20"/>
                <w:szCs w:val="20"/>
              </w:rPr>
            </w:pPr>
            <w:r>
              <w:rPr>
                <w:rFonts w:asciiTheme="minorHAnsi" w:hAnsiTheme="minorHAnsi" w:cs="Tahoma"/>
                <w:sz w:val="20"/>
                <w:szCs w:val="20"/>
              </w:rPr>
              <w:t xml:space="preserve">Petr </w:t>
            </w:r>
            <w:proofErr w:type="spellStart"/>
            <w:r>
              <w:rPr>
                <w:rFonts w:asciiTheme="minorHAnsi" w:hAnsiTheme="minorHAnsi" w:cs="Tahoma"/>
                <w:sz w:val="20"/>
                <w:szCs w:val="20"/>
              </w:rPr>
              <w:t>Vidmar</w:t>
            </w:r>
            <w:proofErr w:type="spellEnd"/>
            <w:r w:rsidR="00BF1684" w:rsidRPr="00C0468F">
              <w:rPr>
                <w:rFonts w:asciiTheme="minorHAnsi" w:hAnsiTheme="minorHAnsi" w:cs="Tahoma"/>
                <w:sz w:val="20"/>
                <w:szCs w:val="20"/>
              </w:rPr>
              <w:t xml:space="preserve">, </w:t>
            </w:r>
            <w:r w:rsidRPr="00752204">
              <w:rPr>
                <w:rFonts w:asciiTheme="minorHAnsi" w:hAnsiTheme="minorHAnsi" w:cs="Tahoma"/>
                <w:sz w:val="20"/>
                <w:szCs w:val="20"/>
              </w:rPr>
              <w:t xml:space="preserve">Permanent </w:t>
            </w:r>
            <w:proofErr w:type="spellStart"/>
            <w:r w:rsidRPr="00752204">
              <w:rPr>
                <w:rFonts w:asciiTheme="minorHAnsi" w:hAnsiTheme="minorHAnsi" w:cs="Tahoma"/>
                <w:sz w:val="20"/>
                <w:szCs w:val="20"/>
              </w:rPr>
              <w:t>Placement</w:t>
            </w:r>
            <w:proofErr w:type="spellEnd"/>
            <w:r w:rsidRPr="00752204">
              <w:rPr>
                <w:rFonts w:asciiTheme="minorHAnsi" w:hAnsiTheme="minorHAnsi" w:cs="Tahoma"/>
                <w:sz w:val="20"/>
                <w:szCs w:val="20"/>
              </w:rPr>
              <w:t xml:space="preserve"> </w:t>
            </w:r>
            <w:proofErr w:type="spellStart"/>
            <w:r w:rsidRPr="00752204">
              <w:rPr>
                <w:rFonts w:asciiTheme="minorHAnsi" w:hAnsiTheme="minorHAnsi" w:cs="Tahoma"/>
                <w:sz w:val="20"/>
                <w:szCs w:val="20"/>
              </w:rPr>
              <w:t>Director</w:t>
            </w:r>
            <w:proofErr w:type="spellEnd"/>
          </w:p>
        </w:tc>
      </w:tr>
    </w:tbl>
    <w:p w:rsidR="008711EB" w:rsidRDefault="008711EB" w:rsidP="009156FF">
      <w:pPr>
        <w:spacing w:after="0" w:line="240" w:lineRule="auto"/>
        <w:jc w:val="both"/>
        <w:rPr>
          <w:rFonts w:ascii="Times New Roman" w:hAnsi="Times New Roman" w:cs="Times New Roman"/>
          <w:sz w:val="24"/>
          <w:szCs w:val="24"/>
        </w:rPr>
      </w:pPr>
    </w:p>
    <w:sectPr w:rsidR="008711EB" w:rsidSect="008711EB">
      <w:type w:val="continuous"/>
      <w:pgSz w:w="11906" w:h="16838"/>
      <w:pgMar w:top="567" w:right="1418" w:bottom="62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7C4" w:rsidRDefault="008517C4" w:rsidP="00714674">
      <w:pPr>
        <w:spacing w:after="0" w:line="240" w:lineRule="auto"/>
      </w:pPr>
      <w:r>
        <w:separator/>
      </w:r>
    </w:p>
  </w:endnote>
  <w:endnote w:type="continuationSeparator" w:id="0">
    <w:p w:rsidR="008517C4" w:rsidRDefault="008517C4" w:rsidP="00714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7C4" w:rsidRDefault="008517C4" w:rsidP="00714674">
      <w:pPr>
        <w:spacing w:after="0" w:line="240" w:lineRule="auto"/>
      </w:pPr>
      <w:r>
        <w:separator/>
      </w:r>
    </w:p>
  </w:footnote>
  <w:footnote w:type="continuationSeparator" w:id="0">
    <w:p w:rsidR="008517C4" w:rsidRDefault="008517C4" w:rsidP="007146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5009E"/>
    <w:multiLevelType w:val="multilevel"/>
    <w:tmpl w:val="A9C21FAE"/>
    <w:lvl w:ilvl="0">
      <w:start w:val="2"/>
      <w:numFmt w:val="decimal"/>
      <w:lvlText w:val="%1."/>
      <w:lvlJc w:val="left"/>
      <w:pPr>
        <w:ind w:left="360" w:hanging="360"/>
      </w:pPr>
      <w:rPr>
        <w:rFonts w:ascii="Calibri" w:hAnsi="Calibri" w:cs="Times New Roman" w:hint="default"/>
      </w:rPr>
    </w:lvl>
    <w:lvl w:ilvl="1">
      <w:start w:val="1"/>
      <w:numFmt w:val="decimal"/>
      <w:lvlText w:val="%1.%2."/>
      <w:lvlJc w:val="left"/>
      <w:pPr>
        <w:ind w:left="502" w:hanging="360"/>
      </w:pPr>
      <w:rPr>
        <w:rFonts w:ascii="Calibri" w:hAnsi="Calibri" w:cs="Times New Roman" w:hint="default"/>
        <w:b w:val="0"/>
      </w:rPr>
    </w:lvl>
    <w:lvl w:ilvl="2">
      <w:start w:val="1"/>
      <w:numFmt w:val="decimal"/>
      <w:lvlText w:val="%1.%2.%3."/>
      <w:lvlJc w:val="left"/>
      <w:pPr>
        <w:ind w:left="1004" w:hanging="720"/>
      </w:pPr>
      <w:rPr>
        <w:rFonts w:ascii="Calibri" w:hAnsi="Calibri" w:cs="Times New Roman" w:hint="default"/>
      </w:rPr>
    </w:lvl>
    <w:lvl w:ilvl="3">
      <w:start w:val="1"/>
      <w:numFmt w:val="decimal"/>
      <w:lvlText w:val="%1.%2.%3.%4."/>
      <w:lvlJc w:val="left"/>
      <w:pPr>
        <w:ind w:left="1146" w:hanging="720"/>
      </w:pPr>
      <w:rPr>
        <w:rFonts w:ascii="Calibri" w:hAnsi="Calibri" w:cs="Times New Roman" w:hint="default"/>
      </w:rPr>
    </w:lvl>
    <w:lvl w:ilvl="4">
      <w:start w:val="1"/>
      <w:numFmt w:val="decimal"/>
      <w:lvlText w:val="%1.%2.%3.%4.%5."/>
      <w:lvlJc w:val="left"/>
      <w:pPr>
        <w:ind w:left="1648" w:hanging="1080"/>
      </w:pPr>
      <w:rPr>
        <w:rFonts w:ascii="Calibri" w:hAnsi="Calibri" w:cs="Times New Roman" w:hint="default"/>
      </w:rPr>
    </w:lvl>
    <w:lvl w:ilvl="5">
      <w:start w:val="1"/>
      <w:numFmt w:val="decimal"/>
      <w:lvlText w:val="%1.%2.%3.%4.%5.%6."/>
      <w:lvlJc w:val="left"/>
      <w:pPr>
        <w:ind w:left="1790" w:hanging="1080"/>
      </w:pPr>
      <w:rPr>
        <w:rFonts w:ascii="Calibri" w:hAnsi="Calibri" w:cs="Times New Roman" w:hint="default"/>
      </w:rPr>
    </w:lvl>
    <w:lvl w:ilvl="6">
      <w:start w:val="1"/>
      <w:numFmt w:val="decimal"/>
      <w:lvlText w:val="%1.%2.%3.%4.%5.%6.%7."/>
      <w:lvlJc w:val="left"/>
      <w:pPr>
        <w:ind w:left="1932" w:hanging="1080"/>
      </w:pPr>
      <w:rPr>
        <w:rFonts w:ascii="Calibri" w:hAnsi="Calibri" w:cs="Times New Roman" w:hint="default"/>
      </w:rPr>
    </w:lvl>
    <w:lvl w:ilvl="7">
      <w:start w:val="1"/>
      <w:numFmt w:val="decimal"/>
      <w:lvlText w:val="%1.%2.%3.%4.%5.%6.%7.%8."/>
      <w:lvlJc w:val="left"/>
      <w:pPr>
        <w:ind w:left="2434" w:hanging="1440"/>
      </w:pPr>
      <w:rPr>
        <w:rFonts w:ascii="Calibri" w:hAnsi="Calibri" w:cs="Times New Roman" w:hint="default"/>
      </w:rPr>
    </w:lvl>
    <w:lvl w:ilvl="8">
      <w:start w:val="1"/>
      <w:numFmt w:val="decimal"/>
      <w:lvlText w:val="%1.%2.%3.%4.%5.%6.%7.%8.%9."/>
      <w:lvlJc w:val="left"/>
      <w:pPr>
        <w:ind w:left="2576" w:hanging="1440"/>
      </w:pPr>
      <w:rPr>
        <w:rFonts w:ascii="Calibri" w:hAnsi="Calibri" w:cs="Times New Roman" w:hint="default"/>
      </w:rPr>
    </w:lvl>
  </w:abstractNum>
  <w:abstractNum w:abstractNumId="1">
    <w:nsid w:val="29BB33CD"/>
    <w:multiLevelType w:val="hybridMultilevel"/>
    <w:tmpl w:val="1BCA65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51225C7"/>
    <w:multiLevelType w:val="hybridMultilevel"/>
    <w:tmpl w:val="8D821AEA"/>
    <w:lvl w:ilvl="0" w:tplc="DF2419B4">
      <w:numFmt w:val="bullet"/>
      <w:lvlText w:val="-"/>
      <w:lvlJc w:val="left"/>
      <w:pPr>
        <w:ind w:left="720" w:hanging="360"/>
      </w:pPr>
      <w:rPr>
        <w:rFonts w:ascii="Book Antiqua" w:eastAsia="Times New Roman" w:hAnsi="Book Antiqu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5485828"/>
    <w:multiLevelType w:val="multilevel"/>
    <w:tmpl w:val="9E8496C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nsid w:val="3BF3170D"/>
    <w:multiLevelType w:val="multilevel"/>
    <w:tmpl w:val="8BE2C082"/>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3E020E72"/>
    <w:multiLevelType w:val="hybridMultilevel"/>
    <w:tmpl w:val="ACACE3F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4CD13FE7"/>
    <w:multiLevelType w:val="multilevel"/>
    <w:tmpl w:val="A5EE0E6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2"/>
  </w:num>
  <w:num w:numId="2">
    <w:abstractNumId w:val="5"/>
  </w:num>
  <w:num w:numId="3">
    <w:abstractNumId w:val="1"/>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F5"/>
    <w:rsid w:val="00001F97"/>
    <w:rsid w:val="00063545"/>
    <w:rsid w:val="000B005F"/>
    <w:rsid w:val="000D4EE5"/>
    <w:rsid w:val="000D76AF"/>
    <w:rsid w:val="001350BC"/>
    <w:rsid w:val="00182C3C"/>
    <w:rsid w:val="001F37B7"/>
    <w:rsid w:val="0021013B"/>
    <w:rsid w:val="00226155"/>
    <w:rsid w:val="00237C1F"/>
    <w:rsid w:val="002740C4"/>
    <w:rsid w:val="002A7C8A"/>
    <w:rsid w:val="002B7B2F"/>
    <w:rsid w:val="002C7A00"/>
    <w:rsid w:val="002D0C4C"/>
    <w:rsid w:val="003328E7"/>
    <w:rsid w:val="00341C76"/>
    <w:rsid w:val="00362AFC"/>
    <w:rsid w:val="003743A7"/>
    <w:rsid w:val="003834CB"/>
    <w:rsid w:val="003B7F55"/>
    <w:rsid w:val="003C5BD7"/>
    <w:rsid w:val="00421F88"/>
    <w:rsid w:val="00437E48"/>
    <w:rsid w:val="00473C71"/>
    <w:rsid w:val="004D50BA"/>
    <w:rsid w:val="004E3065"/>
    <w:rsid w:val="004F59AC"/>
    <w:rsid w:val="004F5C96"/>
    <w:rsid w:val="0053212F"/>
    <w:rsid w:val="005C70B3"/>
    <w:rsid w:val="005D3BED"/>
    <w:rsid w:val="005D47D1"/>
    <w:rsid w:val="00640B13"/>
    <w:rsid w:val="00646564"/>
    <w:rsid w:val="00660EEC"/>
    <w:rsid w:val="006D702D"/>
    <w:rsid w:val="0071221F"/>
    <w:rsid w:val="00714674"/>
    <w:rsid w:val="00741272"/>
    <w:rsid w:val="00752204"/>
    <w:rsid w:val="0082449D"/>
    <w:rsid w:val="008517C4"/>
    <w:rsid w:val="008711EB"/>
    <w:rsid w:val="008A3AF5"/>
    <w:rsid w:val="008E57C1"/>
    <w:rsid w:val="009156FF"/>
    <w:rsid w:val="00930343"/>
    <w:rsid w:val="00951D01"/>
    <w:rsid w:val="00960B4E"/>
    <w:rsid w:val="00A25F1A"/>
    <w:rsid w:val="00A404A5"/>
    <w:rsid w:val="00A4378A"/>
    <w:rsid w:val="00A50C4D"/>
    <w:rsid w:val="00A621E0"/>
    <w:rsid w:val="00A80190"/>
    <w:rsid w:val="00B837A8"/>
    <w:rsid w:val="00BD2190"/>
    <w:rsid w:val="00BF1684"/>
    <w:rsid w:val="00C01623"/>
    <w:rsid w:val="00C0468F"/>
    <w:rsid w:val="00C835E1"/>
    <w:rsid w:val="00C87007"/>
    <w:rsid w:val="00D05E18"/>
    <w:rsid w:val="00D11EE6"/>
    <w:rsid w:val="00D643AD"/>
    <w:rsid w:val="00D7707A"/>
    <w:rsid w:val="00D974DD"/>
    <w:rsid w:val="00DE204F"/>
    <w:rsid w:val="00E004CE"/>
    <w:rsid w:val="00E125F1"/>
    <w:rsid w:val="00E2668A"/>
    <w:rsid w:val="00E43B6B"/>
    <w:rsid w:val="00E54B88"/>
    <w:rsid w:val="00E66184"/>
    <w:rsid w:val="00F5038B"/>
    <w:rsid w:val="00F842B6"/>
    <w:rsid w:val="00F9028C"/>
    <w:rsid w:val="00F97577"/>
    <w:rsid w:val="00FA2A32"/>
    <w:rsid w:val="00FE4417"/>
    <w:rsid w:val="00FF67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9"/>
    <w:qFormat/>
    <w:rsid w:val="008E57C1"/>
    <w:pPr>
      <w:keepNext/>
      <w:spacing w:before="240" w:after="60" w:line="240" w:lineRule="auto"/>
      <w:outlineLvl w:val="0"/>
    </w:pPr>
    <w:rPr>
      <w:rFonts w:ascii="Arial" w:eastAsia="Times New Roman" w:hAnsi="Arial" w:cs="Arial"/>
      <w:b/>
      <w:bCs/>
      <w:kern w:val="32"/>
      <w:sz w:val="32"/>
      <w:szCs w:val="32"/>
      <w:lang w:val="en-US" w:eastAsia="cs-CZ"/>
    </w:rPr>
  </w:style>
  <w:style w:type="paragraph" w:styleId="Nadpis2">
    <w:name w:val="heading 2"/>
    <w:basedOn w:val="Normln"/>
    <w:next w:val="Normln"/>
    <w:link w:val="Nadpis2Char"/>
    <w:uiPriority w:val="99"/>
    <w:qFormat/>
    <w:rsid w:val="008E57C1"/>
    <w:pPr>
      <w:keepNext/>
      <w:spacing w:before="240" w:after="60" w:line="240" w:lineRule="auto"/>
      <w:outlineLvl w:val="1"/>
    </w:pPr>
    <w:rPr>
      <w:rFonts w:ascii="Arial" w:eastAsia="Times New Roman" w:hAnsi="Arial" w:cs="Arial"/>
      <w:b/>
      <w:bCs/>
      <w:i/>
      <w:iCs/>
      <w:sz w:val="28"/>
      <w:szCs w:val="28"/>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1350BC"/>
    <w:pPr>
      <w:overflowPunct w:val="0"/>
      <w:autoSpaceDE w:val="0"/>
      <w:autoSpaceDN w:val="0"/>
      <w:adjustRightInd w:val="0"/>
      <w:spacing w:after="120" w:line="240" w:lineRule="auto"/>
      <w:textAlignment w:val="baseline"/>
    </w:pPr>
    <w:rPr>
      <w:rFonts w:ascii="Arial" w:eastAsia="Times New Roman" w:hAnsi="Arial" w:cs="Times New Roman"/>
      <w:sz w:val="20"/>
      <w:szCs w:val="20"/>
      <w:lang w:eastAsia="cs-CZ"/>
    </w:rPr>
  </w:style>
  <w:style w:type="character" w:customStyle="1" w:styleId="ZkladntextChar">
    <w:name w:val="Základní text Char"/>
    <w:basedOn w:val="Standardnpsmoodstavce"/>
    <w:link w:val="Zkladntext"/>
    <w:uiPriority w:val="99"/>
    <w:rsid w:val="001350BC"/>
    <w:rPr>
      <w:rFonts w:ascii="Arial" w:eastAsia="Times New Roman" w:hAnsi="Arial" w:cs="Times New Roman"/>
      <w:sz w:val="20"/>
      <w:szCs w:val="20"/>
      <w:lang w:eastAsia="cs-CZ"/>
    </w:rPr>
  </w:style>
  <w:style w:type="paragraph" w:styleId="Odstavecseseznamem">
    <w:name w:val="List Paragraph"/>
    <w:basedOn w:val="Normln"/>
    <w:link w:val="OdstavecseseznamemChar"/>
    <w:uiPriority w:val="99"/>
    <w:qFormat/>
    <w:rsid w:val="00473C71"/>
    <w:pPr>
      <w:ind w:left="720"/>
      <w:contextualSpacing/>
    </w:pPr>
  </w:style>
  <w:style w:type="paragraph" w:styleId="Textvysvtlivek">
    <w:name w:val="endnote text"/>
    <w:basedOn w:val="Normln"/>
    <w:link w:val="TextvysvtlivekChar"/>
    <w:uiPriority w:val="99"/>
    <w:semiHidden/>
    <w:unhideWhenUsed/>
    <w:rsid w:val="0071467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714674"/>
    <w:rPr>
      <w:sz w:val="20"/>
      <w:szCs w:val="20"/>
    </w:rPr>
  </w:style>
  <w:style w:type="character" w:styleId="Odkaznavysvtlivky">
    <w:name w:val="endnote reference"/>
    <w:basedOn w:val="Standardnpsmoodstavce"/>
    <w:uiPriority w:val="99"/>
    <w:semiHidden/>
    <w:unhideWhenUsed/>
    <w:rsid w:val="00714674"/>
    <w:rPr>
      <w:vertAlign w:val="superscript"/>
    </w:rPr>
  </w:style>
  <w:style w:type="character" w:styleId="Hypertextovodkaz">
    <w:name w:val="Hyperlink"/>
    <w:rsid w:val="00BF1684"/>
    <w:rPr>
      <w:color w:val="0000FF"/>
      <w:u w:val="single"/>
    </w:rPr>
  </w:style>
  <w:style w:type="paragraph" w:customStyle="1" w:styleId="Artuku">
    <w:name w:val="Artukuł"/>
    <w:basedOn w:val="Normln"/>
    <w:autoRedefine/>
    <w:uiPriority w:val="99"/>
    <w:rsid w:val="00BF1684"/>
  </w:style>
  <w:style w:type="table" w:styleId="Mkatabulky">
    <w:name w:val="Table Grid"/>
    <w:basedOn w:val="Normlntabulka"/>
    <w:uiPriority w:val="59"/>
    <w:rsid w:val="00BF16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aliases w:val="6-Odst"/>
    <w:basedOn w:val="Normln"/>
    <w:uiPriority w:val="1"/>
    <w:qFormat/>
    <w:rsid w:val="00BF1684"/>
    <w:pPr>
      <w:spacing w:after="0" w:line="240" w:lineRule="auto"/>
    </w:pPr>
    <w:rPr>
      <w:rFonts w:ascii="Calibri" w:eastAsia="Times New Roman" w:hAnsi="Calibri" w:cs="Times New Roman"/>
      <w:sz w:val="24"/>
      <w:szCs w:val="32"/>
      <w:lang w:eastAsia="cs-CZ"/>
    </w:rPr>
  </w:style>
  <w:style w:type="character" w:customStyle="1" w:styleId="OdstavecseseznamemChar">
    <w:name w:val="Odstavec se seznamem Char"/>
    <w:link w:val="Odstavecseseznamem"/>
    <w:uiPriority w:val="34"/>
    <w:rsid w:val="00BF1684"/>
  </w:style>
  <w:style w:type="paragraph" w:styleId="Textbubliny">
    <w:name w:val="Balloon Text"/>
    <w:basedOn w:val="Normln"/>
    <w:link w:val="TextbublinyChar"/>
    <w:uiPriority w:val="99"/>
    <w:semiHidden/>
    <w:unhideWhenUsed/>
    <w:rsid w:val="00437E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7E48"/>
    <w:rPr>
      <w:rFonts w:ascii="Segoe UI" w:hAnsi="Segoe UI" w:cs="Segoe UI"/>
      <w:sz w:val="18"/>
      <w:szCs w:val="18"/>
    </w:rPr>
  </w:style>
  <w:style w:type="character" w:customStyle="1" w:styleId="UnresolvedMention">
    <w:name w:val="Unresolved Mention"/>
    <w:basedOn w:val="Standardnpsmoodstavce"/>
    <w:uiPriority w:val="99"/>
    <w:semiHidden/>
    <w:unhideWhenUsed/>
    <w:rsid w:val="00E125F1"/>
    <w:rPr>
      <w:color w:val="605E5C"/>
      <w:shd w:val="clear" w:color="auto" w:fill="E1DFDD"/>
    </w:rPr>
  </w:style>
  <w:style w:type="character" w:customStyle="1" w:styleId="Nadpis1Char">
    <w:name w:val="Nadpis 1 Char"/>
    <w:basedOn w:val="Standardnpsmoodstavce"/>
    <w:link w:val="Nadpis1"/>
    <w:uiPriority w:val="99"/>
    <w:rsid w:val="008E57C1"/>
    <w:rPr>
      <w:rFonts w:ascii="Arial" w:eastAsia="Times New Roman" w:hAnsi="Arial" w:cs="Arial"/>
      <w:b/>
      <w:bCs/>
      <w:kern w:val="32"/>
      <w:sz w:val="32"/>
      <w:szCs w:val="32"/>
      <w:lang w:val="en-US" w:eastAsia="cs-CZ"/>
    </w:rPr>
  </w:style>
  <w:style w:type="character" w:customStyle="1" w:styleId="Nadpis2Char">
    <w:name w:val="Nadpis 2 Char"/>
    <w:basedOn w:val="Standardnpsmoodstavce"/>
    <w:link w:val="Nadpis2"/>
    <w:uiPriority w:val="99"/>
    <w:rsid w:val="008E57C1"/>
    <w:rPr>
      <w:rFonts w:ascii="Arial" w:eastAsia="Times New Roman" w:hAnsi="Arial" w:cs="Arial"/>
      <w:b/>
      <w:bCs/>
      <w:i/>
      <w:iCs/>
      <w:sz w:val="28"/>
      <w:szCs w:val="28"/>
      <w:lang w:val="en-US"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9"/>
    <w:qFormat/>
    <w:rsid w:val="008E57C1"/>
    <w:pPr>
      <w:keepNext/>
      <w:spacing w:before="240" w:after="60" w:line="240" w:lineRule="auto"/>
      <w:outlineLvl w:val="0"/>
    </w:pPr>
    <w:rPr>
      <w:rFonts w:ascii="Arial" w:eastAsia="Times New Roman" w:hAnsi="Arial" w:cs="Arial"/>
      <w:b/>
      <w:bCs/>
      <w:kern w:val="32"/>
      <w:sz w:val="32"/>
      <w:szCs w:val="32"/>
      <w:lang w:val="en-US" w:eastAsia="cs-CZ"/>
    </w:rPr>
  </w:style>
  <w:style w:type="paragraph" w:styleId="Nadpis2">
    <w:name w:val="heading 2"/>
    <w:basedOn w:val="Normln"/>
    <w:next w:val="Normln"/>
    <w:link w:val="Nadpis2Char"/>
    <w:uiPriority w:val="99"/>
    <w:qFormat/>
    <w:rsid w:val="008E57C1"/>
    <w:pPr>
      <w:keepNext/>
      <w:spacing w:before="240" w:after="60" w:line="240" w:lineRule="auto"/>
      <w:outlineLvl w:val="1"/>
    </w:pPr>
    <w:rPr>
      <w:rFonts w:ascii="Arial" w:eastAsia="Times New Roman" w:hAnsi="Arial" w:cs="Arial"/>
      <w:b/>
      <w:bCs/>
      <w:i/>
      <w:iCs/>
      <w:sz w:val="28"/>
      <w:szCs w:val="28"/>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1350BC"/>
    <w:pPr>
      <w:overflowPunct w:val="0"/>
      <w:autoSpaceDE w:val="0"/>
      <w:autoSpaceDN w:val="0"/>
      <w:adjustRightInd w:val="0"/>
      <w:spacing w:after="120" w:line="240" w:lineRule="auto"/>
      <w:textAlignment w:val="baseline"/>
    </w:pPr>
    <w:rPr>
      <w:rFonts w:ascii="Arial" w:eastAsia="Times New Roman" w:hAnsi="Arial" w:cs="Times New Roman"/>
      <w:sz w:val="20"/>
      <w:szCs w:val="20"/>
      <w:lang w:eastAsia="cs-CZ"/>
    </w:rPr>
  </w:style>
  <w:style w:type="character" w:customStyle="1" w:styleId="ZkladntextChar">
    <w:name w:val="Základní text Char"/>
    <w:basedOn w:val="Standardnpsmoodstavce"/>
    <w:link w:val="Zkladntext"/>
    <w:uiPriority w:val="99"/>
    <w:rsid w:val="001350BC"/>
    <w:rPr>
      <w:rFonts w:ascii="Arial" w:eastAsia="Times New Roman" w:hAnsi="Arial" w:cs="Times New Roman"/>
      <w:sz w:val="20"/>
      <w:szCs w:val="20"/>
      <w:lang w:eastAsia="cs-CZ"/>
    </w:rPr>
  </w:style>
  <w:style w:type="paragraph" w:styleId="Odstavecseseznamem">
    <w:name w:val="List Paragraph"/>
    <w:basedOn w:val="Normln"/>
    <w:link w:val="OdstavecseseznamemChar"/>
    <w:uiPriority w:val="99"/>
    <w:qFormat/>
    <w:rsid w:val="00473C71"/>
    <w:pPr>
      <w:ind w:left="720"/>
      <w:contextualSpacing/>
    </w:pPr>
  </w:style>
  <w:style w:type="paragraph" w:styleId="Textvysvtlivek">
    <w:name w:val="endnote text"/>
    <w:basedOn w:val="Normln"/>
    <w:link w:val="TextvysvtlivekChar"/>
    <w:uiPriority w:val="99"/>
    <w:semiHidden/>
    <w:unhideWhenUsed/>
    <w:rsid w:val="0071467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714674"/>
    <w:rPr>
      <w:sz w:val="20"/>
      <w:szCs w:val="20"/>
    </w:rPr>
  </w:style>
  <w:style w:type="character" w:styleId="Odkaznavysvtlivky">
    <w:name w:val="endnote reference"/>
    <w:basedOn w:val="Standardnpsmoodstavce"/>
    <w:uiPriority w:val="99"/>
    <w:semiHidden/>
    <w:unhideWhenUsed/>
    <w:rsid w:val="00714674"/>
    <w:rPr>
      <w:vertAlign w:val="superscript"/>
    </w:rPr>
  </w:style>
  <w:style w:type="character" w:styleId="Hypertextovodkaz">
    <w:name w:val="Hyperlink"/>
    <w:rsid w:val="00BF1684"/>
    <w:rPr>
      <w:color w:val="0000FF"/>
      <w:u w:val="single"/>
    </w:rPr>
  </w:style>
  <w:style w:type="paragraph" w:customStyle="1" w:styleId="Artuku">
    <w:name w:val="Artukuł"/>
    <w:basedOn w:val="Normln"/>
    <w:autoRedefine/>
    <w:uiPriority w:val="99"/>
    <w:rsid w:val="00BF1684"/>
  </w:style>
  <w:style w:type="table" w:styleId="Mkatabulky">
    <w:name w:val="Table Grid"/>
    <w:basedOn w:val="Normlntabulka"/>
    <w:uiPriority w:val="59"/>
    <w:rsid w:val="00BF16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aliases w:val="6-Odst"/>
    <w:basedOn w:val="Normln"/>
    <w:uiPriority w:val="1"/>
    <w:qFormat/>
    <w:rsid w:val="00BF1684"/>
    <w:pPr>
      <w:spacing w:after="0" w:line="240" w:lineRule="auto"/>
    </w:pPr>
    <w:rPr>
      <w:rFonts w:ascii="Calibri" w:eastAsia="Times New Roman" w:hAnsi="Calibri" w:cs="Times New Roman"/>
      <w:sz w:val="24"/>
      <w:szCs w:val="32"/>
      <w:lang w:eastAsia="cs-CZ"/>
    </w:rPr>
  </w:style>
  <w:style w:type="character" w:customStyle="1" w:styleId="OdstavecseseznamemChar">
    <w:name w:val="Odstavec se seznamem Char"/>
    <w:link w:val="Odstavecseseznamem"/>
    <w:uiPriority w:val="34"/>
    <w:rsid w:val="00BF1684"/>
  </w:style>
  <w:style w:type="paragraph" w:styleId="Textbubliny">
    <w:name w:val="Balloon Text"/>
    <w:basedOn w:val="Normln"/>
    <w:link w:val="TextbublinyChar"/>
    <w:uiPriority w:val="99"/>
    <w:semiHidden/>
    <w:unhideWhenUsed/>
    <w:rsid w:val="00437E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7E48"/>
    <w:rPr>
      <w:rFonts w:ascii="Segoe UI" w:hAnsi="Segoe UI" w:cs="Segoe UI"/>
      <w:sz w:val="18"/>
      <w:szCs w:val="18"/>
    </w:rPr>
  </w:style>
  <w:style w:type="character" w:customStyle="1" w:styleId="UnresolvedMention">
    <w:name w:val="Unresolved Mention"/>
    <w:basedOn w:val="Standardnpsmoodstavce"/>
    <w:uiPriority w:val="99"/>
    <w:semiHidden/>
    <w:unhideWhenUsed/>
    <w:rsid w:val="00E125F1"/>
    <w:rPr>
      <w:color w:val="605E5C"/>
      <w:shd w:val="clear" w:color="auto" w:fill="E1DFDD"/>
    </w:rPr>
  </w:style>
  <w:style w:type="character" w:customStyle="1" w:styleId="Nadpis1Char">
    <w:name w:val="Nadpis 1 Char"/>
    <w:basedOn w:val="Standardnpsmoodstavce"/>
    <w:link w:val="Nadpis1"/>
    <w:uiPriority w:val="99"/>
    <w:rsid w:val="008E57C1"/>
    <w:rPr>
      <w:rFonts w:ascii="Arial" w:eastAsia="Times New Roman" w:hAnsi="Arial" w:cs="Arial"/>
      <w:b/>
      <w:bCs/>
      <w:kern w:val="32"/>
      <w:sz w:val="32"/>
      <w:szCs w:val="32"/>
      <w:lang w:val="en-US" w:eastAsia="cs-CZ"/>
    </w:rPr>
  </w:style>
  <w:style w:type="character" w:customStyle="1" w:styleId="Nadpis2Char">
    <w:name w:val="Nadpis 2 Char"/>
    <w:basedOn w:val="Standardnpsmoodstavce"/>
    <w:link w:val="Nadpis2"/>
    <w:uiPriority w:val="99"/>
    <w:rsid w:val="008E57C1"/>
    <w:rPr>
      <w:rFonts w:ascii="Arial" w:eastAsia="Times New Roman" w:hAnsi="Arial" w:cs="Arial"/>
      <w:b/>
      <w:bCs/>
      <w:i/>
      <w:iCs/>
      <w:sz w:val="28"/>
      <w:szCs w:val="28"/>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04723E-F2DE-49CB-A1EA-0276A9531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2638</Words>
  <Characters>15568</Characters>
  <Application>Microsoft Office Word</Application>
  <DocSecurity>0</DocSecurity>
  <Lines>129</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CIVT Hollar</dc:creator>
  <cp:lastModifiedBy>POKUSNY UCET,ZAM,CIVT</cp:lastModifiedBy>
  <cp:revision>4</cp:revision>
  <cp:lastPrinted>2018-10-26T06:54:00Z</cp:lastPrinted>
  <dcterms:created xsi:type="dcterms:W3CDTF">2018-10-26T06:59:00Z</dcterms:created>
  <dcterms:modified xsi:type="dcterms:W3CDTF">2018-11-29T14:23:00Z</dcterms:modified>
</cp:coreProperties>
</file>