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F0" w:rsidRDefault="005730AE" w:rsidP="00487964">
      <w:pPr>
        <w:spacing w:before="120"/>
        <w:ind w:firstLine="2835"/>
        <w:rPr>
          <w:rFonts w:ascii="Arial" w:hAnsi="Arial" w:cs="Arial"/>
          <w:sz w:val="22"/>
        </w:rPr>
      </w:pPr>
      <w:r w:rsidRPr="00B33874">
        <w:rPr>
          <w:rFonts w:ascii="Arial" w:hAnsi="Arial" w:cs="Arial"/>
          <w:sz w:val="22"/>
        </w:rPr>
        <w:t xml:space="preserve">Číslo smlouvy objednatele: </w:t>
      </w:r>
      <w:r w:rsidR="00487964">
        <w:rPr>
          <w:rFonts w:ascii="Arial" w:hAnsi="Arial" w:cs="Arial"/>
          <w:sz w:val="22"/>
        </w:rPr>
        <w:tab/>
      </w:r>
      <w:r w:rsidR="005D43F0">
        <w:rPr>
          <w:rFonts w:ascii="Arial" w:hAnsi="Arial" w:cs="Arial"/>
          <w:b/>
          <w:sz w:val="22"/>
        </w:rPr>
        <w:t>29/2018</w:t>
      </w:r>
    </w:p>
    <w:p w:rsidR="005730AE" w:rsidRPr="00B33874" w:rsidRDefault="005730AE" w:rsidP="00487964">
      <w:pPr>
        <w:spacing w:before="120"/>
        <w:ind w:firstLine="2835"/>
        <w:rPr>
          <w:rFonts w:ascii="Arial" w:hAnsi="Arial" w:cs="Arial"/>
          <w:sz w:val="22"/>
        </w:rPr>
      </w:pPr>
      <w:r w:rsidRPr="00B33874">
        <w:rPr>
          <w:rFonts w:ascii="Arial" w:hAnsi="Arial" w:cs="Arial"/>
          <w:sz w:val="22"/>
        </w:rPr>
        <w:t xml:space="preserve">Číslo smlouvy </w:t>
      </w:r>
      <w:r w:rsidR="00487964">
        <w:rPr>
          <w:rFonts w:ascii="Arial" w:hAnsi="Arial" w:cs="Arial"/>
          <w:sz w:val="22"/>
        </w:rPr>
        <w:t>dodavatele</w:t>
      </w:r>
      <w:r w:rsidRPr="00B33874">
        <w:rPr>
          <w:rFonts w:ascii="Arial" w:hAnsi="Arial" w:cs="Arial"/>
          <w:sz w:val="22"/>
        </w:rPr>
        <w:t>:</w:t>
      </w:r>
      <w:r w:rsidR="004250FE" w:rsidRPr="00B33874">
        <w:rPr>
          <w:rFonts w:ascii="Arial" w:hAnsi="Arial" w:cs="Arial"/>
          <w:sz w:val="22"/>
        </w:rPr>
        <w:t xml:space="preserve"> </w:t>
      </w:r>
      <w:r w:rsidR="00487964">
        <w:rPr>
          <w:rFonts w:ascii="Arial" w:hAnsi="Arial" w:cs="Arial"/>
          <w:sz w:val="22"/>
        </w:rPr>
        <w:tab/>
      </w:r>
      <w:r w:rsidR="00535973">
        <w:rPr>
          <w:rFonts w:ascii="Arial" w:hAnsi="Arial" w:cs="Arial"/>
          <w:b/>
          <w:sz w:val="22"/>
        </w:rPr>
        <w:t>F-00118</w:t>
      </w:r>
    </w:p>
    <w:p w:rsidR="005730AE" w:rsidRPr="00B33874" w:rsidRDefault="005730AE" w:rsidP="005E1833">
      <w:pPr>
        <w:jc w:val="center"/>
        <w:rPr>
          <w:rFonts w:ascii="Arial" w:hAnsi="Arial" w:cs="Arial"/>
          <w:sz w:val="22"/>
        </w:rPr>
      </w:pPr>
    </w:p>
    <w:p w:rsidR="003A1791" w:rsidRPr="00B33874" w:rsidRDefault="003A1791" w:rsidP="005E1833">
      <w:pPr>
        <w:jc w:val="center"/>
        <w:rPr>
          <w:rFonts w:ascii="Arial" w:hAnsi="Arial" w:cs="Arial"/>
          <w:sz w:val="22"/>
        </w:rPr>
      </w:pPr>
      <w:r w:rsidRPr="00B33874" w:rsidDel="003A1791">
        <w:rPr>
          <w:rFonts w:ascii="Arial" w:hAnsi="Arial" w:cs="Arial"/>
          <w:sz w:val="22"/>
        </w:rPr>
        <w:t xml:space="preserve"> </w:t>
      </w:r>
    </w:p>
    <w:p w:rsidR="00F45CB2" w:rsidRPr="00487964" w:rsidRDefault="00487964" w:rsidP="005E1833">
      <w:pPr>
        <w:jc w:val="center"/>
        <w:rPr>
          <w:rFonts w:ascii="Arial" w:hAnsi="Arial" w:cs="Arial"/>
          <w:b/>
          <w:sz w:val="28"/>
        </w:rPr>
      </w:pPr>
      <w:r>
        <w:rPr>
          <w:rFonts w:ascii="Arial" w:hAnsi="Arial" w:cs="Arial"/>
          <w:b/>
          <w:sz w:val="28"/>
        </w:rPr>
        <w:t>Smlouva na d</w:t>
      </w:r>
      <w:r w:rsidR="00C52693" w:rsidRPr="00487964">
        <w:rPr>
          <w:rFonts w:ascii="Arial" w:hAnsi="Arial" w:cs="Arial"/>
          <w:b/>
          <w:sz w:val="28"/>
        </w:rPr>
        <w:t>odávk</w:t>
      </w:r>
      <w:r>
        <w:rPr>
          <w:rFonts w:ascii="Arial" w:hAnsi="Arial" w:cs="Arial"/>
          <w:b/>
          <w:sz w:val="28"/>
        </w:rPr>
        <w:t>u</w:t>
      </w:r>
      <w:r w:rsidR="00C52693" w:rsidRPr="00487964">
        <w:rPr>
          <w:rFonts w:ascii="Arial" w:hAnsi="Arial" w:cs="Arial"/>
          <w:b/>
          <w:sz w:val="28"/>
        </w:rPr>
        <w:t xml:space="preserve"> a provoz EIS pracovi</w:t>
      </w:r>
      <w:r w:rsidR="00F7286F" w:rsidRPr="00487964">
        <w:rPr>
          <w:rFonts w:ascii="Arial" w:hAnsi="Arial" w:cs="Arial"/>
          <w:b/>
          <w:sz w:val="28"/>
        </w:rPr>
        <w:t>ště</w:t>
      </w:r>
      <w:r w:rsidR="00C52693" w:rsidRPr="00487964">
        <w:rPr>
          <w:rFonts w:ascii="Arial" w:hAnsi="Arial" w:cs="Arial"/>
          <w:b/>
          <w:sz w:val="28"/>
        </w:rPr>
        <w:t xml:space="preserve"> AV ČR</w:t>
      </w:r>
    </w:p>
    <w:p w:rsidR="00F45CB2" w:rsidRPr="00B33874" w:rsidRDefault="00F45CB2" w:rsidP="00AA0E3A">
      <w:pPr>
        <w:jc w:val="center"/>
        <w:rPr>
          <w:rFonts w:ascii="Arial" w:hAnsi="Arial" w:cs="Arial"/>
          <w:b/>
          <w:bCs/>
          <w:i/>
          <w:sz w:val="22"/>
        </w:rPr>
      </w:pPr>
    </w:p>
    <w:p w:rsidR="00F45CB2" w:rsidRPr="00B33874" w:rsidRDefault="00880A6D" w:rsidP="00AA0E3A">
      <w:pPr>
        <w:jc w:val="center"/>
        <w:rPr>
          <w:rFonts w:ascii="Arial" w:hAnsi="Arial" w:cs="Arial"/>
          <w:sz w:val="22"/>
        </w:rPr>
      </w:pPr>
      <w:r w:rsidRPr="00B33874">
        <w:rPr>
          <w:rFonts w:ascii="Arial" w:hAnsi="Arial" w:cs="Arial"/>
          <w:sz w:val="22"/>
        </w:rPr>
        <w:t>uzavřená níže uvedeného dne, měsíce a roku</w:t>
      </w:r>
    </w:p>
    <w:p w:rsidR="00E618E4" w:rsidRPr="00B33874" w:rsidRDefault="00880A6D" w:rsidP="00E618E4">
      <w:pPr>
        <w:jc w:val="center"/>
        <w:rPr>
          <w:rFonts w:ascii="Arial" w:hAnsi="Arial" w:cs="Arial"/>
          <w:sz w:val="22"/>
        </w:rPr>
      </w:pPr>
      <w:r w:rsidRPr="00B33874">
        <w:rPr>
          <w:rFonts w:ascii="Arial" w:hAnsi="Arial" w:cs="Arial"/>
          <w:sz w:val="22"/>
        </w:rPr>
        <w:t xml:space="preserve">podle </w:t>
      </w:r>
      <w:r w:rsidR="00E618E4" w:rsidRPr="00B33874">
        <w:rPr>
          <w:rFonts w:ascii="Arial" w:hAnsi="Arial" w:cs="Arial"/>
          <w:sz w:val="22"/>
        </w:rPr>
        <w:t>§ 1746 odst. 2. zák. č. 89/2012 Sb. občanský zákoník, v platném znění</w:t>
      </w:r>
    </w:p>
    <w:p w:rsidR="00F45CB2" w:rsidRPr="00B33874" w:rsidRDefault="00F45CB2" w:rsidP="00AA0E3A">
      <w:pPr>
        <w:jc w:val="center"/>
        <w:rPr>
          <w:rFonts w:ascii="Arial" w:hAnsi="Arial" w:cs="Arial"/>
          <w:sz w:val="22"/>
        </w:rPr>
      </w:pPr>
    </w:p>
    <w:p w:rsidR="008B66C2" w:rsidRDefault="008B66C2" w:rsidP="00FE2F05">
      <w:pPr>
        <w:ind w:left="567"/>
        <w:rPr>
          <w:rFonts w:ascii="Arial" w:hAnsi="Arial" w:cs="Arial"/>
          <w:b/>
          <w:sz w:val="22"/>
        </w:rPr>
      </w:pPr>
    </w:p>
    <w:p w:rsidR="008B66C2" w:rsidRDefault="008B66C2" w:rsidP="00FE2F05">
      <w:pPr>
        <w:ind w:left="567"/>
        <w:rPr>
          <w:rFonts w:ascii="Arial" w:hAnsi="Arial" w:cs="Arial"/>
          <w:b/>
          <w:sz w:val="22"/>
        </w:rPr>
      </w:pPr>
    </w:p>
    <w:p w:rsidR="00F45CB2" w:rsidRPr="00B33874" w:rsidRDefault="00F45CB2" w:rsidP="00FE2F05">
      <w:pPr>
        <w:ind w:left="567"/>
        <w:rPr>
          <w:rFonts w:ascii="Arial" w:hAnsi="Arial" w:cs="Arial"/>
          <w:b/>
          <w:sz w:val="22"/>
        </w:rPr>
      </w:pPr>
      <w:r w:rsidRPr="00B33874">
        <w:rPr>
          <w:rFonts w:ascii="Arial" w:hAnsi="Arial" w:cs="Arial"/>
          <w:b/>
          <w:sz w:val="22"/>
        </w:rPr>
        <w:t>mezi níže uvedenými smluvními stranami:</w:t>
      </w:r>
    </w:p>
    <w:p w:rsidR="00F45CB2" w:rsidRPr="00B33874" w:rsidRDefault="00F45CB2" w:rsidP="00FE2F05">
      <w:pPr>
        <w:ind w:left="567"/>
        <w:rPr>
          <w:rFonts w:ascii="Arial" w:hAnsi="Arial" w:cs="Arial"/>
          <w:b/>
          <w:sz w:val="22"/>
        </w:rPr>
      </w:pPr>
    </w:p>
    <w:tbl>
      <w:tblPr>
        <w:tblW w:w="8613" w:type="dxa"/>
        <w:tblInd w:w="675" w:type="dxa"/>
        <w:tblLook w:val="01E0"/>
      </w:tblPr>
      <w:tblGrid>
        <w:gridCol w:w="2796"/>
        <w:gridCol w:w="5817"/>
      </w:tblGrid>
      <w:tr w:rsidR="00F45CB2" w:rsidRPr="00B33874" w:rsidTr="008078D5">
        <w:tc>
          <w:tcPr>
            <w:tcW w:w="8613" w:type="dxa"/>
            <w:gridSpan w:val="2"/>
            <w:tcBorders>
              <w:bottom w:val="single" w:sz="4" w:space="0" w:color="auto"/>
            </w:tcBorders>
          </w:tcPr>
          <w:p w:rsidR="00F45CB2" w:rsidRPr="00B33874" w:rsidRDefault="00F45CB2" w:rsidP="008078D5">
            <w:pPr>
              <w:jc w:val="both"/>
              <w:rPr>
                <w:rFonts w:ascii="Arial" w:hAnsi="Arial" w:cs="Arial"/>
                <w:b/>
                <w:bCs/>
                <w:sz w:val="22"/>
              </w:rPr>
            </w:pPr>
            <w:r w:rsidRPr="00B33874">
              <w:rPr>
                <w:rFonts w:ascii="Arial" w:hAnsi="Arial" w:cs="Arial"/>
                <w:b/>
                <w:bCs/>
                <w:sz w:val="22"/>
              </w:rPr>
              <w:t>Objednatel:</w:t>
            </w:r>
          </w:p>
        </w:tc>
      </w:tr>
      <w:tr w:rsidR="00F45CB2" w:rsidRPr="00B33874" w:rsidTr="008078D5">
        <w:trPr>
          <w:trHeight w:val="388"/>
        </w:trPr>
        <w:tc>
          <w:tcPr>
            <w:tcW w:w="2796" w:type="dxa"/>
            <w:tcBorders>
              <w:top w:val="single" w:sz="4" w:space="0" w:color="auto"/>
            </w:tcBorders>
            <w:vAlign w:val="center"/>
          </w:tcPr>
          <w:p w:rsidR="00F45CB2" w:rsidRPr="00B33874" w:rsidRDefault="00277205" w:rsidP="008078D5">
            <w:pPr>
              <w:jc w:val="right"/>
              <w:rPr>
                <w:rFonts w:ascii="Arial" w:hAnsi="Arial" w:cs="Arial"/>
                <w:b/>
                <w:sz w:val="22"/>
              </w:rPr>
            </w:pPr>
            <w:r>
              <w:rPr>
                <w:rFonts w:ascii="Arial" w:hAnsi="Arial" w:cs="Arial"/>
                <w:b/>
                <w:sz w:val="22"/>
              </w:rPr>
              <w:t>Název</w:t>
            </w:r>
            <w:r w:rsidR="00F45CB2" w:rsidRPr="00B33874">
              <w:rPr>
                <w:rFonts w:ascii="Arial" w:hAnsi="Arial" w:cs="Arial"/>
                <w:b/>
                <w:sz w:val="22"/>
              </w:rPr>
              <w:t>:</w:t>
            </w:r>
          </w:p>
        </w:tc>
        <w:tc>
          <w:tcPr>
            <w:tcW w:w="5817" w:type="dxa"/>
            <w:tcBorders>
              <w:top w:val="single" w:sz="4" w:space="0" w:color="auto"/>
            </w:tcBorders>
            <w:vAlign w:val="center"/>
          </w:tcPr>
          <w:p w:rsidR="00F45CB2" w:rsidRPr="007D4421" w:rsidRDefault="00277205" w:rsidP="008078D5">
            <w:pPr>
              <w:rPr>
                <w:rFonts w:ascii="Arial" w:hAnsi="Arial" w:cs="Arial"/>
                <w:b/>
                <w:bCs/>
                <w:sz w:val="22"/>
              </w:rPr>
            </w:pPr>
            <w:r w:rsidRPr="007D4421">
              <w:rPr>
                <w:rFonts w:ascii="Arial" w:hAnsi="Arial" w:cs="Arial"/>
                <w:b/>
                <w:bCs/>
                <w:sz w:val="22"/>
              </w:rPr>
              <w:t>Ústav informatiky AV ČR, v.</w:t>
            </w:r>
            <w:r w:rsidR="003157A8">
              <w:rPr>
                <w:rFonts w:ascii="Arial" w:hAnsi="Arial" w:cs="Arial"/>
                <w:b/>
                <w:bCs/>
                <w:sz w:val="22"/>
              </w:rPr>
              <w:t xml:space="preserve"> </w:t>
            </w:r>
            <w:r w:rsidRPr="007D4421">
              <w:rPr>
                <w:rFonts w:ascii="Arial" w:hAnsi="Arial" w:cs="Arial"/>
                <w:b/>
                <w:bCs/>
                <w:sz w:val="22"/>
              </w:rPr>
              <w:t>v.</w:t>
            </w:r>
            <w:r w:rsidR="003157A8">
              <w:rPr>
                <w:rFonts w:ascii="Arial" w:hAnsi="Arial" w:cs="Arial"/>
                <w:b/>
                <w:bCs/>
                <w:sz w:val="22"/>
              </w:rPr>
              <w:t xml:space="preserve"> </w:t>
            </w:r>
            <w:r w:rsidRPr="007D4421">
              <w:rPr>
                <w:rFonts w:ascii="Arial" w:hAnsi="Arial" w:cs="Arial"/>
                <w:b/>
                <w:bCs/>
                <w:sz w:val="22"/>
              </w:rPr>
              <w:t>i.</w:t>
            </w:r>
          </w:p>
        </w:tc>
      </w:tr>
      <w:tr w:rsidR="00F45CB2" w:rsidRPr="00B33874" w:rsidTr="008078D5">
        <w:tc>
          <w:tcPr>
            <w:tcW w:w="2796" w:type="dxa"/>
          </w:tcPr>
          <w:p w:rsidR="00F45CB2" w:rsidRPr="00B33874" w:rsidRDefault="00277205" w:rsidP="008078D5">
            <w:pPr>
              <w:jc w:val="right"/>
              <w:rPr>
                <w:rFonts w:ascii="Arial" w:hAnsi="Arial" w:cs="Arial"/>
                <w:b/>
                <w:sz w:val="22"/>
              </w:rPr>
            </w:pPr>
            <w:r w:rsidRPr="00B33874">
              <w:rPr>
                <w:rFonts w:ascii="Arial" w:hAnsi="Arial" w:cs="Arial"/>
                <w:b/>
                <w:sz w:val="22"/>
              </w:rPr>
              <w:t>Se sídlem:</w:t>
            </w:r>
          </w:p>
        </w:tc>
        <w:tc>
          <w:tcPr>
            <w:tcW w:w="5817" w:type="dxa"/>
          </w:tcPr>
          <w:p w:rsidR="00F45CB2" w:rsidRPr="007D4421" w:rsidRDefault="00277205" w:rsidP="008078D5">
            <w:pPr>
              <w:rPr>
                <w:rFonts w:ascii="Arial" w:hAnsi="Arial" w:cs="Arial"/>
                <w:sz w:val="22"/>
              </w:rPr>
            </w:pPr>
            <w:r w:rsidRPr="007D4421">
              <w:rPr>
                <w:rFonts w:ascii="Arial" w:hAnsi="Arial" w:cs="Arial"/>
                <w:sz w:val="22"/>
              </w:rPr>
              <w:t>Pod Vodárenskou věží 271/2</w:t>
            </w:r>
          </w:p>
        </w:tc>
      </w:tr>
      <w:tr w:rsidR="00F45CB2" w:rsidRPr="00B33874" w:rsidTr="008078D5">
        <w:tc>
          <w:tcPr>
            <w:tcW w:w="2796" w:type="dxa"/>
          </w:tcPr>
          <w:p w:rsidR="00F45CB2" w:rsidRPr="00B33874" w:rsidRDefault="00F45CB2" w:rsidP="008078D5">
            <w:pPr>
              <w:jc w:val="right"/>
              <w:rPr>
                <w:rFonts w:ascii="Arial" w:hAnsi="Arial" w:cs="Arial"/>
                <w:b/>
                <w:sz w:val="22"/>
              </w:rPr>
            </w:pPr>
            <w:r w:rsidRPr="00B33874">
              <w:rPr>
                <w:rFonts w:ascii="Arial" w:hAnsi="Arial" w:cs="Arial"/>
                <w:b/>
                <w:sz w:val="22"/>
              </w:rPr>
              <w:t>IČ:</w:t>
            </w:r>
          </w:p>
        </w:tc>
        <w:tc>
          <w:tcPr>
            <w:tcW w:w="5817" w:type="dxa"/>
          </w:tcPr>
          <w:p w:rsidR="00F45CB2" w:rsidRPr="007D4421" w:rsidRDefault="00277205" w:rsidP="008078D5">
            <w:pPr>
              <w:rPr>
                <w:rFonts w:ascii="Arial" w:hAnsi="Arial" w:cs="Arial"/>
                <w:sz w:val="22"/>
              </w:rPr>
            </w:pPr>
            <w:r w:rsidRPr="007D4421">
              <w:rPr>
                <w:rFonts w:ascii="Arial" w:hAnsi="Arial" w:cs="Arial"/>
                <w:sz w:val="22"/>
              </w:rPr>
              <w:t>67985807</w:t>
            </w:r>
          </w:p>
        </w:tc>
      </w:tr>
      <w:tr w:rsidR="00F45CB2" w:rsidRPr="00B33874" w:rsidTr="008078D5">
        <w:tc>
          <w:tcPr>
            <w:tcW w:w="2796" w:type="dxa"/>
          </w:tcPr>
          <w:p w:rsidR="00F45CB2" w:rsidRPr="00B33874" w:rsidRDefault="00F45CB2" w:rsidP="008078D5">
            <w:pPr>
              <w:jc w:val="right"/>
              <w:rPr>
                <w:rFonts w:ascii="Arial" w:hAnsi="Arial" w:cs="Arial"/>
                <w:b/>
                <w:sz w:val="22"/>
              </w:rPr>
            </w:pPr>
            <w:r w:rsidRPr="00B33874">
              <w:rPr>
                <w:rFonts w:ascii="Arial" w:hAnsi="Arial" w:cs="Arial"/>
                <w:b/>
                <w:sz w:val="22"/>
              </w:rPr>
              <w:t>DIČ:</w:t>
            </w:r>
          </w:p>
        </w:tc>
        <w:tc>
          <w:tcPr>
            <w:tcW w:w="5817" w:type="dxa"/>
          </w:tcPr>
          <w:p w:rsidR="00F45CB2" w:rsidRPr="007D4421" w:rsidRDefault="00277205" w:rsidP="008078D5">
            <w:pPr>
              <w:rPr>
                <w:rFonts w:ascii="Arial" w:hAnsi="Arial" w:cs="Arial"/>
                <w:sz w:val="22"/>
              </w:rPr>
            </w:pPr>
            <w:r w:rsidRPr="007D4421">
              <w:rPr>
                <w:rFonts w:ascii="Arial" w:hAnsi="Arial" w:cs="Arial"/>
                <w:sz w:val="22"/>
              </w:rPr>
              <w:t>CZ 67985807</w:t>
            </w:r>
          </w:p>
        </w:tc>
      </w:tr>
      <w:tr w:rsidR="00F45CB2" w:rsidRPr="00B33874" w:rsidTr="008078D5">
        <w:tc>
          <w:tcPr>
            <w:tcW w:w="2796" w:type="dxa"/>
          </w:tcPr>
          <w:p w:rsidR="00F45CB2" w:rsidRPr="00B33874" w:rsidRDefault="00F45CB2" w:rsidP="008078D5">
            <w:pPr>
              <w:jc w:val="right"/>
              <w:rPr>
                <w:rFonts w:ascii="Arial" w:hAnsi="Arial" w:cs="Arial"/>
                <w:b/>
                <w:sz w:val="22"/>
              </w:rPr>
            </w:pPr>
            <w:r w:rsidRPr="00B33874">
              <w:rPr>
                <w:rFonts w:ascii="Arial" w:hAnsi="Arial" w:cs="Arial"/>
                <w:b/>
                <w:sz w:val="22"/>
              </w:rPr>
              <w:t>Zastoupen</w:t>
            </w:r>
            <w:r w:rsidR="00022AF4">
              <w:rPr>
                <w:rFonts w:ascii="Arial" w:hAnsi="Arial" w:cs="Arial"/>
                <w:b/>
                <w:sz w:val="22"/>
              </w:rPr>
              <w:t>ý</w:t>
            </w:r>
            <w:r w:rsidRPr="00B33874">
              <w:rPr>
                <w:rFonts w:ascii="Arial" w:hAnsi="Arial" w:cs="Arial"/>
                <w:b/>
                <w:sz w:val="22"/>
              </w:rPr>
              <w:t>:</w:t>
            </w:r>
          </w:p>
          <w:p w:rsidR="00F45CB2" w:rsidRPr="00B33874" w:rsidRDefault="00F45CB2" w:rsidP="008078D5">
            <w:pPr>
              <w:jc w:val="right"/>
              <w:rPr>
                <w:rFonts w:ascii="Arial" w:hAnsi="Arial" w:cs="Arial"/>
                <w:b/>
                <w:sz w:val="22"/>
              </w:rPr>
            </w:pPr>
            <w:r w:rsidRPr="00B33874">
              <w:rPr>
                <w:rFonts w:ascii="Arial" w:hAnsi="Arial" w:cs="Arial"/>
                <w:b/>
                <w:sz w:val="22"/>
              </w:rPr>
              <w:t>Bank.</w:t>
            </w:r>
            <w:r w:rsidR="00E0378D" w:rsidRPr="00B33874">
              <w:rPr>
                <w:rFonts w:ascii="Arial" w:hAnsi="Arial" w:cs="Arial"/>
                <w:b/>
                <w:sz w:val="22"/>
              </w:rPr>
              <w:t xml:space="preserve"> </w:t>
            </w:r>
            <w:r w:rsidRPr="00B33874">
              <w:rPr>
                <w:rFonts w:ascii="Arial" w:hAnsi="Arial" w:cs="Arial"/>
                <w:b/>
                <w:sz w:val="22"/>
              </w:rPr>
              <w:t>spojení:</w:t>
            </w:r>
          </w:p>
        </w:tc>
        <w:tc>
          <w:tcPr>
            <w:tcW w:w="5817" w:type="dxa"/>
          </w:tcPr>
          <w:p w:rsidR="00F45CB2" w:rsidRPr="007D4421" w:rsidRDefault="00277205" w:rsidP="00603716">
            <w:pPr>
              <w:rPr>
                <w:rFonts w:ascii="Arial" w:hAnsi="Arial" w:cs="Arial"/>
                <w:sz w:val="22"/>
              </w:rPr>
            </w:pPr>
            <w:r w:rsidRPr="007D4421">
              <w:rPr>
                <w:rFonts w:ascii="Arial" w:hAnsi="Arial" w:cs="Arial"/>
                <w:sz w:val="22"/>
              </w:rPr>
              <w:t>Prof. Ing. Emilem Pelikánem, CSc., ředitelem</w:t>
            </w:r>
          </w:p>
          <w:p w:rsidR="00277205" w:rsidRPr="007D4421" w:rsidRDefault="00277205" w:rsidP="00603716">
            <w:pPr>
              <w:rPr>
                <w:rFonts w:ascii="Arial" w:hAnsi="Arial" w:cs="Arial"/>
                <w:sz w:val="22"/>
              </w:rPr>
            </w:pPr>
            <w:r w:rsidRPr="007D4421">
              <w:rPr>
                <w:rFonts w:ascii="Arial" w:hAnsi="Arial" w:cs="Arial"/>
                <w:sz w:val="22"/>
              </w:rPr>
              <w:t>ČSOB a. s. Praha 8</w:t>
            </w:r>
          </w:p>
        </w:tc>
      </w:tr>
      <w:tr w:rsidR="00F45CB2" w:rsidRPr="00B33874" w:rsidTr="008078D5">
        <w:tc>
          <w:tcPr>
            <w:tcW w:w="2796" w:type="dxa"/>
          </w:tcPr>
          <w:p w:rsidR="00F45CB2" w:rsidRPr="00B33874" w:rsidRDefault="00F45CB2" w:rsidP="008078D5">
            <w:pPr>
              <w:jc w:val="right"/>
              <w:rPr>
                <w:rFonts w:ascii="Arial" w:hAnsi="Arial" w:cs="Arial"/>
                <w:b/>
                <w:sz w:val="22"/>
              </w:rPr>
            </w:pPr>
          </w:p>
        </w:tc>
        <w:tc>
          <w:tcPr>
            <w:tcW w:w="5817" w:type="dxa"/>
            <w:vAlign w:val="center"/>
          </w:tcPr>
          <w:p w:rsidR="00F45CB2" w:rsidRPr="007D4421" w:rsidRDefault="00F45CB2" w:rsidP="008078D5">
            <w:pPr>
              <w:rPr>
                <w:rFonts w:ascii="Arial" w:hAnsi="Arial" w:cs="Arial"/>
                <w:sz w:val="22"/>
              </w:rPr>
            </w:pPr>
          </w:p>
        </w:tc>
      </w:tr>
      <w:tr w:rsidR="00F45CB2" w:rsidRPr="00B33874" w:rsidTr="008078D5">
        <w:tc>
          <w:tcPr>
            <w:tcW w:w="2796" w:type="dxa"/>
          </w:tcPr>
          <w:p w:rsidR="00F45CB2" w:rsidRPr="00B33874" w:rsidRDefault="00F45CB2" w:rsidP="008078D5">
            <w:pPr>
              <w:jc w:val="right"/>
              <w:rPr>
                <w:rFonts w:ascii="Arial" w:hAnsi="Arial" w:cs="Arial"/>
                <w:b/>
                <w:sz w:val="22"/>
              </w:rPr>
            </w:pPr>
          </w:p>
        </w:tc>
        <w:tc>
          <w:tcPr>
            <w:tcW w:w="5817" w:type="dxa"/>
          </w:tcPr>
          <w:p w:rsidR="00F45CB2" w:rsidRPr="007D4421" w:rsidRDefault="00F45CB2" w:rsidP="008078D5">
            <w:pPr>
              <w:rPr>
                <w:rFonts w:ascii="Arial" w:hAnsi="Arial" w:cs="Arial"/>
                <w:sz w:val="22"/>
              </w:rPr>
            </w:pPr>
          </w:p>
        </w:tc>
      </w:tr>
      <w:tr w:rsidR="00F45CB2" w:rsidRPr="00B33874" w:rsidTr="008078D5">
        <w:trPr>
          <w:trHeight w:val="284"/>
        </w:trPr>
        <w:tc>
          <w:tcPr>
            <w:tcW w:w="2796" w:type="dxa"/>
            <w:vAlign w:val="center"/>
          </w:tcPr>
          <w:p w:rsidR="00F45CB2" w:rsidRPr="00B33874" w:rsidRDefault="00F45CB2" w:rsidP="005730AE">
            <w:pPr>
              <w:jc w:val="right"/>
              <w:rPr>
                <w:rFonts w:ascii="Arial" w:hAnsi="Arial" w:cs="Arial"/>
                <w:b/>
                <w:snapToGrid w:val="0"/>
                <w:sz w:val="22"/>
              </w:rPr>
            </w:pPr>
          </w:p>
        </w:tc>
        <w:tc>
          <w:tcPr>
            <w:tcW w:w="5817" w:type="dxa"/>
            <w:vAlign w:val="center"/>
          </w:tcPr>
          <w:p w:rsidR="00F45CB2" w:rsidRPr="00487964" w:rsidRDefault="00F45CB2" w:rsidP="008078D5">
            <w:pPr>
              <w:rPr>
                <w:rFonts w:ascii="Arial" w:hAnsi="Arial" w:cs="Arial"/>
                <w:sz w:val="22"/>
              </w:rPr>
            </w:pPr>
          </w:p>
        </w:tc>
      </w:tr>
    </w:tbl>
    <w:p w:rsidR="00F45CB2" w:rsidRPr="00B33874" w:rsidRDefault="00F45CB2" w:rsidP="002F09DB">
      <w:pPr>
        <w:rPr>
          <w:rFonts w:ascii="Arial" w:hAnsi="Arial" w:cs="Arial"/>
          <w:b/>
          <w:iCs/>
          <w:sz w:val="22"/>
        </w:rPr>
      </w:pPr>
    </w:p>
    <w:p w:rsidR="00F45CB2" w:rsidRPr="00B33874" w:rsidRDefault="00F45CB2" w:rsidP="002F09DB">
      <w:pPr>
        <w:ind w:left="567"/>
        <w:rPr>
          <w:rFonts w:ascii="Arial" w:hAnsi="Arial" w:cs="Arial"/>
          <w:b/>
          <w:iCs/>
          <w:sz w:val="22"/>
        </w:rPr>
      </w:pPr>
      <w:r w:rsidRPr="00B33874">
        <w:rPr>
          <w:rFonts w:ascii="Arial" w:hAnsi="Arial" w:cs="Arial"/>
          <w:b/>
          <w:iCs/>
          <w:sz w:val="22"/>
        </w:rPr>
        <w:t xml:space="preserve">dále </w:t>
      </w:r>
      <w:r w:rsidR="005730AE" w:rsidRPr="00B33874">
        <w:rPr>
          <w:rFonts w:ascii="Arial" w:hAnsi="Arial" w:cs="Arial"/>
          <w:b/>
          <w:iCs/>
          <w:sz w:val="22"/>
        </w:rPr>
        <w:t>jen</w:t>
      </w:r>
      <w:r w:rsidRPr="00B33874">
        <w:rPr>
          <w:rFonts w:ascii="Arial" w:hAnsi="Arial" w:cs="Arial"/>
          <w:b/>
          <w:iCs/>
          <w:sz w:val="22"/>
        </w:rPr>
        <w:t xml:space="preserve"> „Objednatel“</w:t>
      </w:r>
    </w:p>
    <w:p w:rsidR="00F45CB2" w:rsidRPr="00B33874" w:rsidRDefault="00F45CB2" w:rsidP="002F09DB">
      <w:pPr>
        <w:spacing w:before="120"/>
        <w:ind w:left="567" w:hanging="2940"/>
        <w:jc w:val="both"/>
        <w:rPr>
          <w:rFonts w:ascii="Arial" w:hAnsi="Arial" w:cs="Arial"/>
          <w:b/>
          <w:snapToGrid w:val="0"/>
          <w:sz w:val="22"/>
        </w:rPr>
      </w:pPr>
    </w:p>
    <w:p w:rsidR="00F45CB2" w:rsidRPr="00B33874" w:rsidRDefault="00F45CB2" w:rsidP="002F09DB">
      <w:pPr>
        <w:ind w:left="567"/>
        <w:rPr>
          <w:rFonts w:ascii="Arial" w:hAnsi="Arial" w:cs="Arial"/>
          <w:b/>
          <w:sz w:val="22"/>
        </w:rPr>
      </w:pPr>
      <w:r w:rsidRPr="00B33874">
        <w:rPr>
          <w:rFonts w:ascii="Arial" w:hAnsi="Arial" w:cs="Arial"/>
          <w:b/>
          <w:sz w:val="22"/>
        </w:rPr>
        <w:t>a</w:t>
      </w:r>
    </w:p>
    <w:p w:rsidR="00F45CB2" w:rsidRPr="00B33874" w:rsidRDefault="00F45CB2" w:rsidP="002F09DB">
      <w:pPr>
        <w:spacing w:before="120"/>
        <w:ind w:left="2940" w:hanging="2940"/>
        <w:jc w:val="both"/>
        <w:rPr>
          <w:rFonts w:ascii="Arial" w:hAnsi="Arial" w:cs="Arial"/>
          <w:b/>
          <w:snapToGrid w:val="0"/>
          <w:sz w:val="22"/>
        </w:rPr>
      </w:pPr>
    </w:p>
    <w:tbl>
      <w:tblPr>
        <w:tblW w:w="0" w:type="auto"/>
        <w:tblInd w:w="675" w:type="dxa"/>
        <w:tblLook w:val="01E0"/>
      </w:tblPr>
      <w:tblGrid>
        <w:gridCol w:w="2988"/>
        <w:gridCol w:w="5659"/>
      </w:tblGrid>
      <w:tr w:rsidR="00F45CB2" w:rsidRPr="00B33874" w:rsidTr="008078D5">
        <w:tc>
          <w:tcPr>
            <w:tcW w:w="8647" w:type="dxa"/>
            <w:gridSpan w:val="2"/>
            <w:tcBorders>
              <w:bottom w:val="single" w:sz="4" w:space="0" w:color="auto"/>
            </w:tcBorders>
          </w:tcPr>
          <w:p w:rsidR="00F45CB2" w:rsidRPr="00B33874" w:rsidRDefault="00A637A8" w:rsidP="008078D5">
            <w:pPr>
              <w:jc w:val="both"/>
              <w:rPr>
                <w:rFonts w:ascii="Arial" w:hAnsi="Arial" w:cs="Arial"/>
                <w:b/>
                <w:bCs/>
                <w:sz w:val="22"/>
              </w:rPr>
            </w:pPr>
            <w:r>
              <w:rPr>
                <w:rFonts w:ascii="Arial" w:hAnsi="Arial" w:cs="Arial"/>
                <w:b/>
                <w:bCs/>
                <w:sz w:val="22"/>
              </w:rPr>
              <w:t>Dodavatel</w:t>
            </w:r>
            <w:r w:rsidR="00F45CB2" w:rsidRPr="00B33874">
              <w:rPr>
                <w:rFonts w:ascii="Arial" w:hAnsi="Arial" w:cs="Arial"/>
                <w:b/>
                <w:bCs/>
                <w:sz w:val="22"/>
              </w:rPr>
              <w:t>:</w:t>
            </w:r>
          </w:p>
        </w:tc>
      </w:tr>
      <w:tr w:rsidR="00F45CB2" w:rsidRPr="00B33874" w:rsidTr="008078D5">
        <w:trPr>
          <w:trHeight w:val="274"/>
        </w:trPr>
        <w:tc>
          <w:tcPr>
            <w:tcW w:w="2988" w:type="dxa"/>
            <w:tcBorders>
              <w:top w:val="single" w:sz="4" w:space="0" w:color="auto"/>
            </w:tcBorders>
            <w:vAlign w:val="center"/>
          </w:tcPr>
          <w:p w:rsidR="00F45CB2" w:rsidRPr="00B33874" w:rsidRDefault="00F45CB2" w:rsidP="00487964">
            <w:pPr>
              <w:spacing w:before="120"/>
              <w:jc w:val="right"/>
              <w:rPr>
                <w:rFonts w:ascii="Arial" w:hAnsi="Arial" w:cs="Arial"/>
                <w:b/>
                <w:sz w:val="22"/>
              </w:rPr>
            </w:pPr>
            <w:r w:rsidRPr="00B33874">
              <w:rPr>
                <w:rFonts w:ascii="Arial" w:hAnsi="Arial" w:cs="Arial"/>
                <w:b/>
                <w:sz w:val="22"/>
              </w:rPr>
              <w:t>Název:</w:t>
            </w:r>
          </w:p>
        </w:tc>
        <w:tc>
          <w:tcPr>
            <w:tcW w:w="5659" w:type="dxa"/>
            <w:tcBorders>
              <w:top w:val="single" w:sz="4" w:space="0" w:color="auto"/>
            </w:tcBorders>
            <w:vAlign w:val="center"/>
          </w:tcPr>
          <w:p w:rsidR="00F45CB2" w:rsidRPr="00487964" w:rsidRDefault="00F45CB2" w:rsidP="00487964">
            <w:pPr>
              <w:spacing w:before="120"/>
              <w:rPr>
                <w:rFonts w:ascii="Arial" w:hAnsi="Arial" w:cs="Arial"/>
                <w:b/>
                <w:bCs/>
                <w:sz w:val="22"/>
              </w:rPr>
            </w:pPr>
            <w:r w:rsidRPr="00487964">
              <w:rPr>
                <w:rFonts w:ascii="Arial" w:hAnsi="Arial" w:cs="Arial"/>
                <w:b/>
                <w:bCs/>
                <w:sz w:val="22"/>
              </w:rPr>
              <w:t>BBM spol. s r. o.</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Se sídlem:</w:t>
            </w:r>
          </w:p>
        </w:tc>
        <w:tc>
          <w:tcPr>
            <w:tcW w:w="5659" w:type="dxa"/>
          </w:tcPr>
          <w:p w:rsidR="00F45CB2" w:rsidRPr="00487964" w:rsidRDefault="00F45CB2" w:rsidP="008078D5">
            <w:pPr>
              <w:rPr>
                <w:rFonts w:ascii="Arial" w:hAnsi="Arial" w:cs="Arial"/>
                <w:sz w:val="22"/>
              </w:rPr>
            </w:pPr>
            <w:r w:rsidRPr="00487964">
              <w:rPr>
                <w:rFonts w:ascii="Arial" w:hAnsi="Arial" w:cs="Arial"/>
                <w:sz w:val="22"/>
              </w:rPr>
              <w:t>Kocínova 5, 397 01 Písek</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Obchodní rejstřík:</w:t>
            </w:r>
          </w:p>
        </w:tc>
        <w:tc>
          <w:tcPr>
            <w:tcW w:w="5659" w:type="dxa"/>
          </w:tcPr>
          <w:p w:rsidR="00F45CB2" w:rsidRPr="00487964" w:rsidRDefault="00F45CB2" w:rsidP="005730AE">
            <w:pPr>
              <w:rPr>
                <w:rFonts w:ascii="Arial" w:hAnsi="Arial" w:cs="Arial"/>
                <w:sz w:val="22"/>
              </w:rPr>
            </w:pPr>
            <w:r w:rsidRPr="00487964">
              <w:rPr>
                <w:rFonts w:ascii="Arial" w:hAnsi="Arial" w:cs="Arial"/>
                <w:sz w:val="22"/>
              </w:rPr>
              <w:t xml:space="preserve">Zapsaná </w:t>
            </w:r>
            <w:r w:rsidR="005730AE" w:rsidRPr="00487964">
              <w:rPr>
                <w:rFonts w:ascii="Arial" w:hAnsi="Arial" w:cs="Arial"/>
                <w:sz w:val="22"/>
              </w:rPr>
              <w:t>v</w:t>
            </w:r>
            <w:r w:rsidRPr="00487964">
              <w:rPr>
                <w:rFonts w:ascii="Arial" w:hAnsi="Arial" w:cs="Arial"/>
                <w:sz w:val="22"/>
              </w:rPr>
              <w:t xml:space="preserve"> OR v</w:t>
            </w:r>
            <w:r w:rsidR="005730AE" w:rsidRPr="00487964">
              <w:rPr>
                <w:rFonts w:ascii="Arial" w:hAnsi="Arial" w:cs="Arial"/>
                <w:sz w:val="22"/>
              </w:rPr>
              <w:t>edeném Krajským soudem v</w:t>
            </w:r>
            <w:r w:rsidRPr="00487964">
              <w:rPr>
                <w:rFonts w:ascii="Arial" w:hAnsi="Arial" w:cs="Arial"/>
                <w:sz w:val="22"/>
              </w:rPr>
              <w:t> Č</w:t>
            </w:r>
            <w:r w:rsidR="005730AE" w:rsidRPr="00487964">
              <w:rPr>
                <w:rFonts w:ascii="Arial" w:hAnsi="Arial" w:cs="Arial"/>
                <w:sz w:val="22"/>
              </w:rPr>
              <w:t>eských</w:t>
            </w:r>
            <w:r w:rsidRPr="00487964">
              <w:rPr>
                <w:rFonts w:ascii="Arial" w:hAnsi="Arial" w:cs="Arial"/>
                <w:sz w:val="22"/>
              </w:rPr>
              <w:t xml:space="preserve"> Budějovicích, spis. zn. 386/C </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IČ:</w:t>
            </w:r>
          </w:p>
        </w:tc>
        <w:tc>
          <w:tcPr>
            <w:tcW w:w="5659" w:type="dxa"/>
          </w:tcPr>
          <w:p w:rsidR="00F45CB2" w:rsidRPr="00487964" w:rsidRDefault="00F45CB2" w:rsidP="008078D5">
            <w:pPr>
              <w:rPr>
                <w:rFonts w:ascii="Arial" w:hAnsi="Arial" w:cs="Arial"/>
                <w:sz w:val="22"/>
              </w:rPr>
            </w:pPr>
            <w:r w:rsidRPr="00487964">
              <w:rPr>
                <w:rFonts w:ascii="Arial" w:hAnsi="Arial" w:cs="Arial"/>
                <w:sz w:val="22"/>
              </w:rPr>
              <w:t>40755591</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DIČ:</w:t>
            </w:r>
          </w:p>
        </w:tc>
        <w:tc>
          <w:tcPr>
            <w:tcW w:w="5659" w:type="dxa"/>
          </w:tcPr>
          <w:p w:rsidR="00F45CB2" w:rsidRPr="00487964" w:rsidRDefault="00F45CB2" w:rsidP="008078D5">
            <w:pPr>
              <w:rPr>
                <w:rFonts w:ascii="Arial" w:hAnsi="Arial" w:cs="Arial"/>
                <w:sz w:val="22"/>
              </w:rPr>
            </w:pPr>
            <w:r w:rsidRPr="00487964">
              <w:rPr>
                <w:rFonts w:ascii="Arial" w:hAnsi="Arial" w:cs="Arial"/>
                <w:sz w:val="22"/>
              </w:rPr>
              <w:t>CZ 40755592</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Bankovní spojení:</w:t>
            </w:r>
          </w:p>
        </w:tc>
        <w:tc>
          <w:tcPr>
            <w:tcW w:w="5659" w:type="dxa"/>
          </w:tcPr>
          <w:p w:rsidR="00F45CB2" w:rsidRPr="00487964" w:rsidRDefault="00A45F29" w:rsidP="008078D5">
            <w:pPr>
              <w:rPr>
                <w:rFonts w:ascii="Arial" w:hAnsi="Arial" w:cs="Arial"/>
                <w:sz w:val="22"/>
              </w:rPr>
            </w:pPr>
            <w:r w:rsidRPr="00487964">
              <w:rPr>
                <w:rFonts w:ascii="Arial" w:hAnsi="Arial" w:cs="Arial"/>
                <w:sz w:val="22"/>
              </w:rPr>
              <w:t>Komerční banka a.</w:t>
            </w:r>
            <w:r w:rsidR="003A1791" w:rsidRPr="00487964">
              <w:rPr>
                <w:rFonts w:ascii="Arial" w:hAnsi="Arial" w:cs="Arial"/>
                <w:sz w:val="22"/>
              </w:rPr>
              <w:t>s.</w:t>
            </w: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Číslo účtu:</w:t>
            </w:r>
          </w:p>
        </w:tc>
        <w:tc>
          <w:tcPr>
            <w:tcW w:w="5659" w:type="dxa"/>
          </w:tcPr>
          <w:p w:rsidR="00F45CB2" w:rsidRPr="00487964" w:rsidRDefault="00F45CB2" w:rsidP="008078D5">
            <w:pPr>
              <w:rPr>
                <w:rFonts w:ascii="Arial" w:hAnsi="Arial" w:cs="Arial"/>
                <w:sz w:val="22"/>
              </w:rPr>
            </w:pPr>
          </w:p>
        </w:tc>
      </w:tr>
      <w:tr w:rsidR="00F45CB2" w:rsidRPr="00B33874" w:rsidTr="008078D5">
        <w:tc>
          <w:tcPr>
            <w:tcW w:w="2988" w:type="dxa"/>
          </w:tcPr>
          <w:p w:rsidR="00F45CB2" w:rsidRPr="00B33874" w:rsidRDefault="00F45CB2" w:rsidP="008078D5">
            <w:pPr>
              <w:jc w:val="right"/>
              <w:rPr>
                <w:rFonts w:ascii="Arial" w:hAnsi="Arial" w:cs="Arial"/>
                <w:b/>
                <w:sz w:val="22"/>
              </w:rPr>
            </w:pPr>
            <w:r w:rsidRPr="00B33874">
              <w:rPr>
                <w:rFonts w:ascii="Arial" w:hAnsi="Arial" w:cs="Arial"/>
                <w:b/>
                <w:sz w:val="22"/>
              </w:rPr>
              <w:t>Zastoupen</w:t>
            </w:r>
            <w:r w:rsidR="00022AF4">
              <w:rPr>
                <w:rFonts w:ascii="Arial" w:hAnsi="Arial" w:cs="Arial"/>
                <w:b/>
                <w:sz w:val="22"/>
              </w:rPr>
              <w:t>ý</w:t>
            </w:r>
            <w:r w:rsidRPr="00B33874">
              <w:rPr>
                <w:rFonts w:ascii="Arial" w:hAnsi="Arial" w:cs="Arial"/>
                <w:b/>
                <w:sz w:val="22"/>
              </w:rPr>
              <w:t>:</w:t>
            </w:r>
          </w:p>
        </w:tc>
        <w:tc>
          <w:tcPr>
            <w:tcW w:w="5659" w:type="dxa"/>
          </w:tcPr>
          <w:p w:rsidR="00F45CB2" w:rsidRPr="00487964" w:rsidRDefault="00F45CB2" w:rsidP="005730AE">
            <w:pPr>
              <w:rPr>
                <w:rFonts w:ascii="Arial" w:hAnsi="Arial" w:cs="Arial"/>
                <w:sz w:val="22"/>
              </w:rPr>
            </w:pPr>
            <w:r w:rsidRPr="00487964">
              <w:rPr>
                <w:rFonts w:ascii="Arial" w:hAnsi="Arial" w:cs="Arial"/>
                <w:sz w:val="22"/>
              </w:rPr>
              <w:t>Ing. Zde</w:t>
            </w:r>
            <w:r w:rsidR="005730AE" w:rsidRPr="00487964">
              <w:rPr>
                <w:rFonts w:ascii="Arial" w:hAnsi="Arial" w:cs="Arial"/>
                <w:sz w:val="22"/>
              </w:rPr>
              <w:t>ňkem</w:t>
            </w:r>
            <w:r w:rsidRPr="00487964">
              <w:rPr>
                <w:rFonts w:ascii="Arial" w:hAnsi="Arial" w:cs="Arial"/>
                <w:sz w:val="22"/>
              </w:rPr>
              <w:t xml:space="preserve"> Mareš</w:t>
            </w:r>
            <w:r w:rsidR="005730AE" w:rsidRPr="00487964">
              <w:rPr>
                <w:rFonts w:ascii="Arial" w:hAnsi="Arial" w:cs="Arial"/>
                <w:sz w:val="22"/>
              </w:rPr>
              <w:t>em</w:t>
            </w:r>
            <w:r w:rsidRPr="00487964">
              <w:rPr>
                <w:rFonts w:ascii="Arial" w:hAnsi="Arial" w:cs="Arial"/>
                <w:sz w:val="22"/>
              </w:rPr>
              <w:t>, jednatel</w:t>
            </w:r>
            <w:r w:rsidR="005730AE" w:rsidRPr="00487964">
              <w:rPr>
                <w:rFonts w:ascii="Arial" w:hAnsi="Arial" w:cs="Arial"/>
                <w:sz w:val="22"/>
              </w:rPr>
              <w:t>em</w:t>
            </w:r>
          </w:p>
        </w:tc>
      </w:tr>
      <w:tr w:rsidR="00F45CB2" w:rsidRPr="00B33874" w:rsidTr="008078D5">
        <w:tc>
          <w:tcPr>
            <w:tcW w:w="2988" w:type="dxa"/>
          </w:tcPr>
          <w:p w:rsidR="00F45CB2" w:rsidRPr="00B33874" w:rsidRDefault="00F45CB2" w:rsidP="00680C92">
            <w:pPr>
              <w:jc w:val="right"/>
              <w:rPr>
                <w:rFonts w:ascii="Arial" w:hAnsi="Arial" w:cs="Arial"/>
                <w:b/>
                <w:sz w:val="22"/>
              </w:rPr>
            </w:pPr>
          </w:p>
        </w:tc>
        <w:tc>
          <w:tcPr>
            <w:tcW w:w="5659" w:type="dxa"/>
            <w:vAlign w:val="center"/>
          </w:tcPr>
          <w:p w:rsidR="00F45CB2" w:rsidRPr="00487964" w:rsidRDefault="00F45CB2" w:rsidP="000B0588">
            <w:pPr>
              <w:rPr>
                <w:rFonts w:ascii="Arial" w:hAnsi="Arial" w:cs="Arial"/>
                <w:sz w:val="22"/>
              </w:rPr>
            </w:pPr>
          </w:p>
        </w:tc>
      </w:tr>
      <w:tr w:rsidR="00F45CB2" w:rsidRPr="00B33874" w:rsidTr="008078D5">
        <w:tc>
          <w:tcPr>
            <w:tcW w:w="2988" w:type="dxa"/>
          </w:tcPr>
          <w:p w:rsidR="00F45CB2" w:rsidRPr="00B33874" w:rsidRDefault="00F45CB2" w:rsidP="008078D5">
            <w:pPr>
              <w:jc w:val="right"/>
              <w:rPr>
                <w:rFonts w:ascii="Arial" w:hAnsi="Arial" w:cs="Arial"/>
                <w:b/>
                <w:sz w:val="22"/>
              </w:rPr>
            </w:pPr>
          </w:p>
        </w:tc>
        <w:tc>
          <w:tcPr>
            <w:tcW w:w="5659" w:type="dxa"/>
          </w:tcPr>
          <w:p w:rsidR="00F45CB2" w:rsidRPr="00487964" w:rsidRDefault="00F45CB2" w:rsidP="008078D5">
            <w:pPr>
              <w:rPr>
                <w:rFonts w:ascii="Arial" w:hAnsi="Arial" w:cs="Arial"/>
                <w:sz w:val="22"/>
              </w:rPr>
            </w:pPr>
          </w:p>
        </w:tc>
      </w:tr>
      <w:tr w:rsidR="00F45CB2" w:rsidRPr="00B33874" w:rsidTr="008078D5">
        <w:tc>
          <w:tcPr>
            <w:tcW w:w="2988" w:type="dxa"/>
          </w:tcPr>
          <w:p w:rsidR="00F45CB2" w:rsidRPr="00B33874" w:rsidRDefault="00F45CB2" w:rsidP="008078D5">
            <w:pPr>
              <w:jc w:val="right"/>
              <w:rPr>
                <w:rFonts w:ascii="Arial" w:hAnsi="Arial" w:cs="Arial"/>
                <w:b/>
                <w:sz w:val="22"/>
              </w:rPr>
            </w:pPr>
          </w:p>
        </w:tc>
        <w:tc>
          <w:tcPr>
            <w:tcW w:w="5659" w:type="dxa"/>
          </w:tcPr>
          <w:p w:rsidR="00F45CB2" w:rsidRPr="00B33874" w:rsidRDefault="00F45CB2" w:rsidP="000B0588">
            <w:pPr>
              <w:rPr>
                <w:rFonts w:ascii="Arial" w:hAnsi="Arial" w:cs="Arial"/>
                <w:b/>
                <w:sz w:val="22"/>
              </w:rPr>
            </w:pPr>
          </w:p>
        </w:tc>
      </w:tr>
      <w:tr w:rsidR="00F45CB2" w:rsidRPr="00B33874" w:rsidTr="008078D5">
        <w:trPr>
          <w:trHeight w:val="232"/>
        </w:trPr>
        <w:tc>
          <w:tcPr>
            <w:tcW w:w="2988" w:type="dxa"/>
            <w:vAlign w:val="center"/>
          </w:tcPr>
          <w:p w:rsidR="00F45CB2" w:rsidRPr="00B33874" w:rsidRDefault="00F45CB2" w:rsidP="008078D5">
            <w:pPr>
              <w:jc w:val="right"/>
              <w:rPr>
                <w:rFonts w:ascii="Arial" w:hAnsi="Arial" w:cs="Arial"/>
                <w:b/>
                <w:snapToGrid w:val="0"/>
                <w:sz w:val="22"/>
              </w:rPr>
            </w:pPr>
          </w:p>
        </w:tc>
        <w:tc>
          <w:tcPr>
            <w:tcW w:w="5659" w:type="dxa"/>
            <w:vAlign w:val="center"/>
          </w:tcPr>
          <w:p w:rsidR="00F45CB2" w:rsidRPr="00B33874" w:rsidRDefault="00F45CB2" w:rsidP="0071238E">
            <w:pPr>
              <w:rPr>
                <w:rFonts w:ascii="Arial" w:hAnsi="Arial" w:cs="Arial"/>
                <w:b/>
                <w:sz w:val="22"/>
              </w:rPr>
            </w:pPr>
          </w:p>
        </w:tc>
      </w:tr>
    </w:tbl>
    <w:p w:rsidR="00F45CB2" w:rsidRPr="00B33874" w:rsidRDefault="00F45CB2" w:rsidP="00FE2F05">
      <w:pPr>
        <w:ind w:left="567"/>
        <w:rPr>
          <w:rFonts w:ascii="Arial" w:hAnsi="Arial" w:cs="Arial"/>
          <w:sz w:val="22"/>
        </w:rPr>
      </w:pPr>
    </w:p>
    <w:p w:rsidR="00D8175F" w:rsidRPr="00B33874" w:rsidRDefault="00F45CB2" w:rsidP="00FE2F05">
      <w:pPr>
        <w:ind w:left="567"/>
        <w:rPr>
          <w:rFonts w:ascii="Arial" w:hAnsi="Arial" w:cs="Arial"/>
          <w:b/>
          <w:iCs/>
          <w:sz w:val="22"/>
        </w:rPr>
      </w:pPr>
      <w:r w:rsidRPr="00B33874">
        <w:rPr>
          <w:rFonts w:ascii="Arial" w:hAnsi="Arial" w:cs="Arial"/>
          <w:iCs/>
          <w:sz w:val="22"/>
        </w:rPr>
        <w:t xml:space="preserve"> </w:t>
      </w:r>
      <w:r w:rsidRPr="00B33874">
        <w:rPr>
          <w:rFonts w:ascii="Arial" w:hAnsi="Arial" w:cs="Arial"/>
          <w:b/>
          <w:iCs/>
          <w:sz w:val="22"/>
        </w:rPr>
        <w:t>dále jen „Dodavatel“</w:t>
      </w:r>
    </w:p>
    <w:p w:rsidR="00F7286F" w:rsidRPr="00B33874" w:rsidRDefault="00F7286F" w:rsidP="00F7286F">
      <w:pPr>
        <w:spacing w:before="120"/>
        <w:jc w:val="both"/>
        <w:rPr>
          <w:rFonts w:ascii="Arial" w:hAnsi="Arial" w:cs="Arial"/>
          <w:b/>
          <w:iCs/>
          <w:sz w:val="22"/>
        </w:rPr>
      </w:pPr>
    </w:p>
    <w:p w:rsidR="008B66C2" w:rsidRDefault="008B66C2">
      <w:pPr>
        <w:rPr>
          <w:rFonts w:ascii="Arial" w:hAnsi="Arial" w:cs="Arial"/>
          <w:b/>
          <w:iCs/>
          <w:sz w:val="22"/>
        </w:rPr>
      </w:pPr>
      <w:r>
        <w:rPr>
          <w:rFonts w:ascii="Arial" w:hAnsi="Arial" w:cs="Arial"/>
          <w:b/>
          <w:iCs/>
          <w:sz w:val="22"/>
        </w:rPr>
        <w:br w:type="page"/>
      </w:r>
    </w:p>
    <w:p w:rsidR="000848FB" w:rsidRPr="00B33874" w:rsidRDefault="000848FB" w:rsidP="00F7286F">
      <w:pPr>
        <w:spacing w:before="120"/>
        <w:jc w:val="both"/>
        <w:rPr>
          <w:rFonts w:ascii="Arial" w:hAnsi="Arial" w:cs="Arial"/>
          <w:b/>
          <w:iCs/>
          <w:sz w:val="22"/>
        </w:rPr>
      </w:pPr>
      <w:r w:rsidRPr="00B33874">
        <w:rPr>
          <w:rFonts w:ascii="Arial" w:hAnsi="Arial" w:cs="Arial"/>
          <w:b/>
          <w:iCs/>
          <w:sz w:val="22"/>
        </w:rPr>
        <w:lastRenderedPageBreak/>
        <w:t>Úvodní ustanovení</w:t>
      </w:r>
    </w:p>
    <w:p w:rsidR="00384D48" w:rsidRDefault="00F7286F" w:rsidP="006615C2">
      <w:pPr>
        <w:spacing w:before="120"/>
        <w:ind w:left="709"/>
        <w:jc w:val="both"/>
        <w:rPr>
          <w:rFonts w:ascii="Arial" w:hAnsi="Arial" w:cs="Arial"/>
          <w:iCs/>
          <w:sz w:val="22"/>
        </w:rPr>
      </w:pPr>
      <w:r w:rsidRPr="00B33874">
        <w:rPr>
          <w:rFonts w:ascii="Arial" w:hAnsi="Arial" w:cs="Arial"/>
          <w:iCs/>
          <w:sz w:val="22"/>
        </w:rPr>
        <w:t xml:space="preserve">Objednatel je </w:t>
      </w:r>
      <w:r w:rsidR="000848FB" w:rsidRPr="00B33874">
        <w:rPr>
          <w:rFonts w:ascii="Arial" w:hAnsi="Arial" w:cs="Arial"/>
          <w:iCs/>
          <w:sz w:val="22"/>
        </w:rPr>
        <w:t xml:space="preserve">ke dni podpisu této smlouvy </w:t>
      </w:r>
      <w:r w:rsidR="00C671E6" w:rsidRPr="00B33874">
        <w:rPr>
          <w:rFonts w:ascii="Arial" w:hAnsi="Arial" w:cs="Arial"/>
          <w:iCs/>
          <w:sz w:val="22"/>
        </w:rPr>
        <w:t xml:space="preserve">uživatelem ekonomického informačního systému </w:t>
      </w:r>
      <w:r w:rsidR="00384D48">
        <w:rPr>
          <w:rFonts w:ascii="Arial" w:hAnsi="Arial" w:cs="Arial"/>
          <w:iCs/>
          <w:sz w:val="22"/>
        </w:rPr>
        <w:t>na základě servisní smlouvy č.</w:t>
      </w:r>
      <w:r w:rsidR="004673A5">
        <w:rPr>
          <w:rFonts w:ascii="Arial" w:hAnsi="Arial" w:cs="Arial"/>
          <w:iCs/>
          <w:sz w:val="22"/>
        </w:rPr>
        <w:t xml:space="preserve"> </w:t>
      </w:r>
      <w:r w:rsidR="00384D48">
        <w:rPr>
          <w:rFonts w:ascii="Arial" w:hAnsi="Arial" w:cs="Arial"/>
          <w:iCs/>
          <w:sz w:val="22"/>
        </w:rPr>
        <w:t xml:space="preserve">025-R-3310/07 (resp. A/211/07), uzavřené dne </w:t>
      </w:r>
      <w:r w:rsidRPr="00B33874">
        <w:rPr>
          <w:rFonts w:ascii="Arial" w:hAnsi="Arial" w:cs="Arial"/>
          <w:iCs/>
          <w:sz w:val="22"/>
        </w:rPr>
        <w:t xml:space="preserve"> </w:t>
      </w:r>
      <w:r w:rsidR="00384D48">
        <w:rPr>
          <w:rFonts w:ascii="Arial" w:hAnsi="Arial" w:cs="Arial"/>
          <w:iCs/>
          <w:sz w:val="22"/>
        </w:rPr>
        <w:t>2.11</w:t>
      </w:r>
      <w:r w:rsidR="000E218C">
        <w:rPr>
          <w:rFonts w:ascii="Arial" w:hAnsi="Arial" w:cs="Arial"/>
          <w:iCs/>
          <w:sz w:val="22"/>
        </w:rPr>
        <w:t>.</w:t>
      </w:r>
      <w:r w:rsidR="00384D48">
        <w:rPr>
          <w:rFonts w:ascii="Arial" w:hAnsi="Arial" w:cs="Arial"/>
          <w:iCs/>
          <w:sz w:val="22"/>
        </w:rPr>
        <w:t xml:space="preserve">2007 </w:t>
      </w:r>
      <w:r w:rsidRPr="00B33874">
        <w:rPr>
          <w:rFonts w:ascii="Arial" w:hAnsi="Arial" w:cs="Arial"/>
          <w:iCs/>
          <w:sz w:val="22"/>
        </w:rPr>
        <w:t xml:space="preserve">se Střediskem </w:t>
      </w:r>
      <w:r w:rsidR="004673A5">
        <w:rPr>
          <w:rFonts w:ascii="Arial" w:hAnsi="Arial" w:cs="Arial"/>
          <w:iCs/>
          <w:sz w:val="22"/>
        </w:rPr>
        <w:t>společných činností AV ČR, v.</w:t>
      </w:r>
      <w:r w:rsidR="003157A8">
        <w:rPr>
          <w:rFonts w:ascii="Arial" w:hAnsi="Arial" w:cs="Arial"/>
          <w:iCs/>
          <w:sz w:val="22"/>
        </w:rPr>
        <w:t xml:space="preserve"> </w:t>
      </w:r>
      <w:r w:rsidR="004673A5">
        <w:rPr>
          <w:rFonts w:ascii="Arial" w:hAnsi="Arial" w:cs="Arial"/>
          <w:iCs/>
          <w:sz w:val="22"/>
        </w:rPr>
        <w:t>v.</w:t>
      </w:r>
      <w:r w:rsidR="003157A8">
        <w:rPr>
          <w:rFonts w:ascii="Arial" w:hAnsi="Arial" w:cs="Arial"/>
          <w:iCs/>
          <w:sz w:val="22"/>
        </w:rPr>
        <w:t xml:space="preserve"> </w:t>
      </w:r>
      <w:r w:rsidRPr="00B33874">
        <w:rPr>
          <w:rFonts w:ascii="Arial" w:hAnsi="Arial" w:cs="Arial"/>
          <w:iCs/>
          <w:sz w:val="22"/>
        </w:rPr>
        <w:t>i.,</w:t>
      </w:r>
      <w:r w:rsidR="00C671E6" w:rsidRPr="00B33874">
        <w:rPr>
          <w:rFonts w:ascii="Arial" w:hAnsi="Arial" w:cs="Arial"/>
          <w:iCs/>
          <w:sz w:val="22"/>
        </w:rPr>
        <w:t xml:space="preserve"> jakožto poskytovatelem EIS (dále jen „S</w:t>
      </w:r>
      <w:r w:rsidR="00384D48">
        <w:rPr>
          <w:rFonts w:ascii="Arial" w:hAnsi="Arial" w:cs="Arial"/>
          <w:iCs/>
          <w:sz w:val="22"/>
        </w:rPr>
        <w:t xml:space="preserve">SČ“), v tomto rozsahu: </w:t>
      </w:r>
    </w:p>
    <w:p w:rsidR="00384D48" w:rsidRPr="00930B4F" w:rsidRDefault="00384D48" w:rsidP="00EB2106">
      <w:pPr>
        <w:spacing w:before="120"/>
        <w:ind w:left="993"/>
        <w:jc w:val="both"/>
        <w:rPr>
          <w:rFonts w:ascii="Arial" w:hAnsi="Arial" w:cs="Arial"/>
          <w:iCs/>
          <w:sz w:val="22"/>
        </w:rPr>
      </w:pPr>
      <w:r w:rsidRPr="00930B4F">
        <w:rPr>
          <w:rFonts w:ascii="Arial" w:hAnsi="Arial" w:cs="Arial"/>
          <w:iCs/>
          <w:sz w:val="22"/>
          <w:u w:val="single"/>
        </w:rPr>
        <w:t>Ekonomický software IFIS, moduly</w:t>
      </w:r>
      <w:r w:rsidRPr="00930B4F">
        <w:rPr>
          <w:rFonts w:ascii="Arial" w:hAnsi="Arial" w:cs="Arial"/>
          <w:iCs/>
          <w:sz w:val="22"/>
        </w:rPr>
        <w:t>:</w:t>
      </w:r>
    </w:p>
    <w:p w:rsidR="00384D48" w:rsidRPr="00930B4F" w:rsidRDefault="00541779" w:rsidP="00EB2106">
      <w:pPr>
        <w:ind w:left="993"/>
        <w:jc w:val="both"/>
        <w:rPr>
          <w:rFonts w:ascii="Arial" w:hAnsi="Arial" w:cs="Arial"/>
          <w:i/>
          <w:iCs/>
          <w:sz w:val="22"/>
        </w:rPr>
      </w:pPr>
      <w:r w:rsidRPr="00930B4F">
        <w:rPr>
          <w:rFonts w:ascii="Arial" w:hAnsi="Arial" w:cs="Arial"/>
          <w:i/>
          <w:iCs/>
          <w:sz w:val="22"/>
        </w:rPr>
        <w:t xml:space="preserve">Správa a administrace, Jádro s číselníky, Zakázky – projekty, </w:t>
      </w:r>
      <w:r w:rsidR="00384D48" w:rsidRPr="00930B4F">
        <w:rPr>
          <w:rFonts w:ascii="Arial" w:hAnsi="Arial" w:cs="Arial"/>
          <w:i/>
          <w:iCs/>
          <w:sz w:val="22"/>
        </w:rPr>
        <w:t>Účetnictví</w:t>
      </w:r>
      <w:r w:rsidRPr="00930B4F">
        <w:rPr>
          <w:rFonts w:ascii="Arial" w:hAnsi="Arial" w:cs="Arial"/>
          <w:i/>
          <w:iCs/>
          <w:sz w:val="22"/>
        </w:rPr>
        <w:t xml:space="preserve">, </w:t>
      </w:r>
      <w:r w:rsidR="00384D48" w:rsidRPr="00930B4F">
        <w:rPr>
          <w:rFonts w:ascii="Arial" w:hAnsi="Arial" w:cs="Arial"/>
          <w:i/>
          <w:iCs/>
          <w:sz w:val="22"/>
        </w:rPr>
        <w:t xml:space="preserve">Rozpočet, </w:t>
      </w:r>
      <w:r w:rsidR="00DD1DFF" w:rsidRPr="00930B4F">
        <w:rPr>
          <w:rFonts w:ascii="Arial" w:hAnsi="Arial" w:cs="Arial"/>
          <w:i/>
          <w:iCs/>
          <w:sz w:val="22"/>
        </w:rPr>
        <w:t>Zásoby, Objednávky</w:t>
      </w:r>
      <w:r w:rsidR="00C96AF7" w:rsidRPr="00930B4F">
        <w:rPr>
          <w:rFonts w:ascii="Arial" w:hAnsi="Arial" w:cs="Arial"/>
          <w:i/>
          <w:iCs/>
          <w:sz w:val="22"/>
        </w:rPr>
        <w:t>, Registr smluv, Finance</w:t>
      </w:r>
      <w:r w:rsidR="00DD1DFF" w:rsidRPr="00930B4F">
        <w:rPr>
          <w:rFonts w:ascii="Arial" w:hAnsi="Arial" w:cs="Arial"/>
          <w:i/>
          <w:iCs/>
          <w:sz w:val="22"/>
        </w:rPr>
        <w:t xml:space="preserve">, </w:t>
      </w:r>
      <w:r w:rsidR="00384D48" w:rsidRPr="00930B4F">
        <w:rPr>
          <w:rFonts w:ascii="Arial" w:hAnsi="Arial" w:cs="Arial"/>
          <w:i/>
          <w:iCs/>
          <w:sz w:val="22"/>
        </w:rPr>
        <w:t>Majetek, Manažersk</w:t>
      </w:r>
      <w:r w:rsidR="00DD1DFF" w:rsidRPr="00930B4F">
        <w:rPr>
          <w:rFonts w:ascii="Arial" w:hAnsi="Arial" w:cs="Arial"/>
          <w:i/>
          <w:iCs/>
          <w:sz w:val="22"/>
        </w:rPr>
        <w:t xml:space="preserve">ý a monitorovací modul, </w:t>
      </w:r>
      <w:r w:rsidR="00437670" w:rsidRPr="00930B4F">
        <w:rPr>
          <w:rFonts w:ascii="Arial" w:hAnsi="Arial" w:cs="Arial"/>
          <w:i/>
          <w:iCs/>
          <w:sz w:val="22"/>
        </w:rPr>
        <w:t>Výkaznictví</w:t>
      </w:r>
      <w:r w:rsidR="00DD1DFF" w:rsidRPr="00930B4F">
        <w:rPr>
          <w:rFonts w:ascii="Arial" w:hAnsi="Arial" w:cs="Arial"/>
          <w:i/>
          <w:iCs/>
          <w:sz w:val="22"/>
        </w:rPr>
        <w:t>, Registr zakázek malého rozsahu a WebMailer.</w:t>
      </w:r>
      <w:r w:rsidR="00384D48" w:rsidRPr="00930B4F">
        <w:rPr>
          <w:rFonts w:ascii="Arial" w:hAnsi="Arial" w:cs="Arial"/>
          <w:i/>
          <w:iCs/>
          <w:sz w:val="22"/>
        </w:rPr>
        <w:t xml:space="preserve"> </w:t>
      </w:r>
    </w:p>
    <w:p w:rsidR="00535973" w:rsidRPr="00930B4F" w:rsidRDefault="00535973" w:rsidP="00EB2106">
      <w:pPr>
        <w:spacing w:before="120"/>
        <w:ind w:left="993"/>
        <w:jc w:val="both"/>
        <w:rPr>
          <w:rFonts w:ascii="Arial" w:hAnsi="Arial" w:cs="Arial"/>
          <w:iCs/>
          <w:sz w:val="22"/>
        </w:rPr>
      </w:pPr>
      <w:r w:rsidRPr="00930B4F">
        <w:rPr>
          <w:rFonts w:ascii="Arial" w:hAnsi="Arial" w:cs="Arial"/>
          <w:iCs/>
          <w:sz w:val="22"/>
        </w:rPr>
        <w:t>Počet aktivních uživatelů IFIS: 7</w:t>
      </w:r>
    </w:p>
    <w:p w:rsidR="00384D48" w:rsidRPr="00930B4F" w:rsidRDefault="00535973" w:rsidP="00EB2106">
      <w:pPr>
        <w:spacing w:before="120"/>
        <w:ind w:left="993"/>
        <w:jc w:val="both"/>
        <w:rPr>
          <w:rFonts w:ascii="Arial" w:hAnsi="Arial" w:cs="Arial"/>
          <w:iCs/>
          <w:sz w:val="22"/>
        </w:rPr>
      </w:pPr>
      <w:r w:rsidRPr="00930B4F">
        <w:rPr>
          <w:rFonts w:ascii="Arial" w:hAnsi="Arial" w:cs="Arial"/>
          <w:iCs/>
          <w:sz w:val="22"/>
          <w:u w:val="single"/>
        </w:rPr>
        <w:t xml:space="preserve">Nadstavbový systém </w:t>
      </w:r>
      <w:r w:rsidR="00384D48" w:rsidRPr="00930B4F">
        <w:rPr>
          <w:rFonts w:ascii="Arial" w:hAnsi="Arial" w:cs="Arial"/>
          <w:iCs/>
          <w:sz w:val="22"/>
          <w:u w:val="single"/>
        </w:rPr>
        <w:t>V</w:t>
      </w:r>
      <w:r w:rsidRPr="00930B4F">
        <w:rPr>
          <w:rFonts w:ascii="Arial" w:hAnsi="Arial" w:cs="Arial"/>
          <w:iCs/>
          <w:sz w:val="22"/>
          <w:u w:val="single"/>
        </w:rPr>
        <w:t>ERSO</w:t>
      </w:r>
      <w:r w:rsidR="00384D48" w:rsidRPr="00930B4F">
        <w:rPr>
          <w:rFonts w:ascii="Arial" w:hAnsi="Arial" w:cs="Arial"/>
          <w:iCs/>
          <w:sz w:val="22"/>
          <w:u w:val="single"/>
        </w:rPr>
        <w:t>, moduly</w:t>
      </w:r>
      <w:r w:rsidR="00384D48" w:rsidRPr="00930B4F">
        <w:rPr>
          <w:rFonts w:ascii="Arial" w:hAnsi="Arial" w:cs="Arial"/>
          <w:iCs/>
          <w:sz w:val="22"/>
        </w:rPr>
        <w:t>:</w:t>
      </w:r>
    </w:p>
    <w:p w:rsidR="00384D48" w:rsidRPr="00930B4F" w:rsidRDefault="00DD1DFF" w:rsidP="00EB2106">
      <w:pPr>
        <w:ind w:left="993"/>
        <w:jc w:val="both"/>
        <w:rPr>
          <w:rFonts w:ascii="Arial" w:hAnsi="Arial" w:cs="Arial"/>
          <w:i/>
          <w:sz w:val="22"/>
        </w:rPr>
      </w:pPr>
      <w:r w:rsidRPr="00930B4F">
        <w:rPr>
          <w:rFonts w:ascii="Arial" w:hAnsi="Arial" w:cs="Arial"/>
          <w:i/>
          <w:sz w:val="22"/>
        </w:rPr>
        <w:t>Aplikační server</w:t>
      </w:r>
      <w:r w:rsidR="00535973" w:rsidRPr="00930B4F">
        <w:rPr>
          <w:rFonts w:ascii="Arial" w:hAnsi="Arial" w:cs="Arial"/>
          <w:i/>
          <w:sz w:val="22"/>
        </w:rPr>
        <w:t xml:space="preserve"> VERSO a </w:t>
      </w:r>
      <w:r w:rsidR="00C654A9" w:rsidRPr="00930B4F">
        <w:rPr>
          <w:rFonts w:ascii="Arial" w:hAnsi="Arial" w:cs="Arial"/>
          <w:i/>
          <w:sz w:val="22"/>
        </w:rPr>
        <w:t xml:space="preserve">4 </w:t>
      </w:r>
      <w:r w:rsidR="00535973" w:rsidRPr="00930B4F">
        <w:rPr>
          <w:rFonts w:ascii="Arial" w:hAnsi="Arial" w:cs="Arial"/>
          <w:i/>
          <w:sz w:val="22"/>
        </w:rPr>
        <w:t xml:space="preserve">využívané </w:t>
      </w:r>
      <w:r w:rsidR="00C654A9" w:rsidRPr="00930B4F">
        <w:rPr>
          <w:rFonts w:ascii="Arial" w:hAnsi="Arial" w:cs="Arial"/>
          <w:i/>
          <w:sz w:val="22"/>
        </w:rPr>
        <w:t xml:space="preserve">aplikační </w:t>
      </w:r>
      <w:r w:rsidR="00535973" w:rsidRPr="00930B4F">
        <w:rPr>
          <w:rFonts w:ascii="Arial" w:hAnsi="Arial" w:cs="Arial"/>
          <w:i/>
          <w:sz w:val="22"/>
        </w:rPr>
        <w:t>moduly:</w:t>
      </w:r>
      <w:r w:rsidRPr="00930B4F">
        <w:rPr>
          <w:rFonts w:ascii="Arial" w:hAnsi="Arial" w:cs="Arial"/>
          <w:i/>
          <w:sz w:val="22"/>
        </w:rPr>
        <w:t xml:space="preserve"> MIS</w:t>
      </w:r>
      <w:r w:rsidR="00C96AF7" w:rsidRPr="00930B4F">
        <w:rPr>
          <w:rFonts w:ascii="Arial" w:hAnsi="Arial" w:cs="Arial"/>
          <w:i/>
          <w:sz w:val="22"/>
        </w:rPr>
        <w:t xml:space="preserve"> (</w:t>
      </w:r>
      <w:r w:rsidRPr="00930B4F">
        <w:rPr>
          <w:rFonts w:ascii="Arial" w:hAnsi="Arial" w:cs="Arial"/>
          <w:i/>
          <w:sz w:val="22"/>
        </w:rPr>
        <w:t>Ekonomika, Personalistika, Přehled smluv, Přehled zakázek, Včasné rozpočtové varování</w:t>
      </w:r>
      <w:r w:rsidR="00C96AF7" w:rsidRPr="00930B4F">
        <w:rPr>
          <w:rFonts w:ascii="Arial" w:hAnsi="Arial" w:cs="Arial"/>
          <w:i/>
          <w:sz w:val="22"/>
        </w:rPr>
        <w:t>)</w:t>
      </w:r>
      <w:r w:rsidRPr="00930B4F">
        <w:rPr>
          <w:rFonts w:ascii="Arial" w:hAnsi="Arial" w:cs="Arial"/>
          <w:i/>
          <w:sz w:val="22"/>
        </w:rPr>
        <w:t xml:space="preserve">, </w:t>
      </w:r>
      <w:r w:rsidR="00C96AF7" w:rsidRPr="00930B4F">
        <w:rPr>
          <w:rFonts w:ascii="Arial" w:hAnsi="Arial" w:cs="Arial"/>
          <w:i/>
          <w:sz w:val="22"/>
        </w:rPr>
        <w:t xml:space="preserve">Žádanky na nákup, </w:t>
      </w:r>
      <w:r w:rsidRPr="00930B4F">
        <w:rPr>
          <w:rFonts w:ascii="Arial" w:hAnsi="Arial" w:cs="Arial"/>
          <w:i/>
          <w:sz w:val="22"/>
        </w:rPr>
        <w:t>Cestovní příkazy</w:t>
      </w:r>
      <w:r w:rsidR="00C96AF7" w:rsidRPr="00930B4F">
        <w:rPr>
          <w:rFonts w:ascii="Arial" w:hAnsi="Arial" w:cs="Arial"/>
          <w:i/>
          <w:sz w:val="22"/>
        </w:rPr>
        <w:t xml:space="preserve"> (Autoprovoz), Služby řešitelům. </w:t>
      </w:r>
    </w:p>
    <w:p w:rsidR="00EB2106" w:rsidRPr="00930B4F" w:rsidRDefault="00EB2106" w:rsidP="00EB2106">
      <w:pPr>
        <w:spacing w:before="120"/>
        <w:ind w:left="993"/>
        <w:jc w:val="both"/>
        <w:rPr>
          <w:rFonts w:ascii="Arial" w:hAnsi="Arial" w:cs="Arial"/>
          <w:iCs/>
          <w:sz w:val="22"/>
        </w:rPr>
      </w:pPr>
      <w:r w:rsidRPr="00930B4F">
        <w:rPr>
          <w:rFonts w:ascii="Arial" w:hAnsi="Arial" w:cs="Arial"/>
          <w:iCs/>
          <w:sz w:val="22"/>
          <w:u w:val="single"/>
        </w:rPr>
        <w:t>Personálně-mzdový systém</w:t>
      </w:r>
      <w:r w:rsidRPr="00930B4F">
        <w:rPr>
          <w:rFonts w:ascii="Arial" w:hAnsi="Arial" w:cs="Arial"/>
          <w:iCs/>
          <w:sz w:val="22"/>
        </w:rPr>
        <w:t>:</w:t>
      </w:r>
    </w:p>
    <w:p w:rsidR="00EB2106" w:rsidRPr="00930B4F" w:rsidRDefault="00EB2106" w:rsidP="00EB2106">
      <w:pPr>
        <w:ind w:left="993"/>
        <w:jc w:val="both"/>
        <w:rPr>
          <w:rFonts w:ascii="Arial" w:hAnsi="Arial" w:cs="Arial"/>
          <w:i/>
          <w:iCs/>
          <w:sz w:val="22"/>
        </w:rPr>
      </w:pPr>
      <w:r w:rsidRPr="00930B4F">
        <w:rPr>
          <w:rFonts w:ascii="Arial" w:hAnsi="Arial" w:cs="Arial"/>
          <w:i/>
          <w:iCs/>
          <w:sz w:val="22"/>
        </w:rPr>
        <w:t>Není předmětem smlouvy.</w:t>
      </w:r>
    </w:p>
    <w:p w:rsidR="00384D48" w:rsidRPr="00535973" w:rsidRDefault="004673A5" w:rsidP="00EB2106">
      <w:pPr>
        <w:spacing w:before="120"/>
        <w:ind w:left="993"/>
        <w:jc w:val="both"/>
        <w:rPr>
          <w:rFonts w:ascii="Arial" w:hAnsi="Arial" w:cs="Arial"/>
          <w:i/>
          <w:iCs/>
          <w:sz w:val="22"/>
        </w:rPr>
      </w:pPr>
      <w:r w:rsidRPr="00930B4F">
        <w:rPr>
          <w:rFonts w:ascii="Arial" w:hAnsi="Arial" w:cs="Arial"/>
          <w:iCs/>
          <w:sz w:val="22"/>
          <w:u w:val="single"/>
        </w:rPr>
        <w:t>M</w:t>
      </w:r>
      <w:r w:rsidR="00535973" w:rsidRPr="00930B4F">
        <w:rPr>
          <w:rFonts w:ascii="Arial" w:hAnsi="Arial" w:cs="Arial"/>
          <w:iCs/>
          <w:sz w:val="22"/>
          <w:u w:val="single"/>
        </w:rPr>
        <w:t>ANTIS</w:t>
      </w:r>
      <w:r w:rsidRPr="00930B4F">
        <w:rPr>
          <w:rFonts w:ascii="Arial" w:hAnsi="Arial" w:cs="Arial"/>
          <w:iCs/>
          <w:sz w:val="22"/>
        </w:rPr>
        <w:t xml:space="preserve">: </w:t>
      </w:r>
      <w:r w:rsidRPr="00930B4F">
        <w:rPr>
          <w:rFonts w:ascii="Arial" w:hAnsi="Arial" w:cs="Arial"/>
          <w:i/>
          <w:iCs/>
          <w:sz w:val="22"/>
        </w:rPr>
        <w:t>systém pro podporu řešení problémů uživatele.</w:t>
      </w:r>
    </w:p>
    <w:p w:rsidR="00C671E6" w:rsidRDefault="00C671E6" w:rsidP="006615C2">
      <w:pPr>
        <w:spacing w:before="120"/>
        <w:ind w:left="709"/>
        <w:jc w:val="both"/>
        <w:rPr>
          <w:rFonts w:ascii="Arial" w:hAnsi="Arial" w:cs="Arial"/>
          <w:iCs/>
          <w:sz w:val="22"/>
        </w:rPr>
      </w:pPr>
      <w:r w:rsidRPr="005D43F0">
        <w:rPr>
          <w:rFonts w:ascii="Arial" w:hAnsi="Arial" w:cs="Arial"/>
          <w:iCs/>
          <w:sz w:val="22"/>
        </w:rPr>
        <w:t xml:space="preserve">Výše uvedená smlouva mezi </w:t>
      </w:r>
      <w:r w:rsidR="000848FB" w:rsidRPr="005D43F0">
        <w:rPr>
          <w:rFonts w:ascii="Arial" w:hAnsi="Arial" w:cs="Arial"/>
          <w:iCs/>
          <w:sz w:val="22"/>
        </w:rPr>
        <w:t>O</w:t>
      </w:r>
      <w:r w:rsidRPr="005D43F0">
        <w:rPr>
          <w:rFonts w:ascii="Arial" w:hAnsi="Arial" w:cs="Arial"/>
          <w:iCs/>
          <w:sz w:val="22"/>
        </w:rPr>
        <w:t>bjednatel</w:t>
      </w:r>
      <w:r w:rsidR="000848FB" w:rsidRPr="005D43F0">
        <w:rPr>
          <w:rFonts w:ascii="Arial" w:hAnsi="Arial" w:cs="Arial"/>
          <w:iCs/>
          <w:sz w:val="22"/>
        </w:rPr>
        <w:t>em</w:t>
      </w:r>
      <w:r w:rsidRPr="005D43F0">
        <w:rPr>
          <w:rFonts w:ascii="Arial" w:hAnsi="Arial" w:cs="Arial"/>
          <w:iCs/>
          <w:sz w:val="22"/>
        </w:rPr>
        <w:t xml:space="preserve"> a SSČ byla uzavřena na dobu neurčitou. Poskytovatel SSČ však uzavřel servisní smlouvy s dodavateli na dobu určitou, bez legitimní možnosti tyto smlouvy </w:t>
      </w:r>
      <w:r w:rsidR="000848FB" w:rsidRPr="005D43F0">
        <w:rPr>
          <w:rFonts w:ascii="Arial" w:hAnsi="Arial" w:cs="Arial"/>
          <w:iCs/>
          <w:sz w:val="22"/>
        </w:rPr>
        <w:t xml:space="preserve">dále </w:t>
      </w:r>
      <w:r w:rsidRPr="005D43F0">
        <w:rPr>
          <w:rFonts w:ascii="Arial" w:hAnsi="Arial" w:cs="Arial"/>
          <w:iCs/>
          <w:sz w:val="22"/>
        </w:rPr>
        <w:t xml:space="preserve">prodloužit. </w:t>
      </w:r>
      <w:r w:rsidR="000848FB" w:rsidRPr="00930B4F">
        <w:rPr>
          <w:rFonts w:ascii="Arial" w:hAnsi="Arial" w:cs="Arial"/>
          <w:iCs/>
          <w:sz w:val="22"/>
        </w:rPr>
        <w:t>Výše uvedená smlouva mezi Objednatelem a SSČ bude ukončena do</w:t>
      </w:r>
      <w:r w:rsidR="0077605B" w:rsidRPr="00930B4F">
        <w:rPr>
          <w:rFonts w:ascii="Arial" w:hAnsi="Arial" w:cs="Arial"/>
          <w:iCs/>
          <w:sz w:val="22"/>
        </w:rPr>
        <w:t xml:space="preserve">hodou smluvních stran </w:t>
      </w:r>
      <w:r w:rsidR="00535973" w:rsidRPr="00930B4F">
        <w:rPr>
          <w:rFonts w:ascii="Arial" w:hAnsi="Arial" w:cs="Arial"/>
          <w:iCs/>
          <w:sz w:val="22"/>
        </w:rPr>
        <w:t>k předpokládanému datu 30.6.2019 nebo 31.12.2019. O skutečném datu ukončení výše uvedené smlouvy bude Objednatel informovat Dodavatele písemně formou „</w:t>
      </w:r>
      <w:r w:rsidR="00535973" w:rsidRPr="00930B4F">
        <w:rPr>
          <w:rFonts w:ascii="Arial" w:hAnsi="Arial" w:cs="Arial"/>
          <w:b/>
          <w:iCs/>
          <w:sz w:val="22"/>
        </w:rPr>
        <w:t>Výzvy</w:t>
      </w:r>
      <w:r w:rsidR="00EB2106" w:rsidRPr="00930B4F">
        <w:rPr>
          <w:rFonts w:ascii="Arial" w:hAnsi="Arial" w:cs="Arial"/>
          <w:b/>
          <w:iCs/>
          <w:sz w:val="22"/>
        </w:rPr>
        <w:t xml:space="preserve"> k zahájení plnění</w:t>
      </w:r>
      <w:r w:rsidR="00535973" w:rsidRPr="00930B4F">
        <w:rPr>
          <w:rFonts w:ascii="Arial" w:hAnsi="Arial" w:cs="Arial"/>
          <w:iCs/>
          <w:sz w:val="22"/>
        </w:rPr>
        <w:t>“</w:t>
      </w:r>
      <w:r w:rsidR="00EB2106" w:rsidRPr="00930B4F">
        <w:rPr>
          <w:rFonts w:ascii="Arial" w:hAnsi="Arial" w:cs="Arial"/>
          <w:iCs/>
          <w:sz w:val="22"/>
        </w:rPr>
        <w:t>.</w:t>
      </w:r>
    </w:p>
    <w:p w:rsidR="00EB2106" w:rsidRPr="00B33874" w:rsidRDefault="00EB2106" w:rsidP="006615C2">
      <w:pPr>
        <w:spacing w:before="120"/>
        <w:ind w:left="709"/>
        <w:jc w:val="both"/>
        <w:rPr>
          <w:rFonts w:ascii="Arial" w:hAnsi="Arial" w:cs="Arial"/>
          <w:iCs/>
          <w:sz w:val="22"/>
        </w:rPr>
      </w:pPr>
    </w:p>
    <w:p w:rsidR="00BA5036" w:rsidRDefault="000848FB" w:rsidP="006615C2">
      <w:pPr>
        <w:spacing w:before="120"/>
        <w:ind w:left="709"/>
        <w:jc w:val="both"/>
        <w:rPr>
          <w:rFonts w:ascii="Arial" w:hAnsi="Arial" w:cs="Arial"/>
          <w:iCs/>
          <w:sz w:val="22"/>
        </w:rPr>
      </w:pPr>
      <w:r w:rsidRPr="00B33874">
        <w:rPr>
          <w:rFonts w:ascii="Arial" w:hAnsi="Arial" w:cs="Arial"/>
          <w:iCs/>
          <w:sz w:val="22"/>
        </w:rPr>
        <w:t>Objednatel a Dodavatel se dohodli na zajištění zpracování</w:t>
      </w:r>
      <w:r w:rsidR="00BA5036">
        <w:rPr>
          <w:rFonts w:ascii="Arial" w:hAnsi="Arial" w:cs="Arial"/>
          <w:iCs/>
          <w:sz w:val="22"/>
        </w:rPr>
        <w:t xml:space="preserve"> ekonomických agend Objednatele </w:t>
      </w:r>
      <w:r w:rsidR="00E7179C">
        <w:rPr>
          <w:rFonts w:ascii="Arial" w:hAnsi="Arial" w:cs="Arial"/>
          <w:iCs/>
          <w:sz w:val="22"/>
        </w:rPr>
        <w:t>(</w:t>
      </w:r>
      <w:r w:rsidR="005D43F0">
        <w:rPr>
          <w:rFonts w:ascii="Arial" w:hAnsi="Arial" w:cs="Arial"/>
          <w:iCs/>
          <w:sz w:val="22"/>
        </w:rPr>
        <w:t xml:space="preserve">dále jen </w:t>
      </w:r>
      <w:r w:rsidR="00E7179C">
        <w:rPr>
          <w:rFonts w:ascii="Arial" w:hAnsi="Arial" w:cs="Arial"/>
          <w:iCs/>
          <w:sz w:val="22"/>
        </w:rPr>
        <w:t xml:space="preserve">EIS) podle této smlouvy </w:t>
      </w:r>
      <w:r w:rsidR="00BA5036">
        <w:rPr>
          <w:rFonts w:ascii="Arial" w:hAnsi="Arial" w:cs="Arial"/>
          <w:iCs/>
          <w:sz w:val="22"/>
        </w:rPr>
        <w:t>následovně:</w:t>
      </w:r>
    </w:p>
    <w:p w:rsidR="00EB2106" w:rsidRPr="00930B4F" w:rsidRDefault="00EB2106" w:rsidP="00EB2106">
      <w:pPr>
        <w:spacing w:before="120"/>
        <w:ind w:left="993"/>
        <w:jc w:val="both"/>
        <w:rPr>
          <w:rFonts w:ascii="Arial" w:hAnsi="Arial" w:cs="Arial"/>
          <w:iCs/>
          <w:sz w:val="22"/>
        </w:rPr>
      </w:pPr>
      <w:r w:rsidRPr="00930B4F">
        <w:rPr>
          <w:rFonts w:ascii="Arial" w:hAnsi="Arial" w:cs="Arial"/>
          <w:iCs/>
          <w:sz w:val="22"/>
          <w:u w:val="single"/>
        </w:rPr>
        <w:t>Ekonomický software IFIS</w:t>
      </w:r>
      <w:r w:rsidRPr="00930B4F">
        <w:rPr>
          <w:rFonts w:ascii="Arial" w:hAnsi="Arial" w:cs="Arial"/>
          <w:iCs/>
          <w:sz w:val="22"/>
        </w:rPr>
        <w:t>:</w:t>
      </w:r>
    </w:p>
    <w:p w:rsidR="00EB2106" w:rsidRPr="00930B4F" w:rsidRDefault="00EB2106" w:rsidP="00EB2106">
      <w:pPr>
        <w:ind w:left="993"/>
        <w:jc w:val="both"/>
        <w:rPr>
          <w:rFonts w:ascii="Arial" w:hAnsi="Arial" w:cs="Arial"/>
          <w:i/>
          <w:iCs/>
          <w:sz w:val="22"/>
        </w:rPr>
      </w:pPr>
      <w:r w:rsidRPr="00930B4F">
        <w:rPr>
          <w:rFonts w:ascii="Arial" w:hAnsi="Arial" w:cs="Arial"/>
          <w:i/>
          <w:iCs/>
          <w:sz w:val="22"/>
        </w:rPr>
        <w:t>Ve stejném rozsahu agend jako nahoře.</w:t>
      </w:r>
    </w:p>
    <w:p w:rsidR="00EB2106" w:rsidRPr="00930B4F" w:rsidRDefault="00EB2106" w:rsidP="00EB2106">
      <w:pPr>
        <w:ind w:left="993"/>
        <w:jc w:val="both"/>
        <w:rPr>
          <w:rFonts w:ascii="Arial" w:hAnsi="Arial" w:cs="Arial"/>
          <w:i/>
          <w:iCs/>
          <w:sz w:val="22"/>
        </w:rPr>
      </w:pPr>
      <w:r w:rsidRPr="00930B4F">
        <w:rPr>
          <w:rFonts w:ascii="Arial" w:hAnsi="Arial" w:cs="Arial"/>
          <w:i/>
          <w:iCs/>
          <w:sz w:val="22"/>
        </w:rPr>
        <w:t>Rutinní provoz od data dle Výzvy k zahájení plnění.</w:t>
      </w:r>
    </w:p>
    <w:p w:rsidR="00EB2106" w:rsidRPr="00930B4F" w:rsidRDefault="00EB2106" w:rsidP="00EB2106">
      <w:pPr>
        <w:spacing w:before="120"/>
        <w:ind w:left="993"/>
        <w:jc w:val="both"/>
        <w:rPr>
          <w:rFonts w:ascii="Arial" w:hAnsi="Arial" w:cs="Arial"/>
          <w:iCs/>
          <w:sz w:val="22"/>
          <w:u w:val="single"/>
        </w:rPr>
      </w:pPr>
      <w:r w:rsidRPr="00930B4F">
        <w:rPr>
          <w:rFonts w:ascii="Arial" w:hAnsi="Arial" w:cs="Arial"/>
          <w:iCs/>
          <w:sz w:val="22"/>
          <w:u w:val="single"/>
        </w:rPr>
        <w:t>Nadstavbový systém VERSO</w:t>
      </w:r>
      <w:r w:rsidR="00E7179C" w:rsidRPr="00930B4F">
        <w:rPr>
          <w:rFonts w:ascii="Arial" w:hAnsi="Arial" w:cs="Arial"/>
          <w:iCs/>
          <w:sz w:val="22"/>
          <w:u w:val="single"/>
        </w:rPr>
        <w:t>:</w:t>
      </w:r>
    </w:p>
    <w:p w:rsidR="00EB2106" w:rsidRPr="00930B4F" w:rsidRDefault="00EB2106" w:rsidP="00EB2106">
      <w:pPr>
        <w:ind w:left="993"/>
        <w:jc w:val="both"/>
        <w:rPr>
          <w:rFonts w:ascii="Arial" w:hAnsi="Arial" w:cs="Arial"/>
          <w:i/>
          <w:sz w:val="22"/>
        </w:rPr>
      </w:pPr>
      <w:r w:rsidRPr="00930B4F">
        <w:rPr>
          <w:rFonts w:ascii="Arial" w:hAnsi="Arial" w:cs="Arial"/>
          <w:i/>
          <w:sz w:val="22"/>
        </w:rPr>
        <w:t>Aplikační server VERSO a moduly: MIS (Ekonomika, Personalistika, Přehled smluv, Přehled zakázek, Včasné rozpočtové varování), Žádanky na nákup, Cestovní příkazy (Autoprovoz), Služby řešitelům a dále moduly Nepřítomnosti a Granty a projekty.</w:t>
      </w:r>
    </w:p>
    <w:p w:rsidR="00EB2106" w:rsidRPr="00930B4F" w:rsidRDefault="00EB2106" w:rsidP="00EB2106">
      <w:pPr>
        <w:ind w:left="993"/>
        <w:jc w:val="both"/>
        <w:rPr>
          <w:rFonts w:ascii="Arial" w:hAnsi="Arial" w:cs="Arial"/>
          <w:i/>
          <w:sz w:val="22"/>
        </w:rPr>
      </w:pPr>
      <w:r w:rsidRPr="00930B4F">
        <w:rPr>
          <w:rFonts w:ascii="Arial" w:hAnsi="Arial" w:cs="Arial"/>
          <w:i/>
          <w:sz w:val="22"/>
        </w:rPr>
        <w:t>Zkušební a testovací provoz od 1.1.2019.</w:t>
      </w:r>
    </w:p>
    <w:p w:rsidR="00EB2106" w:rsidRPr="00930B4F" w:rsidRDefault="00EB2106" w:rsidP="00EB2106">
      <w:pPr>
        <w:ind w:left="993"/>
        <w:jc w:val="both"/>
        <w:rPr>
          <w:rFonts w:ascii="Arial" w:hAnsi="Arial" w:cs="Arial"/>
          <w:i/>
          <w:sz w:val="22"/>
        </w:rPr>
      </w:pPr>
      <w:r w:rsidRPr="00930B4F">
        <w:rPr>
          <w:rFonts w:ascii="Arial" w:hAnsi="Arial" w:cs="Arial"/>
          <w:i/>
          <w:sz w:val="22"/>
        </w:rPr>
        <w:t>Rutinní provoz od data dle Výzvy k zahájení plnění.</w:t>
      </w:r>
    </w:p>
    <w:p w:rsidR="00EB2106" w:rsidRPr="00930B4F" w:rsidRDefault="00EB2106" w:rsidP="00EB2106">
      <w:pPr>
        <w:spacing w:before="120"/>
        <w:ind w:left="993"/>
        <w:jc w:val="both"/>
        <w:rPr>
          <w:rFonts w:ascii="Arial" w:hAnsi="Arial" w:cs="Arial"/>
          <w:iCs/>
          <w:sz w:val="22"/>
          <w:u w:val="single"/>
        </w:rPr>
      </w:pPr>
      <w:r w:rsidRPr="00930B4F">
        <w:rPr>
          <w:rFonts w:ascii="Arial" w:hAnsi="Arial" w:cs="Arial"/>
          <w:iCs/>
          <w:sz w:val="22"/>
          <w:u w:val="single"/>
        </w:rPr>
        <w:t>Personálně-mzdový systém:</w:t>
      </w:r>
    </w:p>
    <w:p w:rsidR="00EB2106" w:rsidRPr="00930B4F" w:rsidRDefault="00E7179C" w:rsidP="00EB2106">
      <w:pPr>
        <w:ind w:left="993"/>
        <w:jc w:val="both"/>
        <w:rPr>
          <w:rFonts w:ascii="Arial" w:hAnsi="Arial" w:cs="Arial"/>
          <w:i/>
          <w:iCs/>
          <w:sz w:val="22"/>
        </w:rPr>
      </w:pPr>
      <w:r w:rsidRPr="00930B4F">
        <w:rPr>
          <w:rFonts w:ascii="Arial" w:hAnsi="Arial" w:cs="Arial"/>
          <w:i/>
          <w:iCs/>
          <w:sz w:val="22"/>
        </w:rPr>
        <w:t>Personalistika a mzdy EGJE</w:t>
      </w:r>
    </w:p>
    <w:p w:rsidR="00E7179C" w:rsidRPr="00930B4F" w:rsidRDefault="00E7179C" w:rsidP="00EB2106">
      <w:pPr>
        <w:ind w:left="993"/>
        <w:jc w:val="both"/>
        <w:rPr>
          <w:rFonts w:ascii="Arial" w:hAnsi="Arial" w:cs="Arial"/>
          <w:i/>
          <w:iCs/>
          <w:sz w:val="22"/>
        </w:rPr>
      </w:pPr>
      <w:r w:rsidRPr="00930B4F">
        <w:rPr>
          <w:rFonts w:ascii="Arial" w:hAnsi="Arial" w:cs="Arial"/>
          <w:i/>
          <w:iCs/>
          <w:sz w:val="22"/>
        </w:rPr>
        <w:t>Testovací a zkušební provoz formou paralelního zpracování dat minimálně za období prosinec 2018.</w:t>
      </w:r>
    </w:p>
    <w:p w:rsidR="00E7179C" w:rsidRPr="00930B4F" w:rsidRDefault="00E7179C" w:rsidP="00EB2106">
      <w:pPr>
        <w:ind w:left="993"/>
        <w:jc w:val="both"/>
        <w:rPr>
          <w:rFonts w:ascii="Arial" w:hAnsi="Arial" w:cs="Arial"/>
          <w:i/>
          <w:iCs/>
          <w:sz w:val="22"/>
        </w:rPr>
      </w:pPr>
      <w:r w:rsidRPr="00930B4F">
        <w:rPr>
          <w:rFonts w:ascii="Arial" w:hAnsi="Arial" w:cs="Arial"/>
          <w:i/>
          <w:iCs/>
          <w:sz w:val="22"/>
        </w:rPr>
        <w:t>Rutinní provoz počínaje zpracováním dat za období leden 2019.</w:t>
      </w:r>
    </w:p>
    <w:p w:rsidR="00EB2106" w:rsidRPr="005D43F0" w:rsidRDefault="00EB2106" w:rsidP="00EB2106">
      <w:pPr>
        <w:spacing w:before="120"/>
        <w:ind w:left="993"/>
        <w:jc w:val="both"/>
        <w:rPr>
          <w:rFonts w:ascii="Arial" w:hAnsi="Arial" w:cs="Arial"/>
          <w:i/>
          <w:iCs/>
          <w:sz w:val="22"/>
        </w:rPr>
      </w:pPr>
      <w:r w:rsidRPr="00930B4F">
        <w:rPr>
          <w:rFonts w:ascii="Arial" w:hAnsi="Arial" w:cs="Arial"/>
          <w:iCs/>
          <w:sz w:val="22"/>
          <w:u w:val="single"/>
        </w:rPr>
        <w:t>MANTIS</w:t>
      </w:r>
      <w:r w:rsidRPr="00930B4F">
        <w:rPr>
          <w:rFonts w:ascii="Arial" w:hAnsi="Arial" w:cs="Arial"/>
          <w:iCs/>
          <w:sz w:val="22"/>
        </w:rPr>
        <w:t xml:space="preserve">: </w:t>
      </w:r>
      <w:r w:rsidR="00E7179C" w:rsidRPr="00930B4F">
        <w:rPr>
          <w:rFonts w:ascii="Arial" w:hAnsi="Arial" w:cs="Arial"/>
          <w:i/>
          <w:iCs/>
          <w:sz w:val="22"/>
        </w:rPr>
        <w:t>není předmětem plnění dle této smlouvy.</w:t>
      </w:r>
    </w:p>
    <w:p w:rsidR="00EB2106" w:rsidRPr="00930B4F" w:rsidRDefault="00EB2106" w:rsidP="006615C2">
      <w:pPr>
        <w:ind w:left="709"/>
        <w:jc w:val="both"/>
        <w:rPr>
          <w:rFonts w:ascii="Arial" w:hAnsi="Arial" w:cs="Arial"/>
          <w:iCs/>
          <w:sz w:val="22"/>
        </w:rPr>
      </w:pPr>
    </w:p>
    <w:p w:rsidR="000848FB" w:rsidRDefault="003C7106" w:rsidP="006615C2">
      <w:pPr>
        <w:spacing w:before="120"/>
        <w:ind w:left="709"/>
        <w:jc w:val="both"/>
        <w:rPr>
          <w:rFonts w:ascii="Arial" w:hAnsi="Arial" w:cs="Arial"/>
          <w:iCs/>
          <w:sz w:val="22"/>
        </w:rPr>
      </w:pPr>
      <w:r>
        <w:rPr>
          <w:rFonts w:ascii="Arial" w:hAnsi="Arial" w:cs="Arial"/>
          <w:iCs/>
          <w:sz w:val="22"/>
        </w:rPr>
        <w:t>Přitom smluvní strany shodně prohlašují, že:</w:t>
      </w:r>
    </w:p>
    <w:p w:rsidR="003C7106" w:rsidRPr="003C7106" w:rsidRDefault="00254856" w:rsidP="00061B7B">
      <w:pPr>
        <w:pStyle w:val="Odstavecseseznamem"/>
        <w:numPr>
          <w:ilvl w:val="0"/>
          <w:numId w:val="5"/>
        </w:numPr>
        <w:spacing w:before="120"/>
        <w:jc w:val="both"/>
        <w:rPr>
          <w:rFonts w:ascii="Arial" w:hAnsi="Arial" w:cs="Arial"/>
          <w:iCs/>
        </w:rPr>
      </w:pPr>
      <w:r>
        <w:rPr>
          <w:rFonts w:ascii="Arial" w:hAnsi="Arial" w:cs="Arial"/>
          <w:iCs/>
        </w:rPr>
        <w:t xml:space="preserve">Objednateli </w:t>
      </w:r>
      <w:r w:rsidR="001032A8">
        <w:rPr>
          <w:rFonts w:ascii="Arial" w:hAnsi="Arial" w:cs="Arial"/>
          <w:iCs/>
        </w:rPr>
        <w:t>jsou</w:t>
      </w:r>
      <w:r w:rsidR="001032A8" w:rsidRPr="003C7106">
        <w:rPr>
          <w:rFonts w:ascii="Arial" w:hAnsi="Arial" w:cs="Arial"/>
          <w:iCs/>
        </w:rPr>
        <w:t xml:space="preserve"> </w:t>
      </w:r>
      <w:r w:rsidR="003C7106" w:rsidRPr="003C7106">
        <w:rPr>
          <w:rFonts w:ascii="Arial" w:hAnsi="Arial" w:cs="Arial"/>
          <w:iCs/>
        </w:rPr>
        <w:t>dobře známy vlastnosti a funkcionalita EIS, kterou</w:t>
      </w:r>
      <w:r w:rsidR="003C7106">
        <w:rPr>
          <w:rFonts w:ascii="Arial" w:hAnsi="Arial" w:cs="Arial"/>
          <w:iCs/>
        </w:rPr>
        <w:t xml:space="preserve"> již</w:t>
      </w:r>
      <w:r w:rsidR="003C7106" w:rsidRPr="003C7106">
        <w:rPr>
          <w:rFonts w:ascii="Arial" w:hAnsi="Arial" w:cs="Arial"/>
          <w:iCs/>
        </w:rPr>
        <w:t xml:space="preserve"> využívá,</w:t>
      </w:r>
    </w:p>
    <w:p w:rsidR="003C7106" w:rsidRPr="003C7106" w:rsidRDefault="003C7106" w:rsidP="00061B7B">
      <w:pPr>
        <w:pStyle w:val="Odstavecseseznamem"/>
        <w:numPr>
          <w:ilvl w:val="0"/>
          <w:numId w:val="5"/>
        </w:numPr>
        <w:spacing w:before="120"/>
        <w:jc w:val="both"/>
        <w:rPr>
          <w:rFonts w:ascii="Arial" w:hAnsi="Arial" w:cs="Arial"/>
          <w:iCs/>
        </w:rPr>
      </w:pPr>
      <w:r w:rsidRPr="003C7106">
        <w:rPr>
          <w:rFonts w:ascii="Arial" w:hAnsi="Arial" w:cs="Arial"/>
          <w:iCs/>
        </w:rPr>
        <w:t>Objednatel nemá vlastní vyškolené správce-administrátory aplikací EIS,</w:t>
      </w:r>
    </w:p>
    <w:p w:rsidR="003C7106" w:rsidRPr="003C7106" w:rsidRDefault="003C7106" w:rsidP="00061B7B">
      <w:pPr>
        <w:pStyle w:val="Odstavecseseznamem"/>
        <w:numPr>
          <w:ilvl w:val="0"/>
          <w:numId w:val="5"/>
        </w:numPr>
        <w:spacing w:before="120"/>
        <w:jc w:val="both"/>
        <w:rPr>
          <w:rFonts w:ascii="Arial" w:hAnsi="Arial" w:cs="Arial"/>
          <w:iCs/>
        </w:rPr>
      </w:pPr>
      <w:r w:rsidRPr="003C7106">
        <w:rPr>
          <w:rFonts w:ascii="Arial" w:hAnsi="Arial" w:cs="Arial"/>
          <w:iCs/>
        </w:rPr>
        <w:t xml:space="preserve">Dodavateli je dobře znám výchozí stav využívání EIS Objednatelem. </w:t>
      </w:r>
    </w:p>
    <w:p w:rsidR="000848FB" w:rsidRPr="00B33874" w:rsidRDefault="000848FB" w:rsidP="00F7286F">
      <w:pPr>
        <w:spacing w:before="120"/>
        <w:jc w:val="both"/>
        <w:rPr>
          <w:rFonts w:ascii="Arial" w:hAnsi="Arial" w:cs="Arial"/>
          <w:iCs/>
          <w:sz w:val="22"/>
        </w:rPr>
      </w:pPr>
    </w:p>
    <w:p w:rsidR="00E7179C" w:rsidRDefault="00E7179C">
      <w:pPr>
        <w:rPr>
          <w:rFonts w:ascii="Arial" w:hAnsi="Arial" w:cs="Arial"/>
          <w:b/>
          <w:iCs/>
          <w:sz w:val="22"/>
        </w:rPr>
      </w:pPr>
      <w:r>
        <w:rPr>
          <w:rFonts w:ascii="Arial" w:hAnsi="Arial" w:cs="Arial"/>
          <w:b/>
          <w:iCs/>
          <w:sz w:val="22"/>
        </w:rPr>
        <w:br w:type="page"/>
      </w:r>
    </w:p>
    <w:p w:rsidR="000848FB" w:rsidRPr="00B33874" w:rsidRDefault="000848FB" w:rsidP="00F7286F">
      <w:pPr>
        <w:spacing w:before="120"/>
        <w:jc w:val="both"/>
        <w:rPr>
          <w:rFonts w:ascii="Arial" w:hAnsi="Arial" w:cs="Arial"/>
          <w:b/>
          <w:iCs/>
          <w:sz w:val="22"/>
        </w:rPr>
      </w:pPr>
      <w:r w:rsidRPr="00B33874">
        <w:rPr>
          <w:rFonts w:ascii="Arial" w:hAnsi="Arial" w:cs="Arial"/>
          <w:b/>
          <w:iCs/>
          <w:sz w:val="22"/>
        </w:rPr>
        <w:t>Výklad pojmů</w:t>
      </w:r>
    </w:p>
    <w:p w:rsidR="000848FB" w:rsidRPr="00B33874" w:rsidRDefault="000848FB" w:rsidP="008B66C2">
      <w:pPr>
        <w:spacing w:before="120"/>
        <w:ind w:left="709"/>
        <w:jc w:val="both"/>
        <w:rPr>
          <w:rFonts w:ascii="Arial" w:hAnsi="Arial" w:cs="Arial"/>
          <w:iCs/>
          <w:sz w:val="22"/>
        </w:rPr>
      </w:pPr>
      <w:r w:rsidRPr="00B33874">
        <w:rPr>
          <w:rFonts w:ascii="Arial" w:hAnsi="Arial" w:cs="Arial"/>
          <w:iCs/>
          <w:sz w:val="22"/>
        </w:rPr>
        <w:t>Pro účely této smlouvy jsou definovány některé pojmy a zkratky takto:</w:t>
      </w:r>
    </w:p>
    <w:p w:rsidR="000B1EAF"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0848FB" w:rsidRPr="00B33874">
        <w:rPr>
          <w:rFonts w:ascii="Arial" w:hAnsi="Arial" w:cs="Arial"/>
          <w:iCs/>
          <w:sz w:val="22"/>
        </w:rPr>
        <w:t>EIS</w:t>
      </w:r>
      <w:r>
        <w:rPr>
          <w:rFonts w:ascii="Arial" w:hAnsi="Arial" w:cs="Arial"/>
          <w:iCs/>
          <w:sz w:val="22"/>
        </w:rPr>
        <w:t>“</w:t>
      </w:r>
      <w:r w:rsidR="000848FB" w:rsidRPr="00B33874">
        <w:rPr>
          <w:rFonts w:ascii="Arial" w:hAnsi="Arial" w:cs="Arial"/>
          <w:iCs/>
          <w:sz w:val="22"/>
        </w:rPr>
        <w:tab/>
      </w:r>
      <w:r w:rsidR="000B1EAF" w:rsidRPr="00B33874">
        <w:rPr>
          <w:rFonts w:ascii="Arial" w:hAnsi="Arial" w:cs="Arial"/>
          <w:iCs/>
          <w:sz w:val="22"/>
        </w:rPr>
        <w:t>Software -</w:t>
      </w:r>
      <w:r w:rsidR="00F555B6">
        <w:rPr>
          <w:rFonts w:ascii="Arial" w:hAnsi="Arial" w:cs="Arial"/>
          <w:iCs/>
          <w:sz w:val="22"/>
        </w:rPr>
        <w:t xml:space="preserve"> </w:t>
      </w:r>
      <w:r w:rsidR="000848FB" w:rsidRPr="00B33874">
        <w:rPr>
          <w:rFonts w:ascii="Arial" w:hAnsi="Arial" w:cs="Arial"/>
          <w:iCs/>
          <w:sz w:val="22"/>
        </w:rPr>
        <w:t>Ekonomický informační systém, sestávající z</w:t>
      </w:r>
      <w:r w:rsidR="000B1EAF" w:rsidRPr="00B33874">
        <w:rPr>
          <w:rFonts w:ascii="Arial" w:hAnsi="Arial" w:cs="Arial"/>
          <w:iCs/>
          <w:sz w:val="22"/>
        </w:rPr>
        <w:t> komponent iFIS, EGJE a VERSO</w:t>
      </w:r>
      <w:r w:rsidR="008A1C45" w:rsidRPr="00B33874">
        <w:rPr>
          <w:rFonts w:ascii="Arial" w:hAnsi="Arial" w:cs="Arial"/>
          <w:iCs/>
          <w:sz w:val="22"/>
        </w:rPr>
        <w:t>, dále specifikovaný v příloze č.</w:t>
      </w:r>
      <w:r w:rsidR="00334B8A">
        <w:rPr>
          <w:rFonts w:ascii="Arial" w:hAnsi="Arial" w:cs="Arial"/>
          <w:iCs/>
          <w:sz w:val="22"/>
        </w:rPr>
        <w:t xml:space="preserve"> </w:t>
      </w:r>
      <w:r w:rsidR="008A1C45" w:rsidRPr="00B33874">
        <w:rPr>
          <w:rFonts w:ascii="Arial" w:hAnsi="Arial" w:cs="Arial"/>
          <w:iCs/>
          <w:sz w:val="22"/>
        </w:rPr>
        <w:t>1</w:t>
      </w:r>
      <w:r w:rsidR="00703DFD">
        <w:rPr>
          <w:rFonts w:ascii="Arial" w:hAnsi="Arial" w:cs="Arial"/>
          <w:iCs/>
          <w:sz w:val="22"/>
        </w:rPr>
        <w:t>.</w:t>
      </w:r>
      <w:r w:rsidR="008A1C45" w:rsidRPr="00B33874">
        <w:rPr>
          <w:rFonts w:ascii="Arial" w:hAnsi="Arial" w:cs="Arial"/>
          <w:iCs/>
          <w:sz w:val="22"/>
        </w:rPr>
        <w:t xml:space="preserve"> této smlouvy</w:t>
      </w:r>
      <w:r w:rsidR="00025226">
        <w:rPr>
          <w:rFonts w:ascii="Arial" w:hAnsi="Arial" w:cs="Arial"/>
          <w:iCs/>
          <w:sz w:val="22"/>
        </w:rPr>
        <w:t>.</w:t>
      </w:r>
    </w:p>
    <w:p w:rsidR="000B1EAF"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0B1EAF" w:rsidRPr="00B33874">
        <w:rPr>
          <w:rFonts w:ascii="Arial" w:hAnsi="Arial" w:cs="Arial"/>
          <w:iCs/>
          <w:sz w:val="22"/>
        </w:rPr>
        <w:t>iFIS</w:t>
      </w:r>
      <w:r>
        <w:rPr>
          <w:rFonts w:ascii="Arial" w:hAnsi="Arial" w:cs="Arial"/>
          <w:iCs/>
          <w:sz w:val="22"/>
        </w:rPr>
        <w:t>“</w:t>
      </w:r>
      <w:r w:rsidR="000B1EAF" w:rsidRPr="00B33874">
        <w:rPr>
          <w:rFonts w:ascii="Arial" w:hAnsi="Arial" w:cs="Arial"/>
          <w:iCs/>
          <w:sz w:val="22"/>
        </w:rPr>
        <w:tab/>
        <w:t>Aplikační software iFIS pro vedení účetní, skladové a majetkové evidence (výrobce BBM spol. s</w:t>
      </w:r>
      <w:r w:rsidR="00F555B6">
        <w:rPr>
          <w:rFonts w:ascii="Arial" w:hAnsi="Arial" w:cs="Arial"/>
          <w:iCs/>
          <w:sz w:val="22"/>
        </w:rPr>
        <w:t>.</w:t>
      </w:r>
      <w:r w:rsidR="000B1EAF" w:rsidRPr="00B33874">
        <w:rPr>
          <w:rFonts w:ascii="Arial" w:hAnsi="Arial" w:cs="Arial"/>
          <w:iCs/>
          <w:sz w:val="22"/>
        </w:rPr>
        <w:t>r.o.)</w:t>
      </w:r>
      <w:r w:rsidR="008A1C45" w:rsidRPr="00B33874">
        <w:rPr>
          <w:rFonts w:ascii="Arial" w:hAnsi="Arial" w:cs="Arial"/>
          <w:iCs/>
          <w:sz w:val="22"/>
        </w:rPr>
        <w:t>, dále specifikovaný v příloze č.</w:t>
      </w:r>
      <w:r w:rsidR="00334B8A">
        <w:rPr>
          <w:rFonts w:ascii="Arial" w:hAnsi="Arial" w:cs="Arial"/>
          <w:iCs/>
          <w:sz w:val="22"/>
        </w:rPr>
        <w:t xml:space="preserve"> </w:t>
      </w:r>
      <w:r w:rsidR="008A1C45" w:rsidRPr="00B33874">
        <w:rPr>
          <w:rFonts w:ascii="Arial" w:hAnsi="Arial" w:cs="Arial"/>
          <w:iCs/>
          <w:sz w:val="22"/>
        </w:rPr>
        <w:t>1</w:t>
      </w:r>
      <w:r w:rsidR="00703DFD">
        <w:rPr>
          <w:rFonts w:ascii="Arial" w:hAnsi="Arial" w:cs="Arial"/>
          <w:iCs/>
          <w:sz w:val="22"/>
        </w:rPr>
        <w:t>.</w:t>
      </w:r>
      <w:r w:rsidR="008A1C45" w:rsidRPr="00B33874">
        <w:rPr>
          <w:rFonts w:ascii="Arial" w:hAnsi="Arial" w:cs="Arial"/>
          <w:iCs/>
          <w:sz w:val="22"/>
        </w:rPr>
        <w:t xml:space="preserve"> této smlouvy</w:t>
      </w:r>
      <w:r w:rsidR="00025226">
        <w:rPr>
          <w:rFonts w:ascii="Arial" w:hAnsi="Arial" w:cs="Arial"/>
          <w:iCs/>
          <w:sz w:val="22"/>
        </w:rPr>
        <w:t>.</w:t>
      </w:r>
    </w:p>
    <w:p w:rsidR="000B1EAF"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0B1EAF" w:rsidRPr="00B33874">
        <w:rPr>
          <w:rFonts w:ascii="Arial" w:hAnsi="Arial" w:cs="Arial"/>
          <w:iCs/>
          <w:sz w:val="22"/>
        </w:rPr>
        <w:t>EGJE</w:t>
      </w:r>
      <w:r>
        <w:rPr>
          <w:rFonts w:ascii="Arial" w:hAnsi="Arial" w:cs="Arial"/>
          <w:iCs/>
          <w:sz w:val="22"/>
        </w:rPr>
        <w:t>“</w:t>
      </w:r>
      <w:r w:rsidR="000B1EAF" w:rsidRPr="00B33874">
        <w:rPr>
          <w:rFonts w:ascii="Arial" w:hAnsi="Arial" w:cs="Arial"/>
          <w:iCs/>
          <w:sz w:val="22"/>
        </w:rPr>
        <w:t xml:space="preserve"> </w:t>
      </w:r>
      <w:r w:rsidR="000B1EAF" w:rsidRPr="00B33874">
        <w:rPr>
          <w:rFonts w:ascii="Arial" w:hAnsi="Arial" w:cs="Arial"/>
          <w:iCs/>
          <w:sz w:val="22"/>
        </w:rPr>
        <w:tab/>
        <w:t>Aplikační software EGJE pro vedení</w:t>
      </w:r>
      <w:r w:rsidR="00F555B6">
        <w:rPr>
          <w:rFonts w:ascii="Arial" w:hAnsi="Arial" w:cs="Arial"/>
          <w:iCs/>
          <w:sz w:val="22"/>
        </w:rPr>
        <w:t xml:space="preserve"> </w:t>
      </w:r>
      <w:r w:rsidR="000B1EAF" w:rsidRPr="00B33874">
        <w:rPr>
          <w:rFonts w:ascii="Arial" w:hAnsi="Arial" w:cs="Arial"/>
          <w:iCs/>
          <w:sz w:val="22"/>
        </w:rPr>
        <w:t>personální a mzdové agendy (výrobce ELANOR spol. s</w:t>
      </w:r>
      <w:r w:rsidR="00F555B6">
        <w:rPr>
          <w:rFonts w:ascii="Arial" w:hAnsi="Arial" w:cs="Arial"/>
          <w:iCs/>
          <w:sz w:val="22"/>
        </w:rPr>
        <w:t>.</w:t>
      </w:r>
      <w:r w:rsidR="000B1EAF" w:rsidRPr="00B33874">
        <w:rPr>
          <w:rFonts w:ascii="Arial" w:hAnsi="Arial" w:cs="Arial"/>
          <w:iCs/>
          <w:sz w:val="22"/>
        </w:rPr>
        <w:t>r.o.)</w:t>
      </w:r>
      <w:r w:rsidR="008A1C45" w:rsidRPr="00B33874">
        <w:rPr>
          <w:rFonts w:ascii="Arial" w:hAnsi="Arial" w:cs="Arial"/>
          <w:iCs/>
          <w:sz w:val="22"/>
        </w:rPr>
        <w:t>, dále specifikovaný v příloze č.1</w:t>
      </w:r>
      <w:r w:rsidR="00703DFD">
        <w:rPr>
          <w:rFonts w:ascii="Arial" w:hAnsi="Arial" w:cs="Arial"/>
          <w:iCs/>
          <w:sz w:val="22"/>
        </w:rPr>
        <w:t>.</w:t>
      </w:r>
      <w:r w:rsidR="008A1C45" w:rsidRPr="00B33874">
        <w:rPr>
          <w:rFonts w:ascii="Arial" w:hAnsi="Arial" w:cs="Arial"/>
          <w:iCs/>
          <w:sz w:val="22"/>
        </w:rPr>
        <w:t xml:space="preserve"> této smlouvy</w:t>
      </w:r>
      <w:r w:rsidR="00025226">
        <w:rPr>
          <w:rFonts w:ascii="Arial" w:hAnsi="Arial" w:cs="Arial"/>
          <w:iCs/>
          <w:sz w:val="22"/>
        </w:rPr>
        <w:t>.</w:t>
      </w:r>
    </w:p>
    <w:p w:rsidR="000B1EAF"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0B1EAF" w:rsidRPr="00B33874">
        <w:rPr>
          <w:rFonts w:ascii="Arial" w:hAnsi="Arial" w:cs="Arial"/>
          <w:iCs/>
          <w:sz w:val="22"/>
        </w:rPr>
        <w:t>VERSO</w:t>
      </w:r>
      <w:r>
        <w:rPr>
          <w:rFonts w:ascii="Arial" w:hAnsi="Arial" w:cs="Arial"/>
          <w:iCs/>
          <w:sz w:val="22"/>
        </w:rPr>
        <w:t>“</w:t>
      </w:r>
      <w:r w:rsidR="000B1EAF" w:rsidRPr="00B33874">
        <w:rPr>
          <w:rFonts w:ascii="Arial" w:hAnsi="Arial" w:cs="Arial"/>
          <w:iCs/>
          <w:sz w:val="22"/>
        </w:rPr>
        <w:t xml:space="preserve"> </w:t>
      </w:r>
      <w:r w:rsidR="008A1C45" w:rsidRPr="00B33874">
        <w:rPr>
          <w:rFonts w:ascii="Arial" w:hAnsi="Arial" w:cs="Arial"/>
          <w:iCs/>
          <w:sz w:val="22"/>
        </w:rPr>
        <w:tab/>
      </w:r>
      <w:r w:rsidR="000B1EAF" w:rsidRPr="00B33874">
        <w:rPr>
          <w:rFonts w:ascii="Arial" w:hAnsi="Arial" w:cs="Arial"/>
          <w:iCs/>
          <w:sz w:val="22"/>
        </w:rPr>
        <w:t>Systém nadstavbových modulů iFIS a EGJE</w:t>
      </w:r>
      <w:r w:rsidR="00F555B6">
        <w:rPr>
          <w:rFonts w:ascii="Arial" w:hAnsi="Arial" w:cs="Arial"/>
          <w:iCs/>
          <w:sz w:val="22"/>
        </w:rPr>
        <w:t xml:space="preserve"> </w:t>
      </w:r>
      <w:r w:rsidR="000B1EAF" w:rsidRPr="00B33874">
        <w:rPr>
          <w:rFonts w:ascii="Arial" w:hAnsi="Arial" w:cs="Arial"/>
          <w:iCs/>
          <w:sz w:val="22"/>
        </w:rPr>
        <w:t>(výrobce DERS s.r.o</w:t>
      </w:r>
      <w:r w:rsidR="00F555B6">
        <w:rPr>
          <w:rFonts w:ascii="Arial" w:hAnsi="Arial" w:cs="Arial"/>
          <w:iCs/>
          <w:sz w:val="22"/>
        </w:rPr>
        <w:t>.</w:t>
      </w:r>
      <w:r w:rsidR="000B1EAF" w:rsidRPr="00B33874">
        <w:rPr>
          <w:rFonts w:ascii="Arial" w:hAnsi="Arial" w:cs="Arial"/>
          <w:iCs/>
          <w:sz w:val="22"/>
        </w:rPr>
        <w:t>)</w:t>
      </w:r>
      <w:r w:rsidR="008A1C45" w:rsidRPr="00B33874">
        <w:rPr>
          <w:rFonts w:ascii="Arial" w:hAnsi="Arial" w:cs="Arial"/>
          <w:iCs/>
          <w:sz w:val="22"/>
        </w:rPr>
        <w:t>, dále specifikovaný v příloze č.</w:t>
      </w:r>
      <w:r w:rsidR="00334B8A">
        <w:rPr>
          <w:rFonts w:ascii="Arial" w:hAnsi="Arial" w:cs="Arial"/>
          <w:iCs/>
          <w:sz w:val="22"/>
        </w:rPr>
        <w:t xml:space="preserve"> </w:t>
      </w:r>
      <w:r w:rsidR="008A1C45" w:rsidRPr="00B33874">
        <w:rPr>
          <w:rFonts w:ascii="Arial" w:hAnsi="Arial" w:cs="Arial"/>
          <w:iCs/>
          <w:sz w:val="22"/>
        </w:rPr>
        <w:t>1</w:t>
      </w:r>
      <w:r w:rsidR="00703DFD">
        <w:rPr>
          <w:rFonts w:ascii="Arial" w:hAnsi="Arial" w:cs="Arial"/>
          <w:iCs/>
          <w:sz w:val="22"/>
        </w:rPr>
        <w:t>.</w:t>
      </w:r>
      <w:r w:rsidR="008A1C45" w:rsidRPr="00B33874">
        <w:rPr>
          <w:rFonts w:ascii="Arial" w:hAnsi="Arial" w:cs="Arial"/>
          <w:iCs/>
          <w:sz w:val="22"/>
        </w:rPr>
        <w:t xml:space="preserve"> této smlouvy</w:t>
      </w:r>
      <w:r w:rsidR="00025226">
        <w:rPr>
          <w:rFonts w:ascii="Arial" w:hAnsi="Arial" w:cs="Arial"/>
          <w:iCs/>
          <w:sz w:val="22"/>
        </w:rPr>
        <w:t>.</w:t>
      </w:r>
    </w:p>
    <w:p w:rsidR="008A1C45"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8A1C45" w:rsidRPr="00B33874">
        <w:rPr>
          <w:rFonts w:ascii="Arial" w:hAnsi="Arial" w:cs="Arial"/>
          <w:iCs/>
          <w:sz w:val="22"/>
        </w:rPr>
        <w:t>Technologický SW</w:t>
      </w:r>
      <w:r>
        <w:rPr>
          <w:rFonts w:ascii="Arial" w:hAnsi="Arial" w:cs="Arial"/>
          <w:iCs/>
          <w:sz w:val="22"/>
        </w:rPr>
        <w:t>“</w:t>
      </w:r>
      <w:r w:rsidR="008A1C45" w:rsidRPr="00B33874">
        <w:rPr>
          <w:rFonts w:ascii="Arial" w:hAnsi="Arial" w:cs="Arial"/>
          <w:iCs/>
          <w:sz w:val="22"/>
        </w:rPr>
        <w:tab/>
        <w:t>Software serverů, potřebný pro chod aplikací EIS (Oracle, JasperReports, CUL/Alfresco), dále specifikovaný v příloze č.</w:t>
      </w:r>
      <w:r w:rsidR="00334B8A">
        <w:rPr>
          <w:rFonts w:ascii="Arial" w:hAnsi="Arial" w:cs="Arial"/>
          <w:iCs/>
          <w:sz w:val="22"/>
        </w:rPr>
        <w:t xml:space="preserve"> </w:t>
      </w:r>
      <w:r w:rsidR="008A1C45" w:rsidRPr="00B33874">
        <w:rPr>
          <w:rFonts w:ascii="Arial" w:hAnsi="Arial" w:cs="Arial"/>
          <w:iCs/>
          <w:sz w:val="22"/>
        </w:rPr>
        <w:t>1</w:t>
      </w:r>
      <w:r w:rsidR="00703DFD">
        <w:rPr>
          <w:rFonts w:ascii="Arial" w:hAnsi="Arial" w:cs="Arial"/>
          <w:iCs/>
          <w:sz w:val="22"/>
        </w:rPr>
        <w:t>.</w:t>
      </w:r>
      <w:r w:rsidR="008A1C45" w:rsidRPr="00B33874">
        <w:rPr>
          <w:rFonts w:ascii="Arial" w:hAnsi="Arial" w:cs="Arial"/>
          <w:iCs/>
          <w:sz w:val="22"/>
        </w:rPr>
        <w:t xml:space="preserve"> této smlouvy</w:t>
      </w:r>
      <w:r w:rsidR="00025226">
        <w:rPr>
          <w:rFonts w:ascii="Arial" w:hAnsi="Arial" w:cs="Arial"/>
          <w:iCs/>
          <w:sz w:val="22"/>
        </w:rPr>
        <w:t>.</w:t>
      </w:r>
    </w:p>
    <w:p w:rsidR="008A1C45" w:rsidRPr="00B33874" w:rsidRDefault="008B66C2" w:rsidP="008B66C2">
      <w:pPr>
        <w:spacing w:before="120"/>
        <w:ind w:left="1985" w:hanging="1276"/>
        <w:jc w:val="both"/>
        <w:rPr>
          <w:rFonts w:ascii="Arial" w:hAnsi="Arial" w:cs="Arial"/>
          <w:iCs/>
          <w:sz w:val="22"/>
        </w:rPr>
      </w:pPr>
      <w:r>
        <w:rPr>
          <w:rFonts w:ascii="Arial" w:hAnsi="Arial" w:cs="Arial"/>
          <w:iCs/>
          <w:sz w:val="22"/>
        </w:rPr>
        <w:t>„</w:t>
      </w:r>
      <w:r w:rsidR="008A1C45" w:rsidRPr="00B33874">
        <w:rPr>
          <w:rFonts w:ascii="Arial" w:hAnsi="Arial" w:cs="Arial"/>
          <w:iCs/>
          <w:sz w:val="22"/>
        </w:rPr>
        <w:t>Servery EIS</w:t>
      </w:r>
      <w:r>
        <w:rPr>
          <w:rFonts w:ascii="Arial" w:hAnsi="Arial" w:cs="Arial"/>
          <w:iCs/>
          <w:sz w:val="22"/>
        </w:rPr>
        <w:t xml:space="preserve">“ </w:t>
      </w:r>
      <w:r w:rsidR="008A1C45" w:rsidRPr="00B33874">
        <w:rPr>
          <w:rFonts w:ascii="Arial" w:hAnsi="Arial" w:cs="Arial"/>
          <w:iCs/>
          <w:sz w:val="22"/>
        </w:rPr>
        <w:tab/>
        <w:t>Hardware databázových a aplikačních serverů potřebný pro chod aplikací EIS, včetně operačních systémů</w:t>
      </w:r>
      <w:r w:rsidR="00074357">
        <w:rPr>
          <w:rFonts w:ascii="Arial" w:hAnsi="Arial" w:cs="Arial"/>
          <w:iCs/>
          <w:sz w:val="22"/>
        </w:rPr>
        <w:t xml:space="preserve"> a</w:t>
      </w:r>
      <w:r w:rsidR="00E11D81" w:rsidRPr="00B33874">
        <w:rPr>
          <w:rFonts w:ascii="Arial" w:hAnsi="Arial" w:cs="Arial"/>
          <w:iCs/>
          <w:sz w:val="22"/>
        </w:rPr>
        <w:t xml:space="preserve"> záložních serverů</w:t>
      </w:r>
      <w:r w:rsidR="00E7179C">
        <w:rPr>
          <w:rFonts w:ascii="Arial" w:hAnsi="Arial" w:cs="Arial"/>
          <w:iCs/>
          <w:sz w:val="22"/>
        </w:rPr>
        <w:t xml:space="preserve"> </w:t>
      </w:r>
      <w:r w:rsidR="00E7179C" w:rsidRPr="00930B4F">
        <w:rPr>
          <w:rFonts w:ascii="Arial" w:hAnsi="Arial" w:cs="Arial"/>
          <w:iCs/>
          <w:sz w:val="22"/>
        </w:rPr>
        <w:t>(poskytovatel serverů je Středisko společných činností AV ČR, v.</w:t>
      </w:r>
      <w:r w:rsidR="00074357">
        <w:rPr>
          <w:rFonts w:ascii="Arial" w:hAnsi="Arial" w:cs="Arial"/>
          <w:iCs/>
          <w:sz w:val="22"/>
        </w:rPr>
        <w:t xml:space="preserve"> </w:t>
      </w:r>
      <w:r w:rsidR="00E7179C" w:rsidRPr="00930B4F">
        <w:rPr>
          <w:rFonts w:ascii="Arial" w:hAnsi="Arial" w:cs="Arial"/>
          <w:iCs/>
          <w:sz w:val="22"/>
        </w:rPr>
        <w:t>v.</w:t>
      </w:r>
      <w:r w:rsidR="00074357">
        <w:rPr>
          <w:rFonts w:ascii="Arial" w:hAnsi="Arial" w:cs="Arial"/>
          <w:iCs/>
          <w:sz w:val="22"/>
        </w:rPr>
        <w:t xml:space="preserve"> </w:t>
      </w:r>
      <w:r w:rsidR="00E7179C" w:rsidRPr="00930B4F">
        <w:rPr>
          <w:rFonts w:ascii="Arial" w:hAnsi="Arial" w:cs="Arial"/>
          <w:iCs/>
          <w:sz w:val="22"/>
        </w:rPr>
        <w:t>i.)</w:t>
      </w:r>
      <w:r w:rsidR="00E11D81" w:rsidRPr="00930B4F">
        <w:rPr>
          <w:rFonts w:ascii="Arial" w:hAnsi="Arial" w:cs="Arial"/>
          <w:iCs/>
          <w:sz w:val="22"/>
        </w:rPr>
        <w:t>.</w:t>
      </w:r>
    </w:p>
    <w:p w:rsidR="008A1C45" w:rsidRPr="00B33874" w:rsidRDefault="008A1C45" w:rsidP="008A1C45">
      <w:pPr>
        <w:spacing w:before="120"/>
        <w:ind w:left="1276" w:hanging="1276"/>
        <w:jc w:val="both"/>
        <w:rPr>
          <w:rFonts w:ascii="Arial" w:hAnsi="Arial" w:cs="Arial"/>
          <w:iCs/>
          <w:sz w:val="22"/>
        </w:rPr>
      </w:pPr>
    </w:p>
    <w:p w:rsidR="002E5F3D" w:rsidRPr="00B33874" w:rsidRDefault="00F45CB2" w:rsidP="00F60C69">
      <w:pPr>
        <w:numPr>
          <w:ilvl w:val="0"/>
          <w:numId w:val="2"/>
        </w:numPr>
        <w:tabs>
          <w:tab w:val="clear" w:pos="720"/>
        </w:tabs>
        <w:spacing w:before="120"/>
        <w:ind w:left="426" w:hanging="426"/>
        <w:jc w:val="both"/>
        <w:rPr>
          <w:rFonts w:ascii="Arial" w:hAnsi="Arial" w:cs="Arial"/>
          <w:b/>
          <w:bCs/>
          <w:snapToGrid w:val="0"/>
          <w:sz w:val="22"/>
        </w:rPr>
      </w:pPr>
      <w:bookmarkStart w:id="0" w:name="_Ref127265220"/>
      <w:r w:rsidRPr="00B33874">
        <w:rPr>
          <w:rFonts w:ascii="Arial" w:hAnsi="Arial" w:cs="Arial"/>
          <w:b/>
          <w:bCs/>
          <w:snapToGrid w:val="0"/>
          <w:sz w:val="22"/>
        </w:rPr>
        <w:t>Předmět smlouvy</w:t>
      </w:r>
      <w:bookmarkEnd w:id="0"/>
    </w:p>
    <w:p w:rsidR="0036628C" w:rsidRPr="007C7AC8" w:rsidRDefault="009A7B72" w:rsidP="007C7AC8">
      <w:pPr>
        <w:pStyle w:val="Odstavecseseznamem"/>
        <w:numPr>
          <w:ilvl w:val="1"/>
          <w:numId w:val="14"/>
        </w:numPr>
        <w:tabs>
          <w:tab w:val="num" w:pos="1713"/>
        </w:tabs>
        <w:spacing w:before="120"/>
        <w:jc w:val="both"/>
        <w:rPr>
          <w:rFonts w:ascii="Arial" w:hAnsi="Arial" w:cs="Arial"/>
          <w:snapToGrid w:val="0"/>
        </w:rPr>
      </w:pPr>
      <w:r w:rsidRPr="007C7AC8">
        <w:rPr>
          <w:rFonts w:ascii="Arial" w:hAnsi="Arial" w:cs="Arial"/>
          <w:snapToGrid w:val="0"/>
        </w:rPr>
        <w:t xml:space="preserve">Předmětem smlouvy ze strany </w:t>
      </w:r>
      <w:r w:rsidR="006F0842" w:rsidRPr="007C7AC8">
        <w:rPr>
          <w:rFonts w:ascii="Arial" w:hAnsi="Arial" w:cs="Arial"/>
          <w:snapToGrid w:val="0"/>
        </w:rPr>
        <w:t>Dodavatele</w:t>
      </w:r>
      <w:r w:rsidRPr="007C7AC8">
        <w:rPr>
          <w:rFonts w:ascii="Arial" w:hAnsi="Arial" w:cs="Arial"/>
          <w:snapToGrid w:val="0"/>
        </w:rPr>
        <w:t xml:space="preserve"> je:</w:t>
      </w:r>
    </w:p>
    <w:p w:rsidR="00E11D81" w:rsidRPr="00B33874" w:rsidRDefault="009A7B72" w:rsidP="00487CA5">
      <w:pPr>
        <w:numPr>
          <w:ilvl w:val="2"/>
          <w:numId w:val="2"/>
        </w:numPr>
        <w:spacing w:before="120"/>
        <w:jc w:val="both"/>
        <w:rPr>
          <w:rFonts w:ascii="Arial" w:hAnsi="Arial" w:cs="Arial"/>
          <w:snapToGrid w:val="0"/>
          <w:sz w:val="22"/>
        </w:rPr>
      </w:pPr>
      <w:bookmarkStart w:id="1" w:name="_Ref527018163"/>
      <w:r w:rsidRPr="00B33874">
        <w:rPr>
          <w:rFonts w:ascii="Arial" w:hAnsi="Arial" w:cs="Arial"/>
          <w:snapToGrid w:val="0"/>
          <w:sz w:val="22"/>
        </w:rPr>
        <w:t xml:space="preserve">udělení </w:t>
      </w:r>
      <w:r w:rsidR="002159CD" w:rsidRPr="00B33874">
        <w:rPr>
          <w:rFonts w:ascii="Arial" w:hAnsi="Arial" w:cs="Arial"/>
          <w:snapToGrid w:val="0"/>
          <w:sz w:val="22"/>
        </w:rPr>
        <w:t xml:space="preserve">časově a teritoriálně </w:t>
      </w:r>
      <w:r w:rsidR="006F0842" w:rsidRPr="00B33874">
        <w:rPr>
          <w:rFonts w:ascii="Arial" w:hAnsi="Arial" w:cs="Arial"/>
          <w:snapToGrid w:val="0"/>
          <w:sz w:val="22"/>
        </w:rPr>
        <w:t xml:space="preserve">neomezených </w:t>
      </w:r>
      <w:r w:rsidRPr="00B33874">
        <w:rPr>
          <w:rFonts w:ascii="Arial" w:hAnsi="Arial" w:cs="Arial"/>
          <w:snapToGrid w:val="0"/>
          <w:sz w:val="22"/>
        </w:rPr>
        <w:t>licencí</w:t>
      </w:r>
      <w:r w:rsidR="0023064D" w:rsidRPr="00B33874">
        <w:rPr>
          <w:rFonts w:ascii="Arial" w:hAnsi="Arial" w:cs="Arial"/>
          <w:snapToGrid w:val="0"/>
          <w:sz w:val="22"/>
        </w:rPr>
        <w:t xml:space="preserve"> k užívání</w:t>
      </w:r>
      <w:r w:rsidRPr="00B33874">
        <w:rPr>
          <w:rFonts w:ascii="Arial" w:hAnsi="Arial" w:cs="Arial"/>
          <w:snapToGrid w:val="0"/>
          <w:sz w:val="22"/>
        </w:rPr>
        <w:t xml:space="preserve"> EIS</w:t>
      </w:r>
      <w:r w:rsidR="008A1C45" w:rsidRPr="00B33874">
        <w:rPr>
          <w:rFonts w:ascii="Arial" w:hAnsi="Arial" w:cs="Arial"/>
          <w:snapToGrid w:val="0"/>
          <w:sz w:val="22"/>
        </w:rPr>
        <w:t xml:space="preserve"> Objednateli</w:t>
      </w:r>
      <w:r w:rsidR="0023064D" w:rsidRPr="00B33874">
        <w:rPr>
          <w:rFonts w:ascii="Arial" w:hAnsi="Arial" w:cs="Arial"/>
          <w:snapToGrid w:val="0"/>
          <w:sz w:val="22"/>
        </w:rPr>
        <w:t>,</w:t>
      </w:r>
      <w:bookmarkEnd w:id="1"/>
    </w:p>
    <w:p w:rsidR="00487CA5" w:rsidRPr="00B33874" w:rsidRDefault="00487CA5" w:rsidP="00E11D81">
      <w:pPr>
        <w:numPr>
          <w:ilvl w:val="2"/>
          <w:numId w:val="2"/>
        </w:numPr>
        <w:spacing w:before="120"/>
        <w:jc w:val="both"/>
        <w:rPr>
          <w:rFonts w:ascii="Arial" w:hAnsi="Arial" w:cs="Arial"/>
          <w:snapToGrid w:val="0"/>
          <w:sz w:val="22"/>
        </w:rPr>
      </w:pPr>
      <w:bookmarkStart w:id="2" w:name="_Ref527018256"/>
      <w:r w:rsidRPr="00B33874">
        <w:rPr>
          <w:rFonts w:ascii="Arial" w:hAnsi="Arial" w:cs="Arial"/>
          <w:snapToGrid w:val="0"/>
          <w:sz w:val="22"/>
        </w:rPr>
        <w:t>poskytování paušálních služeb podpory a údržby EIS:</w:t>
      </w:r>
      <w:bookmarkEnd w:id="2"/>
    </w:p>
    <w:p w:rsidR="006F0842" w:rsidRPr="00B33874" w:rsidRDefault="00E618E4" w:rsidP="00487CA5">
      <w:pPr>
        <w:numPr>
          <w:ilvl w:val="3"/>
          <w:numId w:val="2"/>
        </w:numPr>
        <w:tabs>
          <w:tab w:val="clear" w:pos="3240"/>
          <w:tab w:val="num" w:pos="2410"/>
        </w:tabs>
        <w:spacing w:before="120"/>
        <w:jc w:val="both"/>
        <w:rPr>
          <w:rFonts w:ascii="Arial" w:hAnsi="Arial" w:cs="Arial"/>
          <w:snapToGrid w:val="0"/>
          <w:sz w:val="22"/>
        </w:rPr>
      </w:pPr>
      <w:r w:rsidRPr="00B33874">
        <w:rPr>
          <w:rFonts w:ascii="Arial" w:hAnsi="Arial" w:cs="Arial"/>
          <w:snapToGrid w:val="0"/>
          <w:sz w:val="22"/>
        </w:rPr>
        <w:t>zajištění</w:t>
      </w:r>
      <w:r w:rsidR="009A7B72" w:rsidRPr="00B33874">
        <w:rPr>
          <w:rFonts w:ascii="Arial" w:hAnsi="Arial" w:cs="Arial"/>
          <w:snapToGrid w:val="0"/>
          <w:sz w:val="22"/>
        </w:rPr>
        <w:t xml:space="preserve"> </w:t>
      </w:r>
      <w:r w:rsidR="006F0842" w:rsidRPr="00B33874">
        <w:rPr>
          <w:rFonts w:ascii="Arial" w:hAnsi="Arial" w:cs="Arial"/>
          <w:snapToGrid w:val="0"/>
          <w:sz w:val="22"/>
        </w:rPr>
        <w:t xml:space="preserve">trvalého </w:t>
      </w:r>
      <w:r w:rsidRPr="00B33874">
        <w:rPr>
          <w:rFonts w:ascii="Arial" w:hAnsi="Arial" w:cs="Arial"/>
          <w:snapToGrid w:val="0"/>
          <w:sz w:val="22"/>
        </w:rPr>
        <w:t>provozu</w:t>
      </w:r>
      <w:r w:rsidR="006F0842" w:rsidRPr="00B33874">
        <w:rPr>
          <w:rFonts w:ascii="Arial" w:hAnsi="Arial" w:cs="Arial"/>
          <w:snapToGrid w:val="0"/>
          <w:sz w:val="22"/>
        </w:rPr>
        <w:t xml:space="preserve"> EIS</w:t>
      </w:r>
      <w:r w:rsidR="00E11D81" w:rsidRPr="00B33874">
        <w:rPr>
          <w:rFonts w:ascii="Arial" w:hAnsi="Arial" w:cs="Arial"/>
          <w:snapToGrid w:val="0"/>
          <w:sz w:val="22"/>
        </w:rPr>
        <w:t xml:space="preserve"> a bezeztrátovou obnovu dat,</w:t>
      </w:r>
    </w:p>
    <w:p w:rsidR="00E11D81" w:rsidRPr="00B33874" w:rsidRDefault="00E11D81" w:rsidP="00487CA5">
      <w:pPr>
        <w:numPr>
          <w:ilvl w:val="3"/>
          <w:numId w:val="2"/>
        </w:numPr>
        <w:tabs>
          <w:tab w:val="clear" w:pos="3240"/>
          <w:tab w:val="num" w:pos="2410"/>
        </w:tabs>
        <w:spacing w:before="120"/>
        <w:jc w:val="both"/>
        <w:rPr>
          <w:rFonts w:ascii="Arial" w:hAnsi="Arial" w:cs="Arial"/>
          <w:snapToGrid w:val="0"/>
          <w:sz w:val="22"/>
        </w:rPr>
      </w:pPr>
      <w:r w:rsidRPr="00B33874">
        <w:rPr>
          <w:rFonts w:ascii="Arial" w:hAnsi="Arial" w:cs="Arial"/>
          <w:snapToGrid w:val="0"/>
          <w:sz w:val="22"/>
        </w:rPr>
        <w:t>zajištění licencí a trvalého provozu Technologického SW,</w:t>
      </w:r>
    </w:p>
    <w:p w:rsidR="009A7B72" w:rsidRPr="00B33874" w:rsidRDefault="006F0842" w:rsidP="00487CA5">
      <w:pPr>
        <w:numPr>
          <w:ilvl w:val="3"/>
          <w:numId w:val="2"/>
        </w:numPr>
        <w:tabs>
          <w:tab w:val="clear" w:pos="3240"/>
          <w:tab w:val="num" w:pos="2410"/>
        </w:tabs>
        <w:spacing w:before="120"/>
        <w:jc w:val="both"/>
        <w:rPr>
          <w:rFonts w:ascii="Arial" w:hAnsi="Arial" w:cs="Arial"/>
          <w:snapToGrid w:val="0"/>
          <w:sz w:val="22"/>
        </w:rPr>
      </w:pPr>
      <w:r w:rsidRPr="00B33874">
        <w:rPr>
          <w:rFonts w:ascii="Arial" w:hAnsi="Arial" w:cs="Arial"/>
          <w:snapToGrid w:val="0"/>
          <w:sz w:val="22"/>
        </w:rPr>
        <w:t xml:space="preserve">zajištění </w:t>
      </w:r>
      <w:r w:rsidR="00E618E4" w:rsidRPr="00B33874">
        <w:rPr>
          <w:rFonts w:ascii="Arial" w:hAnsi="Arial" w:cs="Arial"/>
          <w:snapToGrid w:val="0"/>
          <w:sz w:val="22"/>
        </w:rPr>
        <w:t xml:space="preserve">technické </w:t>
      </w:r>
      <w:r w:rsidR="0023064D" w:rsidRPr="00B33874">
        <w:rPr>
          <w:rFonts w:ascii="Arial" w:hAnsi="Arial" w:cs="Arial"/>
          <w:snapToGrid w:val="0"/>
          <w:sz w:val="22"/>
        </w:rPr>
        <w:t xml:space="preserve">a legislativní údržby EIS a </w:t>
      </w:r>
    </w:p>
    <w:p w:rsidR="009A7B72" w:rsidRPr="00B33874" w:rsidRDefault="00487CA5" w:rsidP="00E11D81">
      <w:pPr>
        <w:numPr>
          <w:ilvl w:val="2"/>
          <w:numId w:val="2"/>
        </w:numPr>
        <w:spacing w:before="120"/>
        <w:jc w:val="both"/>
        <w:rPr>
          <w:rFonts w:ascii="Arial" w:hAnsi="Arial" w:cs="Arial"/>
          <w:snapToGrid w:val="0"/>
          <w:sz w:val="22"/>
        </w:rPr>
      </w:pPr>
      <w:bookmarkStart w:id="3" w:name="_Ref527018271"/>
      <w:r w:rsidRPr="00B33874">
        <w:rPr>
          <w:rFonts w:ascii="Arial" w:hAnsi="Arial" w:cs="Arial"/>
          <w:snapToGrid w:val="0"/>
          <w:sz w:val="22"/>
        </w:rPr>
        <w:t xml:space="preserve">poskytování dalších služeb a </w:t>
      </w:r>
      <w:r w:rsidR="0023064D" w:rsidRPr="00B33874">
        <w:rPr>
          <w:rFonts w:ascii="Arial" w:hAnsi="Arial" w:cs="Arial"/>
          <w:snapToGrid w:val="0"/>
          <w:sz w:val="22"/>
        </w:rPr>
        <w:t xml:space="preserve">udržitelný </w:t>
      </w:r>
      <w:r w:rsidR="00E618E4" w:rsidRPr="00B33874">
        <w:rPr>
          <w:rFonts w:ascii="Arial" w:hAnsi="Arial" w:cs="Arial"/>
          <w:snapToGrid w:val="0"/>
          <w:sz w:val="22"/>
        </w:rPr>
        <w:t>rozvoj</w:t>
      </w:r>
      <w:r w:rsidR="0023064D" w:rsidRPr="00B33874">
        <w:rPr>
          <w:rFonts w:ascii="Arial" w:hAnsi="Arial" w:cs="Arial"/>
          <w:snapToGrid w:val="0"/>
          <w:sz w:val="22"/>
        </w:rPr>
        <w:t xml:space="preserve"> EIS.</w:t>
      </w:r>
      <w:bookmarkEnd w:id="3"/>
    </w:p>
    <w:p w:rsidR="00130130" w:rsidRPr="00130130" w:rsidRDefault="00980846" w:rsidP="007C7AC8">
      <w:pPr>
        <w:pStyle w:val="Odstavecseseznamem"/>
        <w:numPr>
          <w:ilvl w:val="1"/>
          <w:numId w:val="14"/>
        </w:numPr>
        <w:tabs>
          <w:tab w:val="num" w:pos="1713"/>
        </w:tabs>
        <w:spacing w:before="120"/>
        <w:jc w:val="both"/>
        <w:rPr>
          <w:rFonts w:ascii="Arial" w:hAnsi="Arial" w:cs="Arial"/>
          <w:snapToGrid w:val="0"/>
        </w:rPr>
      </w:pPr>
      <w:bookmarkStart w:id="4" w:name="_Ref527018229"/>
      <w:r w:rsidRPr="00B33874">
        <w:rPr>
          <w:rFonts w:ascii="Arial" w:hAnsi="Arial" w:cs="Arial"/>
          <w:snapToGrid w:val="0"/>
        </w:rPr>
        <w:t>Předmětem smlouvy ze strany Dodavatele je dále:</w:t>
      </w:r>
      <w:bookmarkEnd w:id="4"/>
    </w:p>
    <w:p w:rsidR="00130130" w:rsidRDefault="00980846" w:rsidP="00980846">
      <w:pPr>
        <w:numPr>
          <w:ilvl w:val="2"/>
          <w:numId w:val="2"/>
        </w:numPr>
        <w:spacing w:before="120"/>
        <w:jc w:val="both"/>
        <w:rPr>
          <w:rFonts w:ascii="Arial" w:hAnsi="Arial" w:cs="Arial"/>
          <w:i/>
          <w:snapToGrid w:val="0"/>
          <w:sz w:val="22"/>
        </w:rPr>
      </w:pPr>
      <w:r w:rsidRPr="00130130">
        <w:rPr>
          <w:rFonts w:ascii="Arial" w:hAnsi="Arial" w:cs="Arial"/>
          <w:i/>
          <w:snapToGrid w:val="0"/>
          <w:sz w:val="22"/>
        </w:rPr>
        <w:t>implementace PaM EG</w:t>
      </w:r>
      <w:r w:rsidR="00130130" w:rsidRPr="00130130">
        <w:rPr>
          <w:rFonts w:ascii="Arial" w:hAnsi="Arial" w:cs="Arial"/>
          <w:i/>
          <w:snapToGrid w:val="0"/>
          <w:sz w:val="22"/>
        </w:rPr>
        <w:t>JE,</w:t>
      </w:r>
    </w:p>
    <w:p w:rsidR="00E7179C" w:rsidRDefault="00980846" w:rsidP="00980846">
      <w:pPr>
        <w:numPr>
          <w:ilvl w:val="2"/>
          <w:numId w:val="2"/>
        </w:numPr>
        <w:spacing w:before="120"/>
        <w:jc w:val="both"/>
        <w:rPr>
          <w:rFonts w:ascii="Arial" w:hAnsi="Arial" w:cs="Arial"/>
          <w:i/>
          <w:snapToGrid w:val="0"/>
          <w:sz w:val="22"/>
        </w:rPr>
      </w:pPr>
      <w:r w:rsidRPr="00130130">
        <w:rPr>
          <w:rFonts w:ascii="Arial" w:hAnsi="Arial" w:cs="Arial"/>
          <w:i/>
          <w:snapToGrid w:val="0"/>
          <w:sz w:val="22"/>
        </w:rPr>
        <w:t>implementace dalších modulů VERSO</w:t>
      </w:r>
    </w:p>
    <w:p w:rsidR="00980846" w:rsidRPr="00930B4F" w:rsidRDefault="00E7179C" w:rsidP="00E7179C">
      <w:pPr>
        <w:numPr>
          <w:ilvl w:val="3"/>
          <w:numId w:val="2"/>
        </w:numPr>
        <w:tabs>
          <w:tab w:val="clear" w:pos="3240"/>
          <w:tab w:val="num" w:pos="2410"/>
        </w:tabs>
        <w:spacing w:before="120"/>
        <w:jc w:val="both"/>
        <w:rPr>
          <w:rFonts w:ascii="Arial" w:hAnsi="Arial" w:cs="Arial"/>
          <w:i/>
          <w:snapToGrid w:val="0"/>
          <w:sz w:val="22"/>
        </w:rPr>
      </w:pPr>
      <w:r w:rsidRPr="00930B4F">
        <w:rPr>
          <w:rFonts w:ascii="Arial" w:hAnsi="Arial" w:cs="Arial"/>
          <w:i/>
          <w:snapToGrid w:val="0"/>
          <w:sz w:val="22"/>
        </w:rPr>
        <w:t>VERSO/Nepřítomnosti</w:t>
      </w:r>
      <w:r w:rsidR="00980846" w:rsidRPr="00930B4F">
        <w:rPr>
          <w:rFonts w:ascii="Arial" w:hAnsi="Arial" w:cs="Arial"/>
          <w:i/>
          <w:snapToGrid w:val="0"/>
          <w:sz w:val="22"/>
        </w:rPr>
        <w:t xml:space="preserve"> </w:t>
      </w:r>
    </w:p>
    <w:p w:rsidR="00E7179C" w:rsidRPr="00930B4F" w:rsidRDefault="00E7179C" w:rsidP="00E7179C">
      <w:pPr>
        <w:numPr>
          <w:ilvl w:val="3"/>
          <w:numId w:val="2"/>
        </w:numPr>
        <w:tabs>
          <w:tab w:val="clear" w:pos="3240"/>
          <w:tab w:val="num" w:pos="2410"/>
        </w:tabs>
        <w:spacing w:before="120"/>
        <w:jc w:val="both"/>
        <w:rPr>
          <w:rFonts w:ascii="Arial" w:hAnsi="Arial" w:cs="Arial"/>
          <w:i/>
          <w:snapToGrid w:val="0"/>
          <w:sz w:val="22"/>
        </w:rPr>
      </w:pPr>
      <w:r w:rsidRPr="00930B4F">
        <w:rPr>
          <w:rFonts w:ascii="Arial" w:hAnsi="Arial" w:cs="Arial"/>
          <w:i/>
          <w:snapToGrid w:val="0"/>
          <w:sz w:val="22"/>
        </w:rPr>
        <w:t>VERSO/Granty a projekty</w:t>
      </w:r>
    </w:p>
    <w:p w:rsidR="006F0842" w:rsidRPr="0099661F" w:rsidRDefault="0023064D" w:rsidP="007C7AC8">
      <w:pPr>
        <w:pStyle w:val="Odstavecseseznamem"/>
        <w:numPr>
          <w:ilvl w:val="1"/>
          <w:numId w:val="14"/>
        </w:numPr>
        <w:tabs>
          <w:tab w:val="num" w:pos="1713"/>
        </w:tabs>
        <w:spacing w:before="120"/>
        <w:jc w:val="both"/>
        <w:rPr>
          <w:rFonts w:ascii="Arial" w:hAnsi="Arial" w:cs="Arial"/>
          <w:snapToGrid w:val="0"/>
        </w:rPr>
      </w:pPr>
      <w:r w:rsidRPr="0099661F">
        <w:rPr>
          <w:rFonts w:ascii="Arial" w:hAnsi="Arial" w:cs="Arial"/>
          <w:snapToGrid w:val="0"/>
        </w:rPr>
        <w:t>Podrobná s</w:t>
      </w:r>
      <w:r w:rsidR="002E5F3D" w:rsidRPr="0099661F">
        <w:rPr>
          <w:rFonts w:ascii="Arial" w:hAnsi="Arial" w:cs="Arial"/>
          <w:snapToGrid w:val="0"/>
        </w:rPr>
        <w:t>pecifikace</w:t>
      </w:r>
      <w:r w:rsidR="003A6B50" w:rsidRPr="0099661F">
        <w:rPr>
          <w:rFonts w:ascii="Arial" w:hAnsi="Arial" w:cs="Arial"/>
          <w:snapToGrid w:val="0"/>
        </w:rPr>
        <w:t xml:space="preserve"> předmětu</w:t>
      </w:r>
      <w:r w:rsidR="002E5F3D" w:rsidRPr="0099661F">
        <w:rPr>
          <w:rFonts w:ascii="Arial" w:hAnsi="Arial" w:cs="Arial"/>
          <w:snapToGrid w:val="0"/>
        </w:rPr>
        <w:t xml:space="preserve"> </w:t>
      </w:r>
      <w:r w:rsidRPr="0099661F">
        <w:rPr>
          <w:rFonts w:ascii="Arial" w:hAnsi="Arial" w:cs="Arial"/>
          <w:snapToGrid w:val="0"/>
        </w:rPr>
        <w:t xml:space="preserve">plnění </w:t>
      </w:r>
      <w:r w:rsidR="002E5F3D" w:rsidRPr="0099661F">
        <w:rPr>
          <w:rFonts w:ascii="Arial" w:hAnsi="Arial" w:cs="Arial"/>
          <w:snapToGrid w:val="0"/>
        </w:rPr>
        <w:t>a cen dodáv</w:t>
      </w:r>
      <w:r w:rsidRPr="0099661F">
        <w:rPr>
          <w:rFonts w:ascii="Arial" w:hAnsi="Arial" w:cs="Arial"/>
          <w:snapToGrid w:val="0"/>
        </w:rPr>
        <w:t>ek</w:t>
      </w:r>
      <w:r w:rsidR="002E5F3D" w:rsidRPr="0099661F">
        <w:rPr>
          <w:rFonts w:ascii="Arial" w:hAnsi="Arial" w:cs="Arial"/>
          <w:snapToGrid w:val="0"/>
        </w:rPr>
        <w:t xml:space="preserve"> j</w:t>
      </w:r>
      <w:r w:rsidR="009D5D2A" w:rsidRPr="0099661F">
        <w:rPr>
          <w:rFonts w:ascii="Arial" w:hAnsi="Arial" w:cs="Arial"/>
          <w:snapToGrid w:val="0"/>
        </w:rPr>
        <w:t>sou</w:t>
      </w:r>
      <w:r w:rsidR="002E5F3D" w:rsidRPr="0099661F">
        <w:rPr>
          <w:rFonts w:ascii="Arial" w:hAnsi="Arial" w:cs="Arial"/>
          <w:snapToGrid w:val="0"/>
        </w:rPr>
        <w:t xml:space="preserve"> </w:t>
      </w:r>
      <w:r w:rsidRPr="0099661F">
        <w:rPr>
          <w:rFonts w:ascii="Arial" w:hAnsi="Arial" w:cs="Arial"/>
          <w:snapToGrid w:val="0"/>
        </w:rPr>
        <w:t xml:space="preserve">uvedeny </w:t>
      </w:r>
      <w:r w:rsidR="002E5F3D" w:rsidRPr="0099661F">
        <w:rPr>
          <w:rFonts w:ascii="Arial" w:hAnsi="Arial" w:cs="Arial"/>
          <w:snapToGrid w:val="0"/>
        </w:rPr>
        <w:t>v</w:t>
      </w:r>
      <w:r w:rsidRPr="0099661F">
        <w:rPr>
          <w:rFonts w:ascii="Arial" w:hAnsi="Arial" w:cs="Arial"/>
          <w:snapToGrid w:val="0"/>
        </w:rPr>
        <w:t> </w:t>
      </w:r>
      <w:r w:rsidR="002E5F3D" w:rsidRPr="0099661F">
        <w:rPr>
          <w:rFonts w:ascii="Arial" w:hAnsi="Arial" w:cs="Arial"/>
          <w:snapToGrid w:val="0"/>
        </w:rPr>
        <w:t>přílo</w:t>
      </w:r>
      <w:r w:rsidRPr="0099661F">
        <w:rPr>
          <w:rFonts w:ascii="Arial" w:hAnsi="Arial" w:cs="Arial"/>
          <w:snapToGrid w:val="0"/>
        </w:rPr>
        <w:t xml:space="preserve">hách této smlouvy: </w:t>
      </w:r>
    </w:p>
    <w:p w:rsidR="006F0842" w:rsidRPr="0099661F" w:rsidRDefault="0023064D" w:rsidP="00487CA5">
      <w:pPr>
        <w:numPr>
          <w:ilvl w:val="3"/>
          <w:numId w:val="2"/>
        </w:numPr>
        <w:tabs>
          <w:tab w:val="clear" w:pos="3240"/>
          <w:tab w:val="num" w:pos="2410"/>
        </w:tabs>
        <w:spacing w:before="120"/>
        <w:jc w:val="both"/>
        <w:rPr>
          <w:rFonts w:ascii="Arial" w:hAnsi="Arial" w:cs="Arial"/>
          <w:snapToGrid w:val="0"/>
          <w:sz w:val="22"/>
        </w:rPr>
      </w:pPr>
      <w:r w:rsidRPr="0099661F">
        <w:rPr>
          <w:rFonts w:ascii="Arial" w:hAnsi="Arial" w:cs="Arial"/>
          <w:snapToGrid w:val="0"/>
          <w:sz w:val="22"/>
        </w:rPr>
        <w:t xml:space="preserve">Příloha </w:t>
      </w:r>
      <w:r w:rsidR="002E5F3D" w:rsidRPr="0099661F">
        <w:rPr>
          <w:rFonts w:ascii="Arial" w:hAnsi="Arial" w:cs="Arial"/>
          <w:snapToGrid w:val="0"/>
          <w:sz w:val="22"/>
        </w:rPr>
        <w:t xml:space="preserve">č. </w:t>
      </w:r>
      <w:r w:rsidR="00461A25" w:rsidRPr="0099661F">
        <w:rPr>
          <w:rFonts w:ascii="Arial" w:hAnsi="Arial" w:cs="Arial"/>
          <w:snapToGrid w:val="0"/>
          <w:sz w:val="22"/>
        </w:rPr>
        <w:t>1</w:t>
      </w:r>
      <w:r w:rsidRPr="0099661F">
        <w:rPr>
          <w:rFonts w:ascii="Arial" w:hAnsi="Arial" w:cs="Arial"/>
          <w:snapToGrid w:val="0"/>
          <w:sz w:val="22"/>
        </w:rPr>
        <w:t>.</w:t>
      </w:r>
      <w:r w:rsidR="008450B4" w:rsidRPr="0099661F">
        <w:rPr>
          <w:rFonts w:ascii="Arial" w:hAnsi="Arial" w:cs="Arial"/>
          <w:snapToGrid w:val="0"/>
          <w:sz w:val="22"/>
        </w:rPr>
        <w:t xml:space="preserve"> </w:t>
      </w:r>
      <w:r w:rsidRPr="0099661F">
        <w:rPr>
          <w:rFonts w:ascii="Arial" w:hAnsi="Arial" w:cs="Arial"/>
          <w:snapToGrid w:val="0"/>
          <w:sz w:val="22"/>
        </w:rPr>
        <w:t>Specifikace předmětu plnění a cen</w:t>
      </w:r>
      <w:r w:rsidR="003C7106" w:rsidRPr="0099661F">
        <w:rPr>
          <w:rFonts w:ascii="Arial" w:hAnsi="Arial" w:cs="Arial"/>
          <w:snapToGrid w:val="0"/>
          <w:sz w:val="22"/>
        </w:rPr>
        <w:t>,</w:t>
      </w:r>
      <w:r w:rsidRPr="0099661F">
        <w:rPr>
          <w:rFonts w:ascii="Arial" w:hAnsi="Arial" w:cs="Arial"/>
          <w:snapToGrid w:val="0"/>
          <w:sz w:val="22"/>
        </w:rPr>
        <w:t xml:space="preserve"> </w:t>
      </w:r>
    </w:p>
    <w:p w:rsidR="009A4631" w:rsidRPr="0099661F" w:rsidRDefault="0023064D" w:rsidP="00487CA5">
      <w:pPr>
        <w:numPr>
          <w:ilvl w:val="3"/>
          <w:numId w:val="2"/>
        </w:numPr>
        <w:tabs>
          <w:tab w:val="clear" w:pos="3240"/>
          <w:tab w:val="num" w:pos="2410"/>
        </w:tabs>
        <w:spacing w:before="120"/>
        <w:jc w:val="both"/>
        <w:rPr>
          <w:rFonts w:ascii="Arial" w:hAnsi="Arial" w:cs="Arial"/>
          <w:snapToGrid w:val="0"/>
          <w:sz w:val="22"/>
        </w:rPr>
      </w:pPr>
      <w:r w:rsidRPr="0099661F">
        <w:rPr>
          <w:rFonts w:ascii="Arial" w:hAnsi="Arial" w:cs="Arial"/>
          <w:snapToGrid w:val="0"/>
          <w:sz w:val="22"/>
        </w:rPr>
        <w:t xml:space="preserve">Příloha č. 2. Ceny za další služby a rozšíření. </w:t>
      </w:r>
    </w:p>
    <w:p w:rsidR="006F0842" w:rsidRPr="0099661F" w:rsidRDefault="006F0842" w:rsidP="007C7AC8">
      <w:pPr>
        <w:pStyle w:val="Odstavecseseznamem"/>
        <w:numPr>
          <w:ilvl w:val="1"/>
          <w:numId w:val="14"/>
        </w:numPr>
        <w:tabs>
          <w:tab w:val="num" w:pos="1713"/>
        </w:tabs>
        <w:spacing w:before="120"/>
        <w:jc w:val="both"/>
        <w:rPr>
          <w:rFonts w:ascii="Arial" w:hAnsi="Arial" w:cs="Arial"/>
          <w:snapToGrid w:val="0"/>
        </w:rPr>
      </w:pPr>
      <w:r w:rsidRPr="0099661F">
        <w:rPr>
          <w:rFonts w:ascii="Arial" w:hAnsi="Arial" w:cs="Arial"/>
          <w:snapToGrid w:val="0"/>
        </w:rPr>
        <w:t>Předmětem smlouvy ze strany Objednatele je poskytnutí potřebné součinnosti Dodavateli a zaplacení ceny. Součinností Objednatele se rozumí zejména:</w:t>
      </w:r>
    </w:p>
    <w:p w:rsidR="006F0842" w:rsidRPr="00930B4F" w:rsidRDefault="00C654A9" w:rsidP="00D90C00">
      <w:pPr>
        <w:spacing w:before="120"/>
        <w:ind w:left="1560"/>
        <w:jc w:val="both"/>
        <w:rPr>
          <w:rFonts w:ascii="Arial" w:hAnsi="Arial" w:cs="Arial"/>
          <w:snapToGrid w:val="0"/>
          <w:sz w:val="22"/>
        </w:rPr>
      </w:pPr>
      <w:r w:rsidRPr="00930B4F">
        <w:rPr>
          <w:rFonts w:ascii="Arial" w:hAnsi="Arial" w:cs="Arial"/>
          <w:snapToGrid w:val="0"/>
          <w:sz w:val="22"/>
        </w:rPr>
        <w:t>Uzavření smlouvy se</w:t>
      </w:r>
      <w:r w:rsidR="006F0842" w:rsidRPr="00930B4F">
        <w:rPr>
          <w:rFonts w:ascii="Arial" w:hAnsi="Arial" w:cs="Arial"/>
          <w:snapToGrid w:val="0"/>
          <w:sz w:val="22"/>
        </w:rPr>
        <w:t xml:space="preserve"> </w:t>
      </w:r>
      <w:r w:rsidR="00E11D81" w:rsidRPr="00930B4F">
        <w:rPr>
          <w:rFonts w:ascii="Arial" w:hAnsi="Arial" w:cs="Arial"/>
          <w:snapToGrid w:val="0"/>
          <w:sz w:val="22"/>
        </w:rPr>
        <w:t>Středisk</w:t>
      </w:r>
      <w:r w:rsidRPr="00930B4F">
        <w:rPr>
          <w:rFonts w:ascii="Arial" w:hAnsi="Arial" w:cs="Arial"/>
          <w:snapToGrid w:val="0"/>
          <w:sz w:val="22"/>
        </w:rPr>
        <w:t>em</w:t>
      </w:r>
      <w:r w:rsidR="00E11D81" w:rsidRPr="00930B4F">
        <w:rPr>
          <w:rFonts w:ascii="Arial" w:hAnsi="Arial" w:cs="Arial"/>
          <w:snapToGrid w:val="0"/>
          <w:sz w:val="22"/>
        </w:rPr>
        <w:t xml:space="preserve"> společných činností AV ČR, v.</w:t>
      </w:r>
      <w:r w:rsidR="0099661F">
        <w:rPr>
          <w:rFonts w:ascii="Arial" w:hAnsi="Arial" w:cs="Arial"/>
          <w:snapToGrid w:val="0"/>
          <w:sz w:val="22"/>
        </w:rPr>
        <w:t xml:space="preserve"> </w:t>
      </w:r>
      <w:r w:rsidR="00E11D81" w:rsidRPr="00930B4F">
        <w:rPr>
          <w:rFonts w:ascii="Arial" w:hAnsi="Arial" w:cs="Arial"/>
          <w:snapToGrid w:val="0"/>
          <w:sz w:val="22"/>
        </w:rPr>
        <w:t>v.</w:t>
      </w:r>
      <w:r w:rsidR="0099661F">
        <w:rPr>
          <w:rFonts w:ascii="Arial" w:hAnsi="Arial" w:cs="Arial"/>
          <w:snapToGrid w:val="0"/>
          <w:sz w:val="22"/>
        </w:rPr>
        <w:t xml:space="preserve"> </w:t>
      </w:r>
      <w:r w:rsidR="00E11D81" w:rsidRPr="00930B4F">
        <w:rPr>
          <w:rFonts w:ascii="Arial" w:hAnsi="Arial" w:cs="Arial"/>
          <w:snapToGrid w:val="0"/>
          <w:sz w:val="22"/>
        </w:rPr>
        <w:t>i.</w:t>
      </w:r>
      <w:r w:rsidR="006F0842" w:rsidRPr="00930B4F">
        <w:rPr>
          <w:rFonts w:ascii="Arial" w:hAnsi="Arial" w:cs="Arial"/>
          <w:snapToGrid w:val="0"/>
          <w:sz w:val="22"/>
        </w:rPr>
        <w:t xml:space="preserve"> </w:t>
      </w:r>
      <w:r w:rsidR="0099661F">
        <w:rPr>
          <w:rFonts w:ascii="Arial" w:hAnsi="Arial" w:cs="Arial"/>
          <w:snapToGrid w:val="0"/>
          <w:sz w:val="22"/>
        </w:rPr>
        <w:t>o možnosti využívání serveru EIS.</w:t>
      </w:r>
    </w:p>
    <w:p w:rsidR="009350FA" w:rsidRDefault="009350FA">
      <w:pPr>
        <w:rPr>
          <w:rFonts w:ascii="Arial" w:hAnsi="Arial" w:cs="Arial"/>
          <w:b/>
          <w:bCs/>
          <w:snapToGrid w:val="0"/>
          <w:sz w:val="22"/>
        </w:rPr>
      </w:pPr>
      <w:r>
        <w:rPr>
          <w:rFonts w:ascii="Arial" w:hAnsi="Arial" w:cs="Arial"/>
          <w:b/>
          <w:bCs/>
          <w:snapToGrid w:val="0"/>
          <w:sz w:val="22"/>
        </w:rPr>
        <w:br w:type="page"/>
      </w:r>
    </w:p>
    <w:p w:rsidR="002E0D7E" w:rsidRPr="00B33874" w:rsidRDefault="002E0D7E" w:rsidP="00F60C69">
      <w:pPr>
        <w:numPr>
          <w:ilvl w:val="0"/>
          <w:numId w:val="2"/>
        </w:numPr>
        <w:tabs>
          <w:tab w:val="clear" w:pos="720"/>
        </w:tabs>
        <w:spacing w:before="120"/>
        <w:ind w:left="426" w:hanging="426"/>
        <w:jc w:val="both"/>
        <w:rPr>
          <w:rFonts w:ascii="Arial" w:hAnsi="Arial" w:cs="Arial"/>
          <w:b/>
          <w:bCs/>
          <w:snapToGrid w:val="0"/>
          <w:sz w:val="22"/>
        </w:rPr>
      </w:pPr>
      <w:r w:rsidRPr="00B33874">
        <w:rPr>
          <w:rFonts w:ascii="Arial" w:hAnsi="Arial" w:cs="Arial"/>
          <w:b/>
          <w:bCs/>
          <w:snapToGrid w:val="0"/>
          <w:sz w:val="22"/>
        </w:rPr>
        <w:t>Cena předmětu smlouvy a její splatnos</w:t>
      </w:r>
      <w:bookmarkStart w:id="5" w:name="_GoBack"/>
      <w:bookmarkEnd w:id="5"/>
      <w:r w:rsidRPr="00B33874">
        <w:rPr>
          <w:rFonts w:ascii="Arial" w:hAnsi="Arial" w:cs="Arial"/>
          <w:b/>
          <w:bCs/>
          <w:snapToGrid w:val="0"/>
          <w:sz w:val="22"/>
        </w:rPr>
        <w:t>t</w:t>
      </w:r>
    </w:p>
    <w:p w:rsidR="006F0842" w:rsidRPr="0099661F" w:rsidRDefault="006F0842" w:rsidP="004A329C">
      <w:pPr>
        <w:pStyle w:val="Odstavecseseznamem"/>
        <w:numPr>
          <w:ilvl w:val="1"/>
          <w:numId w:val="15"/>
        </w:numPr>
        <w:spacing w:before="120"/>
        <w:ind w:left="1276" w:hanging="578"/>
        <w:jc w:val="both"/>
        <w:rPr>
          <w:rFonts w:ascii="Arial" w:hAnsi="Arial" w:cs="Arial"/>
          <w:snapToGrid w:val="0"/>
        </w:rPr>
      </w:pPr>
      <w:r w:rsidRPr="007C7AC8">
        <w:rPr>
          <w:rFonts w:ascii="Arial" w:hAnsi="Arial" w:cs="Arial"/>
          <w:snapToGrid w:val="0"/>
        </w:rPr>
        <w:t xml:space="preserve">Cena za </w:t>
      </w:r>
      <w:r w:rsidR="00E11D81" w:rsidRPr="007C7AC8">
        <w:rPr>
          <w:rFonts w:ascii="Arial" w:hAnsi="Arial" w:cs="Arial"/>
          <w:snapToGrid w:val="0"/>
        </w:rPr>
        <w:t xml:space="preserve">pořízení EIS, tj. </w:t>
      </w:r>
      <w:r w:rsidRPr="007C7AC8">
        <w:rPr>
          <w:rFonts w:ascii="Arial" w:hAnsi="Arial" w:cs="Arial"/>
          <w:snapToGrid w:val="0"/>
        </w:rPr>
        <w:t xml:space="preserve">poskytnutí licencí </w:t>
      </w:r>
      <w:r w:rsidR="00041421" w:rsidRPr="007C7AC8">
        <w:rPr>
          <w:rFonts w:ascii="Arial" w:hAnsi="Arial" w:cs="Arial"/>
          <w:snapToGrid w:val="0"/>
        </w:rPr>
        <w:t xml:space="preserve">podle odstavce </w:t>
      </w:r>
      <w:r w:rsidR="00B21A62">
        <w:rPr>
          <w:rFonts w:ascii="Arial" w:hAnsi="Arial" w:cs="Arial"/>
          <w:snapToGrid w:val="0"/>
        </w:rPr>
        <w:t xml:space="preserve">1.1.a) </w:t>
      </w:r>
      <w:r w:rsidRPr="007C7AC8">
        <w:rPr>
          <w:rFonts w:ascii="Arial" w:hAnsi="Arial" w:cs="Arial"/>
          <w:snapToGrid w:val="0"/>
        </w:rPr>
        <w:t xml:space="preserve">a jejich uvedení do provozu </w:t>
      </w:r>
      <w:r w:rsidR="00041421" w:rsidRPr="007C7AC8">
        <w:rPr>
          <w:rFonts w:ascii="Arial" w:hAnsi="Arial" w:cs="Arial"/>
          <w:snapToGrid w:val="0"/>
        </w:rPr>
        <w:t xml:space="preserve">podle odstavce </w:t>
      </w:r>
      <w:fldSimple w:instr=" REF _Ref527018229 \r \h  \* MERGEFORMAT ">
        <w:r w:rsidR="00930B4F" w:rsidRPr="00930B4F">
          <w:rPr>
            <w:rFonts w:ascii="Arial" w:hAnsi="Arial" w:cs="Arial"/>
            <w:snapToGrid w:val="0"/>
          </w:rPr>
          <w:t>1.2</w:t>
        </w:r>
      </w:fldSimple>
      <w:r w:rsidR="00041421" w:rsidRPr="007C7AC8">
        <w:rPr>
          <w:rFonts w:ascii="Arial" w:hAnsi="Arial" w:cs="Arial"/>
          <w:snapToGrid w:val="0"/>
        </w:rPr>
        <w:t xml:space="preserve"> této smlouvy </w:t>
      </w:r>
      <w:r w:rsidR="00535209">
        <w:rPr>
          <w:rFonts w:ascii="Arial" w:hAnsi="Arial" w:cs="Arial"/>
          <w:snapToGrid w:val="0"/>
        </w:rPr>
        <w:t xml:space="preserve">a školení </w:t>
      </w:r>
      <w:r w:rsidR="00E11D81" w:rsidRPr="007C7AC8">
        <w:rPr>
          <w:rFonts w:ascii="Arial" w:hAnsi="Arial" w:cs="Arial"/>
          <w:snapToGrid w:val="0"/>
        </w:rPr>
        <w:t xml:space="preserve">je </w:t>
      </w:r>
      <w:r w:rsidR="00E11D81" w:rsidRPr="0099661F">
        <w:rPr>
          <w:rFonts w:ascii="Arial" w:hAnsi="Arial" w:cs="Arial"/>
          <w:snapToGrid w:val="0"/>
        </w:rPr>
        <w:t>specifikována v příloze č. 1</w:t>
      </w:r>
      <w:r w:rsidR="00F474AC" w:rsidRPr="0099661F">
        <w:rPr>
          <w:rFonts w:ascii="Arial" w:hAnsi="Arial" w:cs="Arial"/>
          <w:snapToGrid w:val="0"/>
        </w:rPr>
        <w:t>.</w:t>
      </w:r>
      <w:r w:rsidR="003C7106" w:rsidRPr="0099661F">
        <w:rPr>
          <w:rFonts w:ascii="Arial" w:hAnsi="Arial" w:cs="Arial"/>
          <w:snapToGrid w:val="0"/>
        </w:rPr>
        <w:t xml:space="preserve"> této smlouvy</w:t>
      </w:r>
      <w:r w:rsidR="00E11D81" w:rsidRPr="0099661F">
        <w:rPr>
          <w:rFonts w:ascii="Arial" w:hAnsi="Arial" w:cs="Arial"/>
          <w:snapToGrid w:val="0"/>
        </w:rPr>
        <w:t xml:space="preserve">, </w:t>
      </w:r>
      <w:r w:rsidR="006E7CD2" w:rsidRPr="0099661F">
        <w:rPr>
          <w:rFonts w:ascii="Arial" w:hAnsi="Arial" w:cs="Arial"/>
          <w:snapToGrid w:val="0"/>
        </w:rPr>
        <w:t xml:space="preserve">a </w:t>
      </w:r>
      <w:r w:rsidR="00E11D81" w:rsidRPr="0099661F">
        <w:rPr>
          <w:rFonts w:ascii="Arial" w:hAnsi="Arial" w:cs="Arial"/>
          <w:snapToGrid w:val="0"/>
        </w:rPr>
        <w:t xml:space="preserve">je sjednána jako cena pevná a činí celkem </w:t>
      </w:r>
    </w:p>
    <w:p w:rsidR="00960AE7" w:rsidRPr="00BA4B17" w:rsidRDefault="003C22B9" w:rsidP="00D90C00">
      <w:pPr>
        <w:tabs>
          <w:tab w:val="num" w:pos="2340"/>
        </w:tabs>
        <w:spacing w:before="120"/>
        <w:ind w:left="1985"/>
        <w:jc w:val="both"/>
        <w:rPr>
          <w:rFonts w:ascii="Arial" w:hAnsi="Arial" w:cs="Arial"/>
          <w:sz w:val="22"/>
        </w:rPr>
      </w:pPr>
      <w:r w:rsidRPr="00BA4B17">
        <w:rPr>
          <w:rFonts w:ascii="Arial" w:hAnsi="Arial" w:cs="Arial"/>
          <w:sz w:val="22"/>
        </w:rPr>
        <w:t>1 </w:t>
      </w:r>
      <w:r w:rsidR="00C654A9" w:rsidRPr="00BA4B17">
        <w:rPr>
          <w:rFonts w:ascii="Arial" w:hAnsi="Arial" w:cs="Arial"/>
          <w:sz w:val="22"/>
        </w:rPr>
        <w:t>270</w:t>
      </w:r>
      <w:r w:rsidRPr="00BA4B17">
        <w:rPr>
          <w:rFonts w:ascii="Arial" w:hAnsi="Arial" w:cs="Arial"/>
          <w:sz w:val="22"/>
        </w:rPr>
        <w:t xml:space="preserve"> </w:t>
      </w:r>
      <w:r w:rsidR="00C654A9" w:rsidRPr="00BA4B17">
        <w:rPr>
          <w:rFonts w:ascii="Arial" w:hAnsi="Arial" w:cs="Arial"/>
          <w:sz w:val="22"/>
        </w:rPr>
        <w:t>777</w:t>
      </w:r>
      <w:r w:rsidR="00960AE7" w:rsidRPr="00BA4B17">
        <w:rPr>
          <w:rFonts w:ascii="Arial" w:hAnsi="Arial" w:cs="Arial"/>
          <w:sz w:val="22"/>
        </w:rPr>
        <w:t>,- Kč bez DPH</w:t>
      </w:r>
      <w:r w:rsidR="00706869" w:rsidRPr="00BA4B17">
        <w:rPr>
          <w:rFonts w:ascii="Arial" w:hAnsi="Arial" w:cs="Arial"/>
          <w:sz w:val="22"/>
        </w:rPr>
        <w:t>.</w:t>
      </w:r>
    </w:p>
    <w:p w:rsidR="00706869" w:rsidRPr="00BA4B17" w:rsidRDefault="00706869" w:rsidP="00D90C00">
      <w:pPr>
        <w:spacing w:before="120"/>
        <w:ind w:left="1276"/>
        <w:jc w:val="both"/>
        <w:rPr>
          <w:rFonts w:ascii="Arial" w:hAnsi="Arial" w:cs="Arial"/>
          <w:sz w:val="22"/>
        </w:rPr>
      </w:pPr>
      <w:r w:rsidRPr="00BA4B17">
        <w:rPr>
          <w:rFonts w:ascii="Arial" w:hAnsi="Arial" w:cs="Arial"/>
          <w:sz w:val="22"/>
        </w:rPr>
        <w:t xml:space="preserve">Tato cena je splatná na základě </w:t>
      </w:r>
      <w:r w:rsidR="00946E6A" w:rsidRPr="00BA4B17">
        <w:rPr>
          <w:rFonts w:ascii="Arial" w:hAnsi="Arial" w:cs="Arial"/>
          <w:sz w:val="22"/>
        </w:rPr>
        <w:t xml:space="preserve">samostatných </w:t>
      </w:r>
      <w:r w:rsidRPr="00BA4B17">
        <w:rPr>
          <w:rFonts w:ascii="Arial" w:hAnsi="Arial" w:cs="Arial"/>
          <w:sz w:val="22"/>
        </w:rPr>
        <w:t>faktur Dodavatele</w:t>
      </w:r>
      <w:r w:rsidR="00946E6A" w:rsidRPr="00BA4B17">
        <w:rPr>
          <w:rFonts w:ascii="Arial" w:hAnsi="Arial" w:cs="Arial"/>
          <w:sz w:val="22"/>
        </w:rPr>
        <w:t xml:space="preserve"> vystavených takto:</w:t>
      </w:r>
    </w:p>
    <w:p w:rsidR="004A329C" w:rsidRPr="00BA4B17" w:rsidRDefault="004A329C" w:rsidP="004A329C">
      <w:pPr>
        <w:pStyle w:val="Odstavecseseznamem"/>
        <w:numPr>
          <w:ilvl w:val="0"/>
          <w:numId w:val="30"/>
        </w:numPr>
        <w:spacing w:before="120"/>
        <w:jc w:val="both"/>
        <w:rPr>
          <w:rFonts w:ascii="Arial" w:hAnsi="Arial" w:cs="Arial"/>
          <w:vanish/>
        </w:rPr>
      </w:pPr>
    </w:p>
    <w:p w:rsidR="004A329C" w:rsidRPr="00BA4B17" w:rsidRDefault="004A329C" w:rsidP="004A329C">
      <w:pPr>
        <w:pStyle w:val="Odstavecseseznamem"/>
        <w:numPr>
          <w:ilvl w:val="0"/>
          <w:numId w:val="30"/>
        </w:numPr>
        <w:spacing w:before="120"/>
        <w:jc w:val="both"/>
        <w:rPr>
          <w:rFonts w:ascii="Arial" w:hAnsi="Arial" w:cs="Arial"/>
          <w:vanish/>
        </w:rPr>
      </w:pPr>
    </w:p>
    <w:p w:rsidR="004A329C" w:rsidRPr="00BA4B17" w:rsidRDefault="004A329C" w:rsidP="004A329C">
      <w:pPr>
        <w:pStyle w:val="Odstavecseseznamem"/>
        <w:numPr>
          <w:ilvl w:val="1"/>
          <w:numId w:val="30"/>
        </w:numPr>
        <w:spacing w:before="120"/>
        <w:jc w:val="both"/>
        <w:rPr>
          <w:rFonts w:ascii="Arial" w:hAnsi="Arial" w:cs="Arial"/>
          <w:vanish/>
        </w:rPr>
      </w:pPr>
    </w:p>
    <w:p w:rsidR="004A329C" w:rsidRPr="00BA4B17" w:rsidRDefault="004A329C" w:rsidP="004A329C">
      <w:pPr>
        <w:pStyle w:val="Odstavecseseznamem"/>
        <w:numPr>
          <w:ilvl w:val="0"/>
          <w:numId w:val="31"/>
        </w:numPr>
        <w:spacing w:before="120"/>
        <w:jc w:val="both"/>
        <w:rPr>
          <w:rFonts w:ascii="Arial" w:hAnsi="Arial" w:cs="Arial"/>
          <w:vanish/>
        </w:rPr>
      </w:pPr>
    </w:p>
    <w:p w:rsidR="004A329C" w:rsidRPr="00BA4B17" w:rsidRDefault="004A329C" w:rsidP="004A329C">
      <w:pPr>
        <w:pStyle w:val="Odstavecseseznamem"/>
        <w:numPr>
          <w:ilvl w:val="0"/>
          <w:numId w:val="31"/>
        </w:numPr>
        <w:spacing w:before="120"/>
        <w:jc w:val="both"/>
        <w:rPr>
          <w:rFonts w:ascii="Arial" w:hAnsi="Arial" w:cs="Arial"/>
          <w:vanish/>
        </w:rPr>
      </w:pPr>
    </w:p>
    <w:p w:rsidR="004A329C" w:rsidRPr="00BA4B17" w:rsidRDefault="004A329C" w:rsidP="004A329C">
      <w:pPr>
        <w:pStyle w:val="Odstavecseseznamem"/>
        <w:numPr>
          <w:ilvl w:val="1"/>
          <w:numId w:val="31"/>
        </w:numPr>
        <w:spacing w:before="120"/>
        <w:jc w:val="both"/>
        <w:rPr>
          <w:rFonts w:ascii="Arial" w:hAnsi="Arial" w:cs="Arial"/>
          <w:vanish/>
        </w:rPr>
      </w:pPr>
    </w:p>
    <w:p w:rsidR="00946E6A" w:rsidRDefault="00535209" w:rsidP="00923EB6">
      <w:pPr>
        <w:pStyle w:val="Odstavecseseznamem"/>
        <w:numPr>
          <w:ilvl w:val="2"/>
          <w:numId w:val="31"/>
        </w:numPr>
        <w:spacing w:before="60"/>
        <w:ind w:left="1985" w:hanging="709"/>
        <w:rPr>
          <w:rFonts w:ascii="Arial" w:hAnsi="Arial" w:cs="Arial"/>
        </w:rPr>
      </w:pPr>
      <w:r w:rsidRPr="00535209">
        <w:rPr>
          <w:rFonts w:ascii="Arial" w:hAnsi="Arial" w:cs="Arial"/>
        </w:rPr>
        <w:t>501</w:t>
      </w:r>
      <w:r>
        <w:rPr>
          <w:rFonts w:ascii="Arial" w:hAnsi="Arial" w:cs="Arial"/>
        </w:rPr>
        <w:t xml:space="preserve"> </w:t>
      </w:r>
      <w:r w:rsidRPr="00535209">
        <w:rPr>
          <w:rFonts w:ascii="Arial" w:hAnsi="Arial" w:cs="Arial"/>
        </w:rPr>
        <w:t>115</w:t>
      </w:r>
      <w:r w:rsidR="00946E6A" w:rsidRPr="00BA4B17">
        <w:rPr>
          <w:rFonts w:ascii="Arial" w:hAnsi="Arial" w:cs="Arial"/>
        </w:rPr>
        <w:t>,- Kč bez DPH za licence</w:t>
      </w:r>
      <w:r w:rsidR="0099661F" w:rsidRPr="00BA4B17">
        <w:rPr>
          <w:rFonts w:ascii="Arial" w:hAnsi="Arial" w:cs="Arial"/>
        </w:rPr>
        <w:t xml:space="preserve"> </w:t>
      </w:r>
      <w:r w:rsidR="00BA4B17" w:rsidRPr="00BA4B17">
        <w:rPr>
          <w:rFonts w:ascii="Arial" w:hAnsi="Arial" w:cs="Arial"/>
        </w:rPr>
        <w:t>a implementace</w:t>
      </w:r>
      <w:r w:rsidR="00BA4B17">
        <w:rPr>
          <w:rFonts w:ascii="Arial" w:hAnsi="Arial" w:cs="Arial"/>
        </w:rPr>
        <w:t xml:space="preserve"> </w:t>
      </w:r>
      <w:r w:rsidR="0099661F" w:rsidRPr="00BA4B17">
        <w:rPr>
          <w:rFonts w:ascii="Arial" w:hAnsi="Arial" w:cs="Arial"/>
        </w:rPr>
        <w:t>EGJE</w:t>
      </w:r>
      <w:r w:rsidR="00421C50">
        <w:rPr>
          <w:rFonts w:ascii="Arial" w:hAnsi="Arial" w:cs="Arial"/>
        </w:rPr>
        <w:t xml:space="preserve">, </w:t>
      </w:r>
      <w:r w:rsidR="0099661F" w:rsidRPr="00BA4B17">
        <w:rPr>
          <w:rFonts w:ascii="Arial" w:hAnsi="Arial" w:cs="Arial"/>
        </w:rPr>
        <w:t>k datu akceptace protokolu - licenčního listu EGJE</w:t>
      </w:r>
      <w:r w:rsidR="00946E6A" w:rsidRPr="00930B4F">
        <w:rPr>
          <w:rFonts w:ascii="Arial" w:hAnsi="Arial" w:cs="Arial"/>
        </w:rPr>
        <w:t>,</w:t>
      </w:r>
    </w:p>
    <w:p w:rsidR="00535209" w:rsidRPr="00930B4F" w:rsidRDefault="00535209" w:rsidP="00923EB6">
      <w:pPr>
        <w:pStyle w:val="Odstavecseseznamem"/>
        <w:numPr>
          <w:ilvl w:val="2"/>
          <w:numId w:val="31"/>
        </w:numPr>
        <w:spacing w:before="60"/>
        <w:ind w:left="1985" w:hanging="709"/>
        <w:jc w:val="both"/>
        <w:rPr>
          <w:rFonts w:ascii="Arial" w:hAnsi="Arial" w:cs="Arial"/>
        </w:rPr>
      </w:pPr>
      <w:r>
        <w:rPr>
          <w:rFonts w:ascii="Arial" w:hAnsi="Arial" w:cs="Arial"/>
        </w:rPr>
        <w:t>25.200,- Kč bez DPH za školení uživatelů EGJE po provedení školení,</w:t>
      </w:r>
    </w:p>
    <w:p w:rsidR="00946E6A" w:rsidRPr="00930B4F" w:rsidRDefault="00946E6A" w:rsidP="00923EB6">
      <w:pPr>
        <w:pStyle w:val="Odstavecseseznamem"/>
        <w:numPr>
          <w:ilvl w:val="2"/>
          <w:numId w:val="31"/>
        </w:numPr>
        <w:spacing w:before="60"/>
        <w:ind w:left="1985" w:hanging="709"/>
        <w:jc w:val="both"/>
        <w:rPr>
          <w:rFonts w:ascii="Arial" w:hAnsi="Arial" w:cs="Arial"/>
        </w:rPr>
      </w:pPr>
      <w:r w:rsidRPr="00930B4F">
        <w:rPr>
          <w:rFonts w:ascii="Arial" w:hAnsi="Arial" w:cs="Arial"/>
        </w:rPr>
        <w:t>4</w:t>
      </w:r>
      <w:r w:rsidR="00A4041B" w:rsidRPr="00930B4F">
        <w:rPr>
          <w:rFonts w:ascii="Arial" w:hAnsi="Arial" w:cs="Arial"/>
        </w:rPr>
        <w:t>59</w:t>
      </w:r>
      <w:r w:rsidRPr="00930B4F">
        <w:rPr>
          <w:rFonts w:ascii="Arial" w:hAnsi="Arial" w:cs="Arial"/>
        </w:rPr>
        <w:t> </w:t>
      </w:r>
      <w:r w:rsidR="00A4041B" w:rsidRPr="00930B4F">
        <w:rPr>
          <w:rFonts w:ascii="Arial" w:hAnsi="Arial" w:cs="Arial"/>
        </w:rPr>
        <w:t>834</w:t>
      </w:r>
      <w:r w:rsidRPr="00930B4F">
        <w:rPr>
          <w:rFonts w:ascii="Arial" w:hAnsi="Arial" w:cs="Arial"/>
        </w:rPr>
        <w:t xml:space="preserve">,- Kč bez DPH za licence </w:t>
      </w:r>
      <w:r w:rsidR="00BA4B17">
        <w:rPr>
          <w:rFonts w:ascii="Arial" w:hAnsi="Arial" w:cs="Arial"/>
        </w:rPr>
        <w:t xml:space="preserve">a implementace 2 nových modulů </w:t>
      </w:r>
      <w:r w:rsidRPr="00930B4F">
        <w:rPr>
          <w:rFonts w:ascii="Arial" w:hAnsi="Arial" w:cs="Arial"/>
        </w:rPr>
        <w:t>VERSO, k datu akceptace protokolu - licenčního listu</w:t>
      </w:r>
      <w:r w:rsidR="00A4041B" w:rsidRPr="00930B4F">
        <w:rPr>
          <w:rFonts w:ascii="Arial" w:hAnsi="Arial" w:cs="Arial"/>
        </w:rPr>
        <w:t xml:space="preserve"> VERSO a</w:t>
      </w:r>
    </w:p>
    <w:p w:rsidR="00A4041B" w:rsidRPr="00930B4F" w:rsidRDefault="00A4041B" w:rsidP="00923EB6">
      <w:pPr>
        <w:pStyle w:val="Odstavecseseznamem"/>
        <w:numPr>
          <w:ilvl w:val="2"/>
          <w:numId w:val="31"/>
        </w:numPr>
        <w:spacing w:before="60"/>
        <w:ind w:left="1985" w:hanging="709"/>
        <w:jc w:val="both"/>
        <w:rPr>
          <w:rFonts w:ascii="Arial" w:hAnsi="Arial" w:cs="Arial"/>
        </w:rPr>
      </w:pPr>
      <w:r w:rsidRPr="00930B4F">
        <w:rPr>
          <w:rFonts w:ascii="Arial" w:hAnsi="Arial" w:cs="Arial"/>
        </w:rPr>
        <w:t>284 628,- Kč bez DPH za licence iFIS, k datu akceptace protokolu - licenčního listu iFIS.</w:t>
      </w:r>
    </w:p>
    <w:p w:rsidR="002C53A2" w:rsidRPr="007C7AC8" w:rsidRDefault="00980846" w:rsidP="007C7AC8">
      <w:pPr>
        <w:pStyle w:val="Odstavecseseznamem"/>
        <w:numPr>
          <w:ilvl w:val="1"/>
          <w:numId w:val="15"/>
        </w:numPr>
        <w:tabs>
          <w:tab w:val="num" w:pos="1276"/>
        </w:tabs>
        <w:spacing w:before="120"/>
        <w:ind w:left="1276" w:hanging="578"/>
        <w:jc w:val="both"/>
        <w:rPr>
          <w:rFonts w:ascii="Arial" w:hAnsi="Arial" w:cs="Arial"/>
          <w:snapToGrid w:val="0"/>
        </w:rPr>
      </w:pPr>
      <w:r w:rsidRPr="007C7AC8">
        <w:rPr>
          <w:rFonts w:ascii="Arial" w:hAnsi="Arial" w:cs="Arial"/>
          <w:snapToGrid w:val="0"/>
        </w:rPr>
        <w:t xml:space="preserve">Cena za </w:t>
      </w:r>
      <w:r w:rsidR="00706869" w:rsidRPr="007C7AC8">
        <w:rPr>
          <w:rFonts w:ascii="Arial" w:hAnsi="Arial" w:cs="Arial"/>
          <w:snapToGrid w:val="0"/>
        </w:rPr>
        <w:t xml:space="preserve">paušální </w:t>
      </w:r>
      <w:r w:rsidRPr="007C7AC8">
        <w:rPr>
          <w:rFonts w:ascii="Arial" w:hAnsi="Arial" w:cs="Arial"/>
          <w:snapToGrid w:val="0"/>
        </w:rPr>
        <w:t xml:space="preserve">služby technické a legislativní podpory EIS, včetně zajištění provozu potřebného Technologického SW </w:t>
      </w:r>
      <w:r w:rsidR="00041421" w:rsidRPr="007C7AC8">
        <w:rPr>
          <w:rFonts w:ascii="Arial" w:hAnsi="Arial" w:cs="Arial"/>
          <w:snapToGrid w:val="0"/>
        </w:rPr>
        <w:t xml:space="preserve">podle odst. </w:t>
      </w:r>
      <w:r w:rsidR="00B21A62">
        <w:rPr>
          <w:rFonts w:ascii="Arial" w:hAnsi="Arial" w:cs="Arial"/>
          <w:snapToGrid w:val="0"/>
        </w:rPr>
        <w:t xml:space="preserve">1.1.b) </w:t>
      </w:r>
      <w:r w:rsidR="00041421" w:rsidRPr="007C7AC8">
        <w:rPr>
          <w:rFonts w:ascii="Arial" w:hAnsi="Arial" w:cs="Arial"/>
          <w:snapToGrid w:val="0"/>
        </w:rPr>
        <w:t>této smlouvy</w:t>
      </w:r>
      <w:r w:rsidR="004C1569" w:rsidRPr="007C7AC8">
        <w:rPr>
          <w:rFonts w:ascii="Arial" w:hAnsi="Arial" w:cs="Arial"/>
          <w:snapToGrid w:val="0"/>
        </w:rPr>
        <w:t xml:space="preserve"> a její splatnost jsou sjednány takto:</w:t>
      </w:r>
      <w:r w:rsidRPr="007C7AC8">
        <w:rPr>
          <w:rFonts w:ascii="Arial" w:hAnsi="Arial" w:cs="Arial"/>
          <w:snapToGrid w:val="0"/>
        </w:rPr>
        <w:t xml:space="preserve"> </w:t>
      </w:r>
    </w:p>
    <w:p w:rsidR="002C53A2" w:rsidRPr="00930B4F" w:rsidRDefault="004C1569" w:rsidP="00923EB6">
      <w:pPr>
        <w:pStyle w:val="Odstavecseseznamem"/>
        <w:numPr>
          <w:ilvl w:val="2"/>
          <w:numId w:val="12"/>
        </w:numPr>
        <w:spacing w:before="60"/>
        <w:ind w:left="1984"/>
        <w:jc w:val="both"/>
        <w:rPr>
          <w:rFonts w:ascii="Arial" w:hAnsi="Arial" w:cs="Arial"/>
        </w:rPr>
      </w:pPr>
      <w:r w:rsidRPr="00930B4F">
        <w:rPr>
          <w:rFonts w:ascii="Arial" w:hAnsi="Arial" w:cs="Arial"/>
        </w:rPr>
        <w:t>Služba podpory a údržby PaM EGJE za období 1</w:t>
      </w:r>
      <w:r w:rsidR="009A672F" w:rsidRPr="00930B4F">
        <w:rPr>
          <w:rFonts w:ascii="Arial" w:hAnsi="Arial" w:cs="Arial"/>
        </w:rPr>
        <w:t>.1.</w:t>
      </w:r>
      <w:r w:rsidRPr="00930B4F">
        <w:rPr>
          <w:rFonts w:ascii="Arial" w:hAnsi="Arial" w:cs="Arial"/>
        </w:rPr>
        <w:t xml:space="preserve">2019 až </w:t>
      </w:r>
      <w:r w:rsidR="009A672F" w:rsidRPr="00930B4F">
        <w:rPr>
          <w:rFonts w:ascii="Arial" w:hAnsi="Arial" w:cs="Arial"/>
        </w:rPr>
        <w:t xml:space="preserve">31.12.2022 je poskytována zdarma v rámci záruky. Po ukončení záruky </w:t>
      </w:r>
      <w:r w:rsidR="002C53A2" w:rsidRPr="00930B4F">
        <w:rPr>
          <w:rFonts w:ascii="Arial" w:hAnsi="Arial" w:cs="Arial"/>
        </w:rPr>
        <w:t xml:space="preserve">EGJE </w:t>
      </w:r>
      <w:r w:rsidR="009A672F" w:rsidRPr="00930B4F">
        <w:rPr>
          <w:rFonts w:ascii="Arial" w:hAnsi="Arial" w:cs="Arial"/>
        </w:rPr>
        <w:t xml:space="preserve">činí cena </w:t>
      </w:r>
      <w:r w:rsidR="002C53A2" w:rsidRPr="00930B4F">
        <w:rPr>
          <w:rFonts w:ascii="Arial" w:hAnsi="Arial" w:cs="Arial"/>
        </w:rPr>
        <w:t xml:space="preserve">této služby </w:t>
      </w:r>
      <w:r w:rsidR="009A672F" w:rsidRPr="00930B4F">
        <w:rPr>
          <w:rFonts w:ascii="Arial" w:hAnsi="Arial" w:cs="Arial"/>
        </w:rPr>
        <w:t>62</w:t>
      </w:r>
      <w:r w:rsidR="00946E6A" w:rsidRPr="00930B4F">
        <w:rPr>
          <w:rFonts w:ascii="Arial" w:hAnsi="Arial" w:cs="Arial"/>
        </w:rPr>
        <w:t xml:space="preserve"> </w:t>
      </w:r>
      <w:r w:rsidR="009A672F" w:rsidRPr="00930B4F">
        <w:rPr>
          <w:rFonts w:ascii="Arial" w:hAnsi="Arial" w:cs="Arial"/>
        </w:rPr>
        <w:t>653,- Kč bez DPH ročně.</w:t>
      </w:r>
    </w:p>
    <w:p w:rsidR="002C53A2" w:rsidRPr="00930B4F" w:rsidRDefault="009A672F" w:rsidP="00923EB6">
      <w:pPr>
        <w:pStyle w:val="Odstavecseseznamem"/>
        <w:numPr>
          <w:ilvl w:val="2"/>
          <w:numId w:val="12"/>
        </w:numPr>
        <w:spacing w:before="60"/>
        <w:ind w:left="1984"/>
        <w:jc w:val="both"/>
        <w:rPr>
          <w:rFonts w:ascii="Arial" w:hAnsi="Arial" w:cs="Arial"/>
        </w:rPr>
      </w:pPr>
      <w:r w:rsidRPr="00930B4F">
        <w:rPr>
          <w:rFonts w:ascii="Arial" w:hAnsi="Arial" w:cs="Arial"/>
        </w:rPr>
        <w:t xml:space="preserve">Služba podpory a údržby aplikací VERSO za období od 1.1.2019 do data uvedeného ve Výzvě k poskytnutí plnění prodlouženého o 48 měsíců je poskytována </w:t>
      </w:r>
      <w:r w:rsidR="002C53A2" w:rsidRPr="00930B4F">
        <w:rPr>
          <w:rFonts w:ascii="Arial" w:hAnsi="Arial" w:cs="Arial"/>
        </w:rPr>
        <w:t xml:space="preserve">zdarma </w:t>
      </w:r>
      <w:r w:rsidRPr="00930B4F">
        <w:rPr>
          <w:rFonts w:ascii="Arial" w:hAnsi="Arial" w:cs="Arial"/>
        </w:rPr>
        <w:t xml:space="preserve">v rámci </w:t>
      </w:r>
      <w:r w:rsidR="002C53A2" w:rsidRPr="00930B4F">
        <w:rPr>
          <w:rFonts w:ascii="Arial" w:hAnsi="Arial" w:cs="Arial"/>
        </w:rPr>
        <w:t>záruky. Po ukončení záruky VERSO činí cena této služby 109</w:t>
      </w:r>
      <w:r w:rsidR="00946E6A" w:rsidRPr="00930B4F">
        <w:rPr>
          <w:rFonts w:ascii="Arial" w:hAnsi="Arial" w:cs="Arial"/>
        </w:rPr>
        <w:t xml:space="preserve"> </w:t>
      </w:r>
      <w:r w:rsidR="002C53A2" w:rsidRPr="00930B4F">
        <w:rPr>
          <w:rFonts w:ascii="Arial" w:hAnsi="Arial" w:cs="Arial"/>
        </w:rPr>
        <w:t>339,- Kč bez DPH ročně.</w:t>
      </w:r>
    </w:p>
    <w:p w:rsidR="002C53A2" w:rsidRPr="00930B4F" w:rsidRDefault="002C53A2" w:rsidP="00923EB6">
      <w:pPr>
        <w:pStyle w:val="Odstavecseseznamem"/>
        <w:numPr>
          <w:ilvl w:val="2"/>
          <w:numId w:val="12"/>
        </w:numPr>
        <w:spacing w:before="60"/>
        <w:ind w:left="1984"/>
        <w:jc w:val="both"/>
        <w:rPr>
          <w:rFonts w:ascii="Arial" w:hAnsi="Arial" w:cs="Arial"/>
        </w:rPr>
      </w:pPr>
      <w:r w:rsidRPr="00930B4F">
        <w:rPr>
          <w:rFonts w:ascii="Arial" w:hAnsi="Arial" w:cs="Arial"/>
        </w:rPr>
        <w:t>Služba podpory a údržby aplikací iFIS za období od 1.1.2019 do data uvedeného ve Výzvě k poskytnutí plnění prodlouženého o 48 měsíců je poskytována zdarma v rámci záruky. Po ukončení záruky iFIS činí cena této služby 71</w:t>
      </w:r>
      <w:r w:rsidR="00946E6A" w:rsidRPr="00930B4F">
        <w:rPr>
          <w:rFonts w:ascii="Arial" w:hAnsi="Arial" w:cs="Arial"/>
        </w:rPr>
        <w:t xml:space="preserve"> </w:t>
      </w:r>
      <w:r w:rsidRPr="00930B4F">
        <w:rPr>
          <w:rFonts w:ascii="Arial" w:hAnsi="Arial" w:cs="Arial"/>
        </w:rPr>
        <w:t>157,- Kč bez DPH ročně.</w:t>
      </w:r>
    </w:p>
    <w:p w:rsidR="002C53A2" w:rsidRPr="00930B4F" w:rsidRDefault="002C53A2" w:rsidP="00923EB6">
      <w:pPr>
        <w:pStyle w:val="Odstavecseseznamem"/>
        <w:numPr>
          <w:ilvl w:val="2"/>
          <w:numId w:val="12"/>
        </w:numPr>
        <w:spacing w:before="60"/>
        <w:ind w:left="1984"/>
        <w:jc w:val="both"/>
        <w:rPr>
          <w:rFonts w:ascii="Arial" w:hAnsi="Arial" w:cs="Arial"/>
        </w:rPr>
      </w:pPr>
      <w:r w:rsidRPr="00930B4F">
        <w:rPr>
          <w:rFonts w:ascii="Arial" w:hAnsi="Arial" w:cs="Arial"/>
        </w:rPr>
        <w:t xml:space="preserve">Služby správy a údržby technologií na sdílených serverech za období od 1.1.2019 do data uvedeného ve Výzvě k poskytnutí plnění je poskytována zdarma. Po dat uvedeném ve Výzvě k poskytnutí plnění </w:t>
      </w:r>
      <w:r w:rsidR="00946E6A" w:rsidRPr="00930B4F">
        <w:rPr>
          <w:rFonts w:ascii="Arial" w:hAnsi="Arial" w:cs="Arial"/>
        </w:rPr>
        <w:t xml:space="preserve">činí cena této služby </w:t>
      </w:r>
      <w:r w:rsidR="002F12D4">
        <w:rPr>
          <w:rFonts w:ascii="Arial" w:hAnsi="Arial" w:cs="Arial"/>
        </w:rPr>
        <w:br/>
      </w:r>
      <w:r w:rsidR="00946E6A" w:rsidRPr="00930B4F">
        <w:rPr>
          <w:rFonts w:ascii="Arial" w:hAnsi="Arial" w:cs="Arial"/>
        </w:rPr>
        <w:t>32 012,- Kč bez DPH ročně.</w:t>
      </w:r>
    </w:p>
    <w:p w:rsidR="00A4041B" w:rsidRDefault="00A4041B" w:rsidP="00D90C00">
      <w:pPr>
        <w:spacing w:before="120"/>
        <w:ind w:left="1276"/>
        <w:jc w:val="both"/>
        <w:rPr>
          <w:rFonts w:ascii="Arial" w:hAnsi="Arial" w:cs="Arial"/>
          <w:sz w:val="22"/>
          <w:highlight w:val="cyan"/>
        </w:rPr>
      </w:pPr>
      <w:r>
        <w:rPr>
          <w:rFonts w:ascii="Arial" w:hAnsi="Arial" w:cs="Arial"/>
          <w:sz w:val="22"/>
        </w:rPr>
        <w:t>C</w:t>
      </w:r>
      <w:r w:rsidRPr="00B33874">
        <w:rPr>
          <w:rFonts w:ascii="Arial" w:hAnsi="Arial" w:cs="Arial"/>
          <w:sz w:val="22"/>
        </w:rPr>
        <w:t>en</w:t>
      </w:r>
      <w:r>
        <w:rPr>
          <w:rFonts w:ascii="Arial" w:hAnsi="Arial" w:cs="Arial"/>
          <w:sz w:val="22"/>
        </w:rPr>
        <w:t xml:space="preserve">y uvedené v odstavci </w:t>
      </w:r>
      <w:r w:rsidR="00D90C00">
        <w:rPr>
          <w:rFonts w:ascii="Arial" w:hAnsi="Arial" w:cs="Arial"/>
          <w:sz w:val="22"/>
        </w:rPr>
        <w:t>2</w:t>
      </w:r>
      <w:r>
        <w:rPr>
          <w:rFonts w:ascii="Arial" w:hAnsi="Arial" w:cs="Arial"/>
          <w:sz w:val="22"/>
        </w:rPr>
        <w:t>.2.</w:t>
      </w:r>
      <w:r w:rsidRPr="00B33874">
        <w:rPr>
          <w:rFonts w:ascii="Arial" w:hAnsi="Arial" w:cs="Arial"/>
          <w:sz w:val="22"/>
        </w:rPr>
        <w:t xml:space="preserve"> se navýší o cenu </w:t>
      </w:r>
      <w:r>
        <w:rPr>
          <w:rFonts w:ascii="Arial" w:hAnsi="Arial" w:cs="Arial"/>
          <w:sz w:val="22"/>
        </w:rPr>
        <w:t xml:space="preserve">podpory </w:t>
      </w:r>
      <w:r w:rsidRPr="00B33874">
        <w:rPr>
          <w:rFonts w:ascii="Arial" w:hAnsi="Arial" w:cs="Arial"/>
          <w:sz w:val="22"/>
        </w:rPr>
        <w:t>nově implementovaných modulů EIS u Objednatele. Ceny rozšíření podpory jsou specifikovány v příloze č.</w:t>
      </w:r>
      <w:r>
        <w:rPr>
          <w:rFonts w:ascii="Arial" w:hAnsi="Arial" w:cs="Arial"/>
          <w:sz w:val="22"/>
        </w:rPr>
        <w:t xml:space="preserve"> 2. této smlouvy.</w:t>
      </w:r>
    </w:p>
    <w:p w:rsidR="0034238A" w:rsidRPr="00B33874" w:rsidRDefault="00946E6A" w:rsidP="00D90C00">
      <w:pPr>
        <w:spacing w:before="120"/>
        <w:ind w:left="1276"/>
        <w:jc w:val="both"/>
        <w:rPr>
          <w:rFonts w:ascii="Arial" w:hAnsi="Arial" w:cs="Arial"/>
          <w:sz w:val="22"/>
        </w:rPr>
      </w:pPr>
      <w:r w:rsidRPr="00930B4F">
        <w:rPr>
          <w:rFonts w:ascii="Arial" w:hAnsi="Arial" w:cs="Arial"/>
          <w:sz w:val="22"/>
        </w:rPr>
        <w:t xml:space="preserve">Ceny uvedené v odstavci </w:t>
      </w:r>
      <w:r w:rsidR="00D90C00" w:rsidRPr="00930B4F">
        <w:rPr>
          <w:rFonts w:ascii="Arial" w:hAnsi="Arial" w:cs="Arial"/>
          <w:sz w:val="22"/>
        </w:rPr>
        <w:t>2</w:t>
      </w:r>
      <w:r w:rsidRPr="00930B4F">
        <w:rPr>
          <w:rFonts w:ascii="Arial" w:hAnsi="Arial" w:cs="Arial"/>
          <w:sz w:val="22"/>
        </w:rPr>
        <w:t xml:space="preserve">.2. jsou splatné jednorázově ročně, </w:t>
      </w:r>
      <w:r w:rsidR="0034238A" w:rsidRPr="0099661F">
        <w:rPr>
          <w:rFonts w:ascii="Arial" w:hAnsi="Arial" w:cs="Arial"/>
          <w:sz w:val="22"/>
        </w:rPr>
        <w:t xml:space="preserve">na základě faktur Dodavatele </w:t>
      </w:r>
      <w:r w:rsidR="005F67D0" w:rsidRPr="0099661F">
        <w:rPr>
          <w:rFonts w:ascii="Arial" w:hAnsi="Arial" w:cs="Arial"/>
          <w:sz w:val="22"/>
        </w:rPr>
        <w:t>vystavených k datu 30. 6. příslušného roku</w:t>
      </w:r>
      <w:r w:rsidRPr="0099661F">
        <w:rPr>
          <w:rFonts w:ascii="Arial" w:hAnsi="Arial" w:cs="Arial"/>
          <w:sz w:val="22"/>
        </w:rPr>
        <w:t>.</w:t>
      </w:r>
      <w:r w:rsidR="004C1569">
        <w:rPr>
          <w:rFonts w:ascii="Arial" w:hAnsi="Arial" w:cs="Arial"/>
          <w:sz w:val="22"/>
        </w:rPr>
        <w:t xml:space="preserve"> </w:t>
      </w:r>
    </w:p>
    <w:p w:rsidR="0034238A" w:rsidRPr="00930B4F" w:rsidRDefault="00706869" w:rsidP="00E077E4">
      <w:pPr>
        <w:pStyle w:val="Odstavecseseznamem"/>
        <w:numPr>
          <w:ilvl w:val="1"/>
          <w:numId w:val="15"/>
        </w:numPr>
        <w:tabs>
          <w:tab w:val="num" w:pos="1276"/>
        </w:tabs>
        <w:spacing w:before="120"/>
        <w:ind w:left="1276" w:hanging="567"/>
        <w:jc w:val="both"/>
        <w:rPr>
          <w:rFonts w:ascii="Arial" w:hAnsi="Arial" w:cs="Arial"/>
          <w:snapToGrid w:val="0"/>
        </w:rPr>
      </w:pPr>
      <w:r w:rsidRPr="00930B4F">
        <w:rPr>
          <w:rFonts w:ascii="Arial" w:hAnsi="Arial" w:cs="Arial"/>
          <w:snapToGrid w:val="0"/>
        </w:rPr>
        <w:t xml:space="preserve">Ceny za další objednávané služby a rozšíření EIS </w:t>
      </w:r>
      <w:r w:rsidR="00041421" w:rsidRPr="00930B4F">
        <w:rPr>
          <w:rFonts w:ascii="Arial" w:hAnsi="Arial" w:cs="Arial"/>
          <w:snapToGrid w:val="0"/>
        </w:rPr>
        <w:t>podle odst.</w:t>
      </w:r>
      <w:r w:rsidR="00B21A62">
        <w:rPr>
          <w:rFonts w:ascii="Arial" w:hAnsi="Arial" w:cs="Arial"/>
          <w:snapToGrid w:val="0"/>
        </w:rPr>
        <w:t xml:space="preserve"> 1.1.c) </w:t>
      </w:r>
      <w:r w:rsidRPr="00930B4F">
        <w:rPr>
          <w:rFonts w:ascii="Arial" w:hAnsi="Arial" w:cs="Arial"/>
          <w:snapToGrid w:val="0"/>
        </w:rPr>
        <w:t xml:space="preserve">jsou specifikovány v příloze č. 2. </w:t>
      </w:r>
      <w:r w:rsidR="003C7106" w:rsidRPr="00930B4F">
        <w:rPr>
          <w:rFonts w:ascii="Arial" w:hAnsi="Arial" w:cs="Arial"/>
          <w:snapToGrid w:val="0"/>
        </w:rPr>
        <w:t xml:space="preserve">této smlouvy. </w:t>
      </w:r>
      <w:r w:rsidR="0034238A" w:rsidRPr="00930B4F">
        <w:rPr>
          <w:rFonts w:ascii="Arial" w:hAnsi="Arial" w:cs="Arial"/>
          <w:snapToGrid w:val="0"/>
        </w:rPr>
        <w:t>Ceny za ta</w:t>
      </w:r>
      <w:r w:rsidR="00041421" w:rsidRPr="00930B4F">
        <w:rPr>
          <w:rFonts w:ascii="Arial" w:hAnsi="Arial" w:cs="Arial"/>
          <w:snapToGrid w:val="0"/>
        </w:rPr>
        <w:t>to</w:t>
      </w:r>
      <w:r w:rsidR="0034238A" w:rsidRPr="00930B4F">
        <w:rPr>
          <w:rFonts w:ascii="Arial" w:hAnsi="Arial" w:cs="Arial"/>
          <w:snapToGrid w:val="0"/>
        </w:rPr>
        <w:t xml:space="preserve"> plnění jsou splatné jednorázově po převzetí</w:t>
      </w:r>
      <w:r w:rsidR="00041421" w:rsidRPr="00930B4F">
        <w:rPr>
          <w:rFonts w:ascii="Arial" w:hAnsi="Arial" w:cs="Arial"/>
          <w:snapToGrid w:val="0"/>
        </w:rPr>
        <w:t xml:space="preserve"> každého</w:t>
      </w:r>
      <w:r w:rsidR="0034238A" w:rsidRPr="00930B4F">
        <w:rPr>
          <w:rFonts w:ascii="Arial" w:hAnsi="Arial" w:cs="Arial"/>
          <w:snapToGrid w:val="0"/>
        </w:rPr>
        <w:t xml:space="preserve"> </w:t>
      </w:r>
      <w:r w:rsidR="006004C5" w:rsidRPr="00930B4F">
        <w:rPr>
          <w:rFonts w:ascii="Arial" w:hAnsi="Arial" w:cs="Arial"/>
          <w:snapToGrid w:val="0"/>
        </w:rPr>
        <w:t xml:space="preserve">z </w:t>
      </w:r>
      <w:r w:rsidR="0034238A" w:rsidRPr="00930B4F">
        <w:rPr>
          <w:rFonts w:ascii="Arial" w:hAnsi="Arial" w:cs="Arial"/>
          <w:snapToGrid w:val="0"/>
        </w:rPr>
        <w:t xml:space="preserve">těchto plnění Objednatelem </w:t>
      </w:r>
      <w:r w:rsidR="006004C5" w:rsidRPr="00930B4F">
        <w:rPr>
          <w:rFonts w:ascii="Arial" w:hAnsi="Arial" w:cs="Arial"/>
          <w:snapToGrid w:val="0"/>
        </w:rPr>
        <w:t xml:space="preserve">řádnou akceptací </w:t>
      </w:r>
      <w:r w:rsidR="0034238A" w:rsidRPr="00930B4F">
        <w:rPr>
          <w:rFonts w:ascii="Arial" w:hAnsi="Arial" w:cs="Arial"/>
          <w:snapToGrid w:val="0"/>
        </w:rPr>
        <w:t>na základě samostatných faktur Dodavatele.</w:t>
      </w:r>
    </w:p>
    <w:p w:rsidR="00706869" w:rsidRPr="007C7AC8" w:rsidRDefault="00706869" w:rsidP="00E077E4">
      <w:pPr>
        <w:pStyle w:val="Odstavecseseznamem"/>
        <w:numPr>
          <w:ilvl w:val="1"/>
          <w:numId w:val="15"/>
        </w:numPr>
        <w:tabs>
          <w:tab w:val="num" w:pos="1276"/>
        </w:tabs>
        <w:spacing w:before="120"/>
        <w:ind w:left="1276" w:hanging="567"/>
        <w:jc w:val="both"/>
        <w:rPr>
          <w:rFonts w:ascii="Arial" w:hAnsi="Arial" w:cs="Arial"/>
          <w:snapToGrid w:val="0"/>
        </w:rPr>
      </w:pPr>
      <w:r w:rsidRPr="007C7AC8">
        <w:rPr>
          <w:rFonts w:ascii="Arial" w:hAnsi="Arial" w:cs="Arial"/>
          <w:snapToGrid w:val="0"/>
        </w:rPr>
        <w:t xml:space="preserve">Celková cena </w:t>
      </w:r>
      <w:r w:rsidR="0034238A" w:rsidRPr="007C7AC8">
        <w:rPr>
          <w:rFonts w:ascii="Arial" w:hAnsi="Arial" w:cs="Arial"/>
          <w:snapToGrid w:val="0"/>
        </w:rPr>
        <w:t xml:space="preserve">za předmět plnění dle článku </w:t>
      </w:r>
      <w:fldSimple w:instr=" REF _Ref127265220 \r \h  \* MERGEFORMAT ">
        <w:r w:rsidR="00930B4F">
          <w:t>1</w:t>
        </w:r>
      </w:fldSimple>
      <w:r w:rsidR="00F474AC" w:rsidRPr="007C7AC8">
        <w:rPr>
          <w:rFonts w:ascii="Arial" w:hAnsi="Arial" w:cs="Arial"/>
          <w:snapToGrid w:val="0"/>
        </w:rPr>
        <w:t>.</w:t>
      </w:r>
      <w:r w:rsidRPr="007C7AC8">
        <w:rPr>
          <w:rFonts w:ascii="Arial" w:hAnsi="Arial" w:cs="Arial"/>
          <w:snapToGrid w:val="0"/>
        </w:rPr>
        <w:t xml:space="preserve"> této smlouvy za prvních 48 měsíců je sjednána jako cena maximální a činí nejvýše 1.950.000,- Kč bez DPH.</w:t>
      </w:r>
    </w:p>
    <w:p w:rsidR="00D90C00" w:rsidRPr="00E077E4" w:rsidRDefault="0099298C" w:rsidP="007C7AC8">
      <w:pPr>
        <w:pStyle w:val="Odstavecseseznamem"/>
        <w:numPr>
          <w:ilvl w:val="1"/>
          <w:numId w:val="15"/>
        </w:numPr>
        <w:tabs>
          <w:tab w:val="num" w:pos="1276"/>
        </w:tabs>
        <w:spacing w:before="120"/>
        <w:ind w:left="1418"/>
        <w:jc w:val="both"/>
        <w:rPr>
          <w:rFonts w:ascii="Arial" w:hAnsi="Arial" w:cs="Arial"/>
          <w:b/>
          <w:snapToGrid w:val="0"/>
        </w:rPr>
      </w:pPr>
      <w:r w:rsidRPr="00E077E4">
        <w:rPr>
          <w:rFonts w:ascii="Arial" w:hAnsi="Arial" w:cs="Arial"/>
          <w:b/>
          <w:snapToGrid w:val="0"/>
        </w:rPr>
        <w:t>Inflační doložka</w:t>
      </w:r>
    </w:p>
    <w:p w:rsidR="00D90C00" w:rsidRPr="009350FA" w:rsidRDefault="0099298C" w:rsidP="009350FA">
      <w:pPr>
        <w:pStyle w:val="Odstavecseseznamem"/>
        <w:numPr>
          <w:ilvl w:val="2"/>
          <w:numId w:val="13"/>
        </w:numPr>
        <w:spacing w:before="120"/>
        <w:ind w:left="1985" w:hanging="709"/>
        <w:jc w:val="both"/>
        <w:rPr>
          <w:rFonts w:ascii="Arial" w:hAnsi="Arial" w:cs="Arial"/>
          <w:snapToGrid w:val="0"/>
        </w:rPr>
      </w:pPr>
      <w:r w:rsidRPr="009350FA">
        <w:rPr>
          <w:rFonts w:ascii="Arial" w:hAnsi="Arial" w:cs="Arial"/>
          <w:snapToGrid w:val="0"/>
        </w:rPr>
        <w:t>Ceny sjednané touto smlouvou jsou pevné minimálně po dobu 48 měsíců.</w:t>
      </w:r>
    </w:p>
    <w:p w:rsidR="000706D3" w:rsidRPr="00D90C00" w:rsidRDefault="0099298C" w:rsidP="009350FA">
      <w:pPr>
        <w:pStyle w:val="Odstavecseseznamem"/>
        <w:numPr>
          <w:ilvl w:val="2"/>
          <w:numId w:val="13"/>
        </w:numPr>
        <w:spacing w:before="120"/>
        <w:ind w:left="1985" w:hanging="709"/>
        <w:jc w:val="both"/>
        <w:rPr>
          <w:rFonts w:ascii="Arial" w:hAnsi="Arial" w:cs="Arial"/>
          <w:snapToGrid w:val="0"/>
        </w:rPr>
      </w:pPr>
      <w:r w:rsidRPr="00D90C00">
        <w:rPr>
          <w:rFonts w:ascii="Arial" w:hAnsi="Arial" w:cs="Arial"/>
          <w:snapToGrid w:val="0"/>
        </w:rPr>
        <w:t xml:space="preserve">Počínaje lednem následujícího kalendářního roku po skončení lhůty podle předchozího odstavce má Dodavatel právo na každoroční úpravu cen paušálních sazeb podle odstavce </w:t>
      </w:r>
      <w:r w:rsidR="009350FA">
        <w:rPr>
          <w:rFonts w:ascii="Arial" w:hAnsi="Arial" w:cs="Arial"/>
          <w:snapToGrid w:val="0"/>
        </w:rPr>
        <w:t>2</w:t>
      </w:r>
      <w:r w:rsidRPr="00D90C00">
        <w:rPr>
          <w:rFonts w:ascii="Arial" w:hAnsi="Arial" w:cs="Arial"/>
          <w:snapToGrid w:val="0"/>
        </w:rPr>
        <w:t>.2.</w:t>
      </w:r>
      <w:r w:rsidR="002F12D4">
        <w:rPr>
          <w:rFonts w:ascii="Arial" w:hAnsi="Arial" w:cs="Arial"/>
          <w:snapToGrid w:val="0"/>
        </w:rPr>
        <w:t xml:space="preserve"> </w:t>
      </w:r>
      <w:r w:rsidRPr="00D90C00">
        <w:rPr>
          <w:rFonts w:ascii="Arial" w:hAnsi="Arial" w:cs="Arial"/>
          <w:snapToGrid w:val="0"/>
        </w:rPr>
        <w:t xml:space="preserve">a úpravu cen dalších objednávaných služeb a rozšíření EIS podle odst. </w:t>
      </w:r>
      <w:r w:rsidR="009350FA">
        <w:rPr>
          <w:rFonts w:ascii="Arial" w:hAnsi="Arial" w:cs="Arial"/>
          <w:snapToGrid w:val="0"/>
        </w:rPr>
        <w:t>2</w:t>
      </w:r>
      <w:r w:rsidRPr="00D90C00">
        <w:rPr>
          <w:rFonts w:ascii="Arial" w:hAnsi="Arial" w:cs="Arial"/>
          <w:snapToGrid w:val="0"/>
        </w:rPr>
        <w:t>.3.</w:t>
      </w:r>
      <w:r w:rsidR="002F12D4">
        <w:rPr>
          <w:rFonts w:ascii="Arial" w:hAnsi="Arial" w:cs="Arial"/>
          <w:snapToGrid w:val="0"/>
        </w:rPr>
        <w:t>, a to v rozsahu podle následujícího odstavce (2.5.3.).</w:t>
      </w:r>
      <w:r w:rsidRPr="00D90C00">
        <w:rPr>
          <w:rFonts w:ascii="Arial" w:hAnsi="Arial" w:cs="Arial"/>
          <w:snapToGrid w:val="0"/>
        </w:rPr>
        <w:t xml:space="preserve"> </w:t>
      </w:r>
    </w:p>
    <w:p w:rsidR="002E0D7E" w:rsidRPr="00487964" w:rsidRDefault="0099298C" w:rsidP="009350FA">
      <w:pPr>
        <w:pStyle w:val="Odstavecseseznamem"/>
        <w:numPr>
          <w:ilvl w:val="2"/>
          <w:numId w:val="13"/>
        </w:numPr>
        <w:spacing w:before="120"/>
        <w:ind w:left="1985" w:hanging="709"/>
        <w:jc w:val="both"/>
        <w:rPr>
          <w:rFonts w:ascii="Arial" w:hAnsi="Arial" w:cs="Arial"/>
          <w:snapToGrid w:val="0"/>
        </w:rPr>
      </w:pPr>
      <w:r w:rsidRPr="00487964">
        <w:rPr>
          <w:rFonts w:ascii="Arial" w:hAnsi="Arial" w:cs="Arial"/>
          <w:snapToGrid w:val="0"/>
        </w:rPr>
        <w:t xml:space="preserve">Ceny lze upravit o </w:t>
      </w:r>
      <w:r w:rsidR="000706D3" w:rsidRPr="00487964">
        <w:rPr>
          <w:rFonts w:ascii="Arial" w:hAnsi="Arial" w:cs="Arial"/>
          <w:snapToGrid w:val="0"/>
        </w:rPr>
        <w:t>inflaci ve výši meziročního indexu spotřebitelských cen dle ČSÚ za předchozí rok.</w:t>
      </w:r>
    </w:p>
    <w:p w:rsidR="0099298C" w:rsidRPr="00487964" w:rsidRDefault="0099298C" w:rsidP="009710FE">
      <w:pPr>
        <w:tabs>
          <w:tab w:val="num" w:pos="1713"/>
          <w:tab w:val="left" w:pos="3072"/>
        </w:tabs>
        <w:spacing w:before="120"/>
        <w:jc w:val="both"/>
        <w:rPr>
          <w:rFonts w:ascii="Arial" w:hAnsi="Arial" w:cs="Arial"/>
          <w:snapToGrid w:val="0"/>
          <w:sz w:val="22"/>
        </w:rPr>
      </w:pPr>
    </w:p>
    <w:p w:rsidR="003501F0" w:rsidRPr="00487964" w:rsidRDefault="003501F0" w:rsidP="00F60C69">
      <w:pPr>
        <w:numPr>
          <w:ilvl w:val="0"/>
          <w:numId w:val="2"/>
        </w:numPr>
        <w:tabs>
          <w:tab w:val="clear" w:pos="720"/>
        </w:tabs>
        <w:spacing w:before="120"/>
        <w:ind w:left="426" w:hanging="426"/>
        <w:jc w:val="both"/>
        <w:rPr>
          <w:rFonts w:ascii="Arial" w:hAnsi="Arial" w:cs="Arial"/>
          <w:b/>
          <w:bCs/>
          <w:snapToGrid w:val="0"/>
          <w:sz w:val="22"/>
        </w:rPr>
      </w:pPr>
      <w:r w:rsidRPr="00487964">
        <w:rPr>
          <w:rFonts w:ascii="Arial" w:hAnsi="Arial" w:cs="Arial"/>
          <w:b/>
          <w:bCs/>
          <w:snapToGrid w:val="0"/>
          <w:sz w:val="22"/>
        </w:rPr>
        <w:t>Platební podmínky</w:t>
      </w:r>
    </w:p>
    <w:p w:rsidR="003501F0" w:rsidRPr="00E077E4" w:rsidRDefault="003501F0" w:rsidP="00E077E4">
      <w:pPr>
        <w:pStyle w:val="Odstavecseseznamem"/>
        <w:numPr>
          <w:ilvl w:val="1"/>
          <w:numId w:val="17"/>
        </w:numPr>
        <w:spacing w:before="120"/>
        <w:ind w:left="1276" w:hanging="567"/>
        <w:jc w:val="both"/>
        <w:rPr>
          <w:rFonts w:ascii="Arial" w:hAnsi="Arial" w:cs="Arial"/>
          <w:snapToGrid w:val="0"/>
        </w:rPr>
      </w:pPr>
      <w:r w:rsidRPr="00E077E4">
        <w:rPr>
          <w:rFonts w:ascii="Arial" w:hAnsi="Arial" w:cs="Arial"/>
          <w:snapToGrid w:val="0"/>
        </w:rPr>
        <w:t>Zálohy</w:t>
      </w:r>
    </w:p>
    <w:p w:rsidR="003501F0" w:rsidRPr="00487964" w:rsidRDefault="003501F0" w:rsidP="00755D71">
      <w:pPr>
        <w:tabs>
          <w:tab w:val="num" w:pos="1985"/>
        </w:tabs>
        <w:spacing w:before="120"/>
        <w:ind w:left="1560" w:hanging="355"/>
        <w:jc w:val="both"/>
        <w:rPr>
          <w:rFonts w:ascii="Arial" w:hAnsi="Arial" w:cs="Arial"/>
          <w:snapToGrid w:val="0"/>
          <w:sz w:val="22"/>
        </w:rPr>
      </w:pPr>
      <w:r w:rsidRPr="00487964">
        <w:rPr>
          <w:rFonts w:ascii="Arial" w:hAnsi="Arial" w:cs="Arial"/>
          <w:snapToGrid w:val="0"/>
          <w:sz w:val="22"/>
        </w:rPr>
        <w:t>Objednatel neposkytuje Dodavateli zálohy.</w:t>
      </w:r>
    </w:p>
    <w:p w:rsidR="003501F0" w:rsidRPr="00E077E4" w:rsidRDefault="009350FA" w:rsidP="00E077E4">
      <w:pPr>
        <w:pStyle w:val="Odstavecseseznamem"/>
        <w:numPr>
          <w:ilvl w:val="1"/>
          <w:numId w:val="17"/>
        </w:numPr>
        <w:tabs>
          <w:tab w:val="num" w:pos="1276"/>
        </w:tabs>
        <w:spacing w:before="120"/>
        <w:ind w:left="1276" w:hanging="567"/>
        <w:jc w:val="both"/>
        <w:rPr>
          <w:rFonts w:ascii="Arial" w:hAnsi="Arial" w:cs="Arial"/>
          <w:b/>
          <w:snapToGrid w:val="0"/>
        </w:rPr>
      </w:pPr>
      <w:r w:rsidRPr="00E077E4">
        <w:rPr>
          <w:rFonts w:ascii="Arial" w:hAnsi="Arial" w:cs="Arial"/>
          <w:b/>
          <w:snapToGrid w:val="0"/>
        </w:rPr>
        <w:t>Náležitosti faktur</w:t>
      </w:r>
    </w:p>
    <w:p w:rsidR="003501F0" w:rsidRPr="00487964" w:rsidRDefault="003501F0" w:rsidP="00755D71">
      <w:pPr>
        <w:numPr>
          <w:ilvl w:val="2"/>
          <w:numId w:val="2"/>
        </w:numPr>
        <w:tabs>
          <w:tab w:val="num" w:pos="1701"/>
        </w:tabs>
        <w:spacing w:before="120"/>
        <w:ind w:left="1701" w:hanging="426"/>
        <w:jc w:val="both"/>
        <w:rPr>
          <w:rFonts w:ascii="Arial" w:hAnsi="Arial" w:cs="Arial"/>
          <w:snapToGrid w:val="0"/>
          <w:sz w:val="22"/>
        </w:rPr>
      </w:pPr>
      <w:r w:rsidRPr="00487964">
        <w:rPr>
          <w:rFonts w:ascii="Arial" w:hAnsi="Arial" w:cs="Arial"/>
          <w:snapToGrid w:val="0"/>
          <w:color w:val="000000"/>
          <w:sz w:val="22"/>
        </w:rPr>
        <w:t xml:space="preserve">Cena </w:t>
      </w:r>
      <w:r w:rsidRPr="00487964">
        <w:rPr>
          <w:rFonts w:ascii="Arial" w:hAnsi="Arial" w:cs="Arial"/>
          <w:snapToGrid w:val="0"/>
          <w:sz w:val="22"/>
        </w:rPr>
        <w:t>předmětu smlouvy bude hrazena v korunách českých na základě daňových dokladů (dále jen faktur) vystavených Dodavatel</w:t>
      </w:r>
      <w:r w:rsidR="00E82306" w:rsidRPr="00487964">
        <w:rPr>
          <w:rFonts w:ascii="Arial" w:hAnsi="Arial" w:cs="Arial"/>
          <w:snapToGrid w:val="0"/>
          <w:sz w:val="22"/>
        </w:rPr>
        <w:t>e</w:t>
      </w:r>
      <w:r w:rsidRPr="00487964">
        <w:rPr>
          <w:rFonts w:ascii="Arial" w:hAnsi="Arial" w:cs="Arial"/>
          <w:snapToGrid w:val="0"/>
          <w:sz w:val="22"/>
        </w:rPr>
        <w:t xml:space="preserve">m v souladu se zák. č. 563/1991 Sb. a zák. č. 235/2004 Sb., ve znění pozdějších předpisů. K účtované ceně bude </w:t>
      </w:r>
      <w:r w:rsidRPr="00487964">
        <w:rPr>
          <w:rFonts w:ascii="Arial" w:hAnsi="Arial" w:cs="Arial"/>
          <w:sz w:val="22"/>
        </w:rPr>
        <w:t xml:space="preserve">připočtena daň z přidané hodnoty ve výši dle platných právních předpisů ke dni zdanitelného plnění. </w:t>
      </w:r>
    </w:p>
    <w:p w:rsidR="003501F0" w:rsidRPr="00487964" w:rsidRDefault="003501F0" w:rsidP="00755D71">
      <w:pPr>
        <w:numPr>
          <w:ilvl w:val="2"/>
          <w:numId w:val="2"/>
        </w:numPr>
        <w:tabs>
          <w:tab w:val="num" w:pos="1701"/>
        </w:tabs>
        <w:spacing w:before="120"/>
        <w:ind w:left="1701" w:hanging="426"/>
        <w:jc w:val="both"/>
        <w:rPr>
          <w:rFonts w:ascii="Arial" w:hAnsi="Arial" w:cs="Arial"/>
          <w:snapToGrid w:val="0"/>
          <w:sz w:val="22"/>
        </w:rPr>
      </w:pPr>
      <w:r w:rsidRPr="00487964">
        <w:rPr>
          <w:rFonts w:ascii="Arial" w:hAnsi="Arial" w:cs="Arial"/>
          <w:sz w:val="22"/>
        </w:rPr>
        <w:t xml:space="preserve">Faktury budou obsahovat náležitosti daňového dokladu a číslo této smlouvy. </w:t>
      </w:r>
    </w:p>
    <w:p w:rsidR="003501F0" w:rsidRPr="00487964" w:rsidRDefault="003501F0" w:rsidP="00755D71">
      <w:pPr>
        <w:numPr>
          <w:ilvl w:val="2"/>
          <w:numId w:val="2"/>
        </w:numPr>
        <w:tabs>
          <w:tab w:val="num" w:pos="1701"/>
        </w:tabs>
        <w:spacing w:before="120"/>
        <w:ind w:left="1701" w:hanging="426"/>
        <w:jc w:val="both"/>
        <w:rPr>
          <w:rFonts w:ascii="Arial" w:hAnsi="Arial" w:cs="Arial"/>
          <w:snapToGrid w:val="0"/>
          <w:sz w:val="22"/>
        </w:rPr>
      </w:pPr>
      <w:r w:rsidRPr="00487964">
        <w:rPr>
          <w:rFonts w:ascii="Arial" w:hAnsi="Arial" w:cs="Arial"/>
          <w:sz w:val="22"/>
        </w:rPr>
        <w:t xml:space="preserve">Povinnou součástí faktur za plnění dle bodu </w:t>
      </w:r>
      <w:fldSimple w:instr=" REF _Ref527018271 \r \h  \* MERGEFORMAT ">
        <w:r w:rsidR="00930B4F">
          <w:rPr>
            <w:rFonts w:ascii="Arial" w:hAnsi="Arial" w:cs="Arial"/>
            <w:sz w:val="22"/>
          </w:rPr>
          <w:t>1.c)</w:t>
        </w:r>
      </w:fldSimple>
      <w:r w:rsidRPr="00487964">
        <w:rPr>
          <w:rFonts w:ascii="Arial" w:hAnsi="Arial" w:cs="Arial"/>
          <w:sz w:val="22"/>
        </w:rPr>
        <w:t xml:space="preserve"> a podle bodu</w:t>
      </w:r>
      <w:r w:rsidRPr="009350FA">
        <w:rPr>
          <w:rFonts w:ascii="Arial" w:hAnsi="Arial" w:cs="Arial"/>
          <w:sz w:val="20"/>
        </w:rPr>
        <w:t xml:space="preserve"> </w:t>
      </w:r>
      <w:fldSimple w:instr=" REF _Ref527018229 \r \h  \* MERGEFORMAT ">
        <w:r w:rsidR="00930B4F">
          <w:rPr>
            <w:rFonts w:ascii="Arial" w:hAnsi="Arial" w:cs="Arial"/>
            <w:sz w:val="22"/>
          </w:rPr>
          <w:t>1.2</w:t>
        </w:r>
      </w:fldSimple>
      <w:r w:rsidRPr="00487964">
        <w:rPr>
          <w:rFonts w:ascii="Arial" w:hAnsi="Arial" w:cs="Arial"/>
          <w:sz w:val="22"/>
        </w:rPr>
        <w:t xml:space="preserve">této smlouvy bude doklad o prokazatelně vykonaných pracích. </w:t>
      </w:r>
    </w:p>
    <w:p w:rsidR="003501F0" w:rsidRPr="00487964" w:rsidRDefault="003501F0" w:rsidP="00755D71">
      <w:pPr>
        <w:numPr>
          <w:ilvl w:val="2"/>
          <w:numId w:val="2"/>
        </w:numPr>
        <w:tabs>
          <w:tab w:val="num" w:pos="1701"/>
        </w:tabs>
        <w:spacing w:before="120"/>
        <w:ind w:left="1701" w:hanging="426"/>
        <w:jc w:val="both"/>
        <w:rPr>
          <w:rFonts w:ascii="Arial" w:hAnsi="Arial" w:cs="Arial"/>
          <w:snapToGrid w:val="0"/>
          <w:sz w:val="22"/>
        </w:rPr>
      </w:pPr>
      <w:r w:rsidRPr="00487964">
        <w:rPr>
          <w:rFonts w:ascii="Arial" w:hAnsi="Arial" w:cs="Arial"/>
          <w:sz w:val="22"/>
        </w:rPr>
        <w:t>Součástí faktur za poskytnutí licence bude Licenční list</w:t>
      </w:r>
      <w:r w:rsidRPr="00487964">
        <w:rPr>
          <w:rFonts w:ascii="Arial" w:hAnsi="Arial" w:cs="Arial"/>
          <w:snapToGrid w:val="0"/>
          <w:sz w:val="22"/>
        </w:rPr>
        <w:t>.</w:t>
      </w:r>
    </w:p>
    <w:p w:rsidR="003501F0" w:rsidRPr="00E077E4" w:rsidRDefault="003501F0" w:rsidP="00E077E4">
      <w:pPr>
        <w:pStyle w:val="Odstavecseseznamem"/>
        <w:numPr>
          <w:ilvl w:val="1"/>
          <w:numId w:val="17"/>
        </w:numPr>
        <w:tabs>
          <w:tab w:val="num" w:pos="1276"/>
        </w:tabs>
        <w:spacing w:before="120"/>
        <w:ind w:left="1276" w:hanging="567"/>
        <w:jc w:val="both"/>
        <w:rPr>
          <w:rFonts w:ascii="Arial" w:hAnsi="Arial" w:cs="Arial"/>
          <w:b/>
          <w:snapToGrid w:val="0"/>
        </w:rPr>
      </w:pPr>
      <w:r w:rsidRPr="00E077E4">
        <w:rPr>
          <w:rFonts w:ascii="Arial" w:hAnsi="Arial" w:cs="Arial"/>
          <w:b/>
          <w:snapToGrid w:val="0"/>
        </w:rPr>
        <w:t>Lhůty splatnosti</w:t>
      </w:r>
    </w:p>
    <w:p w:rsidR="003501F0" w:rsidRPr="00487964" w:rsidRDefault="003501F0" w:rsidP="00E077E4">
      <w:pPr>
        <w:numPr>
          <w:ilvl w:val="2"/>
          <w:numId w:val="16"/>
        </w:numPr>
        <w:tabs>
          <w:tab w:val="clear" w:pos="1800"/>
          <w:tab w:val="num" w:pos="1701"/>
        </w:tabs>
        <w:spacing w:before="120"/>
        <w:ind w:hanging="524"/>
        <w:jc w:val="both"/>
        <w:rPr>
          <w:rFonts w:ascii="Arial" w:hAnsi="Arial" w:cs="Arial"/>
          <w:snapToGrid w:val="0"/>
          <w:color w:val="000000"/>
          <w:sz w:val="22"/>
        </w:rPr>
      </w:pPr>
      <w:r w:rsidRPr="00487964">
        <w:rPr>
          <w:rFonts w:ascii="Arial" w:hAnsi="Arial" w:cs="Arial"/>
          <w:snapToGrid w:val="0"/>
          <w:color w:val="000000"/>
          <w:sz w:val="22"/>
        </w:rPr>
        <w:t>Objednatel je povinen uhradit fakturu Zhotovitele nejpozději do 14 dnů ode dne následujícího po dni doručení faktury se všemi náležitostmi Objednateli.</w:t>
      </w:r>
    </w:p>
    <w:p w:rsidR="003501F0" w:rsidRPr="00487964" w:rsidRDefault="003501F0" w:rsidP="00E077E4">
      <w:pPr>
        <w:numPr>
          <w:ilvl w:val="2"/>
          <w:numId w:val="16"/>
        </w:numPr>
        <w:spacing w:before="120"/>
        <w:ind w:left="1701" w:hanging="426"/>
        <w:jc w:val="both"/>
        <w:rPr>
          <w:rFonts w:ascii="Arial" w:hAnsi="Arial" w:cs="Arial"/>
          <w:snapToGrid w:val="0"/>
          <w:color w:val="000000"/>
          <w:sz w:val="22"/>
        </w:rPr>
      </w:pPr>
      <w:r w:rsidRPr="00487964">
        <w:rPr>
          <w:rFonts w:ascii="Arial" w:hAnsi="Arial" w:cs="Arial"/>
          <w:snapToGrid w:val="0"/>
          <w:color w:val="000000"/>
          <w:sz w:val="22"/>
        </w:rPr>
        <w:t xml:space="preserve">Za doručení faktury se považuje den předání faktury do poštovní evidence Objednatele. V pochybnostech se má za to, že doklad byl doručen třetí pracovní den po jeho odeslání. </w:t>
      </w:r>
    </w:p>
    <w:p w:rsidR="003501F0" w:rsidRPr="00487964" w:rsidRDefault="003501F0" w:rsidP="00E077E4">
      <w:pPr>
        <w:numPr>
          <w:ilvl w:val="2"/>
          <w:numId w:val="16"/>
        </w:numPr>
        <w:spacing w:before="120"/>
        <w:ind w:left="1701" w:hanging="426"/>
        <w:jc w:val="both"/>
        <w:rPr>
          <w:rFonts w:ascii="Arial" w:hAnsi="Arial" w:cs="Arial"/>
          <w:snapToGrid w:val="0"/>
          <w:color w:val="000000"/>
          <w:sz w:val="22"/>
        </w:rPr>
      </w:pPr>
      <w:r w:rsidRPr="00487964">
        <w:rPr>
          <w:rFonts w:ascii="Arial" w:hAnsi="Arial" w:cs="Arial"/>
          <w:snapToGrid w:val="0"/>
          <w:color w:val="000000"/>
          <w:sz w:val="22"/>
        </w:rPr>
        <w:t>Objednatel je oprávněn vrátit fakturu před uplynutím lhůty splatnosti, pokud nebude obsahovat všechny požadované náležitosti, popř. bude obsahovat chyby. Pro opravenou nebo doplněnou fakturu běží nová lhůta splatnosti.</w:t>
      </w:r>
    </w:p>
    <w:p w:rsidR="003501F0" w:rsidRPr="00487964" w:rsidRDefault="003501F0" w:rsidP="009710FE">
      <w:pPr>
        <w:tabs>
          <w:tab w:val="num" w:pos="1713"/>
          <w:tab w:val="left" w:pos="3072"/>
        </w:tabs>
        <w:spacing w:before="120"/>
        <w:jc w:val="both"/>
        <w:rPr>
          <w:rFonts w:ascii="Arial" w:hAnsi="Arial" w:cs="Arial"/>
          <w:snapToGrid w:val="0"/>
          <w:sz w:val="22"/>
        </w:rPr>
      </w:pPr>
    </w:p>
    <w:p w:rsidR="00F45CB2" w:rsidRPr="00487964" w:rsidRDefault="00F45CB2" w:rsidP="00F60C69">
      <w:pPr>
        <w:numPr>
          <w:ilvl w:val="0"/>
          <w:numId w:val="2"/>
        </w:numPr>
        <w:tabs>
          <w:tab w:val="clear" w:pos="720"/>
        </w:tabs>
        <w:spacing w:before="120"/>
        <w:ind w:left="426" w:hanging="426"/>
        <w:jc w:val="both"/>
        <w:rPr>
          <w:rFonts w:ascii="Arial" w:hAnsi="Arial" w:cs="Arial"/>
          <w:b/>
          <w:bCs/>
          <w:snapToGrid w:val="0"/>
          <w:sz w:val="22"/>
        </w:rPr>
      </w:pPr>
      <w:bookmarkStart w:id="6" w:name="_Ref527018471"/>
      <w:r w:rsidRPr="00487964">
        <w:rPr>
          <w:rFonts w:ascii="Arial" w:hAnsi="Arial" w:cs="Arial"/>
          <w:b/>
          <w:bCs/>
          <w:snapToGrid w:val="0"/>
          <w:sz w:val="22"/>
        </w:rPr>
        <w:t>Termíny plnění, dílčí plnění, místo plnění</w:t>
      </w:r>
      <w:bookmarkEnd w:id="6"/>
    </w:p>
    <w:p w:rsidR="00F45CB2" w:rsidRPr="00E077E4" w:rsidRDefault="00755D71" w:rsidP="00E077E4">
      <w:pPr>
        <w:pStyle w:val="Odstavecseseznamem"/>
        <w:numPr>
          <w:ilvl w:val="1"/>
          <w:numId w:val="18"/>
        </w:numPr>
        <w:spacing w:before="120"/>
        <w:ind w:left="1276" w:hanging="567"/>
        <w:jc w:val="both"/>
        <w:rPr>
          <w:rFonts w:ascii="Arial" w:hAnsi="Arial" w:cs="Arial"/>
          <w:b/>
          <w:snapToGrid w:val="0"/>
        </w:rPr>
      </w:pPr>
      <w:r w:rsidRPr="00E077E4">
        <w:rPr>
          <w:rFonts w:ascii="Arial" w:hAnsi="Arial" w:cs="Arial"/>
          <w:b/>
          <w:snapToGrid w:val="0"/>
        </w:rPr>
        <w:t>Licence EIS</w:t>
      </w:r>
    </w:p>
    <w:p w:rsidR="00755D71" w:rsidRPr="00487964" w:rsidRDefault="00755D71" w:rsidP="00B53C28">
      <w:pPr>
        <w:pStyle w:val="Odstavecseseznamem"/>
        <w:spacing w:before="120"/>
        <w:ind w:left="1276"/>
        <w:jc w:val="both"/>
        <w:rPr>
          <w:rFonts w:ascii="Arial" w:hAnsi="Arial" w:cs="Arial"/>
          <w:bCs/>
          <w:snapToGrid w:val="0"/>
          <w:szCs w:val="24"/>
          <w:lang w:eastAsia="cs-CZ"/>
        </w:rPr>
      </w:pPr>
      <w:r w:rsidRPr="00487964">
        <w:rPr>
          <w:rFonts w:ascii="Arial" w:hAnsi="Arial" w:cs="Arial"/>
          <w:bCs/>
          <w:snapToGrid w:val="0"/>
          <w:szCs w:val="24"/>
          <w:lang w:eastAsia="cs-CZ"/>
        </w:rPr>
        <w:t xml:space="preserve">Dodavatel udělil Objednateli licence pro užívání EIS podle bodu </w:t>
      </w:r>
      <w:r w:rsidR="00B21A62">
        <w:rPr>
          <w:rFonts w:ascii="Arial" w:hAnsi="Arial" w:cs="Arial"/>
          <w:bCs/>
          <w:snapToGrid w:val="0"/>
          <w:szCs w:val="24"/>
          <w:lang w:eastAsia="cs-CZ"/>
        </w:rPr>
        <w:t xml:space="preserve">1.1.a) </w:t>
      </w:r>
      <w:r w:rsidRPr="00487964">
        <w:rPr>
          <w:rFonts w:ascii="Arial" w:hAnsi="Arial" w:cs="Arial"/>
          <w:bCs/>
          <w:snapToGrid w:val="0"/>
          <w:szCs w:val="24"/>
          <w:lang w:eastAsia="cs-CZ"/>
        </w:rPr>
        <w:t xml:space="preserve">této smlouvy ke dni účinnosti této smlouvy.  </w:t>
      </w:r>
    </w:p>
    <w:p w:rsidR="00755D71" w:rsidRPr="00E077E4" w:rsidRDefault="00755D71" w:rsidP="00E077E4">
      <w:pPr>
        <w:pStyle w:val="Odstavecseseznamem"/>
        <w:numPr>
          <w:ilvl w:val="1"/>
          <w:numId w:val="18"/>
        </w:numPr>
        <w:spacing w:before="120"/>
        <w:ind w:left="1276" w:hanging="567"/>
        <w:jc w:val="both"/>
        <w:rPr>
          <w:rFonts w:ascii="Arial" w:hAnsi="Arial" w:cs="Arial"/>
          <w:b/>
          <w:snapToGrid w:val="0"/>
        </w:rPr>
      </w:pPr>
      <w:r w:rsidRPr="00E077E4">
        <w:rPr>
          <w:rFonts w:ascii="Arial" w:hAnsi="Arial" w:cs="Arial"/>
          <w:b/>
          <w:snapToGrid w:val="0"/>
        </w:rPr>
        <w:t>Implementace EIS</w:t>
      </w:r>
    </w:p>
    <w:p w:rsidR="00755D71" w:rsidRDefault="00755D71" w:rsidP="00B53C28">
      <w:pPr>
        <w:pStyle w:val="Odstavecseseznamem"/>
        <w:spacing w:before="120"/>
        <w:ind w:left="1276"/>
        <w:jc w:val="both"/>
        <w:rPr>
          <w:rFonts w:ascii="Arial" w:hAnsi="Arial" w:cs="Arial"/>
          <w:bCs/>
          <w:snapToGrid w:val="0"/>
          <w:szCs w:val="24"/>
          <w:lang w:eastAsia="cs-CZ"/>
        </w:rPr>
      </w:pPr>
      <w:r w:rsidRPr="00487964">
        <w:rPr>
          <w:rFonts w:ascii="Arial" w:hAnsi="Arial" w:cs="Arial"/>
          <w:bCs/>
          <w:snapToGrid w:val="0"/>
          <w:szCs w:val="24"/>
          <w:lang w:eastAsia="cs-CZ"/>
        </w:rPr>
        <w:t xml:space="preserve">Dodavatel provede činnosti uvedené v článku </w:t>
      </w:r>
      <w:fldSimple w:instr=" REF _Ref527018229 \r \h  \* MERGEFORMAT ">
        <w:r w:rsidR="00930B4F">
          <w:rPr>
            <w:rFonts w:ascii="Arial" w:hAnsi="Arial" w:cs="Arial"/>
            <w:bCs/>
            <w:snapToGrid w:val="0"/>
            <w:szCs w:val="24"/>
            <w:lang w:eastAsia="cs-CZ"/>
          </w:rPr>
          <w:t>1.2</w:t>
        </w:r>
      </w:fldSimple>
      <w:r w:rsidR="009350FA">
        <w:rPr>
          <w:rFonts w:ascii="Arial" w:hAnsi="Arial" w:cs="Arial"/>
          <w:bCs/>
          <w:snapToGrid w:val="0"/>
          <w:szCs w:val="24"/>
          <w:lang w:eastAsia="cs-CZ"/>
        </w:rPr>
        <w:t>.</w:t>
      </w:r>
      <w:r w:rsidRPr="00487964">
        <w:rPr>
          <w:rFonts w:ascii="Arial" w:hAnsi="Arial" w:cs="Arial"/>
          <w:bCs/>
          <w:snapToGrid w:val="0"/>
          <w:szCs w:val="24"/>
          <w:lang w:eastAsia="cs-CZ"/>
        </w:rPr>
        <w:t xml:space="preserve"> této smlouvy v těchto termínech:</w:t>
      </w:r>
    </w:p>
    <w:p w:rsidR="009350FA" w:rsidRDefault="002E3D3B" w:rsidP="00930B4F">
      <w:pPr>
        <w:numPr>
          <w:ilvl w:val="2"/>
          <w:numId w:val="2"/>
        </w:numPr>
        <w:spacing w:before="120"/>
        <w:jc w:val="both"/>
        <w:rPr>
          <w:rFonts w:ascii="Arial" w:hAnsi="Arial" w:cs="Arial"/>
          <w:i/>
          <w:snapToGrid w:val="0"/>
          <w:sz w:val="22"/>
        </w:rPr>
      </w:pPr>
      <w:r w:rsidRPr="00130130">
        <w:rPr>
          <w:rFonts w:ascii="Arial" w:hAnsi="Arial" w:cs="Arial"/>
          <w:i/>
          <w:snapToGrid w:val="0"/>
          <w:sz w:val="22"/>
        </w:rPr>
        <w:t>implementace PaM EG</w:t>
      </w:r>
      <w:r>
        <w:rPr>
          <w:rFonts w:ascii="Arial" w:hAnsi="Arial" w:cs="Arial"/>
          <w:i/>
          <w:snapToGrid w:val="0"/>
          <w:sz w:val="22"/>
        </w:rPr>
        <w:t>JE</w:t>
      </w:r>
    </w:p>
    <w:p w:rsidR="009350FA" w:rsidRPr="00930B4F" w:rsidRDefault="009350FA" w:rsidP="00930B4F">
      <w:pPr>
        <w:numPr>
          <w:ilvl w:val="3"/>
          <w:numId w:val="2"/>
        </w:numPr>
        <w:spacing w:before="120"/>
        <w:ind w:left="2552" w:hanging="392"/>
        <w:jc w:val="both"/>
        <w:rPr>
          <w:rFonts w:ascii="Arial" w:hAnsi="Arial" w:cs="Arial"/>
          <w:i/>
          <w:snapToGrid w:val="0"/>
          <w:sz w:val="22"/>
        </w:rPr>
      </w:pPr>
      <w:r w:rsidRPr="00930B4F">
        <w:rPr>
          <w:rFonts w:ascii="Arial" w:hAnsi="Arial" w:cs="Arial"/>
          <w:i/>
          <w:snapToGrid w:val="0"/>
          <w:sz w:val="22"/>
        </w:rPr>
        <w:t>zpracování plánu implementace</w:t>
      </w:r>
      <w:r w:rsidR="002E3D3B" w:rsidRPr="00930B4F">
        <w:rPr>
          <w:rFonts w:ascii="Arial" w:hAnsi="Arial" w:cs="Arial"/>
          <w:i/>
          <w:snapToGrid w:val="0"/>
          <w:sz w:val="22"/>
        </w:rPr>
        <w:t xml:space="preserve"> </w:t>
      </w:r>
      <w:r w:rsidR="002F12D4">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Pr="00930B4F">
        <w:rPr>
          <w:rFonts w:ascii="Arial" w:hAnsi="Arial" w:cs="Arial"/>
          <w:i/>
          <w:snapToGrid w:val="0"/>
          <w:sz w:val="22"/>
        </w:rPr>
        <w:t>do 30.11.2018</w:t>
      </w:r>
    </w:p>
    <w:p w:rsidR="009350FA" w:rsidRPr="00930B4F" w:rsidRDefault="002F12D4" w:rsidP="00930B4F">
      <w:pPr>
        <w:numPr>
          <w:ilvl w:val="3"/>
          <w:numId w:val="2"/>
        </w:numPr>
        <w:spacing w:before="120"/>
        <w:ind w:left="2552" w:hanging="392"/>
        <w:jc w:val="both"/>
        <w:rPr>
          <w:rFonts w:ascii="Arial" w:hAnsi="Arial" w:cs="Arial"/>
          <w:i/>
          <w:snapToGrid w:val="0"/>
          <w:sz w:val="22"/>
        </w:rPr>
      </w:pPr>
      <w:r>
        <w:rPr>
          <w:rFonts w:ascii="Arial" w:hAnsi="Arial" w:cs="Arial"/>
          <w:i/>
          <w:snapToGrid w:val="0"/>
          <w:sz w:val="22"/>
        </w:rPr>
        <w:t xml:space="preserve">vlastní implementace a její ověření </w:t>
      </w:r>
      <w:r>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350FA" w:rsidRPr="00930B4F">
        <w:rPr>
          <w:rFonts w:ascii="Arial" w:hAnsi="Arial" w:cs="Arial"/>
          <w:i/>
          <w:snapToGrid w:val="0"/>
          <w:sz w:val="22"/>
        </w:rPr>
        <w:t>do 31.12.2018</w:t>
      </w:r>
    </w:p>
    <w:p w:rsidR="007C7AC8" w:rsidRPr="00930B4F" w:rsidRDefault="007C7AC8" w:rsidP="00930B4F">
      <w:pPr>
        <w:numPr>
          <w:ilvl w:val="3"/>
          <w:numId w:val="2"/>
        </w:numPr>
        <w:spacing w:before="120"/>
        <w:ind w:left="2552" w:hanging="392"/>
        <w:jc w:val="both"/>
        <w:rPr>
          <w:rFonts w:ascii="Arial" w:hAnsi="Arial" w:cs="Arial"/>
          <w:i/>
          <w:snapToGrid w:val="0"/>
          <w:sz w:val="22"/>
        </w:rPr>
      </w:pPr>
      <w:r w:rsidRPr="00930B4F">
        <w:rPr>
          <w:rFonts w:ascii="Arial" w:hAnsi="Arial" w:cs="Arial"/>
          <w:i/>
          <w:snapToGrid w:val="0"/>
          <w:sz w:val="22"/>
        </w:rPr>
        <w:t xml:space="preserve">zkušební paralelní provoz EGJE </w:t>
      </w:r>
      <w:r w:rsidR="002F12D4">
        <w:rPr>
          <w:rFonts w:ascii="Arial" w:hAnsi="Arial" w:cs="Arial"/>
          <w:i/>
          <w:snapToGrid w:val="0"/>
          <w:sz w:val="22"/>
        </w:rPr>
        <w:tab/>
      </w:r>
      <w:r w:rsidR="002F12D4">
        <w:rPr>
          <w:rFonts w:ascii="Arial" w:hAnsi="Arial" w:cs="Arial"/>
          <w:i/>
          <w:snapToGrid w:val="0"/>
          <w:sz w:val="22"/>
        </w:rPr>
        <w:tab/>
      </w:r>
      <w:r w:rsidRPr="00930B4F">
        <w:rPr>
          <w:rFonts w:ascii="Arial" w:hAnsi="Arial" w:cs="Arial"/>
          <w:i/>
          <w:snapToGrid w:val="0"/>
          <w:sz w:val="22"/>
        </w:rPr>
        <w:t xml:space="preserve">od 1.12.2018 </w:t>
      </w:r>
      <w:r w:rsidR="009D197B">
        <w:rPr>
          <w:rFonts w:ascii="Arial" w:hAnsi="Arial" w:cs="Arial"/>
          <w:i/>
          <w:snapToGrid w:val="0"/>
          <w:sz w:val="22"/>
        </w:rPr>
        <w:tab/>
      </w:r>
      <w:r w:rsidRPr="00930B4F">
        <w:rPr>
          <w:rFonts w:ascii="Arial" w:hAnsi="Arial" w:cs="Arial"/>
          <w:i/>
          <w:snapToGrid w:val="0"/>
          <w:sz w:val="22"/>
        </w:rPr>
        <w:t>do 15.1.2019</w:t>
      </w:r>
    </w:p>
    <w:p w:rsidR="009350FA" w:rsidRPr="00930B4F" w:rsidRDefault="00BA4B17" w:rsidP="00930B4F">
      <w:pPr>
        <w:numPr>
          <w:ilvl w:val="3"/>
          <w:numId w:val="2"/>
        </w:numPr>
        <w:spacing w:before="120"/>
        <w:ind w:left="2552" w:hanging="392"/>
        <w:jc w:val="both"/>
        <w:rPr>
          <w:rFonts w:ascii="Arial" w:hAnsi="Arial" w:cs="Arial"/>
          <w:i/>
          <w:snapToGrid w:val="0"/>
          <w:sz w:val="22"/>
        </w:rPr>
      </w:pPr>
      <w:r>
        <w:rPr>
          <w:rFonts w:ascii="Arial" w:hAnsi="Arial" w:cs="Arial"/>
          <w:i/>
          <w:snapToGrid w:val="0"/>
          <w:sz w:val="22"/>
        </w:rPr>
        <w:t xml:space="preserve">ostrá </w:t>
      </w:r>
      <w:r w:rsidR="009350FA" w:rsidRPr="00930B4F">
        <w:rPr>
          <w:rFonts w:ascii="Arial" w:hAnsi="Arial" w:cs="Arial"/>
          <w:i/>
          <w:snapToGrid w:val="0"/>
          <w:sz w:val="22"/>
        </w:rPr>
        <w:t xml:space="preserve">migrace </w:t>
      </w:r>
      <w:r>
        <w:rPr>
          <w:rFonts w:ascii="Arial" w:hAnsi="Arial" w:cs="Arial"/>
          <w:i/>
          <w:snapToGrid w:val="0"/>
          <w:sz w:val="22"/>
        </w:rPr>
        <w:t>systému IN-SY-CO na EGJE</w:t>
      </w:r>
      <w:r w:rsidR="002F12D4">
        <w:rPr>
          <w:rFonts w:ascii="Arial" w:hAnsi="Arial" w:cs="Arial"/>
          <w:i/>
          <w:snapToGrid w:val="0"/>
          <w:sz w:val="22"/>
        </w:rPr>
        <w:tab/>
      </w:r>
      <w:r w:rsidR="007C7AC8" w:rsidRPr="00930B4F">
        <w:rPr>
          <w:rFonts w:ascii="Arial" w:hAnsi="Arial" w:cs="Arial"/>
          <w:i/>
          <w:snapToGrid w:val="0"/>
          <w:sz w:val="22"/>
        </w:rPr>
        <w:t xml:space="preserve">od 16.1.2019 </w:t>
      </w:r>
      <w:r w:rsidR="009D197B">
        <w:rPr>
          <w:rFonts w:ascii="Arial" w:hAnsi="Arial" w:cs="Arial"/>
          <w:i/>
          <w:snapToGrid w:val="0"/>
          <w:sz w:val="22"/>
        </w:rPr>
        <w:tab/>
      </w:r>
      <w:r w:rsidR="007C7AC8" w:rsidRPr="00930B4F">
        <w:rPr>
          <w:rFonts w:ascii="Arial" w:hAnsi="Arial" w:cs="Arial"/>
          <w:i/>
          <w:snapToGrid w:val="0"/>
          <w:sz w:val="22"/>
        </w:rPr>
        <w:t>do 30.1.2019</w:t>
      </w:r>
    </w:p>
    <w:p w:rsidR="007C7AC8" w:rsidRPr="00930B4F" w:rsidRDefault="007C7AC8" w:rsidP="00930B4F">
      <w:pPr>
        <w:numPr>
          <w:ilvl w:val="3"/>
          <w:numId w:val="2"/>
        </w:numPr>
        <w:spacing w:before="120"/>
        <w:ind w:left="2552" w:hanging="392"/>
        <w:jc w:val="both"/>
        <w:rPr>
          <w:rFonts w:ascii="Arial" w:hAnsi="Arial" w:cs="Arial"/>
          <w:i/>
          <w:snapToGrid w:val="0"/>
          <w:sz w:val="22"/>
        </w:rPr>
      </w:pPr>
      <w:r w:rsidRPr="00930B4F">
        <w:rPr>
          <w:rFonts w:ascii="Arial" w:hAnsi="Arial" w:cs="Arial"/>
          <w:i/>
          <w:snapToGrid w:val="0"/>
          <w:sz w:val="22"/>
        </w:rPr>
        <w:t xml:space="preserve">zahájení rutinního zpracování na datech ledna 2019 </w:t>
      </w:r>
      <w:r w:rsidR="009D197B">
        <w:rPr>
          <w:rFonts w:ascii="Arial" w:hAnsi="Arial" w:cs="Arial"/>
          <w:i/>
          <w:snapToGrid w:val="0"/>
          <w:sz w:val="22"/>
        </w:rPr>
        <w:tab/>
        <w:t xml:space="preserve">          </w:t>
      </w:r>
      <w:r w:rsidR="009D197B">
        <w:rPr>
          <w:rFonts w:ascii="Arial" w:hAnsi="Arial" w:cs="Arial"/>
          <w:i/>
          <w:snapToGrid w:val="0"/>
          <w:sz w:val="22"/>
        </w:rPr>
        <w:tab/>
      </w:r>
      <w:r w:rsidRPr="00930B4F">
        <w:rPr>
          <w:rFonts w:ascii="Arial" w:hAnsi="Arial" w:cs="Arial"/>
          <w:i/>
          <w:snapToGrid w:val="0"/>
          <w:sz w:val="22"/>
        </w:rPr>
        <w:t>od 1.2.2019</w:t>
      </w:r>
    </w:p>
    <w:p w:rsidR="007C7AC8" w:rsidRPr="002F12D4" w:rsidRDefault="002E3D3B" w:rsidP="00930B4F">
      <w:pPr>
        <w:numPr>
          <w:ilvl w:val="2"/>
          <w:numId w:val="2"/>
        </w:numPr>
        <w:spacing w:before="120"/>
        <w:jc w:val="both"/>
        <w:rPr>
          <w:rFonts w:ascii="Arial" w:hAnsi="Arial" w:cs="Arial"/>
          <w:i/>
          <w:snapToGrid w:val="0"/>
          <w:sz w:val="22"/>
        </w:rPr>
      </w:pPr>
      <w:r w:rsidRPr="002F12D4">
        <w:rPr>
          <w:rFonts w:ascii="Arial" w:hAnsi="Arial" w:cs="Arial"/>
          <w:i/>
          <w:snapToGrid w:val="0"/>
          <w:sz w:val="22"/>
        </w:rPr>
        <w:t xml:space="preserve">implementace dalších modulů VERSO </w:t>
      </w:r>
      <w:r w:rsidR="007C7AC8" w:rsidRPr="002F12D4">
        <w:rPr>
          <w:rFonts w:ascii="Arial" w:hAnsi="Arial" w:cs="Arial"/>
          <w:i/>
          <w:snapToGrid w:val="0"/>
          <w:sz w:val="22"/>
        </w:rPr>
        <w:t>Nepřítomnosti, Granty a projekty:</w:t>
      </w:r>
    </w:p>
    <w:p w:rsidR="002E3D3B" w:rsidRPr="00930B4F" w:rsidRDefault="007C7AC8" w:rsidP="00930B4F">
      <w:pPr>
        <w:numPr>
          <w:ilvl w:val="3"/>
          <w:numId w:val="2"/>
        </w:numPr>
        <w:spacing w:before="120"/>
        <w:ind w:left="2552" w:hanging="392"/>
        <w:jc w:val="both"/>
        <w:rPr>
          <w:rFonts w:ascii="Arial" w:hAnsi="Arial" w:cs="Arial"/>
          <w:i/>
          <w:snapToGrid w:val="0"/>
          <w:sz w:val="22"/>
        </w:rPr>
      </w:pPr>
      <w:r w:rsidRPr="00930B4F">
        <w:rPr>
          <w:rFonts w:ascii="Arial" w:hAnsi="Arial" w:cs="Arial"/>
          <w:i/>
          <w:snapToGrid w:val="0"/>
          <w:sz w:val="22"/>
        </w:rPr>
        <w:t xml:space="preserve">zřízení přístupu ke službě </w:t>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Pr="00930B4F">
        <w:rPr>
          <w:rFonts w:ascii="Arial" w:hAnsi="Arial" w:cs="Arial"/>
          <w:i/>
          <w:snapToGrid w:val="0"/>
          <w:sz w:val="22"/>
        </w:rPr>
        <w:t>do 31.12.2018</w:t>
      </w:r>
    </w:p>
    <w:p w:rsidR="009D197B" w:rsidRDefault="007C7AC8" w:rsidP="002F12D4">
      <w:pPr>
        <w:numPr>
          <w:ilvl w:val="3"/>
          <w:numId w:val="2"/>
        </w:numPr>
        <w:spacing w:before="120"/>
        <w:ind w:left="2552" w:hanging="392"/>
        <w:jc w:val="both"/>
        <w:rPr>
          <w:rFonts w:ascii="Arial" w:hAnsi="Arial" w:cs="Arial"/>
          <w:i/>
          <w:snapToGrid w:val="0"/>
          <w:sz w:val="22"/>
        </w:rPr>
      </w:pPr>
      <w:r w:rsidRPr="00930B4F">
        <w:rPr>
          <w:rFonts w:ascii="Arial" w:hAnsi="Arial" w:cs="Arial"/>
          <w:i/>
          <w:snapToGrid w:val="0"/>
          <w:sz w:val="22"/>
        </w:rPr>
        <w:t xml:space="preserve">zahájení zkušebního provozu </w:t>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009D197B">
        <w:rPr>
          <w:rFonts w:ascii="Arial" w:hAnsi="Arial" w:cs="Arial"/>
          <w:i/>
          <w:snapToGrid w:val="0"/>
          <w:sz w:val="22"/>
        </w:rPr>
        <w:tab/>
      </w:r>
      <w:r w:rsidRPr="00930B4F">
        <w:rPr>
          <w:rFonts w:ascii="Arial" w:hAnsi="Arial" w:cs="Arial"/>
          <w:i/>
          <w:snapToGrid w:val="0"/>
          <w:sz w:val="22"/>
        </w:rPr>
        <w:t>od 1.1.2019</w:t>
      </w:r>
    </w:p>
    <w:p w:rsidR="009D197B" w:rsidRDefault="009D197B">
      <w:pPr>
        <w:rPr>
          <w:rFonts w:ascii="Arial" w:hAnsi="Arial" w:cs="Arial"/>
          <w:i/>
          <w:snapToGrid w:val="0"/>
          <w:sz w:val="22"/>
        </w:rPr>
      </w:pPr>
      <w:r>
        <w:rPr>
          <w:rFonts w:ascii="Arial" w:hAnsi="Arial" w:cs="Arial"/>
          <w:i/>
          <w:snapToGrid w:val="0"/>
          <w:sz w:val="22"/>
        </w:rPr>
        <w:br w:type="page"/>
      </w:r>
    </w:p>
    <w:p w:rsidR="00755D71" w:rsidRPr="002F12D4" w:rsidRDefault="00755D71" w:rsidP="00E077E4">
      <w:pPr>
        <w:pStyle w:val="Odstavecseseznamem"/>
        <w:numPr>
          <w:ilvl w:val="1"/>
          <w:numId w:val="18"/>
        </w:numPr>
        <w:spacing w:before="120"/>
        <w:ind w:left="1276" w:hanging="567"/>
        <w:jc w:val="both"/>
        <w:rPr>
          <w:rFonts w:ascii="Arial" w:hAnsi="Arial" w:cs="Arial"/>
          <w:b/>
          <w:snapToGrid w:val="0"/>
        </w:rPr>
      </w:pPr>
      <w:r w:rsidRPr="002F12D4">
        <w:rPr>
          <w:rFonts w:ascii="Arial" w:hAnsi="Arial" w:cs="Arial"/>
          <w:b/>
          <w:snapToGrid w:val="0"/>
        </w:rPr>
        <w:t>Služby paušální podpory a údržby</w:t>
      </w:r>
    </w:p>
    <w:p w:rsidR="00F45CB2" w:rsidRPr="00487964" w:rsidRDefault="00755D71" w:rsidP="00626F0C">
      <w:pPr>
        <w:spacing w:before="120"/>
        <w:ind w:left="1260"/>
        <w:jc w:val="both"/>
        <w:rPr>
          <w:rFonts w:ascii="Arial" w:hAnsi="Arial" w:cs="Arial"/>
          <w:b/>
          <w:bCs/>
          <w:snapToGrid w:val="0"/>
          <w:sz w:val="22"/>
        </w:rPr>
      </w:pPr>
      <w:r w:rsidRPr="00487964">
        <w:rPr>
          <w:rFonts w:ascii="Arial" w:hAnsi="Arial" w:cs="Arial"/>
          <w:bCs/>
          <w:snapToGrid w:val="0"/>
          <w:sz w:val="22"/>
        </w:rPr>
        <w:t xml:space="preserve">Dodavatel </w:t>
      </w:r>
      <w:r w:rsidR="00F45CB2" w:rsidRPr="00487964">
        <w:rPr>
          <w:rFonts w:ascii="Arial" w:hAnsi="Arial" w:cs="Arial"/>
          <w:bCs/>
          <w:snapToGrid w:val="0"/>
          <w:sz w:val="22"/>
        </w:rPr>
        <w:t xml:space="preserve">bude poskytovat služby podle bodu </w:t>
      </w:r>
      <w:r w:rsidR="00B21A62">
        <w:rPr>
          <w:rFonts w:ascii="Arial" w:hAnsi="Arial" w:cs="Arial"/>
          <w:bCs/>
          <w:snapToGrid w:val="0"/>
          <w:sz w:val="22"/>
        </w:rPr>
        <w:t xml:space="preserve">1.1.b) </w:t>
      </w:r>
      <w:r w:rsidR="00F45CB2" w:rsidRPr="00487964">
        <w:rPr>
          <w:rFonts w:ascii="Arial" w:hAnsi="Arial" w:cs="Arial"/>
          <w:bCs/>
          <w:snapToGrid w:val="0"/>
          <w:sz w:val="22"/>
        </w:rPr>
        <w:t>této smlouvy průběžně po celou dobu platnosti této smlouvy</w:t>
      </w:r>
      <w:r w:rsidR="00E1406E" w:rsidRPr="00487964">
        <w:rPr>
          <w:rFonts w:ascii="Arial" w:hAnsi="Arial" w:cs="Arial"/>
          <w:bCs/>
          <w:snapToGrid w:val="0"/>
          <w:sz w:val="22"/>
        </w:rPr>
        <w:t>.</w:t>
      </w:r>
    </w:p>
    <w:p w:rsidR="00F45CB2" w:rsidRPr="00487964" w:rsidRDefault="00F45CB2" w:rsidP="00061B7B">
      <w:pPr>
        <w:pStyle w:val="Odstavecseseznamem"/>
        <w:numPr>
          <w:ilvl w:val="2"/>
          <w:numId w:val="4"/>
        </w:numPr>
        <w:tabs>
          <w:tab w:val="num" w:pos="2127"/>
        </w:tabs>
        <w:spacing w:before="120"/>
        <w:ind w:hanging="1004"/>
        <w:jc w:val="both"/>
        <w:rPr>
          <w:rFonts w:ascii="Arial" w:hAnsi="Arial" w:cs="Arial"/>
          <w:b/>
          <w:bCs/>
        </w:rPr>
      </w:pPr>
      <w:bookmarkStart w:id="7" w:name="_Ref527018421"/>
      <w:r w:rsidRPr="00487964">
        <w:rPr>
          <w:rFonts w:ascii="Arial" w:hAnsi="Arial" w:cs="Arial"/>
          <w:b/>
          <w:bCs/>
        </w:rPr>
        <w:t>Opravy chyb aplikačního software a havárií systému</w:t>
      </w:r>
      <w:bookmarkEnd w:id="7"/>
    </w:p>
    <w:p w:rsidR="00E1406E" w:rsidRPr="00487964" w:rsidRDefault="00E1406E" w:rsidP="00E1406E">
      <w:pPr>
        <w:spacing w:before="120"/>
        <w:ind w:left="1260"/>
        <w:jc w:val="both"/>
        <w:rPr>
          <w:rFonts w:ascii="Arial" w:hAnsi="Arial" w:cs="Arial"/>
          <w:bCs/>
          <w:snapToGrid w:val="0"/>
          <w:sz w:val="22"/>
        </w:rPr>
      </w:pPr>
      <w:r w:rsidRPr="00487964">
        <w:rPr>
          <w:rFonts w:ascii="Arial" w:hAnsi="Arial" w:cs="Arial"/>
          <w:bCs/>
          <w:snapToGrid w:val="0"/>
          <w:sz w:val="22"/>
        </w:rPr>
        <w:t>Závazné reakční termíny Dodavatele jsou uvedeny v příloze č. 4 Služba HelpDesk EIS AV ČR.</w:t>
      </w:r>
    </w:p>
    <w:p w:rsidR="00F45CB2" w:rsidRPr="00487964" w:rsidRDefault="00B53C28" w:rsidP="00061B7B">
      <w:pPr>
        <w:pStyle w:val="Odstavecseseznamem"/>
        <w:numPr>
          <w:ilvl w:val="2"/>
          <w:numId w:val="4"/>
        </w:numPr>
        <w:tabs>
          <w:tab w:val="num" w:pos="2127"/>
        </w:tabs>
        <w:spacing w:before="120"/>
        <w:ind w:hanging="1004"/>
        <w:jc w:val="both"/>
        <w:rPr>
          <w:rFonts w:ascii="Arial" w:hAnsi="Arial" w:cs="Arial"/>
          <w:b/>
          <w:bCs/>
        </w:rPr>
      </w:pPr>
      <w:r w:rsidRPr="00487964">
        <w:rPr>
          <w:rFonts w:ascii="Arial" w:hAnsi="Arial" w:cs="Arial"/>
          <w:b/>
          <w:bCs/>
        </w:rPr>
        <w:t>Legislativní údržba EIS</w:t>
      </w:r>
    </w:p>
    <w:p w:rsidR="00F45CB2" w:rsidRPr="00487964" w:rsidRDefault="00F45CB2" w:rsidP="00B53C28">
      <w:pPr>
        <w:ind w:left="1276"/>
        <w:jc w:val="both"/>
        <w:rPr>
          <w:rFonts w:ascii="Arial" w:hAnsi="Arial" w:cs="Arial"/>
          <w:bCs/>
          <w:sz w:val="22"/>
        </w:rPr>
      </w:pPr>
      <w:r w:rsidRPr="00487964">
        <w:rPr>
          <w:rFonts w:ascii="Arial" w:hAnsi="Arial" w:cs="Arial"/>
          <w:bCs/>
          <w:sz w:val="22"/>
        </w:rPr>
        <w:t xml:space="preserve">Dodavatel se zavazuje poskytnout </w:t>
      </w:r>
      <w:r w:rsidR="00B53C28" w:rsidRPr="00487964">
        <w:rPr>
          <w:rFonts w:ascii="Arial" w:hAnsi="Arial" w:cs="Arial"/>
          <w:bCs/>
          <w:sz w:val="22"/>
        </w:rPr>
        <w:t>update příslušné části EIS dotčené</w:t>
      </w:r>
      <w:r w:rsidRPr="00487964">
        <w:rPr>
          <w:rFonts w:ascii="Arial" w:hAnsi="Arial" w:cs="Arial"/>
          <w:bCs/>
          <w:sz w:val="22"/>
        </w:rPr>
        <w:t xml:space="preserve"> změnou legislativy ČR včetně instalace </w:t>
      </w:r>
      <w:r w:rsidR="00B53C28" w:rsidRPr="00487964">
        <w:rPr>
          <w:rFonts w:ascii="Arial" w:hAnsi="Arial" w:cs="Arial"/>
          <w:bCs/>
          <w:sz w:val="22"/>
        </w:rPr>
        <w:t>s</w:t>
      </w:r>
      <w:r w:rsidRPr="00487964">
        <w:rPr>
          <w:rFonts w:ascii="Arial" w:hAnsi="Arial" w:cs="Arial"/>
          <w:bCs/>
          <w:sz w:val="22"/>
        </w:rPr>
        <w:t xml:space="preserve">oftware v termínu nejpozději ke dni účinnosti právní normy. </w:t>
      </w:r>
      <w:r w:rsidR="00EF0F51" w:rsidRPr="00487964">
        <w:rPr>
          <w:rFonts w:ascii="Arial" w:hAnsi="Arial" w:cs="Arial"/>
          <w:bCs/>
          <w:sz w:val="22"/>
        </w:rPr>
        <w:t>V</w:t>
      </w:r>
      <w:r w:rsidR="00826DDB" w:rsidRPr="00487964">
        <w:rPr>
          <w:rFonts w:ascii="Arial" w:hAnsi="Arial" w:cs="Arial"/>
          <w:bCs/>
          <w:sz w:val="22"/>
        </w:rPr>
        <w:t> </w:t>
      </w:r>
      <w:r w:rsidR="00EF0F51" w:rsidRPr="00487964">
        <w:rPr>
          <w:rFonts w:ascii="Arial" w:hAnsi="Arial" w:cs="Arial"/>
          <w:bCs/>
          <w:sz w:val="22"/>
        </w:rPr>
        <w:t xml:space="preserve">případě </w:t>
      </w:r>
      <w:r w:rsidRPr="00487964">
        <w:rPr>
          <w:rFonts w:ascii="Arial" w:hAnsi="Arial" w:cs="Arial"/>
          <w:bCs/>
          <w:sz w:val="22"/>
        </w:rPr>
        <w:t>účinnosti od data uveřejnění</w:t>
      </w:r>
      <w:r w:rsidR="000E19A1" w:rsidRPr="00487964">
        <w:rPr>
          <w:rFonts w:ascii="Arial" w:hAnsi="Arial" w:cs="Arial"/>
          <w:bCs/>
          <w:sz w:val="22"/>
        </w:rPr>
        <w:t>,</w:t>
      </w:r>
      <w:r w:rsidRPr="00487964">
        <w:rPr>
          <w:rFonts w:ascii="Arial" w:hAnsi="Arial" w:cs="Arial"/>
          <w:bCs/>
          <w:sz w:val="22"/>
        </w:rPr>
        <w:t xml:space="preserve"> pak Dodavatel provede příslušnou úpravu a její instalaci u Objednatele v nejbližším technicky možném termínu.</w:t>
      </w:r>
    </w:p>
    <w:p w:rsidR="008D599A" w:rsidRPr="009D197B" w:rsidRDefault="008D599A" w:rsidP="00B53C28">
      <w:pPr>
        <w:ind w:left="1276"/>
        <w:jc w:val="both"/>
        <w:rPr>
          <w:rFonts w:ascii="Arial" w:hAnsi="Arial" w:cs="Arial"/>
          <w:bCs/>
          <w:sz w:val="22"/>
        </w:rPr>
      </w:pPr>
      <w:r w:rsidRPr="00487964">
        <w:rPr>
          <w:rFonts w:ascii="Arial" w:hAnsi="Arial" w:cs="Arial"/>
          <w:bCs/>
          <w:sz w:val="22"/>
        </w:rPr>
        <w:t xml:space="preserve">Dodavatel je oprávněn </w:t>
      </w:r>
      <w:r w:rsidRPr="009D197B">
        <w:rPr>
          <w:rFonts w:ascii="Arial" w:hAnsi="Arial" w:cs="Arial"/>
          <w:bCs/>
          <w:sz w:val="22"/>
        </w:rPr>
        <w:t>při provádění legislativní údržby provést dočasnou odstávku EIS na nezbytně nutnou dobu,</w:t>
      </w:r>
      <w:r w:rsidR="007C7AC8" w:rsidRPr="009D197B">
        <w:rPr>
          <w:rFonts w:ascii="Arial" w:hAnsi="Arial" w:cs="Arial"/>
          <w:bCs/>
          <w:sz w:val="22"/>
        </w:rPr>
        <w:t xml:space="preserve"> do 48 hodin, </w:t>
      </w:r>
      <w:r w:rsidRPr="009D197B">
        <w:rPr>
          <w:rFonts w:ascii="Arial" w:hAnsi="Arial" w:cs="Arial"/>
          <w:bCs/>
          <w:sz w:val="22"/>
        </w:rPr>
        <w:t>v předem nahlášených termínech.</w:t>
      </w:r>
    </w:p>
    <w:p w:rsidR="00B53C28" w:rsidRPr="009D197B" w:rsidRDefault="00B53C28" w:rsidP="00061B7B">
      <w:pPr>
        <w:pStyle w:val="Odstavecseseznamem"/>
        <w:numPr>
          <w:ilvl w:val="2"/>
          <w:numId w:val="4"/>
        </w:numPr>
        <w:tabs>
          <w:tab w:val="num" w:pos="2127"/>
        </w:tabs>
        <w:spacing w:before="120"/>
        <w:ind w:hanging="1004"/>
        <w:jc w:val="both"/>
        <w:rPr>
          <w:rFonts w:ascii="Arial" w:hAnsi="Arial" w:cs="Arial"/>
          <w:b/>
          <w:bCs/>
        </w:rPr>
      </w:pPr>
      <w:r w:rsidRPr="009D197B">
        <w:rPr>
          <w:rFonts w:ascii="Arial" w:hAnsi="Arial" w:cs="Arial"/>
          <w:b/>
          <w:bCs/>
        </w:rPr>
        <w:t>Technologická údržba EIS</w:t>
      </w:r>
    </w:p>
    <w:p w:rsidR="00B53C28" w:rsidRPr="009D197B" w:rsidRDefault="00B53C28" w:rsidP="00B53C28">
      <w:pPr>
        <w:ind w:left="1276"/>
        <w:jc w:val="both"/>
        <w:rPr>
          <w:rFonts w:ascii="Arial" w:hAnsi="Arial" w:cs="Arial"/>
          <w:bCs/>
          <w:sz w:val="22"/>
        </w:rPr>
      </w:pPr>
      <w:r w:rsidRPr="009D197B">
        <w:rPr>
          <w:rFonts w:ascii="Arial" w:hAnsi="Arial" w:cs="Arial"/>
          <w:bCs/>
          <w:sz w:val="22"/>
        </w:rPr>
        <w:t>Dodavatel se zavazuje poskytnout aktuální verzi potřebného Technologického SW k provozu EIS a tento Technologický SW průběžně monitorovat, spravovat a udržovat v chodu. Součástí služby je provádění</w:t>
      </w:r>
      <w:r w:rsidR="008D599A" w:rsidRPr="009D197B">
        <w:rPr>
          <w:rFonts w:ascii="Arial" w:hAnsi="Arial" w:cs="Arial"/>
          <w:bCs/>
          <w:sz w:val="22"/>
        </w:rPr>
        <w:t xml:space="preserve"> instalací </w:t>
      </w:r>
      <w:r w:rsidRPr="009D197B">
        <w:rPr>
          <w:rFonts w:ascii="Arial" w:hAnsi="Arial" w:cs="Arial"/>
          <w:bCs/>
          <w:sz w:val="22"/>
        </w:rPr>
        <w:t xml:space="preserve">update příslušné části </w:t>
      </w:r>
      <w:r w:rsidR="008D599A" w:rsidRPr="009D197B">
        <w:rPr>
          <w:rFonts w:ascii="Arial" w:hAnsi="Arial" w:cs="Arial"/>
          <w:bCs/>
          <w:sz w:val="22"/>
        </w:rPr>
        <w:t xml:space="preserve">Technologického SW. Součástí služby je v případě havárie obnova celého EIS a všech dat ze záloh. </w:t>
      </w:r>
      <w:r w:rsidRPr="009D197B">
        <w:rPr>
          <w:rFonts w:ascii="Arial" w:hAnsi="Arial" w:cs="Arial"/>
          <w:bCs/>
          <w:sz w:val="22"/>
        </w:rPr>
        <w:t xml:space="preserve"> </w:t>
      </w:r>
    </w:p>
    <w:p w:rsidR="008D599A" w:rsidRPr="009D197B" w:rsidRDefault="008D599A" w:rsidP="008D599A">
      <w:pPr>
        <w:ind w:left="1276"/>
        <w:jc w:val="both"/>
        <w:rPr>
          <w:rFonts w:ascii="Arial" w:hAnsi="Arial" w:cs="Arial"/>
          <w:bCs/>
          <w:sz w:val="22"/>
        </w:rPr>
      </w:pPr>
      <w:r w:rsidRPr="009D197B">
        <w:rPr>
          <w:rFonts w:ascii="Arial" w:hAnsi="Arial" w:cs="Arial"/>
          <w:bCs/>
          <w:sz w:val="22"/>
        </w:rPr>
        <w:t>Dodavatel je oprávněn při provádění technologické údržby provést dočasnou odstávku EIS na nezbytně nutnou dobu,</w:t>
      </w:r>
      <w:r w:rsidR="007C7AC8" w:rsidRPr="009D197B">
        <w:rPr>
          <w:rFonts w:ascii="Arial" w:hAnsi="Arial" w:cs="Arial"/>
          <w:bCs/>
          <w:sz w:val="22"/>
        </w:rPr>
        <w:t xml:space="preserve"> do 48 hodin,</w:t>
      </w:r>
      <w:r w:rsidRPr="009D197B">
        <w:rPr>
          <w:rFonts w:ascii="Arial" w:hAnsi="Arial" w:cs="Arial"/>
          <w:bCs/>
          <w:sz w:val="22"/>
        </w:rPr>
        <w:t xml:space="preserve"> v předem nahlášených termínech.</w:t>
      </w:r>
    </w:p>
    <w:p w:rsidR="00F45CB2" w:rsidRPr="00487964" w:rsidRDefault="00F45CB2" w:rsidP="00061B7B">
      <w:pPr>
        <w:pStyle w:val="Odstavecseseznamem"/>
        <w:numPr>
          <w:ilvl w:val="2"/>
          <w:numId w:val="4"/>
        </w:numPr>
        <w:tabs>
          <w:tab w:val="num" w:pos="2127"/>
        </w:tabs>
        <w:spacing w:before="120"/>
        <w:ind w:hanging="1004"/>
        <w:jc w:val="both"/>
        <w:rPr>
          <w:rFonts w:ascii="Arial" w:hAnsi="Arial" w:cs="Arial"/>
          <w:b/>
          <w:bCs/>
        </w:rPr>
      </w:pPr>
      <w:r w:rsidRPr="009D197B">
        <w:rPr>
          <w:rFonts w:ascii="Arial" w:hAnsi="Arial" w:cs="Arial"/>
          <w:b/>
          <w:bCs/>
        </w:rPr>
        <w:t>Poskytování nových a rozšířených</w:t>
      </w:r>
      <w:r w:rsidRPr="00487964">
        <w:rPr>
          <w:rFonts w:ascii="Arial" w:hAnsi="Arial" w:cs="Arial"/>
          <w:b/>
          <w:bCs/>
        </w:rPr>
        <w:t xml:space="preserve"> verzí </w:t>
      </w:r>
      <w:r w:rsidR="008B66C2" w:rsidRPr="00487964">
        <w:rPr>
          <w:rFonts w:ascii="Arial" w:hAnsi="Arial" w:cs="Arial"/>
          <w:b/>
          <w:bCs/>
        </w:rPr>
        <w:t>EIS</w:t>
      </w:r>
    </w:p>
    <w:p w:rsidR="00F45CB2" w:rsidRPr="00487964" w:rsidRDefault="00F45CB2" w:rsidP="008D599A">
      <w:pPr>
        <w:ind w:left="1276"/>
        <w:jc w:val="both"/>
        <w:rPr>
          <w:rFonts w:ascii="Arial" w:hAnsi="Arial" w:cs="Arial"/>
          <w:bCs/>
          <w:sz w:val="22"/>
        </w:rPr>
      </w:pPr>
      <w:r w:rsidRPr="00487964">
        <w:rPr>
          <w:rFonts w:ascii="Arial" w:hAnsi="Arial" w:cs="Arial"/>
          <w:bCs/>
          <w:sz w:val="22"/>
        </w:rPr>
        <w:t xml:space="preserve">Dodavatel poskytne nové a rozšířené </w:t>
      </w:r>
      <w:r w:rsidR="008D599A" w:rsidRPr="00487964">
        <w:rPr>
          <w:rFonts w:ascii="Arial" w:hAnsi="Arial" w:cs="Arial"/>
          <w:bCs/>
          <w:sz w:val="22"/>
        </w:rPr>
        <w:t>v</w:t>
      </w:r>
      <w:r w:rsidRPr="00487964">
        <w:rPr>
          <w:rFonts w:ascii="Arial" w:hAnsi="Arial" w:cs="Arial"/>
          <w:bCs/>
          <w:sz w:val="22"/>
        </w:rPr>
        <w:t xml:space="preserve">erze </w:t>
      </w:r>
      <w:r w:rsidR="008D599A" w:rsidRPr="00487964">
        <w:rPr>
          <w:rFonts w:ascii="Arial" w:hAnsi="Arial" w:cs="Arial"/>
          <w:bCs/>
          <w:sz w:val="22"/>
        </w:rPr>
        <w:t>EIS</w:t>
      </w:r>
      <w:r w:rsidRPr="00487964">
        <w:rPr>
          <w:rFonts w:ascii="Arial" w:hAnsi="Arial" w:cs="Arial"/>
          <w:bCs/>
          <w:sz w:val="22"/>
        </w:rPr>
        <w:t xml:space="preserve"> a seznámí Objednatele s rozsahem změn průběžně v termínech uvolnění </w:t>
      </w:r>
      <w:r w:rsidR="008D599A" w:rsidRPr="00487964">
        <w:rPr>
          <w:rFonts w:ascii="Arial" w:hAnsi="Arial" w:cs="Arial"/>
          <w:bCs/>
          <w:sz w:val="22"/>
        </w:rPr>
        <w:t>těchto verzí jejich výrobcem</w:t>
      </w:r>
      <w:r w:rsidR="00724332" w:rsidRPr="00487964">
        <w:rPr>
          <w:rFonts w:ascii="Arial" w:hAnsi="Arial" w:cs="Arial"/>
          <w:bCs/>
          <w:sz w:val="22"/>
        </w:rPr>
        <w:t>.</w:t>
      </w:r>
      <w:r w:rsidRPr="00487964">
        <w:rPr>
          <w:rFonts w:ascii="Arial" w:hAnsi="Arial" w:cs="Arial"/>
          <w:bCs/>
          <w:sz w:val="22"/>
        </w:rPr>
        <w:t xml:space="preserve"> </w:t>
      </w:r>
    </w:p>
    <w:p w:rsidR="00F45CB2" w:rsidRPr="00487964" w:rsidRDefault="00F45CB2" w:rsidP="00061B7B">
      <w:pPr>
        <w:pStyle w:val="Odstavecseseznamem"/>
        <w:numPr>
          <w:ilvl w:val="2"/>
          <w:numId w:val="4"/>
        </w:numPr>
        <w:tabs>
          <w:tab w:val="num" w:pos="2127"/>
        </w:tabs>
        <w:spacing w:before="120"/>
        <w:ind w:hanging="1004"/>
        <w:jc w:val="both"/>
        <w:rPr>
          <w:rFonts w:ascii="Arial" w:hAnsi="Arial" w:cs="Arial"/>
          <w:b/>
          <w:bCs/>
        </w:rPr>
      </w:pPr>
      <w:r w:rsidRPr="00487964">
        <w:rPr>
          <w:rFonts w:ascii="Arial" w:hAnsi="Arial" w:cs="Arial"/>
          <w:b/>
          <w:bCs/>
        </w:rPr>
        <w:t>Poskytování konzultací k provozu</w:t>
      </w:r>
      <w:r w:rsidR="00BC75D9" w:rsidRPr="00487964">
        <w:rPr>
          <w:rFonts w:ascii="Arial" w:hAnsi="Arial" w:cs="Arial"/>
          <w:b/>
          <w:bCs/>
        </w:rPr>
        <w:t xml:space="preserve"> </w:t>
      </w:r>
      <w:r w:rsidR="008D599A" w:rsidRPr="00487964">
        <w:rPr>
          <w:rFonts w:ascii="Arial" w:hAnsi="Arial" w:cs="Arial"/>
          <w:b/>
          <w:bCs/>
        </w:rPr>
        <w:t>EIS</w:t>
      </w:r>
    </w:p>
    <w:p w:rsidR="00F45CB2" w:rsidRPr="00487964" w:rsidRDefault="00F45CB2" w:rsidP="008D599A">
      <w:pPr>
        <w:ind w:left="1276"/>
        <w:jc w:val="both"/>
        <w:rPr>
          <w:rFonts w:ascii="Arial" w:hAnsi="Arial" w:cs="Arial"/>
          <w:bCs/>
          <w:sz w:val="22"/>
        </w:rPr>
      </w:pPr>
      <w:r w:rsidRPr="00487964">
        <w:rPr>
          <w:rFonts w:ascii="Arial" w:hAnsi="Arial" w:cs="Arial"/>
          <w:bCs/>
          <w:sz w:val="22"/>
        </w:rPr>
        <w:t xml:space="preserve">Dodavatel poskytne telefonické a e-mailové konzultace (HotLine) </w:t>
      </w:r>
      <w:r w:rsidR="008D599A" w:rsidRPr="00487964">
        <w:rPr>
          <w:rFonts w:ascii="Arial" w:hAnsi="Arial" w:cs="Arial"/>
          <w:bCs/>
          <w:sz w:val="22"/>
        </w:rPr>
        <w:t xml:space="preserve">k provozu EIS a návrhy na rozvoj funkcionalit EIS prostřednictvím Odboru informačních služeb SSČ (OIS). </w:t>
      </w:r>
    </w:p>
    <w:p w:rsidR="008D599A" w:rsidRPr="00487964" w:rsidRDefault="008D599A" w:rsidP="008D599A">
      <w:pPr>
        <w:ind w:left="1276"/>
        <w:jc w:val="both"/>
        <w:rPr>
          <w:rFonts w:ascii="Arial" w:hAnsi="Arial" w:cs="Arial"/>
          <w:bCs/>
          <w:sz w:val="22"/>
        </w:rPr>
      </w:pPr>
    </w:p>
    <w:p w:rsidR="008D599A" w:rsidRPr="00E077E4" w:rsidRDefault="008D599A" w:rsidP="00E077E4">
      <w:pPr>
        <w:pStyle w:val="Odstavecseseznamem"/>
        <w:numPr>
          <w:ilvl w:val="1"/>
          <w:numId w:val="18"/>
        </w:numPr>
        <w:spacing w:before="120"/>
        <w:ind w:left="1276" w:hanging="567"/>
        <w:jc w:val="both"/>
        <w:rPr>
          <w:rFonts w:ascii="Arial" w:hAnsi="Arial" w:cs="Arial"/>
          <w:b/>
          <w:snapToGrid w:val="0"/>
        </w:rPr>
      </w:pPr>
      <w:bookmarkStart w:id="8" w:name="_Ref527018480"/>
      <w:r w:rsidRPr="00E077E4">
        <w:rPr>
          <w:rFonts w:ascii="Arial" w:hAnsi="Arial" w:cs="Arial"/>
          <w:b/>
          <w:snapToGrid w:val="0"/>
        </w:rPr>
        <w:t>Další vyžádané služby a rozšíření EIS</w:t>
      </w:r>
      <w:bookmarkEnd w:id="8"/>
    </w:p>
    <w:p w:rsidR="00F45CB2" w:rsidRPr="00487964" w:rsidRDefault="008D599A" w:rsidP="00BC1F13">
      <w:pPr>
        <w:spacing w:before="120"/>
        <w:ind w:left="709"/>
        <w:jc w:val="both"/>
        <w:rPr>
          <w:rFonts w:ascii="Arial" w:hAnsi="Arial" w:cs="Arial"/>
          <w:bCs/>
          <w:snapToGrid w:val="0"/>
          <w:sz w:val="22"/>
        </w:rPr>
      </w:pPr>
      <w:r w:rsidRPr="00487964">
        <w:rPr>
          <w:rFonts w:ascii="Arial" w:hAnsi="Arial" w:cs="Arial"/>
          <w:bCs/>
          <w:snapToGrid w:val="0"/>
          <w:sz w:val="22"/>
        </w:rPr>
        <w:t>Dodavatel</w:t>
      </w:r>
      <w:r w:rsidR="00F45CB2" w:rsidRPr="00487964">
        <w:rPr>
          <w:rFonts w:ascii="Arial" w:hAnsi="Arial" w:cs="Arial"/>
          <w:bCs/>
          <w:snapToGrid w:val="0"/>
          <w:sz w:val="22"/>
        </w:rPr>
        <w:t xml:space="preserve"> bude poskytovat další vyžádané služby</w:t>
      </w:r>
      <w:r w:rsidR="006162DC" w:rsidRPr="00487964">
        <w:rPr>
          <w:rFonts w:ascii="Arial" w:hAnsi="Arial" w:cs="Arial"/>
          <w:bCs/>
          <w:snapToGrid w:val="0"/>
          <w:sz w:val="22"/>
        </w:rPr>
        <w:t xml:space="preserve"> pro zajištění provozu EIS Objednatele a/nebo další licence</w:t>
      </w:r>
      <w:r w:rsidR="00F45CB2" w:rsidRPr="00487964">
        <w:rPr>
          <w:rFonts w:ascii="Arial" w:hAnsi="Arial" w:cs="Arial"/>
          <w:bCs/>
          <w:snapToGrid w:val="0"/>
          <w:sz w:val="22"/>
        </w:rPr>
        <w:t xml:space="preserve"> </w:t>
      </w:r>
      <w:r w:rsidR="006162DC" w:rsidRPr="00487964">
        <w:rPr>
          <w:rFonts w:ascii="Arial" w:hAnsi="Arial" w:cs="Arial"/>
          <w:bCs/>
          <w:snapToGrid w:val="0"/>
          <w:sz w:val="22"/>
        </w:rPr>
        <w:t xml:space="preserve">EIS </w:t>
      </w:r>
      <w:r w:rsidR="00F45CB2" w:rsidRPr="00487964">
        <w:rPr>
          <w:rFonts w:ascii="Arial" w:hAnsi="Arial" w:cs="Arial"/>
          <w:bCs/>
          <w:snapToGrid w:val="0"/>
          <w:sz w:val="22"/>
        </w:rPr>
        <w:t xml:space="preserve">podle bodu </w:t>
      </w:r>
      <w:r w:rsidR="00B21A62">
        <w:rPr>
          <w:rFonts w:ascii="Arial" w:hAnsi="Arial" w:cs="Arial"/>
          <w:bCs/>
          <w:snapToGrid w:val="0"/>
          <w:sz w:val="22"/>
        </w:rPr>
        <w:t xml:space="preserve">1.1.c) </w:t>
      </w:r>
      <w:r w:rsidR="00F45CB2" w:rsidRPr="00487964">
        <w:rPr>
          <w:rFonts w:ascii="Arial" w:hAnsi="Arial" w:cs="Arial"/>
          <w:bCs/>
          <w:snapToGrid w:val="0"/>
          <w:sz w:val="22"/>
        </w:rPr>
        <w:t>této smlouvy průběžně po celou dobu platnosti této smlouvy</w:t>
      </w:r>
      <w:r w:rsidR="008B66C2" w:rsidRPr="00487964">
        <w:rPr>
          <w:rFonts w:ascii="Arial" w:hAnsi="Arial" w:cs="Arial"/>
          <w:bCs/>
          <w:snapToGrid w:val="0"/>
          <w:sz w:val="22"/>
        </w:rPr>
        <w:t>,</w:t>
      </w:r>
      <w:r w:rsidR="00F45CB2" w:rsidRPr="00487964">
        <w:rPr>
          <w:rFonts w:ascii="Arial" w:hAnsi="Arial" w:cs="Arial"/>
          <w:bCs/>
          <w:snapToGrid w:val="0"/>
          <w:sz w:val="22"/>
        </w:rPr>
        <w:t xml:space="preserve"> a to v režimu samostatných objednávek</w:t>
      </w:r>
      <w:r w:rsidR="006162DC" w:rsidRPr="00487964">
        <w:rPr>
          <w:rFonts w:ascii="Arial" w:hAnsi="Arial" w:cs="Arial"/>
          <w:bCs/>
          <w:snapToGrid w:val="0"/>
          <w:sz w:val="22"/>
        </w:rPr>
        <w:t>, v termínech dohodnutých oběma stranami při akceptaci objednávek Dodavatelem.</w:t>
      </w:r>
    </w:p>
    <w:p w:rsidR="00F45CB2" w:rsidRPr="00E077E4" w:rsidRDefault="00F45CB2" w:rsidP="00E077E4">
      <w:pPr>
        <w:pStyle w:val="Odstavecseseznamem"/>
        <w:numPr>
          <w:ilvl w:val="1"/>
          <w:numId w:val="18"/>
        </w:numPr>
        <w:spacing w:before="120"/>
        <w:ind w:left="1276" w:hanging="567"/>
        <w:jc w:val="both"/>
        <w:rPr>
          <w:rFonts w:ascii="Arial" w:hAnsi="Arial" w:cs="Arial"/>
          <w:b/>
          <w:snapToGrid w:val="0"/>
        </w:rPr>
      </w:pPr>
      <w:r w:rsidRPr="00E077E4">
        <w:rPr>
          <w:rFonts w:ascii="Arial" w:hAnsi="Arial" w:cs="Arial"/>
          <w:b/>
          <w:snapToGrid w:val="0"/>
        </w:rPr>
        <w:t>Místo plnění</w:t>
      </w:r>
    </w:p>
    <w:p w:rsidR="00F45CB2" w:rsidRPr="00487964" w:rsidRDefault="00F45CB2" w:rsidP="006162DC">
      <w:pPr>
        <w:spacing w:before="120"/>
        <w:ind w:left="709"/>
        <w:jc w:val="both"/>
        <w:rPr>
          <w:rFonts w:ascii="Arial" w:hAnsi="Arial" w:cs="Arial"/>
          <w:snapToGrid w:val="0"/>
          <w:sz w:val="22"/>
        </w:rPr>
      </w:pPr>
      <w:r w:rsidRPr="00487964">
        <w:rPr>
          <w:rFonts w:ascii="Arial" w:hAnsi="Arial" w:cs="Arial"/>
          <w:snapToGrid w:val="0"/>
          <w:sz w:val="22"/>
        </w:rPr>
        <w:t xml:space="preserve">Místem všech plnění je sídlo Objednatele. </w:t>
      </w:r>
    </w:p>
    <w:p w:rsidR="009B6E0D" w:rsidRPr="00487964" w:rsidRDefault="009B6E0D" w:rsidP="00FE2F05">
      <w:pPr>
        <w:spacing w:before="120"/>
        <w:jc w:val="both"/>
        <w:rPr>
          <w:rFonts w:ascii="Arial" w:hAnsi="Arial" w:cs="Arial"/>
          <w:b/>
          <w:bCs/>
          <w:snapToGrid w:val="0"/>
          <w:sz w:val="22"/>
          <w:u w:val="single"/>
        </w:rPr>
      </w:pPr>
    </w:p>
    <w:p w:rsidR="00F45CB2" w:rsidRPr="00487964" w:rsidRDefault="00F45CB2" w:rsidP="00F60C69">
      <w:pPr>
        <w:numPr>
          <w:ilvl w:val="0"/>
          <w:numId w:val="2"/>
        </w:numPr>
        <w:tabs>
          <w:tab w:val="clear" w:pos="720"/>
        </w:tabs>
        <w:spacing w:before="120"/>
        <w:ind w:left="426" w:hanging="426"/>
        <w:jc w:val="both"/>
        <w:rPr>
          <w:rFonts w:ascii="Arial" w:hAnsi="Arial" w:cs="Arial"/>
          <w:b/>
          <w:bCs/>
          <w:snapToGrid w:val="0"/>
          <w:sz w:val="22"/>
        </w:rPr>
      </w:pPr>
      <w:r w:rsidRPr="00487964">
        <w:rPr>
          <w:rFonts w:ascii="Arial" w:hAnsi="Arial" w:cs="Arial"/>
          <w:b/>
          <w:bCs/>
          <w:snapToGrid w:val="0"/>
          <w:sz w:val="22"/>
        </w:rPr>
        <w:t>Práva a povinnosti smluvních stran, součinnost</w:t>
      </w:r>
    </w:p>
    <w:p w:rsidR="00F45CB2" w:rsidRPr="00E077E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E077E4">
        <w:rPr>
          <w:rFonts w:ascii="Arial" w:hAnsi="Arial" w:cs="Arial"/>
          <w:snapToGrid w:val="0"/>
        </w:rPr>
        <w:t xml:space="preserve">Objednatel není povinen podle této smlouvy objednat žádné služby a dodávky podle bodu </w:t>
      </w:r>
      <w:r w:rsidR="00B21A62">
        <w:rPr>
          <w:rFonts w:ascii="Arial" w:hAnsi="Arial" w:cs="Arial"/>
          <w:snapToGrid w:val="0"/>
        </w:rPr>
        <w:t>1.1.c)</w:t>
      </w:r>
      <w:r w:rsidRPr="00E077E4">
        <w:rPr>
          <w:rFonts w:ascii="Arial" w:hAnsi="Arial" w:cs="Arial"/>
          <w:snapToGrid w:val="0"/>
        </w:rPr>
        <w:t xml:space="preserve">. </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 xml:space="preserve">Objednatel není oprávněn podle této smlouvy provádět žádné zásahy do kódu aplikačního software </w:t>
      </w:r>
      <w:r w:rsidR="006162DC" w:rsidRPr="00487964">
        <w:rPr>
          <w:rFonts w:ascii="Arial" w:hAnsi="Arial" w:cs="Arial"/>
          <w:snapToGrid w:val="0"/>
        </w:rPr>
        <w:t>EIS</w:t>
      </w:r>
      <w:r w:rsidRPr="00487964">
        <w:rPr>
          <w:rFonts w:ascii="Arial" w:hAnsi="Arial" w:cs="Arial"/>
          <w:snapToGrid w:val="0"/>
        </w:rPr>
        <w:t xml:space="preserve">, datových rozhraní </w:t>
      </w:r>
      <w:r w:rsidR="006162DC" w:rsidRPr="00487964">
        <w:rPr>
          <w:rFonts w:ascii="Arial" w:hAnsi="Arial" w:cs="Arial"/>
          <w:snapToGrid w:val="0"/>
        </w:rPr>
        <w:t>EIS</w:t>
      </w:r>
      <w:r w:rsidRPr="00487964">
        <w:rPr>
          <w:rFonts w:ascii="Arial" w:hAnsi="Arial" w:cs="Arial"/>
          <w:snapToGrid w:val="0"/>
        </w:rPr>
        <w:t xml:space="preserve"> ani do databáze aplikace mimo dodaný software </w:t>
      </w:r>
      <w:r w:rsidR="006162DC" w:rsidRPr="00487964">
        <w:rPr>
          <w:rFonts w:ascii="Arial" w:hAnsi="Arial" w:cs="Arial"/>
          <w:snapToGrid w:val="0"/>
        </w:rPr>
        <w:t>EIS</w:t>
      </w:r>
      <w:r w:rsidRPr="00487964">
        <w:rPr>
          <w:rFonts w:ascii="Arial" w:hAnsi="Arial" w:cs="Arial"/>
          <w:snapToGrid w:val="0"/>
        </w:rPr>
        <w:t xml:space="preserve">. Porušení tohoto ustanovení je porušením </w:t>
      </w:r>
      <w:r w:rsidR="006162DC" w:rsidRPr="00487964">
        <w:rPr>
          <w:rFonts w:ascii="Arial" w:hAnsi="Arial" w:cs="Arial"/>
          <w:snapToGrid w:val="0"/>
        </w:rPr>
        <w:t>autorských</w:t>
      </w:r>
      <w:r w:rsidRPr="00487964">
        <w:rPr>
          <w:rFonts w:ascii="Arial" w:hAnsi="Arial" w:cs="Arial"/>
          <w:snapToGrid w:val="0"/>
        </w:rPr>
        <w:t xml:space="preserve"> práv k software a porušením záručních podmínek na dodávky a služby </w:t>
      </w:r>
      <w:r w:rsidR="006162DC" w:rsidRPr="00487964">
        <w:rPr>
          <w:rFonts w:ascii="Arial" w:hAnsi="Arial" w:cs="Arial"/>
          <w:snapToGrid w:val="0"/>
        </w:rPr>
        <w:t>Dodavatele</w:t>
      </w:r>
      <w:r w:rsidRPr="00487964">
        <w:rPr>
          <w:rFonts w:ascii="Arial" w:hAnsi="Arial" w:cs="Arial"/>
          <w:snapToGrid w:val="0"/>
        </w:rPr>
        <w:t>.</w:t>
      </w:r>
    </w:p>
    <w:p w:rsidR="00F45CB2" w:rsidRPr="00487964" w:rsidRDefault="006162DC"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Dodavatel</w:t>
      </w:r>
      <w:r w:rsidR="00F45CB2" w:rsidRPr="00487964">
        <w:rPr>
          <w:rFonts w:ascii="Arial" w:hAnsi="Arial" w:cs="Arial"/>
          <w:snapToGrid w:val="0"/>
        </w:rPr>
        <w:t xml:space="preserve"> se zavazuje, že veškeré práce, dodávky a služby provede pod svým jménem a</w:t>
      </w:r>
      <w:r w:rsidR="00826DDB" w:rsidRPr="00487964">
        <w:rPr>
          <w:rFonts w:ascii="Arial" w:hAnsi="Arial" w:cs="Arial"/>
          <w:snapToGrid w:val="0"/>
        </w:rPr>
        <w:t> </w:t>
      </w:r>
      <w:r w:rsidR="00F45CB2" w:rsidRPr="00487964">
        <w:rPr>
          <w:rFonts w:ascii="Arial" w:hAnsi="Arial" w:cs="Arial"/>
          <w:snapToGrid w:val="0"/>
        </w:rPr>
        <w:t xml:space="preserve">na svou vlastní zodpovědnost. V případě, že tím pověří, v jakémkoli rozsahu, jinou osobu, má </w:t>
      </w:r>
      <w:r w:rsidR="00E077E4">
        <w:rPr>
          <w:rFonts w:ascii="Arial" w:hAnsi="Arial" w:cs="Arial"/>
          <w:snapToGrid w:val="0"/>
        </w:rPr>
        <w:t xml:space="preserve">Dodavatel </w:t>
      </w:r>
      <w:r w:rsidR="00F45CB2" w:rsidRPr="00487964">
        <w:rPr>
          <w:rFonts w:ascii="Arial" w:hAnsi="Arial" w:cs="Arial"/>
          <w:snapToGrid w:val="0"/>
        </w:rPr>
        <w:t>odpovědnost za takto provedené práce, dodávky či služby, jako by je provedl sám.</w:t>
      </w:r>
    </w:p>
    <w:p w:rsidR="00F45CB2" w:rsidRPr="00E077E4" w:rsidRDefault="006162DC" w:rsidP="00E077E4">
      <w:pPr>
        <w:pStyle w:val="Odstavecseseznamem"/>
        <w:numPr>
          <w:ilvl w:val="1"/>
          <w:numId w:val="19"/>
        </w:numPr>
        <w:tabs>
          <w:tab w:val="num" w:pos="1276"/>
        </w:tabs>
        <w:spacing w:before="120"/>
        <w:ind w:left="1276" w:hanging="567"/>
        <w:jc w:val="both"/>
        <w:rPr>
          <w:rFonts w:ascii="Arial" w:hAnsi="Arial" w:cs="Arial"/>
          <w:snapToGrid w:val="0"/>
        </w:rPr>
      </w:pPr>
      <w:r w:rsidRPr="00E077E4">
        <w:rPr>
          <w:rFonts w:ascii="Arial" w:hAnsi="Arial" w:cs="Arial"/>
          <w:snapToGrid w:val="0"/>
        </w:rPr>
        <w:t>Dodavatel</w:t>
      </w:r>
      <w:r w:rsidR="00F45CB2" w:rsidRPr="00E077E4">
        <w:rPr>
          <w:rFonts w:ascii="Arial" w:hAnsi="Arial" w:cs="Arial"/>
          <w:snapToGrid w:val="0"/>
        </w:rPr>
        <w:t xml:space="preserve"> se zavazuje realizovat veškeré práce vyžadující zvláštní způsobilost nebo povolení podle příslušných předpisů osobami, které tuto podmínku splňují.</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 xml:space="preserve">Objednatel se zavazuje </w:t>
      </w:r>
      <w:r w:rsidR="006162DC" w:rsidRPr="00487964">
        <w:rPr>
          <w:rFonts w:ascii="Arial" w:hAnsi="Arial" w:cs="Arial"/>
          <w:snapToGrid w:val="0"/>
        </w:rPr>
        <w:t>Dodavateli</w:t>
      </w:r>
      <w:r w:rsidRPr="00487964">
        <w:rPr>
          <w:rFonts w:ascii="Arial" w:hAnsi="Arial" w:cs="Arial"/>
          <w:snapToGrid w:val="0"/>
        </w:rPr>
        <w:t xml:space="preserve"> poskytnout součinnost při plnění předmětu této smlouvy, a to v rozsahu, ve kterém lze a způsobem</w:t>
      </w:r>
      <w:r w:rsidR="009B6E0D" w:rsidRPr="00487964">
        <w:rPr>
          <w:rFonts w:ascii="Arial" w:hAnsi="Arial" w:cs="Arial"/>
          <w:snapToGrid w:val="0"/>
        </w:rPr>
        <w:t>, kterým lze tuto součinnost po </w:t>
      </w:r>
      <w:r w:rsidRPr="00487964">
        <w:rPr>
          <w:rFonts w:ascii="Arial" w:hAnsi="Arial" w:cs="Arial"/>
          <w:snapToGrid w:val="0"/>
        </w:rPr>
        <w:t xml:space="preserve">objednateli spravedlivě požadovat dle této smlouvy. Bude-li </w:t>
      </w:r>
      <w:r w:rsidR="006162DC" w:rsidRPr="00487964">
        <w:rPr>
          <w:rFonts w:ascii="Arial" w:hAnsi="Arial" w:cs="Arial"/>
          <w:snapToGrid w:val="0"/>
        </w:rPr>
        <w:t>Dodavatelem</w:t>
      </w:r>
      <w:r w:rsidRPr="00487964">
        <w:rPr>
          <w:rFonts w:ascii="Arial" w:hAnsi="Arial" w:cs="Arial"/>
          <w:snapToGrid w:val="0"/>
        </w:rPr>
        <w:t xml:space="preserve"> požadována po objednateli jakákoliv součinnost dle předchozí věty, je povinen ji před započetím jakéhokoliv plnění z této smlouvy dostatečně a prokazatelně specifikovat. V případě, že objednatel nevyvine takto specifikovanou a požado</w:t>
      </w:r>
      <w:r w:rsidR="009B6E0D" w:rsidRPr="00487964">
        <w:rPr>
          <w:rFonts w:ascii="Arial" w:hAnsi="Arial" w:cs="Arial"/>
          <w:snapToGrid w:val="0"/>
        </w:rPr>
        <w:t>vanou součinnost při plnění dle </w:t>
      </w:r>
      <w:r w:rsidRPr="00487964">
        <w:rPr>
          <w:rFonts w:ascii="Arial" w:hAnsi="Arial" w:cs="Arial"/>
          <w:snapToGrid w:val="0"/>
        </w:rPr>
        <w:t xml:space="preserve">této smlouvy, může </w:t>
      </w:r>
      <w:r w:rsidR="006162DC" w:rsidRPr="00487964">
        <w:rPr>
          <w:rFonts w:ascii="Arial" w:hAnsi="Arial" w:cs="Arial"/>
          <w:snapToGrid w:val="0"/>
        </w:rPr>
        <w:t>Dodavatel</w:t>
      </w:r>
      <w:r w:rsidRPr="00487964">
        <w:rPr>
          <w:rFonts w:ascii="Arial" w:hAnsi="Arial" w:cs="Arial"/>
          <w:snapToGrid w:val="0"/>
        </w:rPr>
        <w:t xml:space="preserve"> prodloužit termín plnění o dobu, po kterou ne</w:t>
      </w:r>
      <w:r w:rsidR="009B6E0D" w:rsidRPr="00487964">
        <w:rPr>
          <w:rFonts w:ascii="Arial" w:hAnsi="Arial" w:cs="Arial"/>
          <w:snapToGrid w:val="0"/>
        </w:rPr>
        <w:t>mohl z </w:t>
      </w:r>
      <w:r w:rsidRPr="00487964">
        <w:rPr>
          <w:rFonts w:ascii="Arial" w:hAnsi="Arial" w:cs="Arial"/>
          <w:snapToGrid w:val="0"/>
        </w:rPr>
        <w:t>uvedeného důvodu pokračovat v realizaci svého závazku.</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 xml:space="preserve">Odpovědnost za porušení součinnosti je vázána vždy na součinnost v rozsahu stanoveném smlouvou. Vzájemná součinnost musí být jasně formulována, popř. bude popsána v příslušných </w:t>
      </w:r>
      <w:r w:rsidR="006162DC" w:rsidRPr="00487964">
        <w:rPr>
          <w:rFonts w:ascii="Arial" w:hAnsi="Arial" w:cs="Arial"/>
          <w:snapToGrid w:val="0"/>
        </w:rPr>
        <w:t>objednávkách či specifikacích</w:t>
      </w:r>
      <w:r w:rsidRPr="00487964">
        <w:rPr>
          <w:rFonts w:ascii="Arial" w:hAnsi="Arial" w:cs="Arial"/>
          <w:snapToGrid w:val="0"/>
        </w:rPr>
        <w:t xml:space="preserve"> schválených oběma smluvními stranami.</w:t>
      </w:r>
    </w:p>
    <w:p w:rsidR="001E6E8A"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Smluvní strany spolu budou komunikovat buď písemně na adresy stanovené v úvodu této smlouvy, nebo telefonem, elektronickou poštou či faxem nebo osobně prostřednictvím pověřených pracovníků</w:t>
      </w:r>
      <w:r w:rsidR="00DF79E6" w:rsidRPr="00487964">
        <w:rPr>
          <w:rFonts w:ascii="Arial" w:hAnsi="Arial" w:cs="Arial"/>
          <w:snapToGrid w:val="0"/>
        </w:rPr>
        <w:t>:</w:t>
      </w:r>
    </w:p>
    <w:p w:rsidR="00926A6B" w:rsidRPr="00E077E4" w:rsidRDefault="00926A6B" w:rsidP="00E077E4">
      <w:pPr>
        <w:pStyle w:val="Odstavecseseznamem"/>
        <w:numPr>
          <w:ilvl w:val="0"/>
          <w:numId w:val="20"/>
        </w:numPr>
        <w:tabs>
          <w:tab w:val="num" w:pos="1713"/>
        </w:tabs>
        <w:spacing w:before="120"/>
        <w:jc w:val="both"/>
        <w:rPr>
          <w:rFonts w:ascii="Arial" w:hAnsi="Arial" w:cs="Arial"/>
          <w:i/>
          <w:snapToGrid w:val="0"/>
        </w:rPr>
      </w:pPr>
      <w:r w:rsidRPr="00E077E4">
        <w:rPr>
          <w:rFonts w:ascii="Arial" w:hAnsi="Arial" w:cs="Arial"/>
          <w:i/>
          <w:snapToGrid w:val="0"/>
        </w:rPr>
        <w:t xml:space="preserve">PaM EGJE: </w:t>
      </w:r>
    </w:p>
    <w:p w:rsidR="00926A6B" w:rsidRPr="00E077E4" w:rsidRDefault="00926A6B" w:rsidP="00E077E4">
      <w:pPr>
        <w:pStyle w:val="Odstavecseseznamem"/>
        <w:numPr>
          <w:ilvl w:val="0"/>
          <w:numId w:val="20"/>
        </w:numPr>
        <w:tabs>
          <w:tab w:val="num" w:pos="1713"/>
        </w:tabs>
        <w:spacing w:before="120"/>
        <w:jc w:val="both"/>
        <w:rPr>
          <w:rFonts w:ascii="Arial" w:hAnsi="Arial" w:cs="Arial"/>
          <w:i/>
          <w:snapToGrid w:val="0"/>
        </w:rPr>
      </w:pPr>
      <w:r w:rsidRPr="00E077E4">
        <w:rPr>
          <w:rFonts w:ascii="Arial" w:hAnsi="Arial" w:cs="Arial"/>
          <w:i/>
          <w:snapToGrid w:val="0"/>
        </w:rPr>
        <w:t xml:space="preserve">Moduly IFIS: </w:t>
      </w:r>
    </w:p>
    <w:p w:rsidR="00926A6B" w:rsidRPr="00E077E4" w:rsidRDefault="00926A6B" w:rsidP="00E077E4">
      <w:pPr>
        <w:pStyle w:val="Odstavecseseznamem"/>
        <w:numPr>
          <w:ilvl w:val="0"/>
          <w:numId w:val="20"/>
        </w:numPr>
        <w:tabs>
          <w:tab w:val="num" w:pos="1713"/>
        </w:tabs>
        <w:spacing w:before="120"/>
        <w:jc w:val="both"/>
        <w:rPr>
          <w:rFonts w:ascii="Arial" w:hAnsi="Arial" w:cs="Arial"/>
          <w:i/>
          <w:snapToGrid w:val="0"/>
        </w:rPr>
      </w:pPr>
      <w:r w:rsidRPr="00E077E4">
        <w:rPr>
          <w:rFonts w:ascii="Arial" w:hAnsi="Arial" w:cs="Arial"/>
          <w:i/>
          <w:snapToGrid w:val="0"/>
        </w:rPr>
        <w:t>IT podpora</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 xml:space="preserve">Pracovníci podle </w:t>
      </w:r>
      <w:r w:rsidR="00DF79E6" w:rsidRPr="00487964">
        <w:rPr>
          <w:rFonts w:ascii="Arial" w:hAnsi="Arial" w:cs="Arial"/>
          <w:snapToGrid w:val="0"/>
        </w:rPr>
        <w:t>předchozího odstavce</w:t>
      </w:r>
      <w:r w:rsidR="00543FB2" w:rsidRPr="00487964">
        <w:rPr>
          <w:rFonts w:ascii="Arial" w:hAnsi="Arial" w:cs="Arial"/>
          <w:snapToGrid w:val="0"/>
        </w:rPr>
        <w:t xml:space="preserve"> </w:t>
      </w:r>
      <w:r w:rsidRPr="00487964">
        <w:rPr>
          <w:rFonts w:ascii="Arial" w:hAnsi="Arial" w:cs="Arial"/>
          <w:snapToGrid w:val="0"/>
        </w:rPr>
        <w:t xml:space="preserve">jsou oprávněni předkládat návrhy na změny této smlouvy statutárním orgánům smluvních stran a svými podpisy stvrzovat veškeré akceptační protokoly v rámci akceptačního řízení. </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Písemnost, která má být dle této smlouvy doručena druhé straně (oznámení, výpověď, odstoupení od smlouvy, reklamace vad atp.), je doručena dnem jejího osobního převzetí druhou smluvní stranou nebo dnem, kdy byla doručena prostřednictvím držitele poštovní licence do sídla této strany.</w:t>
      </w:r>
    </w:p>
    <w:p w:rsidR="00F45CB2" w:rsidRPr="00487964" w:rsidRDefault="00F45CB2"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Smluvní strany se zavazují, že v případě změny své adresy budou o t</w:t>
      </w:r>
      <w:r w:rsidR="00926A6B">
        <w:rPr>
          <w:rFonts w:ascii="Arial" w:hAnsi="Arial" w:cs="Arial"/>
          <w:snapToGrid w:val="0"/>
        </w:rPr>
        <w:t xml:space="preserve">éto změně druhou </w:t>
      </w:r>
      <w:r w:rsidRPr="00487964">
        <w:rPr>
          <w:rFonts w:ascii="Arial" w:hAnsi="Arial" w:cs="Arial"/>
          <w:snapToGrid w:val="0"/>
        </w:rPr>
        <w:t xml:space="preserve">smluvní stranu informovat nejpozději do tří (3) pracovních dnů od změny. Pokud takto neučiní, </w:t>
      </w:r>
      <w:r w:rsidR="006E27FF">
        <w:rPr>
          <w:rFonts w:ascii="Arial" w:hAnsi="Arial" w:cs="Arial"/>
          <w:snapToGrid w:val="0"/>
        </w:rPr>
        <w:t xml:space="preserve">budou </w:t>
      </w:r>
      <w:r w:rsidRPr="00487964">
        <w:rPr>
          <w:rFonts w:ascii="Arial" w:hAnsi="Arial" w:cs="Arial"/>
          <w:snapToGrid w:val="0"/>
        </w:rPr>
        <w:t xml:space="preserve">písemnosti zaslané na původní adresu </w:t>
      </w:r>
      <w:r w:rsidR="006E27FF">
        <w:rPr>
          <w:rFonts w:ascii="Arial" w:hAnsi="Arial" w:cs="Arial"/>
          <w:snapToGrid w:val="0"/>
        </w:rPr>
        <w:t xml:space="preserve">považovány za řádně </w:t>
      </w:r>
      <w:r w:rsidRPr="00487964">
        <w:rPr>
          <w:rFonts w:ascii="Arial" w:hAnsi="Arial" w:cs="Arial"/>
          <w:snapToGrid w:val="0"/>
        </w:rPr>
        <w:t>doručen</w:t>
      </w:r>
      <w:r w:rsidR="006E27FF">
        <w:rPr>
          <w:rFonts w:ascii="Arial" w:hAnsi="Arial" w:cs="Arial"/>
          <w:snapToGrid w:val="0"/>
        </w:rPr>
        <w:t xml:space="preserve">é. </w:t>
      </w:r>
    </w:p>
    <w:p w:rsidR="00F45CB2" w:rsidRPr="00487964" w:rsidRDefault="00DF79E6"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Dodavatel</w:t>
      </w:r>
      <w:r w:rsidR="00F45CB2" w:rsidRPr="00487964">
        <w:rPr>
          <w:rFonts w:ascii="Arial" w:hAnsi="Arial" w:cs="Arial"/>
          <w:snapToGrid w:val="0"/>
        </w:rPr>
        <w:t xml:space="preserve"> odpovídá za bezpečnost a ochranu zdraví osob v prostoru prováděných prací, dodržování bezpečnostních, hygienických a požárních předpisů.</w:t>
      </w:r>
    </w:p>
    <w:p w:rsidR="00E617D6" w:rsidRPr="00487964" w:rsidRDefault="00DF79E6" w:rsidP="00E077E4">
      <w:pPr>
        <w:pStyle w:val="Odstavecseseznamem"/>
        <w:numPr>
          <w:ilvl w:val="1"/>
          <w:numId w:val="19"/>
        </w:numPr>
        <w:tabs>
          <w:tab w:val="num" w:pos="1276"/>
        </w:tabs>
        <w:spacing w:before="120"/>
        <w:ind w:left="1276" w:hanging="567"/>
        <w:jc w:val="both"/>
        <w:rPr>
          <w:rFonts w:ascii="Arial" w:hAnsi="Arial" w:cs="Arial"/>
          <w:snapToGrid w:val="0"/>
        </w:rPr>
      </w:pPr>
      <w:r w:rsidRPr="00487964">
        <w:rPr>
          <w:rFonts w:ascii="Arial" w:hAnsi="Arial" w:cs="Arial"/>
          <w:snapToGrid w:val="0"/>
        </w:rPr>
        <w:t>Ochrana osobních a dalších neveřejných informací Objednatele je smluvně ošetřena v příloze č. 3</w:t>
      </w:r>
      <w:r w:rsidR="00F474AC" w:rsidRPr="00487964">
        <w:rPr>
          <w:rFonts w:ascii="Arial" w:hAnsi="Arial" w:cs="Arial"/>
          <w:snapToGrid w:val="0"/>
        </w:rPr>
        <w:t>.</w:t>
      </w:r>
      <w:r w:rsidRPr="00487964">
        <w:rPr>
          <w:rFonts w:ascii="Arial" w:hAnsi="Arial" w:cs="Arial"/>
          <w:snapToGrid w:val="0"/>
        </w:rPr>
        <w:t xml:space="preserve"> této smlouvy</w:t>
      </w:r>
      <w:r w:rsidR="00724332" w:rsidRPr="00487964">
        <w:rPr>
          <w:rFonts w:ascii="Arial" w:hAnsi="Arial" w:cs="Arial"/>
          <w:snapToGrid w:val="0"/>
        </w:rPr>
        <w:t>.</w:t>
      </w:r>
    </w:p>
    <w:p w:rsidR="00A3241F" w:rsidRPr="00487964" w:rsidRDefault="00A3241F" w:rsidP="009710FE">
      <w:pPr>
        <w:spacing w:before="120"/>
        <w:ind w:left="1560"/>
        <w:jc w:val="both"/>
        <w:rPr>
          <w:rFonts w:ascii="Arial" w:hAnsi="Arial" w:cs="Arial"/>
          <w:bCs/>
          <w:snapToGrid w:val="0"/>
          <w:sz w:val="22"/>
          <w:u w:val="single"/>
        </w:rPr>
      </w:pPr>
    </w:p>
    <w:p w:rsidR="00F45CB2" w:rsidRPr="00487964" w:rsidRDefault="00F45CB2" w:rsidP="00F60C69">
      <w:pPr>
        <w:numPr>
          <w:ilvl w:val="0"/>
          <w:numId w:val="2"/>
        </w:numPr>
        <w:tabs>
          <w:tab w:val="clear" w:pos="720"/>
        </w:tabs>
        <w:spacing w:before="120"/>
        <w:ind w:left="426" w:hanging="426"/>
        <w:jc w:val="both"/>
        <w:rPr>
          <w:rFonts w:ascii="Arial" w:hAnsi="Arial" w:cs="Arial"/>
          <w:b/>
          <w:bCs/>
          <w:snapToGrid w:val="0"/>
          <w:sz w:val="22"/>
        </w:rPr>
      </w:pPr>
      <w:r w:rsidRPr="00487964">
        <w:rPr>
          <w:rFonts w:ascii="Arial" w:hAnsi="Arial" w:cs="Arial"/>
          <w:b/>
          <w:bCs/>
          <w:snapToGrid w:val="0"/>
          <w:sz w:val="22"/>
        </w:rPr>
        <w:t>Sankční ujednání</w:t>
      </w:r>
    </w:p>
    <w:p w:rsidR="00F45CB2" w:rsidRPr="00E077E4" w:rsidRDefault="00B14525" w:rsidP="00E077E4">
      <w:pPr>
        <w:pStyle w:val="Odstavecseseznamem"/>
        <w:numPr>
          <w:ilvl w:val="1"/>
          <w:numId w:val="21"/>
        </w:numPr>
        <w:tabs>
          <w:tab w:val="num" w:pos="1713"/>
        </w:tabs>
        <w:spacing w:before="120"/>
        <w:ind w:left="1418"/>
        <w:jc w:val="both"/>
        <w:rPr>
          <w:rFonts w:ascii="Arial" w:hAnsi="Arial" w:cs="Arial"/>
          <w:b/>
          <w:snapToGrid w:val="0"/>
        </w:rPr>
      </w:pPr>
      <w:r w:rsidRPr="00E077E4">
        <w:rPr>
          <w:rFonts w:ascii="Arial" w:hAnsi="Arial" w:cs="Arial"/>
          <w:b/>
          <w:snapToGrid w:val="0"/>
        </w:rPr>
        <w:t>Smluvní pokuty a úrok z prodlení</w:t>
      </w:r>
    </w:p>
    <w:p w:rsidR="00F45CB2" w:rsidRPr="00E077E4" w:rsidRDefault="00F45CB2" w:rsidP="00E077E4">
      <w:pPr>
        <w:pStyle w:val="Odstavecseseznamem"/>
        <w:numPr>
          <w:ilvl w:val="2"/>
          <w:numId w:val="21"/>
        </w:numPr>
        <w:spacing w:before="120"/>
        <w:ind w:left="1418"/>
        <w:jc w:val="both"/>
        <w:rPr>
          <w:rFonts w:ascii="Arial" w:hAnsi="Arial" w:cs="Arial"/>
          <w:snapToGrid w:val="0"/>
        </w:rPr>
      </w:pPr>
      <w:r w:rsidRPr="00E077E4">
        <w:rPr>
          <w:rFonts w:ascii="Arial" w:hAnsi="Arial" w:cs="Arial"/>
          <w:snapToGrid w:val="0"/>
        </w:rPr>
        <w:t xml:space="preserve">V případě </w:t>
      </w:r>
      <w:r w:rsidR="008019E4" w:rsidRPr="00E077E4">
        <w:rPr>
          <w:rFonts w:ascii="Arial" w:hAnsi="Arial" w:cs="Arial"/>
          <w:snapToGrid w:val="0"/>
        </w:rPr>
        <w:t xml:space="preserve">prodlení </w:t>
      </w:r>
      <w:r w:rsidR="00160C04" w:rsidRPr="00E077E4">
        <w:rPr>
          <w:rFonts w:ascii="Arial" w:hAnsi="Arial" w:cs="Arial"/>
          <w:snapToGrid w:val="0"/>
        </w:rPr>
        <w:t>Dodavatel</w:t>
      </w:r>
      <w:r w:rsidR="008019E4" w:rsidRPr="00E077E4">
        <w:rPr>
          <w:rFonts w:ascii="Arial" w:hAnsi="Arial" w:cs="Arial"/>
          <w:snapToGrid w:val="0"/>
        </w:rPr>
        <w:t xml:space="preserve">e s plněním dle </w:t>
      </w:r>
      <w:r w:rsidR="00755742" w:rsidRPr="00E077E4">
        <w:rPr>
          <w:rFonts w:ascii="Arial" w:hAnsi="Arial" w:cs="Arial"/>
          <w:snapToGrid w:val="0"/>
        </w:rPr>
        <w:t xml:space="preserve">čl. </w:t>
      </w:r>
      <w:fldSimple w:instr=" REF _Ref527018471 \r \h  \* MERGEFORMAT ">
        <w:r w:rsidR="00930B4F" w:rsidRPr="00930B4F">
          <w:rPr>
            <w:rFonts w:ascii="Arial" w:hAnsi="Arial" w:cs="Arial"/>
            <w:snapToGrid w:val="0"/>
          </w:rPr>
          <w:t>4</w:t>
        </w:r>
      </w:fldSimple>
      <w:r w:rsidR="003C3A35" w:rsidRPr="00E077E4">
        <w:rPr>
          <w:rFonts w:ascii="Arial" w:hAnsi="Arial" w:cs="Arial"/>
          <w:snapToGrid w:val="0"/>
        </w:rPr>
        <w:t xml:space="preserve">. </w:t>
      </w:r>
      <w:r w:rsidR="00755742" w:rsidRPr="00E077E4">
        <w:rPr>
          <w:rFonts w:ascii="Arial" w:hAnsi="Arial" w:cs="Arial"/>
          <w:snapToGrid w:val="0"/>
        </w:rPr>
        <w:t>odst.</w:t>
      </w:r>
      <w:r w:rsidR="00E077E4">
        <w:rPr>
          <w:rFonts w:ascii="Arial" w:hAnsi="Arial" w:cs="Arial"/>
          <w:snapToGrid w:val="0"/>
        </w:rPr>
        <w:t xml:space="preserve"> 4.2. a</w:t>
      </w:r>
      <w:r w:rsidR="008019E4" w:rsidRPr="00E077E4">
        <w:rPr>
          <w:rFonts w:ascii="Arial" w:hAnsi="Arial" w:cs="Arial"/>
          <w:snapToGrid w:val="0"/>
        </w:rPr>
        <w:t xml:space="preserve"> </w:t>
      </w:r>
      <w:fldSimple w:instr=" REF _Ref527018480 \r \h  \* MERGEFORMAT ">
        <w:r w:rsidR="00930B4F" w:rsidRPr="00930B4F">
          <w:rPr>
            <w:rFonts w:ascii="Arial" w:hAnsi="Arial" w:cs="Arial"/>
            <w:snapToGrid w:val="0"/>
          </w:rPr>
          <w:t>4.4</w:t>
        </w:r>
      </w:fldSimple>
      <w:r w:rsidR="00E077E4">
        <w:t>.</w:t>
      </w:r>
      <w:r w:rsidR="008019E4" w:rsidRPr="00E077E4">
        <w:rPr>
          <w:rFonts w:ascii="Arial" w:hAnsi="Arial" w:cs="Arial"/>
          <w:snapToGrid w:val="0"/>
        </w:rPr>
        <w:t xml:space="preserve"> této smlouvy </w:t>
      </w:r>
      <w:r w:rsidRPr="00E077E4">
        <w:rPr>
          <w:rFonts w:ascii="Arial" w:hAnsi="Arial" w:cs="Arial"/>
          <w:snapToGrid w:val="0"/>
        </w:rPr>
        <w:t xml:space="preserve">bez zavinění Objednatele je Objednatel oprávněn účtovat </w:t>
      </w:r>
      <w:r w:rsidR="00160C04" w:rsidRPr="00E077E4">
        <w:rPr>
          <w:rFonts w:ascii="Arial" w:hAnsi="Arial" w:cs="Arial"/>
          <w:snapToGrid w:val="0"/>
        </w:rPr>
        <w:t>Dodavatel</w:t>
      </w:r>
      <w:r w:rsidR="008019E4" w:rsidRPr="00E077E4">
        <w:rPr>
          <w:rFonts w:ascii="Arial" w:hAnsi="Arial" w:cs="Arial"/>
          <w:snapToGrid w:val="0"/>
        </w:rPr>
        <w:t>i</w:t>
      </w:r>
      <w:r w:rsidRPr="00E077E4">
        <w:rPr>
          <w:rFonts w:ascii="Arial" w:hAnsi="Arial" w:cs="Arial"/>
          <w:snapToGrid w:val="0"/>
        </w:rPr>
        <w:t xml:space="preserve"> </w:t>
      </w:r>
      <w:r w:rsidR="00381603" w:rsidRPr="00E077E4">
        <w:rPr>
          <w:rFonts w:ascii="Arial" w:hAnsi="Arial" w:cs="Arial"/>
          <w:bCs/>
        </w:rPr>
        <w:t>smluvní pokutu ve výši 0,5</w:t>
      </w:r>
      <w:r w:rsidR="00986A66" w:rsidRPr="00E077E4">
        <w:rPr>
          <w:rFonts w:ascii="Arial" w:hAnsi="Arial" w:cs="Arial"/>
          <w:bCs/>
        </w:rPr>
        <w:t> </w:t>
      </w:r>
      <w:r w:rsidR="00381603" w:rsidRPr="00E077E4">
        <w:rPr>
          <w:rFonts w:ascii="Arial" w:hAnsi="Arial" w:cs="Arial"/>
          <w:bCs/>
        </w:rPr>
        <w:t>% z ceny plnění, minimálně 1000,- Kč za každý i započatý kalendářní den prodlení, maximálně však 100</w:t>
      </w:r>
      <w:r w:rsidR="00986A66" w:rsidRPr="00E077E4">
        <w:rPr>
          <w:rFonts w:ascii="Arial" w:hAnsi="Arial" w:cs="Arial"/>
          <w:bCs/>
        </w:rPr>
        <w:t> </w:t>
      </w:r>
      <w:r w:rsidR="00381603" w:rsidRPr="00E077E4">
        <w:rPr>
          <w:rFonts w:ascii="Arial" w:hAnsi="Arial" w:cs="Arial"/>
          <w:bCs/>
        </w:rPr>
        <w:t>% z ceny plnění</w:t>
      </w:r>
      <w:r w:rsidR="008019E4" w:rsidRPr="00E077E4">
        <w:rPr>
          <w:rFonts w:ascii="Arial" w:hAnsi="Arial" w:cs="Arial"/>
          <w:snapToGrid w:val="0"/>
        </w:rPr>
        <w:t>.</w:t>
      </w:r>
    </w:p>
    <w:p w:rsidR="00E1406E" w:rsidRPr="00487964" w:rsidRDefault="00E1406E" w:rsidP="00E077E4">
      <w:pPr>
        <w:pStyle w:val="Odstavecseseznamem"/>
        <w:numPr>
          <w:ilvl w:val="2"/>
          <w:numId w:val="21"/>
        </w:numPr>
        <w:spacing w:before="120"/>
        <w:ind w:left="1418"/>
        <w:jc w:val="both"/>
        <w:rPr>
          <w:rFonts w:ascii="Arial" w:hAnsi="Arial" w:cs="Arial"/>
          <w:snapToGrid w:val="0"/>
        </w:rPr>
      </w:pPr>
      <w:r w:rsidRPr="00487964">
        <w:rPr>
          <w:rFonts w:ascii="Arial" w:hAnsi="Arial" w:cs="Arial"/>
          <w:snapToGrid w:val="0"/>
        </w:rPr>
        <w:t>Ostatní smluvní pokuty za prodlení Dodavatele při odstraňování vad předmětu plnění jsou uvedeny v příloze č. 4 Služba HelpDesk EIS AV ČR.</w:t>
      </w:r>
    </w:p>
    <w:p w:rsidR="00EB1733" w:rsidRPr="00487964" w:rsidRDefault="001E68D8" w:rsidP="00E077E4">
      <w:pPr>
        <w:pStyle w:val="Odstavecseseznamem"/>
        <w:numPr>
          <w:ilvl w:val="2"/>
          <w:numId w:val="21"/>
        </w:numPr>
        <w:spacing w:before="120"/>
        <w:ind w:left="1418"/>
        <w:jc w:val="both"/>
        <w:rPr>
          <w:rFonts w:ascii="Arial" w:hAnsi="Arial" w:cs="Arial"/>
          <w:snapToGrid w:val="0"/>
        </w:rPr>
      </w:pPr>
      <w:r w:rsidRPr="00487964">
        <w:rPr>
          <w:rFonts w:ascii="Arial" w:hAnsi="Arial" w:cs="Arial"/>
          <w:snapToGrid w:val="0"/>
        </w:rPr>
        <w:t xml:space="preserve">Zaplacení smluvní pokuty nezbavuje </w:t>
      </w:r>
      <w:r w:rsidR="00160C04" w:rsidRPr="00487964">
        <w:rPr>
          <w:rFonts w:ascii="Arial" w:hAnsi="Arial" w:cs="Arial"/>
          <w:snapToGrid w:val="0"/>
        </w:rPr>
        <w:t>Dodavatel</w:t>
      </w:r>
      <w:r w:rsidR="00FF75A6" w:rsidRPr="00487964">
        <w:rPr>
          <w:rFonts w:ascii="Arial" w:hAnsi="Arial" w:cs="Arial"/>
          <w:snapToGrid w:val="0"/>
        </w:rPr>
        <w:t>e</w:t>
      </w:r>
      <w:r w:rsidRPr="00487964">
        <w:rPr>
          <w:rFonts w:ascii="Arial" w:hAnsi="Arial" w:cs="Arial"/>
          <w:snapToGrid w:val="0"/>
        </w:rPr>
        <w:t xml:space="preserve"> povinnosti splnit povinnost smluvní pokutou utvrzenou</w:t>
      </w:r>
      <w:r w:rsidR="00EB1733" w:rsidRPr="00487964">
        <w:rPr>
          <w:rFonts w:ascii="Arial" w:hAnsi="Arial" w:cs="Arial"/>
          <w:snapToGrid w:val="0"/>
        </w:rPr>
        <w:t xml:space="preserve"> a není dotčeno právo Objednatele na náhradu škody smluvní pokutou utvrzené</w:t>
      </w:r>
      <w:r w:rsidR="0030270B" w:rsidRPr="00487964">
        <w:rPr>
          <w:rFonts w:ascii="Arial" w:hAnsi="Arial" w:cs="Arial"/>
          <w:snapToGrid w:val="0"/>
        </w:rPr>
        <w:t>,</w:t>
      </w:r>
      <w:r w:rsidR="00EB1733" w:rsidRPr="00487964">
        <w:rPr>
          <w:rFonts w:ascii="Arial" w:hAnsi="Arial" w:cs="Arial"/>
          <w:snapToGrid w:val="0"/>
        </w:rPr>
        <w:t xml:space="preserve"> kterou lze vymáhat samostatně, nezávisle v plné výši.</w:t>
      </w:r>
    </w:p>
    <w:p w:rsidR="00F45CB2" w:rsidRPr="00487964" w:rsidRDefault="00F45CB2" w:rsidP="00E077E4">
      <w:pPr>
        <w:numPr>
          <w:ilvl w:val="1"/>
          <w:numId w:val="21"/>
        </w:numPr>
        <w:tabs>
          <w:tab w:val="num" w:pos="1713"/>
        </w:tabs>
        <w:spacing w:before="120"/>
        <w:ind w:left="1276" w:hanging="567"/>
        <w:jc w:val="both"/>
        <w:rPr>
          <w:rFonts w:ascii="Arial" w:hAnsi="Arial" w:cs="Arial"/>
          <w:b/>
          <w:snapToGrid w:val="0"/>
          <w:sz w:val="22"/>
        </w:rPr>
      </w:pPr>
      <w:r w:rsidRPr="00487964">
        <w:rPr>
          <w:rFonts w:ascii="Arial" w:hAnsi="Arial" w:cs="Arial"/>
          <w:b/>
          <w:snapToGrid w:val="0"/>
          <w:sz w:val="22"/>
        </w:rPr>
        <w:t>Úrok z prodlení</w:t>
      </w:r>
    </w:p>
    <w:p w:rsidR="00F45CB2" w:rsidRPr="00487964" w:rsidRDefault="00F45CB2" w:rsidP="0030270B">
      <w:pPr>
        <w:tabs>
          <w:tab w:val="num" w:pos="2280"/>
        </w:tabs>
        <w:spacing w:before="120"/>
        <w:ind w:left="1416"/>
        <w:jc w:val="both"/>
        <w:rPr>
          <w:rFonts w:ascii="Arial" w:hAnsi="Arial" w:cs="Arial"/>
          <w:snapToGrid w:val="0"/>
          <w:sz w:val="22"/>
        </w:rPr>
      </w:pPr>
      <w:r w:rsidRPr="00487964">
        <w:rPr>
          <w:rFonts w:ascii="Arial" w:hAnsi="Arial" w:cs="Arial"/>
          <w:snapToGrid w:val="0"/>
          <w:sz w:val="22"/>
        </w:rPr>
        <w:t xml:space="preserve">Pokud bude Objednatel v prodlení s úhradou faktury proti sjednanému termínu, je </w:t>
      </w:r>
      <w:r w:rsidR="00160C04" w:rsidRPr="00487964">
        <w:rPr>
          <w:rFonts w:ascii="Arial" w:hAnsi="Arial" w:cs="Arial"/>
          <w:snapToGrid w:val="0"/>
          <w:sz w:val="22"/>
        </w:rPr>
        <w:t>Dodavate</w:t>
      </w:r>
      <w:r w:rsidRPr="00487964">
        <w:rPr>
          <w:rFonts w:ascii="Arial" w:hAnsi="Arial" w:cs="Arial"/>
          <w:snapToGrid w:val="0"/>
          <w:sz w:val="22"/>
        </w:rPr>
        <w:t>l oprávněn vyúčtovat k tíži Objednatele úrok z prodlení v zákonné výši za každý i započatý kalendářní den prodlení.</w:t>
      </w:r>
    </w:p>
    <w:p w:rsidR="00EB1733" w:rsidRPr="00487964" w:rsidRDefault="00F45CB2" w:rsidP="00E077E4">
      <w:pPr>
        <w:numPr>
          <w:ilvl w:val="1"/>
          <w:numId w:val="21"/>
        </w:numPr>
        <w:tabs>
          <w:tab w:val="num" w:pos="1713"/>
        </w:tabs>
        <w:spacing w:before="120"/>
        <w:ind w:left="1276" w:hanging="567"/>
        <w:jc w:val="both"/>
        <w:rPr>
          <w:rFonts w:ascii="Arial" w:hAnsi="Arial" w:cs="Arial"/>
          <w:b/>
          <w:snapToGrid w:val="0"/>
          <w:sz w:val="22"/>
        </w:rPr>
      </w:pPr>
      <w:r w:rsidRPr="00487964">
        <w:rPr>
          <w:rFonts w:ascii="Arial" w:hAnsi="Arial" w:cs="Arial"/>
          <w:b/>
          <w:snapToGrid w:val="0"/>
          <w:sz w:val="22"/>
        </w:rPr>
        <w:t xml:space="preserve">Lhůta </w:t>
      </w:r>
      <w:r w:rsidR="00EB1733" w:rsidRPr="00487964">
        <w:rPr>
          <w:rFonts w:ascii="Arial" w:hAnsi="Arial" w:cs="Arial"/>
          <w:b/>
          <w:snapToGrid w:val="0"/>
          <w:sz w:val="22"/>
        </w:rPr>
        <w:t xml:space="preserve">splatnosti vyúčtování </w:t>
      </w:r>
      <w:r w:rsidR="001E68D8" w:rsidRPr="00487964">
        <w:rPr>
          <w:rFonts w:ascii="Arial" w:hAnsi="Arial" w:cs="Arial"/>
          <w:b/>
          <w:snapToGrid w:val="0"/>
          <w:sz w:val="22"/>
        </w:rPr>
        <w:t>smluvní pokuty</w:t>
      </w:r>
      <w:r w:rsidR="00EB1733" w:rsidRPr="00487964">
        <w:rPr>
          <w:rFonts w:ascii="Arial" w:hAnsi="Arial" w:cs="Arial"/>
          <w:b/>
          <w:snapToGrid w:val="0"/>
          <w:sz w:val="22"/>
        </w:rPr>
        <w:t>,</w:t>
      </w:r>
      <w:r w:rsidR="001E68D8" w:rsidRPr="00487964">
        <w:rPr>
          <w:rFonts w:ascii="Arial" w:hAnsi="Arial" w:cs="Arial"/>
          <w:b/>
          <w:snapToGrid w:val="0"/>
          <w:sz w:val="22"/>
        </w:rPr>
        <w:t xml:space="preserve"> úroku z</w:t>
      </w:r>
      <w:r w:rsidR="00EB1733" w:rsidRPr="00487964">
        <w:rPr>
          <w:rFonts w:ascii="Arial" w:hAnsi="Arial" w:cs="Arial"/>
          <w:b/>
          <w:snapToGrid w:val="0"/>
          <w:sz w:val="22"/>
        </w:rPr>
        <w:t> </w:t>
      </w:r>
      <w:r w:rsidR="001E68D8" w:rsidRPr="00487964">
        <w:rPr>
          <w:rFonts w:ascii="Arial" w:hAnsi="Arial" w:cs="Arial"/>
          <w:b/>
          <w:snapToGrid w:val="0"/>
          <w:sz w:val="22"/>
        </w:rPr>
        <w:t>prodlení</w:t>
      </w:r>
      <w:r w:rsidR="00EB1733" w:rsidRPr="00487964">
        <w:rPr>
          <w:rFonts w:ascii="Arial" w:hAnsi="Arial" w:cs="Arial"/>
          <w:b/>
          <w:snapToGrid w:val="0"/>
          <w:sz w:val="22"/>
        </w:rPr>
        <w:t xml:space="preserve"> a náhrady škody</w:t>
      </w:r>
    </w:p>
    <w:p w:rsidR="00F45CB2" w:rsidRPr="00487964" w:rsidRDefault="00F45CB2" w:rsidP="00562747">
      <w:pPr>
        <w:tabs>
          <w:tab w:val="num" w:pos="2280"/>
        </w:tabs>
        <w:spacing w:before="120"/>
        <w:ind w:left="1418"/>
        <w:jc w:val="both"/>
        <w:rPr>
          <w:rFonts w:ascii="Arial" w:hAnsi="Arial" w:cs="Arial"/>
          <w:snapToGrid w:val="0"/>
          <w:sz w:val="22"/>
        </w:rPr>
      </w:pPr>
      <w:r w:rsidRPr="00487964">
        <w:rPr>
          <w:rFonts w:ascii="Arial" w:hAnsi="Arial" w:cs="Arial"/>
          <w:snapToGrid w:val="0"/>
          <w:sz w:val="22"/>
        </w:rPr>
        <w:t>Strana povinná je povinna uhradit vyúčtovan</w:t>
      </w:r>
      <w:r w:rsidR="0030270B" w:rsidRPr="00487964">
        <w:rPr>
          <w:rFonts w:ascii="Arial" w:hAnsi="Arial" w:cs="Arial"/>
          <w:snapToGrid w:val="0"/>
          <w:sz w:val="22"/>
        </w:rPr>
        <w:t>ou</w:t>
      </w:r>
      <w:r w:rsidRPr="00487964">
        <w:rPr>
          <w:rFonts w:ascii="Arial" w:hAnsi="Arial" w:cs="Arial"/>
          <w:snapToGrid w:val="0"/>
          <w:sz w:val="22"/>
        </w:rPr>
        <w:t xml:space="preserve"> s</w:t>
      </w:r>
      <w:r w:rsidR="001E68D8" w:rsidRPr="00487964">
        <w:rPr>
          <w:rFonts w:ascii="Arial" w:hAnsi="Arial" w:cs="Arial"/>
          <w:snapToGrid w:val="0"/>
          <w:sz w:val="22"/>
        </w:rPr>
        <w:t>mluvní pokutu</w:t>
      </w:r>
      <w:r w:rsidR="00562747" w:rsidRPr="00487964">
        <w:rPr>
          <w:rFonts w:ascii="Arial" w:hAnsi="Arial" w:cs="Arial"/>
          <w:snapToGrid w:val="0"/>
          <w:sz w:val="22"/>
        </w:rPr>
        <w:t>,</w:t>
      </w:r>
      <w:r w:rsidR="001E68D8" w:rsidRPr="00487964">
        <w:rPr>
          <w:rFonts w:ascii="Arial" w:hAnsi="Arial" w:cs="Arial"/>
          <w:snapToGrid w:val="0"/>
          <w:sz w:val="22"/>
        </w:rPr>
        <w:t xml:space="preserve"> úrok z prodlení</w:t>
      </w:r>
      <w:r w:rsidRPr="00487964">
        <w:rPr>
          <w:rFonts w:ascii="Arial" w:hAnsi="Arial" w:cs="Arial"/>
          <w:snapToGrid w:val="0"/>
          <w:sz w:val="22"/>
        </w:rPr>
        <w:t xml:space="preserve"> </w:t>
      </w:r>
      <w:r w:rsidR="00562747" w:rsidRPr="00487964">
        <w:rPr>
          <w:rFonts w:ascii="Arial" w:hAnsi="Arial" w:cs="Arial"/>
          <w:snapToGrid w:val="0"/>
          <w:sz w:val="22"/>
        </w:rPr>
        <w:t xml:space="preserve">a náhradu škody </w:t>
      </w:r>
      <w:r w:rsidRPr="00487964">
        <w:rPr>
          <w:rFonts w:ascii="Arial" w:hAnsi="Arial" w:cs="Arial"/>
          <w:snapToGrid w:val="0"/>
          <w:sz w:val="22"/>
        </w:rPr>
        <w:t xml:space="preserve">nejpozději </w:t>
      </w:r>
      <w:r w:rsidRPr="00487964">
        <w:rPr>
          <w:rFonts w:ascii="Arial" w:hAnsi="Arial" w:cs="Arial"/>
          <w:b/>
          <w:snapToGrid w:val="0"/>
          <w:sz w:val="22"/>
        </w:rPr>
        <w:t>do 21 dnů</w:t>
      </w:r>
      <w:r w:rsidRPr="00487964">
        <w:rPr>
          <w:rFonts w:ascii="Arial" w:hAnsi="Arial" w:cs="Arial"/>
          <w:snapToGrid w:val="0"/>
          <w:sz w:val="22"/>
        </w:rPr>
        <w:t xml:space="preserve"> ode dne obdržení příslušného vyúčtování.</w:t>
      </w:r>
    </w:p>
    <w:p w:rsidR="00853E09" w:rsidRPr="00487964" w:rsidRDefault="00853E09" w:rsidP="00FE2F05">
      <w:pPr>
        <w:spacing w:before="120"/>
        <w:jc w:val="both"/>
        <w:rPr>
          <w:rFonts w:ascii="Arial" w:hAnsi="Arial" w:cs="Arial"/>
          <w:b/>
          <w:bCs/>
          <w:snapToGrid w:val="0"/>
          <w:sz w:val="22"/>
          <w:u w:val="single"/>
        </w:rPr>
      </w:pPr>
    </w:p>
    <w:p w:rsidR="00F45CB2" w:rsidRPr="00487964" w:rsidRDefault="00F45CB2" w:rsidP="00E077E4">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Provádění předmětu smlouvy</w:t>
      </w:r>
    </w:p>
    <w:p w:rsidR="00F45CB2" w:rsidRPr="00487964" w:rsidRDefault="00F45CB2" w:rsidP="00E077E4">
      <w:pPr>
        <w:numPr>
          <w:ilvl w:val="1"/>
          <w:numId w:val="21"/>
        </w:numPr>
        <w:tabs>
          <w:tab w:val="num" w:pos="1713"/>
        </w:tabs>
        <w:spacing w:before="120"/>
        <w:ind w:left="1276" w:hanging="567"/>
        <w:jc w:val="both"/>
        <w:rPr>
          <w:rFonts w:ascii="Arial" w:hAnsi="Arial" w:cs="Arial"/>
          <w:b/>
          <w:snapToGrid w:val="0"/>
          <w:sz w:val="22"/>
        </w:rPr>
      </w:pPr>
      <w:r w:rsidRPr="00487964">
        <w:rPr>
          <w:rFonts w:ascii="Arial" w:hAnsi="Arial" w:cs="Arial"/>
          <w:b/>
          <w:snapToGrid w:val="0"/>
          <w:sz w:val="22"/>
        </w:rPr>
        <w:t>Řízení prací</w:t>
      </w:r>
    </w:p>
    <w:p w:rsidR="00F45CB2" w:rsidRPr="00487964" w:rsidRDefault="00F45CB2" w:rsidP="00E077E4">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Při provádění předmětu smlouvy postupuje </w:t>
      </w:r>
      <w:r w:rsidR="00160C04" w:rsidRPr="00487964">
        <w:rPr>
          <w:rFonts w:ascii="Arial" w:hAnsi="Arial" w:cs="Arial"/>
          <w:snapToGrid w:val="0"/>
          <w:sz w:val="22"/>
        </w:rPr>
        <w:t>Dodavatel</w:t>
      </w:r>
      <w:r w:rsidRPr="00487964">
        <w:rPr>
          <w:rFonts w:ascii="Arial" w:hAnsi="Arial" w:cs="Arial"/>
          <w:snapToGrid w:val="0"/>
          <w:sz w:val="22"/>
        </w:rPr>
        <w:t xml:space="preserve"> samostatně. Tímto není dotčeno oprávnění Objednatele kontrolovat provádění služeb a za tím účelem ukládat závazné pokyny. </w:t>
      </w:r>
      <w:r w:rsidR="00160C04" w:rsidRPr="00487964">
        <w:rPr>
          <w:rFonts w:ascii="Arial" w:hAnsi="Arial" w:cs="Arial"/>
          <w:snapToGrid w:val="0"/>
          <w:sz w:val="22"/>
        </w:rPr>
        <w:t>Dodavatel</w:t>
      </w:r>
      <w:r w:rsidRPr="00487964">
        <w:rPr>
          <w:rFonts w:ascii="Arial" w:hAnsi="Arial" w:cs="Arial"/>
          <w:snapToGrid w:val="0"/>
          <w:sz w:val="22"/>
        </w:rPr>
        <w:t xml:space="preserve"> se zavazuje respektovat veškeré pokyny Objednatele v souladu s touto smlouvou týkající se řádné realizace předmětu smlouvy a upozorňující na možné porušování smluvních povinností</w:t>
      </w:r>
      <w:r w:rsidR="00160C04" w:rsidRPr="00487964">
        <w:rPr>
          <w:rFonts w:ascii="Arial" w:hAnsi="Arial" w:cs="Arial"/>
          <w:snapToGrid w:val="0"/>
          <w:sz w:val="22"/>
        </w:rPr>
        <w:t xml:space="preserve"> Dodavatelem</w:t>
      </w:r>
      <w:r w:rsidRPr="00487964">
        <w:rPr>
          <w:rFonts w:ascii="Arial" w:hAnsi="Arial" w:cs="Arial"/>
          <w:snapToGrid w:val="0"/>
          <w:sz w:val="22"/>
        </w:rPr>
        <w:t>.</w:t>
      </w:r>
    </w:p>
    <w:p w:rsidR="00F45CB2" w:rsidRPr="00487964" w:rsidRDefault="00160C04" w:rsidP="00E077E4">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povinen upozornit Objednatele bez zbytečného odkladu na</w:t>
      </w:r>
      <w:r w:rsidR="00696729" w:rsidRPr="00487964">
        <w:rPr>
          <w:rFonts w:ascii="Arial" w:hAnsi="Arial" w:cs="Arial"/>
          <w:snapToGrid w:val="0"/>
          <w:sz w:val="22"/>
        </w:rPr>
        <w:t> </w:t>
      </w:r>
      <w:r w:rsidR="00F45CB2" w:rsidRPr="00487964">
        <w:rPr>
          <w:rFonts w:ascii="Arial" w:hAnsi="Arial" w:cs="Arial"/>
          <w:snapToGrid w:val="0"/>
          <w:sz w:val="22"/>
        </w:rPr>
        <w:t>nevhodnou (nesprávnou) povahu věcí převzatých od Objednatele nebo na</w:t>
      </w:r>
      <w:r w:rsidR="00696729" w:rsidRPr="00487964">
        <w:rPr>
          <w:rFonts w:ascii="Arial" w:hAnsi="Arial" w:cs="Arial"/>
          <w:snapToGrid w:val="0"/>
          <w:sz w:val="22"/>
        </w:rPr>
        <w:t> </w:t>
      </w:r>
      <w:r w:rsidR="00F45CB2" w:rsidRPr="00487964">
        <w:rPr>
          <w:rFonts w:ascii="Arial" w:hAnsi="Arial" w:cs="Arial"/>
          <w:snapToGrid w:val="0"/>
          <w:sz w:val="22"/>
        </w:rPr>
        <w:t xml:space="preserve">nevhodnost (nesprávnost) pokynů daných mu Objednatelem k provedení předmětu smlouvy, jestliže </w:t>
      </w:r>
      <w:r w:rsidRPr="00487964">
        <w:rPr>
          <w:rFonts w:ascii="Arial" w:hAnsi="Arial" w:cs="Arial"/>
          <w:snapToGrid w:val="0"/>
          <w:sz w:val="22"/>
        </w:rPr>
        <w:t>Dodavatel</w:t>
      </w:r>
      <w:r w:rsidR="00F45CB2" w:rsidRPr="00487964">
        <w:rPr>
          <w:rFonts w:ascii="Arial" w:hAnsi="Arial" w:cs="Arial"/>
          <w:snapToGrid w:val="0"/>
          <w:sz w:val="22"/>
        </w:rPr>
        <w:t xml:space="preserve"> mohl tuto nevhodnost (nesprávnost) zjistit při vynaložení veškeré odborné péče, jinak odpovídá za škodu tímto Objednateli způsobenou.</w:t>
      </w:r>
    </w:p>
    <w:p w:rsidR="00F45CB2" w:rsidRPr="00487964" w:rsidRDefault="00F45CB2" w:rsidP="00E077E4">
      <w:pPr>
        <w:numPr>
          <w:ilvl w:val="1"/>
          <w:numId w:val="21"/>
        </w:numPr>
        <w:tabs>
          <w:tab w:val="num" w:pos="1713"/>
        </w:tabs>
        <w:spacing w:before="120"/>
        <w:ind w:left="1276" w:hanging="567"/>
        <w:jc w:val="both"/>
        <w:rPr>
          <w:rFonts w:ascii="Arial" w:hAnsi="Arial" w:cs="Arial"/>
          <w:b/>
          <w:snapToGrid w:val="0"/>
          <w:sz w:val="22"/>
        </w:rPr>
      </w:pPr>
      <w:r w:rsidRPr="00487964">
        <w:rPr>
          <w:rFonts w:ascii="Arial" w:hAnsi="Arial" w:cs="Arial"/>
          <w:b/>
          <w:snapToGrid w:val="0"/>
          <w:sz w:val="22"/>
        </w:rPr>
        <w:t>Ostatní podmínky provádění předmětu smlouvy</w:t>
      </w:r>
    </w:p>
    <w:p w:rsidR="00F45CB2" w:rsidRPr="00487964" w:rsidRDefault="00160C04"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bude mít úplnou kontrolu nad plněním smlouvy, bude práce účinně řídit a dohlížet na ně tak, aby zajistil, že plnění bude odpovídat smlouvě. Výlučně bude </w:t>
      </w:r>
      <w:r w:rsidRPr="00487964">
        <w:rPr>
          <w:rFonts w:ascii="Arial" w:hAnsi="Arial" w:cs="Arial"/>
          <w:snapToGrid w:val="0"/>
          <w:sz w:val="22"/>
        </w:rPr>
        <w:t>Dodavatel</w:t>
      </w:r>
      <w:r w:rsidR="00F45CB2" w:rsidRPr="00487964">
        <w:rPr>
          <w:rFonts w:ascii="Arial" w:hAnsi="Arial" w:cs="Arial"/>
          <w:snapToGrid w:val="0"/>
          <w:sz w:val="22"/>
        </w:rPr>
        <w:t xml:space="preserve"> zodpovědný za metody, techniky, užité technologie a za koordinaci dílčích činností. </w:t>
      </w:r>
    </w:p>
    <w:p w:rsidR="00F45CB2" w:rsidRPr="00487964" w:rsidRDefault="00160C04"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není odpovědný, není-li touto smlouvou stanoveno jinak, za dokumentaci, kterou nezpracovává a nedodává. Za ostatní dokumentaci, kterou </w:t>
      </w:r>
      <w:r w:rsidRPr="00487964">
        <w:rPr>
          <w:rFonts w:ascii="Arial" w:hAnsi="Arial" w:cs="Arial"/>
          <w:snapToGrid w:val="0"/>
          <w:sz w:val="22"/>
        </w:rPr>
        <w:t>Dodavatel</w:t>
      </w:r>
      <w:r w:rsidR="00F45CB2" w:rsidRPr="00487964">
        <w:rPr>
          <w:rFonts w:ascii="Arial" w:hAnsi="Arial" w:cs="Arial"/>
          <w:snapToGrid w:val="0"/>
          <w:sz w:val="22"/>
        </w:rPr>
        <w:t xml:space="preserve"> zpracoval nebo dodal a k jejímuž zpracování a dodání je oprávněn nebo povinen podle zákona či této smlouvy, nese plnou zodpovědnost.</w:t>
      </w:r>
    </w:p>
    <w:p w:rsidR="00F45CB2" w:rsidRPr="00487964" w:rsidRDefault="00F45CB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S ohledem na dodržování smluvních termínů podle ustanovení předchozích odstavců se </w:t>
      </w:r>
      <w:r w:rsidR="00160C04" w:rsidRPr="00487964">
        <w:rPr>
          <w:rFonts w:ascii="Arial" w:hAnsi="Arial" w:cs="Arial"/>
          <w:snapToGrid w:val="0"/>
          <w:sz w:val="22"/>
        </w:rPr>
        <w:t>Dodavatel</w:t>
      </w:r>
      <w:r w:rsidRPr="00487964">
        <w:rPr>
          <w:rFonts w:ascii="Arial" w:hAnsi="Arial" w:cs="Arial"/>
          <w:snapToGrid w:val="0"/>
          <w:sz w:val="22"/>
        </w:rPr>
        <w:t xml:space="preserve"> zavazuje pro všechny fáze provádění prací zajistit dostatečný počet pracovníků tak, aby nebyly zdrženy termíny plnění.</w:t>
      </w:r>
    </w:p>
    <w:p w:rsidR="00F45CB2" w:rsidRPr="00487964" w:rsidRDefault="00160C04" w:rsidP="0089360E">
      <w:pPr>
        <w:numPr>
          <w:ilvl w:val="2"/>
          <w:numId w:val="21"/>
        </w:numPr>
        <w:tabs>
          <w:tab w:val="left" w:pos="1843"/>
        </w:tabs>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organizací a řízením prací na předmětu plnění povinen pověřit kvalifikovanou osobu, oprávněnou k výkonu této činnosti. </w:t>
      </w:r>
    </w:p>
    <w:p w:rsidR="00F45CB2" w:rsidRPr="00487964" w:rsidRDefault="00163C09"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postupuje s odbornou péčí, řídí se právními a ostatními předpisy vztahujícími se na sjednaný předmět plnění včetně platných technických norem. Důsledně chrání práva a oprávněné zájmy Objednatele, které mu jsou nebo by mu mohly být známy. Respektuje ochranu osobních údajů (zejm. zákon č. 101/2000</w:t>
      </w:r>
      <w:r w:rsidR="00FB5373" w:rsidRPr="00487964">
        <w:rPr>
          <w:rFonts w:ascii="Arial" w:hAnsi="Arial" w:cs="Arial"/>
          <w:snapToGrid w:val="0"/>
          <w:sz w:val="22"/>
        </w:rPr>
        <w:t> </w:t>
      </w:r>
      <w:r w:rsidR="00F45CB2" w:rsidRPr="00487964">
        <w:rPr>
          <w:rFonts w:ascii="Arial" w:hAnsi="Arial" w:cs="Arial"/>
          <w:snapToGrid w:val="0"/>
          <w:sz w:val="22"/>
        </w:rPr>
        <w:t>Sb., ve znění pozdějších předpisů)</w:t>
      </w:r>
      <w:r w:rsidR="0070758C" w:rsidRPr="00487964">
        <w:rPr>
          <w:rFonts w:ascii="Arial" w:hAnsi="Arial" w:cs="Arial"/>
          <w:snapToGrid w:val="0"/>
          <w:sz w:val="22"/>
        </w:rPr>
        <w:t xml:space="preserve"> a </w:t>
      </w:r>
      <w:r w:rsidR="00FA1331" w:rsidRPr="00487964">
        <w:rPr>
          <w:rFonts w:ascii="Arial" w:hAnsi="Arial" w:cs="Arial"/>
          <w:snapToGrid w:val="0"/>
          <w:sz w:val="22"/>
        </w:rPr>
        <w:t xml:space="preserve">Nařízení EU </w:t>
      </w:r>
      <w:r w:rsidR="006615C2" w:rsidRPr="00487964">
        <w:rPr>
          <w:rFonts w:ascii="Arial" w:hAnsi="Arial" w:cs="Arial"/>
          <w:snapToGrid w:val="0"/>
          <w:sz w:val="22"/>
        </w:rPr>
        <w:t>o ochraně osobních údajů GDPR</w:t>
      </w:r>
      <w:r w:rsidR="00FA1331" w:rsidRPr="00487964">
        <w:rPr>
          <w:rFonts w:ascii="Arial" w:hAnsi="Arial" w:cs="Arial"/>
          <w:snapToGrid w:val="0"/>
          <w:sz w:val="22"/>
        </w:rPr>
        <w:t>.</w:t>
      </w:r>
    </w:p>
    <w:p w:rsidR="00F45CB2" w:rsidRPr="00487964" w:rsidRDefault="00FA1331"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povinen průběžně informovat Objednatele o průběhu realizace předmětu plnění ve sjednaných lhůtách, na požádání Objednatele bezodkladně.</w:t>
      </w:r>
    </w:p>
    <w:p w:rsidR="00F45CB2" w:rsidRPr="00487964" w:rsidRDefault="00FA1331"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Dodavatel </w:t>
      </w:r>
      <w:r w:rsidR="00833507" w:rsidRPr="00487964">
        <w:rPr>
          <w:rFonts w:ascii="Arial" w:hAnsi="Arial" w:cs="Arial"/>
          <w:snapToGrid w:val="0"/>
          <w:sz w:val="22"/>
        </w:rPr>
        <w:t>odpovídá, že poskytnut</w:t>
      </w:r>
      <w:r w:rsidR="00FF75A6" w:rsidRPr="00487964">
        <w:rPr>
          <w:rFonts w:ascii="Arial" w:hAnsi="Arial" w:cs="Arial"/>
          <w:snapToGrid w:val="0"/>
          <w:sz w:val="22"/>
        </w:rPr>
        <w:t>ím</w:t>
      </w:r>
      <w:r w:rsidR="00833507" w:rsidRPr="00487964">
        <w:rPr>
          <w:rFonts w:ascii="Arial" w:hAnsi="Arial" w:cs="Arial"/>
          <w:snapToGrid w:val="0"/>
          <w:sz w:val="22"/>
        </w:rPr>
        <w:t xml:space="preserve"> licenc</w:t>
      </w:r>
      <w:r w:rsidR="00FF75A6" w:rsidRPr="00487964">
        <w:rPr>
          <w:rFonts w:ascii="Arial" w:hAnsi="Arial" w:cs="Arial"/>
          <w:snapToGrid w:val="0"/>
          <w:sz w:val="22"/>
        </w:rPr>
        <w:t>í</w:t>
      </w:r>
      <w:r w:rsidR="00833507" w:rsidRPr="00487964">
        <w:rPr>
          <w:rFonts w:ascii="Arial" w:hAnsi="Arial" w:cs="Arial"/>
          <w:snapToGrid w:val="0"/>
          <w:sz w:val="22"/>
        </w:rPr>
        <w:t xml:space="preserve"> k užití</w:t>
      </w:r>
      <w:r w:rsidR="00F45CB2" w:rsidRPr="00487964">
        <w:rPr>
          <w:rFonts w:ascii="Arial" w:hAnsi="Arial" w:cs="Arial"/>
          <w:snapToGrid w:val="0"/>
          <w:sz w:val="22"/>
        </w:rPr>
        <w:t xml:space="preserve"> SW třetích stran </w:t>
      </w:r>
      <w:r w:rsidR="00833507" w:rsidRPr="00487964">
        <w:rPr>
          <w:rFonts w:ascii="Arial" w:hAnsi="Arial" w:cs="Arial"/>
          <w:snapToGrid w:val="0"/>
          <w:sz w:val="22"/>
        </w:rPr>
        <w:t>nebudou porušena práva třetích stran</w:t>
      </w:r>
      <w:r w:rsidR="00F45CB2" w:rsidRPr="00487964">
        <w:rPr>
          <w:rFonts w:ascii="Arial" w:hAnsi="Arial" w:cs="Arial"/>
          <w:snapToGrid w:val="0"/>
          <w:sz w:val="22"/>
        </w:rPr>
        <w:t xml:space="preserve"> po dobu autorskoprávní ochrany. Objednatel z titulu nabyvatele licence není povinen licenci využít.</w:t>
      </w:r>
    </w:p>
    <w:p w:rsidR="00F45CB2" w:rsidRPr="00487964" w:rsidRDefault="00E444F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povinen bezodkladně informovat Objednatele o změně údajů týkajících se jeho identifikace, jakož i o změně ostatních údajů rozhodných pro řádné plnění této smlouvy. Obdobně postupuje Objednatel.</w:t>
      </w:r>
    </w:p>
    <w:p w:rsidR="00F45CB2" w:rsidRPr="00487964" w:rsidRDefault="00E444F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povinen být účasten platného pojištění z odpovědnosti za škodu způsobenou při realizaci předmětu plnění </w:t>
      </w:r>
      <w:r w:rsidR="00F45CB2" w:rsidRPr="00487964">
        <w:rPr>
          <w:rFonts w:ascii="Arial" w:hAnsi="Arial" w:cs="Arial"/>
          <w:b/>
          <w:snapToGrid w:val="0"/>
          <w:sz w:val="22"/>
        </w:rPr>
        <w:t>ve výši nejméně 1</w:t>
      </w:r>
      <w:r w:rsidR="00E1406E" w:rsidRPr="00487964">
        <w:rPr>
          <w:rFonts w:ascii="Arial" w:hAnsi="Arial" w:cs="Arial"/>
          <w:b/>
          <w:snapToGrid w:val="0"/>
          <w:sz w:val="22"/>
        </w:rPr>
        <w:t>0</w:t>
      </w:r>
      <w:r w:rsidR="00F45CB2" w:rsidRPr="00487964">
        <w:rPr>
          <w:rFonts w:ascii="Arial" w:hAnsi="Arial" w:cs="Arial"/>
          <w:b/>
          <w:snapToGrid w:val="0"/>
          <w:sz w:val="22"/>
        </w:rPr>
        <w:t>.000.000,- Kč</w:t>
      </w:r>
      <w:r w:rsidR="00F45CB2" w:rsidRPr="00487964">
        <w:rPr>
          <w:rFonts w:ascii="Arial" w:hAnsi="Arial" w:cs="Arial"/>
          <w:snapToGrid w:val="0"/>
          <w:sz w:val="22"/>
        </w:rPr>
        <w:t xml:space="preserve"> a</w:t>
      </w:r>
      <w:r w:rsidR="00FB5373" w:rsidRPr="00487964">
        <w:rPr>
          <w:rFonts w:ascii="Arial" w:hAnsi="Arial" w:cs="Arial"/>
          <w:snapToGrid w:val="0"/>
          <w:sz w:val="22"/>
        </w:rPr>
        <w:t> </w:t>
      </w:r>
      <w:r w:rsidR="00F45CB2" w:rsidRPr="00487964">
        <w:rPr>
          <w:rFonts w:ascii="Arial" w:hAnsi="Arial" w:cs="Arial"/>
          <w:snapToGrid w:val="0"/>
          <w:sz w:val="22"/>
        </w:rPr>
        <w:t>zavazuje se být takto pojištěn po celou dobu platnosti této smlouvy</w:t>
      </w:r>
      <w:r w:rsidR="00833507" w:rsidRPr="00487964">
        <w:rPr>
          <w:rFonts w:ascii="Arial" w:hAnsi="Arial" w:cs="Arial"/>
          <w:snapToGrid w:val="0"/>
          <w:sz w:val="22"/>
        </w:rPr>
        <w:t xml:space="preserve"> a kdykoliv</w:t>
      </w:r>
      <w:r w:rsidR="00FF75A6" w:rsidRPr="00487964">
        <w:rPr>
          <w:rFonts w:ascii="Arial" w:hAnsi="Arial" w:cs="Arial"/>
          <w:snapToGrid w:val="0"/>
          <w:sz w:val="22"/>
        </w:rPr>
        <w:t xml:space="preserve"> </w:t>
      </w:r>
      <w:r w:rsidR="00833507" w:rsidRPr="00487964">
        <w:rPr>
          <w:rFonts w:ascii="Arial" w:hAnsi="Arial" w:cs="Arial"/>
          <w:snapToGrid w:val="0"/>
          <w:sz w:val="22"/>
        </w:rPr>
        <w:t xml:space="preserve">po dobu účinnosti smlouvy je povinen tuto skutečnost </w:t>
      </w:r>
      <w:r w:rsidR="00FF75A6" w:rsidRPr="00487964">
        <w:rPr>
          <w:rFonts w:ascii="Arial" w:hAnsi="Arial" w:cs="Arial"/>
          <w:snapToGrid w:val="0"/>
          <w:sz w:val="22"/>
        </w:rPr>
        <w:t xml:space="preserve">na vyžádání </w:t>
      </w:r>
      <w:r w:rsidR="00833507" w:rsidRPr="00487964">
        <w:rPr>
          <w:rFonts w:ascii="Arial" w:hAnsi="Arial" w:cs="Arial"/>
          <w:snapToGrid w:val="0"/>
          <w:sz w:val="22"/>
        </w:rPr>
        <w:t>prokázat</w:t>
      </w:r>
      <w:r w:rsidR="00F45CB2" w:rsidRPr="00487964">
        <w:rPr>
          <w:rFonts w:ascii="Arial" w:hAnsi="Arial" w:cs="Arial"/>
          <w:snapToGrid w:val="0"/>
          <w:sz w:val="22"/>
        </w:rPr>
        <w:t>.</w:t>
      </w:r>
    </w:p>
    <w:p w:rsidR="00F45CB2" w:rsidRPr="001B316E" w:rsidRDefault="00E444F2" w:rsidP="0089360E">
      <w:pPr>
        <w:numPr>
          <w:ilvl w:val="2"/>
          <w:numId w:val="21"/>
        </w:numPr>
        <w:spacing w:before="120"/>
        <w:ind w:left="1418" w:hanging="709"/>
        <w:jc w:val="both"/>
        <w:rPr>
          <w:rFonts w:ascii="Arial" w:hAnsi="Arial" w:cs="Arial"/>
          <w:snapToGrid w:val="0"/>
          <w:sz w:val="22"/>
        </w:rPr>
      </w:pPr>
      <w:r w:rsidRPr="00487964">
        <w:rPr>
          <w:rFonts w:ascii="Arial" w:hAnsi="Arial" w:cs="Arial"/>
          <w:sz w:val="22"/>
        </w:rPr>
        <w:t>Objednatel</w:t>
      </w:r>
      <w:r w:rsidR="00F45CB2" w:rsidRPr="00487964">
        <w:rPr>
          <w:rFonts w:ascii="Arial" w:hAnsi="Arial" w:cs="Arial"/>
          <w:sz w:val="22"/>
        </w:rPr>
        <w:t xml:space="preserve"> umožní </w:t>
      </w:r>
      <w:r w:rsidRPr="00487964">
        <w:rPr>
          <w:rFonts w:ascii="Arial" w:hAnsi="Arial" w:cs="Arial"/>
          <w:sz w:val="22"/>
        </w:rPr>
        <w:t>Dodavateli</w:t>
      </w:r>
      <w:r w:rsidR="00F45CB2" w:rsidRPr="00487964">
        <w:rPr>
          <w:rFonts w:ascii="Arial" w:hAnsi="Arial" w:cs="Arial"/>
          <w:sz w:val="22"/>
        </w:rPr>
        <w:t xml:space="preserve"> nepřerušený přístup do informačního systému Objednatele za účelem provádění servisní činnosti formou vzdáleného přístupu komunikačními prostředky.</w:t>
      </w:r>
    </w:p>
    <w:p w:rsidR="001B316E" w:rsidRDefault="001B316E" w:rsidP="0089360E">
      <w:pPr>
        <w:pStyle w:val="Odstavecseseznamem"/>
        <w:numPr>
          <w:ilvl w:val="1"/>
          <w:numId w:val="21"/>
        </w:numPr>
        <w:spacing w:before="120"/>
        <w:ind w:left="1418"/>
        <w:jc w:val="both"/>
        <w:rPr>
          <w:rFonts w:ascii="Arial" w:hAnsi="Arial" w:cs="Arial"/>
          <w:b/>
          <w:snapToGrid w:val="0"/>
        </w:rPr>
      </w:pPr>
      <w:r w:rsidRPr="001B316E">
        <w:rPr>
          <w:rFonts w:ascii="Arial" w:hAnsi="Arial" w:cs="Arial"/>
          <w:b/>
          <w:snapToGrid w:val="0"/>
        </w:rPr>
        <w:t>Závazky stran při ukončení smlouvy</w:t>
      </w:r>
    </w:p>
    <w:p w:rsidR="001B316E" w:rsidRPr="009D197B" w:rsidRDefault="001B316E" w:rsidP="0089360E">
      <w:pPr>
        <w:pStyle w:val="Odstavecseseznamem"/>
        <w:spacing w:before="120"/>
        <w:ind w:left="1418"/>
        <w:jc w:val="both"/>
        <w:rPr>
          <w:rFonts w:ascii="Arial" w:hAnsi="Arial" w:cs="Arial"/>
          <w:snapToGrid w:val="0"/>
        </w:rPr>
      </w:pPr>
      <w:r w:rsidRPr="009D197B">
        <w:rPr>
          <w:rFonts w:ascii="Arial" w:hAnsi="Arial" w:cs="Arial"/>
          <w:snapToGrid w:val="0"/>
        </w:rPr>
        <w:t>Pro případ ukončení této smlouvy podle čl. 12.</w:t>
      </w:r>
      <w:r w:rsidR="0041539A" w:rsidRPr="009D197B">
        <w:rPr>
          <w:rFonts w:ascii="Arial" w:hAnsi="Arial" w:cs="Arial"/>
          <w:snapToGrid w:val="0"/>
        </w:rPr>
        <w:t xml:space="preserve"> </w:t>
      </w:r>
      <w:r w:rsidRPr="009D197B">
        <w:rPr>
          <w:rFonts w:ascii="Arial" w:hAnsi="Arial" w:cs="Arial"/>
          <w:snapToGrid w:val="0"/>
        </w:rPr>
        <w:t>1. písm. a) a b) smluvní strany sjednávají následující podmínky a závazky stran:</w:t>
      </w:r>
    </w:p>
    <w:p w:rsidR="00FF7DF6" w:rsidRPr="00930B4F" w:rsidRDefault="00FF7DF6" w:rsidP="00FF7DF6">
      <w:pPr>
        <w:pStyle w:val="Odstavecseseznamem"/>
        <w:numPr>
          <w:ilvl w:val="2"/>
          <w:numId w:val="21"/>
        </w:numPr>
        <w:spacing w:before="120"/>
        <w:ind w:left="1418"/>
        <w:jc w:val="both"/>
        <w:rPr>
          <w:rFonts w:ascii="Arial" w:hAnsi="Arial" w:cs="Arial"/>
          <w:snapToGrid w:val="0"/>
        </w:rPr>
      </w:pPr>
      <w:r w:rsidRPr="00930B4F">
        <w:rPr>
          <w:rFonts w:ascii="Arial" w:hAnsi="Arial" w:cs="Arial"/>
          <w:snapToGrid w:val="0"/>
        </w:rPr>
        <w:t xml:space="preserve">Při skončení účinnosti této smlouvy je Dodavatel povinen učinit vše, co je ve smyslu platných právních předpisů potřeba k tomu, aby mohl Objednatel splnit své zákonné povinnosti vztahující se </w:t>
      </w:r>
      <w:r w:rsidR="009D197B">
        <w:rPr>
          <w:rFonts w:ascii="Arial" w:hAnsi="Arial" w:cs="Arial"/>
          <w:snapToGrid w:val="0"/>
        </w:rPr>
        <w:t xml:space="preserve">k </w:t>
      </w:r>
      <w:r w:rsidRPr="00930B4F">
        <w:rPr>
          <w:rFonts w:ascii="Arial" w:hAnsi="Arial" w:cs="Arial"/>
          <w:snapToGrid w:val="0"/>
        </w:rPr>
        <w:t>uchování nebo archivaci údajů, záznamů a dokumentů zpracovávaných EIS ve smyslu zákona č. 563/1991 Sb., o účetnictví ve znění pozdějších předpisů, zákona č. 499/2004 Sb., o archivnictví a spisové službě a o změně některých zákonů ve znění pozdějších předpisů, popř. zákonů tyto v budoucnu nahrazujících, a dalších aplikovatelných právních předpisů.</w:t>
      </w:r>
    </w:p>
    <w:p w:rsidR="001B316E" w:rsidRDefault="001B316E" w:rsidP="0089360E">
      <w:pPr>
        <w:pStyle w:val="Odstavecseseznamem"/>
        <w:numPr>
          <w:ilvl w:val="2"/>
          <w:numId w:val="21"/>
        </w:numPr>
        <w:spacing w:before="120"/>
        <w:ind w:left="1418"/>
        <w:jc w:val="both"/>
        <w:rPr>
          <w:rFonts w:ascii="Arial" w:hAnsi="Arial" w:cs="Arial"/>
          <w:snapToGrid w:val="0"/>
        </w:rPr>
      </w:pPr>
      <w:r w:rsidRPr="009D197B">
        <w:rPr>
          <w:rFonts w:ascii="Arial" w:hAnsi="Arial" w:cs="Arial"/>
          <w:snapToGrid w:val="0"/>
        </w:rPr>
        <w:t xml:space="preserve">Za služby Dodavatele poskytnuté podle </w:t>
      </w:r>
      <w:r w:rsidR="00FF7DF6" w:rsidRPr="009D197B">
        <w:rPr>
          <w:rFonts w:ascii="Arial" w:hAnsi="Arial" w:cs="Arial"/>
          <w:snapToGrid w:val="0"/>
        </w:rPr>
        <w:t>předchozího</w:t>
      </w:r>
      <w:r w:rsidR="00FF7DF6">
        <w:rPr>
          <w:rFonts w:ascii="Arial" w:hAnsi="Arial" w:cs="Arial"/>
          <w:snapToGrid w:val="0"/>
        </w:rPr>
        <w:t xml:space="preserve"> odstavce</w:t>
      </w:r>
      <w:r>
        <w:rPr>
          <w:rFonts w:ascii="Arial" w:hAnsi="Arial" w:cs="Arial"/>
          <w:snapToGrid w:val="0"/>
        </w:rPr>
        <w:t xml:space="preserve"> přísluší Dodavateli odměna ve výši 90% z ceníku za zakázkové služby podle článku 2</w:t>
      </w:r>
      <w:r w:rsidR="0041539A">
        <w:rPr>
          <w:rFonts w:ascii="Arial" w:hAnsi="Arial" w:cs="Arial"/>
          <w:snapToGrid w:val="0"/>
        </w:rPr>
        <w:t>.</w:t>
      </w:r>
      <w:r w:rsidR="007F6AF0">
        <w:rPr>
          <w:rFonts w:ascii="Arial" w:hAnsi="Arial" w:cs="Arial"/>
          <w:snapToGrid w:val="0"/>
        </w:rPr>
        <w:t xml:space="preserve"> 3. </w:t>
      </w:r>
      <w:r>
        <w:rPr>
          <w:rFonts w:ascii="Arial" w:hAnsi="Arial" w:cs="Arial"/>
          <w:snapToGrid w:val="0"/>
        </w:rPr>
        <w:t>této smlouvy</w:t>
      </w:r>
      <w:r w:rsidR="007F6AF0">
        <w:rPr>
          <w:rFonts w:ascii="Arial" w:hAnsi="Arial" w:cs="Arial"/>
          <w:snapToGrid w:val="0"/>
        </w:rPr>
        <w:t xml:space="preserve"> (příloha č. 2., položka Z1, Z2)</w:t>
      </w:r>
      <w:r>
        <w:rPr>
          <w:rFonts w:ascii="Arial" w:hAnsi="Arial" w:cs="Arial"/>
          <w:snapToGrid w:val="0"/>
        </w:rPr>
        <w:t>.</w:t>
      </w:r>
    </w:p>
    <w:p w:rsidR="001B316E" w:rsidRPr="001B316E" w:rsidRDefault="001B316E" w:rsidP="0089360E">
      <w:pPr>
        <w:pStyle w:val="Odstavecseseznamem"/>
        <w:numPr>
          <w:ilvl w:val="2"/>
          <w:numId w:val="21"/>
        </w:numPr>
        <w:spacing w:before="120"/>
        <w:ind w:left="1418"/>
        <w:jc w:val="both"/>
        <w:rPr>
          <w:rFonts w:ascii="Arial" w:hAnsi="Arial" w:cs="Arial"/>
          <w:snapToGrid w:val="0"/>
        </w:rPr>
      </w:pPr>
      <w:r>
        <w:rPr>
          <w:rFonts w:ascii="Arial" w:hAnsi="Arial" w:cs="Arial"/>
          <w:snapToGrid w:val="0"/>
        </w:rPr>
        <w:t>Smluvní strany se zavazují vyrovnat všechny své vzájemné závazky před ukončením této smlouvy.</w:t>
      </w:r>
    </w:p>
    <w:p w:rsidR="004770F6" w:rsidRPr="00487964" w:rsidRDefault="004770F6" w:rsidP="00FE2F05">
      <w:pPr>
        <w:spacing w:before="120"/>
        <w:jc w:val="both"/>
        <w:rPr>
          <w:rFonts w:ascii="Arial" w:hAnsi="Arial" w:cs="Arial"/>
          <w:b/>
          <w:bCs/>
          <w:snapToGrid w:val="0"/>
          <w:sz w:val="22"/>
        </w:rPr>
      </w:pPr>
    </w:p>
    <w:p w:rsidR="00F45CB2" w:rsidRPr="00487964" w:rsidRDefault="00F45CB2" w:rsidP="00E077E4">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Předání výsledků plnění smlouvy, akceptační řízení</w:t>
      </w:r>
    </w:p>
    <w:p w:rsidR="00F45CB2" w:rsidRPr="00487964" w:rsidRDefault="00F45CB2" w:rsidP="0089360E">
      <w:pPr>
        <w:numPr>
          <w:ilvl w:val="1"/>
          <w:numId w:val="21"/>
        </w:numPr>
        <w:spacing w:before="120"/>
        <w:ind w:left="1418" w:hanging="709"/>
        <w:jc w:val="both"/>
        <w:rPr>
          <w:rFonts w:ascii="Arial" w:hAnsi="Arial" w:cs="Arial"/>
          <w:snapToGrid w:val="0"/>
          <w:sz w:val="22"/>
        </w:rPr>
      </w:pPr>
      <w:bookmarkStart w:id="9" w:name="_Ref164067957"/>
      <w:r w:rsidRPr="00487964">
        <w:rPr>
          <w:rFonts w:ascii="Arial" w:hAnsi="Arial" w:cs="Arial"/>
          <w:snapToGrid w:val="0"/>
          <w:sz w:val="22"/>
        </w:rPr>
        <w:t>O převzetí předmětu plnění nebo jeho části bude sepsán předávací protokol. Požadované výstupní dokumenty k jednotlivým dílčím plněním jsou: Licenční list</w:t>
      </w:r>
      <w:r w:rsidR="00C41D23" w:rsidRPr="00487964">
        <w:rPr>
          <w:rFonts w:ascii="Arial" w:hAnsi="Arial" w:cs="Arial"/>
          <w:snapToGrid w:val="0"/>
          <w:sz w:val="22"/>
        </w:rPr>
        <w:br/>
      </w:r>
      <w:r w:rsidRPr="00487964">
        <w:rPr>
          <w:rFonts w:ascii="Arial" w:hAnsi="Arial" w:cs="Arial"/>
          <w:snapToGrid w:val="0"/>
          <w:sz w:val="22"/>
        </w:rPr>
        <w:t>(je</w:t>
      </w:r>
      <w:r w:rsidR="00C41D23" w:rsidRPr="00487964">
        <w:rPr>
          <w:rFonts w:ascii="Arial" w:hAnsi="Arial" w:cs="Arial"/>
          <w:snapToGrid w:val="0"/>
          <w:sz w:val="22"/>
        </w:rPr>
        <w:t>-</w:t>
      </w:r>
      <w:r w:rsidRPr="00487964">
        <w:rPr>
          <w:rFonts w:ascii="Arial" w:hAnsi="Arial" w:cs="Arial"/>
          <w:snapToGrid w:val="0"/>
          <w:sz w:val="22"/>
        </w:rPr>
        <w:t>li</w:t>
      </w:r>
      <w:r w:rsidR="00C41D23" w:rsidRPr="00487964">
        <w:rPr>
          <w:rFonts w:ascii="Arial" w:hAnsi="Arial" w:cs="Arial"/>
          <w:snapToGrid w:val="0"/>
          <w:sz w:val="22"/>
        </w:rPr>
        <w:t> </w:t>
      </w:r>
      <w:r w:rsidRPr="00487964">
        <w:rPr>
          <w:rFonts w:ascii="Arial" w:hAnsi="Arial" w:cs="Arial"/>
          <w:snapToGrid w:val="0"/>
          <w:sz w:val="22"/>
        </w:rPr>
        <w:t>součá</w:t>
      </w:r>
      <w:r w:rsidR="002973D3" w:rsidRPr="00487964">
        <w:rPr>
          <w:rFonts w:ascii="Arial" w:hAnsi="Arial" w:cs="Arial"/>
          <w:snapToGrid w:val="0"/>
          <w:sz w:val="22"/>
        </w:rPr>
        <w:t>stí dílčího plnění dodávka SW),</w:t>
      </w:r>
      <w:r w:rsidRPr="00487964">
        <w:rPr>
          <w:rFonts w:ascii="Arial" w:hAnsi="Arial" w:cs="Arial"/>
          <w:snapToGrid w:val="0"/>
          <w:sz w:val="22"/>
        </w:rPr>
        <w:t xml:space="preserve"> Akceptovaný výkaz služeb</w:t>
      </w:r>
      <w:r w:rsidR="002973D3" w:rsidRPr="00487964">
        <w:rPr>
          <w:rFonts w:ascii="Arial" w:hAnsi="Arial" w:cs="Arial"/>
          <w:snapToGrid w:val="0"/>
          <w:sz w:val="22"/>
        </w:rPr>
        <w:t xml:space="preserve"> a příslušná dokumentace, pokud byl požadavek na její zpracování součástí </w:t>
      </w:r>
      <w:r w:rsidR="00DD7159" w:rsidRPr="00487964">
        <w:rPr>
          <w:rFonts w:ascii="Arial" w:hAnsi="Arial" w:cs="Arial"/>
          <w:snapToGrid w:val="0"/>
          <w:sz w:val="22"/>
        </w:rPr>
        <w:t>objednávky služeb</w:t>
      </w:r>
      <w:r w:rsidR="002973D3" w:rsidRPr="00487964">
        <w:rPr>
          <w:rFonts w:ascii="Arial" w:hAnsi="Arial" w:cs="Arial"/>
          <w:snapToGrid w:val="0"/>
          <w:sz w:val="22"/>
        </w:rPr>
        <w:t>.</w:t>
      </w:r>
    </w:p>
    <w:bookmarkEnd w:id="9"/>
    <w:p w:rsidR="00F45CB2" w:rsidRPr="00487964" w:rsidRDefault="00F45CB2" w:rsidP="0089360E">
      <w:pPr>
        <w:numPr>
          <w:ilvl w:val="1"/>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Objednatel není povinen převzít </w:t>
      </w:r>
      <w:r w:rsidR="00CB5781" w:rsidRPr="00487964">
        <w:rPr>
          <w:rFonts w:ascii="Arial" w:hAnsi="Arial" w:cs="Arial"/>
          <w:snapToGrid w:val="0"/>
          <w:sz w:val="22"/>
        </w:rPr>
        <w:t>předmět plnění nebo jeho část</w:t>
      </w:r>
      <w:r w:rsidRPr="00487964">
        <w:rPr>
          <w:rFonts w:ascii="Arial" w:hAnsi="Arial" w:cs="Arial"/>
          <w:snapToGrid w:val="0"/>
          <w:sz w:val="22"/>
        </w:rPr>
        <w:t>, kter</w:t>
      </w:r>
      <w:r w:rsidR="00CB5781" w:rsidRPr="00487964">
        <w:rPr>
          <w:rFonts w:ascii="Arial" w:hAnsi="Arial" w:cs="Arial"/>
          <w:snapToGrid w:val="0"/>
          <w:sz w:val="22"/>
        </w:rPr>
        <w:t>á</w:t>
      </w:r>
      <w:r w:rsidRPr="00487964">
        <w:rPr>
          <w:rFonts w:ascii="Arial" w:hAnsi="Arial" w:cs="Arial"/>
          <w:snapToGrid w:val="0"/>
          <w:sz w:val="22"/>
        </w:rPr>
        <w:t xml:space="preserve"> vykazuje vady a nedodělky.</w:t>
      </w:r>
    </w:p>
    <w:p w:rsidR="00F45CB2" w:rsidRPr="00487964" w:rsidRDefault="00F45CB2" w:rsidP="00FE2F05">
      <w:pPr>
        <w:spacing w:before="120"/>
        <w:jc w:val="both"/>
        <w:rPr>
          <w:rFonts w:ascii="Arial" w:hAnsi="Arial" w:cs="Arial"/>
          <w:b/>
          <w:bCs/>
          <w:snapToGrid w:val="0"/>
          <w:sz w:val="22"/>
        </w:rPr>
      </w:pPr>
    </w:p>
    <w:p w:rsidR="00F45CB2" w:rsidRPr="00487964" w:rsidRDefault="00F45CB2" w:rsidP="00E077E4">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Záruka za jakost díla</w:t>
      </w:r>
    </w:p>
    <w:p w:rsidR="00F45CB2" w:rsidRPr="00487964" w:rsidRDefault="00F45CB2" w:rsidP="0089360E">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Odpovědnost za vady</w:t>
      </w:r>
    </w:p>
    <w:p w:rsidR="00F45CB2" w:rsidRPr="00487964" w:rsidRDefault="00F45CB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Vadou pro účely této smlouvy </w:t>
      </w:r>
      <w:r w:rsidR="00711267" w:rsidRPr="00487964">
        <w:rPr>
          <w:rFonts w:ascii="Arial" w:hAnsi="Arial" w:cs="Arial"/>
          <w:snapToGrid w:val="0"/>
          <w:sz w:val="22"/>
        </w:rPr>
        <w:t xml:space="preserve">se </w:t>
      </w:r>
      <w:r w:rsidRPr="00487964">
        <w:rPr>
          <w:rFonts w:ascii="Arial" w:hAnsi="Arial" w:cs="Arial"/>
          <w:snapToGrid w:val="0"/>
          <w:sz w:val="22"/>
        </w:rPr>
        <w:t>rozumí odchylná funkce software od</w:t>
      </w:r>
      <w:r w:rsidR="003059DB" w:rsidRPr="00487964">
        <w:rPr>
          <w:rFonts w:ascii="Arial" w:hAnsi="Arial" w:cs="Arial"/>
          <w:snapToGrid w:val="0"/>
          <w:sz w:val="22"/>
        </w:rPr>
        <w:t> </w:t>
      </w:r>
      <w:r w:rsidRPr="00487964">
        <w:rPr>
          <w:rFonts w:ascii="Arial" w:hAnsi="Arial" w:cs="Arial"/>
          <w:snapToGrid w:val="0"/>
          <w:sz w:val="22"/>
        </w:rPr>
        <w:t xml:space="preserve">oboustranně odsouhlaseného písemného zadání. </w:t>
      </w:r>
    </w:p>
    <w:p w:rsidR="00F45CB2" w:rsidRPr="00487964" w:rsidRDefault="00F45CB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Vadou se pro účely této smlouvy rozumí také jakékoliv chování systému, které neumožňuje provozovat krátkodobě či dlouhodobě některou úlohu systému nebo způsobuje chování systému, které je v rozporu s obvyklou praxí nebo způsobuje nesprávné výsledky. Vadou se rozumí i odezva systému delší než odezva uživatelsky přijatelná pro rutinní práci.</w:t>
      </w:r>
    </w:p>
    <w:p w:rsidR="00F45CB2" w:rsidRPr="00487964" w:rsidRDefault="001D5BD3"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se své odpovědnosti zprostí, prokáže-li, že vada byla způsobena neodborným zásahem do dat, softwaru,</w:t>
      </w:r>
      <w:r w:rsidR="00355EC7" w:rsidRPr="00487964">
        <w:rPr>
          <w:rFonts w:ascii="Arial" w:hAnsi="Arial" w:cs="Arial"/>
          <w:snapToGrid w:val="0"/>
          <w:sz w:val="22"/>
        </w:rPr>
        <w:t xml:space="preserve"> rozhraní, </w:t>
      </w:r>
      <w:r w:rsidR="00F45CB2" w:rsidRPr="00487964">
        <w:rPr>
          <w:rFonts w:ascii="Arial" w:hAnsi="Arial" w:cs="Arial"/>
          <w:snapToGrid w:val="0"/>
          <w:sz w:val="22"/>
        </w:rPr>
        <w:t>hardwaru či systémového prostředí ze strany Objednatele, popřípadě třetí osoby, kde neodborným zásahem Objednatele se rozumí případ když:</w:t>
      </w:r>
    </w:p>
    <w:p w:rsidR="00F45CB2" w:rsidRPr="00487964" w:rsidRDefault="00F45CB2" w:rsidP="0089360E">
      <w:pPr>
        <w:numPr>
          <w:ilvl w:val="3"/>
          <w:numId w:val="22"/>
        </w:numPr>
        <w:spacing w:before="120"/>
        <w:ind w:left="2410" w:hanging="425"/>
        <w:jc w:val="both"/>
        <w:rPr>
          <w:rFonts w:ascii="Arial" w:hAnsi="Arial" w:cs="Arial"/>
          <w:snapToGrid w:val="0"/>
          <w:sz w:val="22"/>
        </w:rPr>
      </w:pPr>
      <w:r w:rsidRPr="00487964">
        <w:rPr>
          <w:rFonts w:ascii="Arial" w:hAnsi="Arial" w:cs="Arial"/>
          <w:snapToGrid w:val="0"/>
          <w:sz w:val="22"/>
        </w:rPr>
        <w:t>Objednatel umožní přístup do systému neproškolenému uživateli, správci nebo cizí osobě,</w:t>
      </w:r>
      <w:r w:rsidR="0089360E">
        <w:rPr>
          <w:rFonts w:ascii="Arial" w:hAnsi="Arial" w:cs="Arial"/>
          <w:snapToGrid w:val="0"/>
          <w:sz w:val="22"/>
        </w:rPr>
        <w:t xml:space="preserve"> nebo</w:t>
      </w:r>
    </w:p>
    <w:p w:rsidR="00F45CB2" w:rsidRPr="00487964" w:rsidRDefault="00F45CB2" w:rsidP="0089360E">
      <w:pPr>
        <w:numPr>
          <w:ilvl w:val="3"/>
          <w:numId w:val="22"/>
        </w:numPr>
        <w:spacing w:before="120"/>
        <w:ind w:left="2410" w:hanging="425"/>
        <w:jc w:val="both"/>
        <w:rPr>
          <w:rFonts w:ascii="Arial" w:hAnsi="Arial" w:cs="Arial"/>
          <w:snapToGrid w:val="0"/>
          <w:sz w:val="22"/>
        </w:rPr>
      </w:pPr>
      <w:r w:rsidRPr="00487964">
        <w:rPr>
          <w:rFonts w:ascii="Arial" w:hAnsi="Arial" w:cs="Arial"/>
          <w:snapToGrid w:val="0"/>
          <w:sz w:val="22"/>
        </w:rPr>
        <w:t>Objednatel umožní zápis dat mimo aplikace a nástroje dodané a</w:t>
      </w:r>
      <w:r w:rsidR="00BC75D9" w:rsidRPr="00487964">
        <w:rPr>
          <w:rFonts w:ascii="Arial" w:hAnsi="Arial" w:cs="Arial"/>
          <w:snapToGrid w:val="0"/>
          <w:sz w:val="22"/>
        </w:rPr>
        <w:t xml:space="preserve"> </w:t>
      </w:r>
      <w:r w:rsidRPr="00487964">
        <w:rPr>
          <w:rFonts w:ascii="Arial" w:hAnsi="Arial" w:cs="Arial"/>
          <w:snapToGrid w:val="0"/>
          <w:sz w:val="22"/>
        </w:rPr>
        <w:t xml:space="preserve">výslovně schválené </w:t>
      </w:r>
      <w:r w:rsidR="0089360E">
        <w:rPr>
          <w:rFonts w:ascii="Arial" w:hAnsi="Arial" w:cs="Arial"/>
          <w:snapToGrid w:val="0"/>
          <w:sz w:val="22"/>
        </w:rPr>
        <w:t>Dodavatelem</w:t>
      </w:r>
      <w:r w:rsidRPr="00487964">
        <w:rPr>
          <w:rFonts w:ascii="Arial" w:hAnsi="Arial" w:cs="Arial"/>
          <w:snapToGrid w:val="0"/>
          <w:sz w:val="22"/>
        </w:rPr>
        <w:t>,</w:t>
      </w:r>
      <w:r w:rsidR="0089360E">
        <w:rPr>
          <w:rFonts w:ascii="Arial" w:hAnsi="Arial" w:cs="Arial"/>
          <w:snapToGrid w:val="0"/>
          <w:sz w:val="22"/>
        </w:rPr>
        <w:t xml:space="preserve"> nebo</w:t>
      </w:r>
    </w:p>
    <w:p w:rsidR="009D197B" w:rsidRDefault="00F45CB2" w:rsidP="0089360E">
      <w:pPr>
        <w:numPr>
          <w:ilvl w:val="3"/>
          <w:numId w:val="22"/>
        </w:numPr>
        <w:spacing w:before="120"/>
        <w:ind w:left="2410" w:hanging="425"/>
        <w:jc w:val="both"/>
        <w:rPr>
          <w:rFonts w:ascii="Arial" w:hAnsi="Arial" w:cs="Arial"/>
          <w:snapToGrid w:val="0"/>
          <w:sz w:val="22"/>
        </w:rPr>
      </w:pPr>
      <w:r w:rsidRPr="00487964">
        <w:rPr>
          <w:rFonts w:ascii="Arial" w:hAnsi="Arial" w:cs="Arial"/>
          <w:snapToGrid w:val="0"/>
          <w:sz w:val="22"/>
        </w:rPr>
        <w:t>při provádění zásahu nebude postupováno dle dohodnutých a dokumentovaných postupů.</w:t>
      </w:r>
    </w:p>
    <w:p w:rsidR="009D197B" w:rsidRDefault="009D197B">
      <w:pPr>
        <w:rPr>
          <w:rFonts w:ascii="Arial" w:hAnsi="Arial" w:cs="Arial"/>
          <w:snapToGrid w:val="0"/>
          <w:sz w:val="22"/>
        </w:rPr>
      </w:pPr>
      <w:r>
        <w:rPr>
          <w:rFonts w:ascii="Arial" w:hAnsi="Arial" w:cs="Arial"/>
          <w:snapToGrid w:val="0"/>
          <w:sz w:val="22"/>
        </w:rPr>
        <w:br w:type="page"/>
      </w:r>
    </w:p>
    <w:p w:rsidR="00F45CB2" w:rsidRPr="00487964" w:rsidRDefault="00F45CB2" w:rsidP="0089360E">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Délka záruční doby</w:t>
      </w:r>
    </w:p>
    <w:p w:rsidR="00F45CB2" w:rsidRPr="009D197B" w:rsidRDefault="00F45CB2" w:rsidP="0089360E">
      <w:pPr>
        <w:spacing w:before="120"/>
        <w:ind w:left="1276"/>
        <w:jc w:val="both"/>
        <w:rPr>
          <w:rFonts w:ascii="Arial" w:hAnsi="Arial" w:cs="Arial"/>
          <w:snapToGrid w:val="0"/>
          <w:sz w:val="22"/>
        </w:rPr>
      </w:pPr>
      <w:r w:rsidRPr="00487964">
        <w:rPr>
          <w:rFonts w:ascii="Arial" w:hAnsi="Arial" w:cs="Arial"/>
          <w:snapToGrid w:val="0"/>
          <w:sz w:val="22"/>
        </w:rPr>
        <w:t xml:space="preserve">Zhotovitel poskytne Objednateli záruku </w:t>
      </w:r>
      <w:r w:rsidR="001D5BD3" w:rsidRPr="00487964">
        <w:rPr>
          <w:rFonts w:ascii="Arial" w:hAnsi="Arial" w:cs="Arial"/>
          <w:snapToGrid w:val="0"/>
          <w:sz w:val="22"/>
        </w:rPr>
        <w:t>v délce 48 měsíců</w:t>
      </w:r>
      <w:r w:rsidR="0089360E">
        <w:rPr>
          <w:rFonts w:ascii="Arial" w:hAnsi="Arial" w:cs="Arial"/>
          <w:snapToGrid w:val="0"/>
          <w:sz w:val="22"/>
        </w:rPr>
        <w:t>, přičemž z</w:t>
      </w:r>
      <w:r w:rsidRPr="00487964">
        <w:rPr>
          <w:rFonts w:ascii="Arial" w:hAnsi="Arial" w:cs="Arial"/>
          <w:snapToGrid w:val="0"/>
          <w:sz w:val="22"/>
        </w:rPr>
        <w:t xml:space="preserve">áruční doba počíná </w:t>
      </w:r>
      <w:r w:rsidRPr="009D197B">
        <w:rPr>
          <w:rFonts w:ascii="Arial" w:hAnsi="Arial" w:cs="Arial"/>
          <w:snapToGrid w:val="0"/>
          <w:sz w:val="22"/>
        </w:rPr>
        <w:t xml:space="preserve">běžet </w:t>
      </w:r>
    </w:p>
    <w:p w:rsidR="0089360E" w:rsidRPr="00930B4F" w:rsidRDefault="0089360E" w:rsidP="0089360E">
      <w:pPr>
        <w:pStyle w:val="Odstavecseseznamem"/>
        <w:numPr>
          <w:ilvl w:val="2"/>
          <w:numId w:val="2"/>
        </w:numPr>
        <w:tabs>
          <w:tab w:val="num" w:pos="2410"/>
        </w:tabs>
        <w:spacing w:before="120"/>
        <w:ind w:left="2410"/>
        <w:jc w:val="both"/>
        <w:rPr>
          <w:rFonts w:ascii="Arial" w:hAnsi="Arial" w:cs="Arial"/>
          <w:i/>
          <w:snapToGrid w:val="0"/>
        </w:rPr>
      </w:pPr>
      <w:r w:rsidRPr="00930B4F">
        <w:rPr>
          <w:rFonts w:ascii="Arial" w:hAnsi="Arial" w:cs="Arial"/>
          <w:i/>
          <w:snapToGrid w:val="0"/>
        </w:rPr>
        <w:t>dnem 1.1.2019 pro aplikace EGJE</w:t>
      </w:r>
    </w:p>
    <w:p w:rsidR="0089360E" w:rsidRPr="00930B4F" w:rsidRDefault="0089360E" w:rsidP="0089360E">
      <w:pPr>
        <w:pStyle w:val="Odstavecseseznamem"/>
        <w:numPr>
          <w:ilvl w:val="2"/>
          <w:numId w:val="2"/>
        </w:numPr>
        <w:tabs>
          <w:tab w:val="num" w:pos="2410"/>
        </w:tabs>
        <w:spacing w:before="120"/>
        <w:ind w:left="2410"/>
        <w:jc w:val="both"/>
        <w:rPr>
          <w:rFonts w:ascii="Arial" w:hAnsi="Arial" w:cs="Arial"/>
          <w:i/>
          <w:snapToGrid w:val="0"/>
        </w:rPr>
      </w:pPr>
      <w:r w:rsidRPr="00930B4F">
        <w:rPr>
          <w:rFonts w:ascii="Arial" w:hAnsi="Arial" w:cs="Arial"/>
          <w:i/>
          <w:snapToGrid w:val="0"/>
        </w:rPr>
        <w:t>dnem uvedeným ve Výzvě k poskytnutí plnění pro aplikace VERSO a iFIS</w:t>
      </w:r>
    </w:p>
    <w:p w:rsidR="00F45CB2" w:rsidRPr="009D197B" w:rsidRDefault="00F45CB2" w:rsidP="0089360E">
      <w:pPr>
        <w:numPr>
          <w:ilvl w:val="1"/>
          <w:numId w:val="21"/>
        </w:numPr>
        <w:spacing w:before="120"/>
        <w:ind w:left="1276" w:hanging="567"/>
        <w:jc w:val="both"/>
        <w:rPr>
          <w:rFonts w:ascii="Arial" w:hAnsi="Arial" w:cs="Arial"/>
          <w:b/>
          <w:bCs/>
          <w:snapToGrid w:val="0"/>
          <w:sz w:val="22"/>
        </w:rPr>
      </w:pPr>
      <w:r w:rsidRPr="009D197B">
        <w:rPr>
          <w:rFonts w:ascii="Arial" w:hAnsi="Arial" w:cs="Arial"/>
          <w:b/>
          <w:bCs/>
          <w:snapToGrid w:val="0"/>
          <w:sz w:val="22"/>
        </w:rPr>
        <w:t>Způsob uplatnění reklamace</w:t>
      </w:r>
    </w:p>
    <w:p w:rsidR="00E1406E" w:rsidRPr="00487964" w:rsidRDefault="00E1406E" w:rsidP="0089360E">
      <w:pPr>
        <w:numPr>
          <w:ilvl w:val="2"/>
          <w:numId w:val="21"/>
        </w:numPr>
        <w:spacing w:before="120"/>
        <w:ind w:left="1418" w:hanging="709"/>
        <w:jc w:val="both"/>
        <w:rPr>
          <w:rFonts w:ascii="Arial" w:hAnsi="Arial" w:cs="Arial"/>
          <w:snapToGrid w:val="0"/>
          <w:sz w:val="22"/>
        </w:rPr>
      </w:pPr>
      <w:r w:rsidRPr="009D197B">
        <w:rPr>
          <w:rFonts w:ascii="Arial" w:hAnsi="Arial" w:cs="Arial"/>
          <w:snapToGrid w:val="0"/>
          <w:sz w:val="22"/>
        </w:rPr>
        <w:t>Objednatel je povinen vady reklamovat u Dodavatele prostřednictvím služby HelpDesk dle přílohy č.</w:t>
      </w:r>
      <w:r w:rsidR="003C01E2">
        <w:rPr>
          <w:rFonts w:ascii="Arial" w:hAnsi="Arial" w:cs="Arial"/>
          <w:snapToGrid w:val="0"/>
          <w:sz w:val="22"/>
        </w:rPr>
        <w:t xml:space="preserve"> </w:t>
      </w:r>
      <w:r w:rsidRPr="009D197B">
        <w:rPr>
          <w:rFonts w:ascii="Arial" w:hAnsi="Arial" w:cs="Arial"/>
          <w:snapToGrid w:val="0"/>
          <w:sz w:val="22"/>
        </w:rPr>
        <w:t>4, bez zbytečného odkladu po</w:t>
      </w:r>
      <w:r w:rsidRPr="00487964">
        <w:rPr>
          <w:rFonts w:ascii="Arial" w:hAnsi="Arial" w:cs="Arial"/>
          <w:snapToGrid w:val="0"/>
          <w:sz w:val="22"/>
        </w:rPr>
        <w:t xml:space="preserve"> jejich zjištění. V reklamaci musí být vady popsány nebo musí být uvedeno, jak se vady projevují. Dále v reklamaci Objednatel uvede, jakým způsobem požaduje sjednat nápravu.</w:t>
      </w:r>
    </w:p>
    <w:p w:rsidR="00F45CB2" w:rsidRPr="00487964" w:rsidRDefault="001D5BD3"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je povinen si popis výkladu závady ověřit u odpovědné osoby Objednatele tak, aby byla vyloučena jiná interpretace popisované závady.</w:t>
      </w:r>
    </w:p>
    <w:p w:rsidR="00F45CB2" w:rsidRPr="00487964" w:rsidRDefault="00F45CB2"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Reklamaci lze uplatnit nejpozději do posledního dne záruční lhůty, přičemž i reklamace odeslaná Objednatelem v poslední den záruční lhůty se považuje za včas uplatněnou.</w:t>
      </w:r>
    </w:p>
    <w:p w:rsidR="00F45CB2" w:rsidRPr="00487964" w:rsidRDefault="00F45CB2" w:rsidP="0089360E">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Podmínky odstranění reklamovaných vad</w:t>
      </w:r>
    </w:p>
    <w:p w:rsidR="00F45CB2" w:rsidRPr="00487964" w:rsidRDefault="001D5BD3"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w:t>
      </w:r>
      <w:r w:rsidR="00BC7CA3" w:rsidRPr="00487964">
        <w:rPr>
          <w:rFonts w:ascii="Arial" w:hAnsi="Arial" w:cs="Arial"/>
          <w:snapToGrid w:val="0"/>
          <w:sz w:val="22"/>
        </w:rPr>
        <w:t xml:space="preserve">postupuje při odstraňování reklamovaných vad podle čl.4.3 této smlouvy. Dodavatel zahájí řešení reklamované vady </w:t>
      </w:r>
      <w:r w:rsidR="00F45CB2" w:rsidRPr="00487964">
        <w:rPr>
          <w:rFonts w:ascii="Arial" w:hAnsi="Arial" w:cs="Arial"/>
          <w:snapToGrid w:val="0"/>
          <w:sz w:val="22"/>
        </w:rPr>
        <w:t xml:space="preserve">i v případě, že reklamaci neuznává. Náklady na odstranění reklamované vady nese </w:t>
      </w:r>
      <w:r w:rsidRPr="00487964">
        <w:rPr>
          <w:rFonts w:ascii="Arial" w:hAnsi="Arial" w:cs="Arial"/>
          <w:snapToGrid w:val="0"/>
          <w:sz w:val="22"/>
        </w:rPr>
        <w:t>Dodavatel</w:t>
      </w:r>
      <w:r w:rsidR="00F45CB2" w:rsidRPr="00487964">
        <w:rPr>
          <w:rFonts w:ascii="Arial" w:hAnsi="Arial" w:cs="Arial"/>
          <w:snapToGrid w:val="0"/>
          <w:sz w:val="22"/>
        </w:rPr>
        <w:t xml:space="preserve"> i ve sporných případech až do rozhodnutí</w:t>
      </w:r>
      <w:r w:rsidR="00844882" w:rsidRPr="00487964">
        <w:rPr>
          <w:rFonts w:ascii="Arial" w:hAnsi="Arial" w:cs="Arial"/>
          <w:snapToGrid w:val="0"/>
          <w:sz w:val="22"/>
        </w:rPr>
        <w:t xml:space="preserve"> oprávněných zástupců smluvních stran</w:t>
      </w:r>
      <w:r w:rsidR="00F61FAF" w:rsidRPr="00487964">
        <w:rPr>
          <w:rFonts w:ascii="Arial" w:hAnsi="Arial" w:cs="Arial"/>
          <w:snapToGrid w:val="0"/>
          <w:sz w:val="22"/>
        </w:rPr>
        <w:t xml:space="preserve"> a v případě, že se nedohodnou do rozhodnutí věcně a místně příslušného soudu</w:t>
      </w:r>
      <w:r w:rsidR="00F45CB2" w:rsidRPr="00487964">
        <w:rPr>
          <w:rFonts w:ascii="Arial" w:hAnsi="Arial" w:cs="Arial"/>
          <w:snapToGrid w:val="0"/>
          <w:sz w:val="22"/>
        </w:rPr>
        <w:t>. V případ</w:t>
      </w:r>
      <w:r w:rsidR="00BC7CA3" w:rsidRPr="00487964">
        <w:rPr>
          <w:rFonts w:ascii="Arial" w:hAnsi="Arial" w:cs="Arial"/>
          <w:snapToGrid w:val="0"/>
          <w:sz w:val="22"/>
        </w:rPr>
        <w:t>ech</w:t>
      </w:r>
      <w:r w:rsidR="00F45CB2" w:rsidRPr="00487964">
        <w:rPr>
          <w:rFonts w:ascii="Arial" w:hAnsi="Arial" w:cs="Arial"/>
          <w:snapToGrid w:val="0"/>
          <w:sz w:val="22"/>
        </w:rPr>
        <w:t xml:space="preserve">, </w:t>
      </w:r>
      <w:r w:rsidR="00BC7CA3" w:rsidRPr="00487964">
        <w:rPr>
          <w:rFonts w:ascii="Arial" w:hAnsi="Arial" w:cs="Arial"/>
          <w:snapToGrid w:val="0"/>
          <w:sz w:val="22"/>
        </w:rPr>
        <w:t>kdy se</w:t>
      </w:r>
      <w:r w:rsidR="00F45CB2" w:rsidRPr="00487964">
        <w:rPr>
          <w:rFonts w:ascii="Arial" w:hAnsi="Arial" w:cs="Arial"/>
          <w:snapToGrid w:val="0"/>
          <w:sz w:val="22"/>
        </w:rPr>
        <w:t xml:space="preserve"> prokáže, že se nejednalo o vadu způsobenou </w:t>
      </w:r>
      <w:r w:rsidRPr="00487964">
        <w:rPr>
          <w:rFonts w:ascii="Arial" w:hAnsi="Arial" w:cs="Arial"/>
          <w:snapToGrid w:val="0"/>
          <w:sz w:val="22"/>
        </w:rPr>
        <w:t>Dodavatelem</w:t>
      </w:r>
      <w:r w:rsidR="00F45CB2" w:rsidRPr="00487964">
        <w:rPr>
          <w:rFonts w:ascii="Arial" w:hAnsi="Arial" w:cs="Arial"/>
          <w:snapToGrid w:val="0"/>
          <w:sz w:val="22"/>
        </w:rPr>
        <w:t xml:space="preserve">, nese náklady Objednatel. </w:t>
      </w:r>
    </w:p>
    <w:p w:rsidR="00F45CB2" w:rsidRPr="00487964" w:rsidRDefault="001D5BD3" w:rsidP="0089360E">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zaručuje, že předané</w:t>
      </w:r>
      <w:r w:rsidRPr="00487964">
        <w:rPr>
          <w:rFonts w:ascii="Arial" w:hAnsi="Arial" w:cs="Arial"/>
          <w:snapToGrid w:val="0"/>
          <w:sz w:val="22"/>
        </w:rPr>
        <w:t xml:space="preserve"> plnění</w:t>
      </w:r>
      <w:r w:rsidR="00F45CB2" w:rsidRPr="00487964">
        <w:rPr>
          <w:rFonts w:ascii="Arial" w:hAnsi="Arial" w:cs="Arial"/>
          <w:snapToGrid w:val="0"/>
          <w:sz w:val="22"/>
        </w:rPr>
        <w:t xml:space="preserve"> nemá právní vady, zejména není zatíženo právy třetích osob z průmyslového nebo jiného duševního vlastnictví. </w:t>
      </w:r>
      <w:r w:rsidR="0089360E">
        <w:rPr>
          <w:rFonts w:ascii="Arial" w:hAnsi="Arial" w:cs="Arial"/>
          <w:snapToGrid w:val="0"/>
          <w:sz w:val="22"/>
        </w:rPr>
        <w:t>Dodavatel</w:t>
      </w:r>
      <w:r w:rsidR="00F45CB2" w:rsidRPr="00487964">
        <w:rPr>
          <w:rFonts w:ascii="Arial" w:hAnsi="Arial" w:cs="Arial"/>
          <w:snapToGrid w:val="0"/>
          <w:sz w:val="22"/>
        </w:rPr>
        <w:t xml:space="preserve"> se zavazuje odškodnit Objednatele za všechny nároky třetích osob z titulu porušení jejich chráněných práv souvisejících s plněním </w:t>
      </w:r>
      <w:r w:rsidR="0089360E">
        <w:rPr>
          <w:rFonts w:ascii="Arial" w:hAnsi="Arial" w:cs="Arial"/>
          <w:snapToGrid w:val="0"/>
          <w:sz w:val="22"/>
        </w:rPr>
        <w:t xml:space="preserve">Dodavatel </w:t>
      </w:r>
      <w:r w:rsidR="00F45CB2" w:rsidRPr="00487964">
        <w:rPr>
          <w:rFonts w:ascii="Arial" w:hAnsi="Arial" w:cs="Arial"/>
          <w:snapToGrid w:val="0"/>
          <w:sz w:val="22"/>
        </w:rPr>
        <w:t>podle této smlouvy, pokud Objednatel:</w:t>
      </w:r>
    </w:p>
    <w:p w:rsidR="00F45CB2" w:rsidRPr="00487964" w:rsidRDefault="00F45CB2" w:rsidP="0089360E">
      <w:pPr>
        <w:numPr>
          <w:ilvl w:val="3"/>
          <w:numId w:val="23"/>
        </w:numPr>
        <w:spacing w:before="120"/>
        <w:ind w:left="2268" w:hanging="425"/>
        <w:jc w:val="both"/>
        <w:rPr>
          <w:rFonts w:ascii="Arial" w:hAnsi="Arial" w:cs="Arial"/>
          <w:snapToGrid w:val="0"/>
          <w:sz w:val="22"/>
        </w:rPr>
      </w:pPr>
      <w:r w:rsidRPr="00487964">
        <w:rPr>
          <w:rFonts w:ascii="Arial" w:hAnsi="Arial" w:cs="Arial"/>
          <w:snapToGrid w:val="0"/>
          <w:sz w:val="22"/>
        </w:rPr>
        <w:t xml:space="preserve">oznámí </w:t>
      </w:r>
      <w:r w:rsidR="001D5BD3" w:rsidRPr="00487964">
        <w:rPr>
          <w:rFonts w:ascii="Arial" w:hAnsi="Arial" w:cs="Arial"/>
          <w:snapToGrid w:val="0"/>
          <w:sz w:val="22"/>
        </w:rPr>
        <w:t>Dodavateli</w:t>
      </w:r>
      <w:r w:rsidRPr="00487964">
        <w:rPr>
          <w:rFonts w:ascii="Arial" w:hAnsi="Arial" w:cs="Arial"/>
          <w:snapToGrid w:val="0"/>
          <w:sz w:val="22"/>
        </w:rPr>
        <w:t xml:space="preserve"> bez zbytečného odkladu písemně a uceleně uplatnění jakéhokoliv podobného nároku třetích osob,</w:t>
      </w:r>
      <w:r w:rsidR="00366726">
        <w:rPr>
          <w:rFonts w:ascii="Arial" w:hAnsi="Arial" w:cs="Arial"/>
          <w:snapToGrid w:val="0"/>
          <w:sz w:val="22"/>
        </w:rPr>
        <w:t xml:space="preserve"> </w:t>
      </w:r>
    </w:p>
    <w:p w:rsidR="00F45CB2" w:rsidRPr="00487964" w:rsidRDefault="00F45CB2" w:rsidP="0089360E">
      <w:pPr>
        <w:numPr>
          <w:ilvl w:val="3"/>
          <w:numId w:val="23"/>
        </w:numPr>
        <w:spacing w:before="120"/>
        <w:ind w:left="2268" w:hanging="425"/>
        <w:jc w:val="both"/>
        <w:rPr>
          <w:rFonts w:ascii="Arial" w:hAnsi="Arial" w:cs="Arial"/>
          <w:snapToGrid w:val="0"/>
          <w:sz w:val="22"/>
        </w:rPr>
      </w:pPr>
      <w:r w:rsidRPr="00487964">
        <w:rPr>
          <w:rFonts w:ascii="Arial" w:hAnsi="Arial" w:cs="Arial"/>
          <w:snapToGrid w:val="0"/>
          <w:sz w:val="22"/>
        </w:rPr>
        <w:t>neuzná sám předmětný nárok,</w:t>
      </w:r>
      <w:r w:rsidR="00366726">
        <w:rPr>
          <w:rFonts w:ascii="Arial" w:hAnsi="Arial" w:cs="Arial"/>
          <w:snapToGrid w:val="0"/>
          <w:sz w:val="22"/>
        </w:rPr>
        <w:t xml:space="preserve"> </w:t>
      </w:r>
    </w:p>
    <w:p w:rsidR="00F45CB2" w:rsidRPr="00487964" w:rsidRDefault="00F45CB2" w:rsidP="0089360E">
      <w:pPr>
        <w:numPr>
          <w:ilvl w:val="3"/>
          <w:numId w:val="23"/>
        </w:numPr>
        <w:spacing w:before="120"/>
        <w:ind w:left="2268" w:hanging="425"/>
        <w:jc w:val="both"/>
        <w:rPr>
          <w:rFonts w:ascii="Arial" w:hAnsi="Arial" w:cs="Arial"/>
          <w:snapToGrid w:val="0"/>
          <w:sz w:val="22"/>
        </w:rPr>
      </w:pPr>
      <w:r w:rsidRPr="00487964">
        <w:rPr>
          <w:rFonts w:ascii="Arial" w:hAnsi="Arial" w:cs="Arial"/>
          <w:snapToGrid w:val="0"/>
          <w:sz w:val="22"/>
        </w:rPr>
        <w:t xml:space="preserve">zplnomocní </w:t>
      </w:r>
      <w:r w:rsidR="001D5BD3" w:rsidRPr="00487964">
        <w:rPr>
          <w:rFonts w:ascii="Arial" w:hAnsi="Arial" w:cs="Arial"/>
          <w:snapToGrid w:val="0"/>
          <w:sz w:val="22"/>
        </w:rPr>
        <w:t>Dodavatele</w:t>
      </w:r>
      <w:r w:rsidRPr="00487964">
        <w:rPr>
          <w:rFonts w:ascii="Arial" w:hAnsi="Arial" w:cs="Arial"/>
          <w:snapToGrid w:val="0"/>
          <w:sz w:val="22"/>
        </w:rPr>
        <w:t xml:space="preserve"> k vypořádání takového nároku soudní nebo mimosoudní cestou</w:t>
      </w:r>
      <w:r w:rsidR="00366726">
        <w:rPr>
          <w:rFonts w:ascii="Arial" w:hAnsi="Arial" w:cs="Arial"/>
          <w:snapToGrid w:val="0"/>
          <w:sz w:val="22"/>
        </w:rPr>
        <w:t xml:space="preserve"> a</w:t>
      </w:r>
    </w:p>
    <w:p w:rsidR="00F45CB2" w:rsidRPr="00487964" w:rsidRDefault="00F45CB2" w:rsidP="0089360E">
      <w:pPr>
        <w:numPr>
          <w:ilvl w:val="3"/>
          <w:numId w:val="23"/>
        </w:numPr>
        <w:spacing w:before="120"/>
        <w:ind w:left="2268" w:hanging="425"/>
        <w:jc w:val="both"/>
        <w:rPr>
          <w:rFonts w:ascii="Arial" w:hAnsi="Arial" w:cs="Arial"/>
          <w:snapToGrid w:val="0"/>
          <w:sz w:val="22"/>
        </w:rPr>
      </w:pPr>
      <w:r w:rsidRPr="00487964">
        <w:rPr>
          <w:rFonts w:ascii="Arial" w:hAnsi="Arial" w:cs="Arial"/>
          <w:snapToGrid w:val="0"/>
          <w:sz w:val="22"/>
        </w:rPr>
        <w:t>neučiní bez předchozí konzultace s</w:t>
      </w:r>
      <w:r w:rsidR="001D5BD3" w:rsidRPr="00487964">
        <w:rPr>
          <w:rFonts w:ascii="Arial" w:hAnsi="Arial" w:cs="Arial"/>
          <w:snapToGrid w:val="0"/>
          <w:sz w:val="22"/>
        </w:rPr>
        <w:t xml:space="preserve"> Dodavatelem</w:t>
      </w:r>
      <w:r w:rsidRPr="00487964">
        <w:rPr>
          <w:rFonts w:ascii="Arial" w:hAnsi="Arial" w:cs="Arial"/>
          <w:snapToGrid w:val="0"/>
          <w:sz w:val="22"/>
        </w:rPr>
        <w:t xml:space="preserve"> jakékoliv právní úkony ve věci předmětných nároků.</w:t>
      </w:r>
    </w:p>
    <w:p w:rsidR="00F45CB2" w:rsidRPr="00487964" w:rsidRDefault="001D5BD3"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ručí za soulad předmětu plnění s platnou legislativou.</w:t>
      </w:r>
    </w:p>
    <w:p w:rsidR="00E1406E" w:rsidRPr="00487964" w:rsidRDefault="00E1406E"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Funkcionalita, která není součástí dodaného software, není předmětem plnění smlouvy, není</w:t>
      </w:r>
      <w:r w:rsidR="00FF307E">
        <w:rPr>
          <w:rFonts w:ascii="Arial" w:hAnsi="Arial" w:cs="Arial"/>
          <w:snapToGrid w:val="0"/>
          <w:sz w:val="22"/>
        </w:rPr>
        <w:t xml:space="preserve"> tedy</w:t>
      </w:r>
      <w:r w:rsidRPr="00487964">
        <w:rPr>
          <w:rFonts w:ascii="Arial" w:hAnsi="Arial" w:cs="Arial"/>
          <w:snapToGrid w:val="0"/>
          <w:sz w:val="22"/>
        </w:rPr>
        <w:t xml:space="preserve"> předmětem poskytnutých záruk</w:t>
      </w:r>
      <w:r w:rsidR="00143508">
        <w:rPr>
          <w:rFonts w:ascii="Arial" w:hAnsi="Arial" w:cs="Arial"/>
          <w:snapToGrid w:val="0"/>
          <w:sz w:val="22"/>
        </w:rPr>
        <w:t xml:space="preserve"> a</w:t>
      </w:r>
      <w:r w:rsidRPr="00487964">
        <w:rPr>
          <w:rFonts w:ascii="Arial" w:hAnsi="Arial" w:cs="Arial"/>
          <w:snapToGrid w:val="0"/>
          <w:sz w:val="22"/>
        </w:rPr>
        <w:t xml:space="preserve"> nemůže být předmětem reklamace.</w:t>
      </w:r>
    </w:p>
    <w:p w:rsidR="00F45CB2" w:rsidRPr="00487964" w:rsidRDefault="00F45CB2"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Objednatel je povinen umožnit pracovníkům </w:t>
      </w:r>
      <w:r w:rsidR="001D5BD3" w:rsidRPr="00487964">
        <w:rPr>
          <w:rFonts w:ascii="Arial" w:hAnsi="Arial" w:cs="Arial"/>
          <w:snapToGrid w:val="0"/>
          <w:sz w:val="22"/>
        </w:rPr>
        <w:t>Dodavatele</w:t>
      </w:r>
      <w:r w:rsidRPr="00487964">
        <w:rPr>
          <w:rFonts w:ascii="Arial" w:hAnsi="Arial" w:cs="Arial"/>
          <w:snapToGrid w:val="0"/>
          <w:sz w:val="22"/>
        </w:rPr>
        <w:t xml:space="preserve"> přístup do informačního systému a do prostor nezbytných pro odstranění vady. Pokud tak neučiní, není </w:t>
      </w:r>
      <w:r w:rsidR="001D5BD3" w:rsidRPr="00487964">
        <w:rPr>
          <w:rFonts w:ascii="Arial" w:hAnsi="Arial" w:cs="Arial"/>
          <w:snapToGrid w:val="0"/>
          <w:sz w:val="22"/>
        </w:rPr>
        <w:t>Dodavatel</w:t>
      </w:r>
      <w:r w:rsidRPr="00487964">
        <w:rPr>
          <w:rFonts w:ascii="Arial" w:hAnsi="Arial" w:cs="Arial"/>
          <w:snapToGrid w:val="0"/>
          <w:sz w:val="22"/>
        </w:rPr>
        <w:t xml:space="preserve"> v prodlení s termínem nastoupení na odstranění vady ani s termínem pro odstranění vady.</w:t>
      </w:r>
    </w:p>
    <w:p w:rsidR="00A3241F" w:rsidRPr="00487964" w:rsidRDefault="00A3241F" w:rsidP="00FE2F05">
      <w:pPr>
        <w:spacing w:before="120"/>
        <w:jc w:val="both"/>
        <w:rPr>
          <w:rFonts w:ascii="Arial" w:hAnsi="Arial" w:cs="Arial"/>
          <w:bCs/>
          <w:snapToGrid w:val="0"/>
          <w:sz w:val="22"/>
        </w:rPr>
      </w:pPr>
      <w:bookmarkStart w:id="10" w:name="_Toc119283479"/>
      <w:bookmarkStart w:id="11" w:name="_Toc119297110"/>
      <w:bookmarkStart w:id="12" w:name="_Toc139110653"/>
    </w:p>
    <w:bookmarkEnd w:id="10"/>
    <w:bookmarkEnd w:id="11"/>
    <w:bookmarkEnd w:id="12"/>
    <w:p w:rsidR="00F45CB2" w:rsidRPr="00487964" w:rsidRDefault="001E3E30" w:rsidP="00366726">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Užití díla</w:t>
      </w:r>
    </w:p>
    <w:p w:rsidR="00F45CB2" w:rsidRPr="00487964" w:rsidRDefault="00F45CB2" w:rsidP="00E077E4">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Licence software</w:t>
      </w:r>
    </w:p>
    <w:p w:rsidR="00F45CB2" w:rsidRPr="00487964" w:rsidRDefault="00F45CB2"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Je-li součástí zakázky dílo nebo vznikne-li při plnění zakázky dílo podléhající ochraně podle zák. č. 121/2000 Sb., o právu autorském, o právech souvisejících s právem autorským a o změně některých zákonů (autorský zákon), přecházejí práva užití k tomu dílu na Objednatele dnem jeho protokolárního předání Objednateli v rozsahu sjednaném dále v této smlouvě. Ostatní majetková práva spojená s tímto dílem na Objednatele nepřecházejí. </w:t>
      </w:r>
    </w:p>
    <w:p w:rsidR="00F45CB2" w:rsidRPr="00487964" w:rsidRDefault="00F45CB2"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Objednatel předáním a převzetím díla nebo jeho části se stává Nabyvatelem licence a získává nevýhradní právo na užití díla časově a teritoriálně neomezené, právo na užití díla výhradně pro provoz v rámci svého informačního systému, právo provádět záložní a kopie díla a kopie díla pro účely školení uživatelů a testování díla.</w:t>
      </w:r>
    </w:p>
    <w:p w:rsidR="00F45CB2" w:rsidRPr="00487964" w:rsidRDefault="00F45CB2"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 xml:space="preserve">Objednatel </w:t>
      </w:r>
      <w:r w:rsidR="002F1F0F" w:rsidRPr="00487964">
        <w:rPr>
          <w:rFonts w:ascii="Arial" w:hAnsi="Arial" w:cs="Arial"/>
          <w:snapToGrid w:val="0"/>
          <w:sz w:val="22"/>
        </w:rPr>
        <w:t>není oprávněn</w:t>
      </w:r>
      <w:r w:rsidRPr="00487964">
        <w:rPr>
          <w:rFonts w:ascii="Arial" w:hAnsi="Arial" w:cs="Arial"/>
          <w:snapToGrid w:val="0"/>
          <w:sz w:val="22"/>
        </w:rPr>
        <w:t xml:space="preserve"> dílo dále šířit, půjčovat, rozmnožovat, pronajímat nebo postoupit výkon majetkových práv k tomuto dílu </w:t>
      </w:r>
      <w:r w:rsidR="002F1F0F" w:rsidRPr="00487964">
        <w:rPr>
          <w:rFonts w:ascii="Arial" w:hAnsi="Arial" w:cs="Arial"/>
          <w:snapToGrid w:val="0"/>
          <w:sz w:val="22"/>
        </w:rPr>
        <w:t>třetí osobě bez výslovného souhlasu Dodavatele.</w:t>
      </w:r>
    </w:p>
    <w:p w:rsidR="00F45CB2" w:rsidRPr="00487964" w:rsidRDefault="00F45CB2" w:rsidP="00E077E4">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Zdrojové tvary software</w:t>
      </w:r>
    </w:p>
    <w:p w:rsidR="00F45CB2" w:rsidRDefault="00297BA1" w:rsidP="00366726">
      <w:pPr>
        <w:numPr>
          <w:ilvl w:val="2"/>
          <w:numId w:val="21"/>
        </w:numPr>
        <w:spacing w:before="120"/>
        <w:ind w:left="1418" w:hanging="709"/>
        <w:jc w:val="both"/>
        <w:rPr>
          <w:rFonts w:ascii="Arial" w:hAnsi="Arial" w:cs="Arial"/>
          <w:snapToGrid w:val="0"/>
          <w:sz w:val="22"/>
        </w:rPr>
      </w:pPr>
      <w:r w:rsidRPr="00487964">
        <w:rPr>
          <w:rFonts w:ascii="Arial" w:hAnsi="Arial" w:cs="Arial"/>
          <w:snapToGrid w:val="0"/>
          <w:sz w:val="22"/>
        </w:rPr>
        <w:t>V případě</w:t>
      </w:r>
      <w:r w:rsidR="00F45CB2" w:rsidRPr="00487964">
        <w:rPr>
          <w:rFonts w:ascii="Arial" w:hAnsi="Arial" w:cs="Arial"/>
          <w:snapToGrid w:val="0"/>
          <w:sz w:val="22"/>
        </w:rPr>
        <w:t xml:space="preserve"> prodlení </w:t>
      </w:r>
      <w:r w:rsidR="002F1F0F" w:rsidRPr="00487964">
        <w:rPr>
          <w:rFonts w:ascii="Arial" w:hAnsi="Arial" w:cs="Arial"/>
          <w:snapToGrid w:val="0"/>
          <w:sz w:val="22"/>
        </w:rPr>
        <w:t>Dodavatele</w:t>
      </w:r>
      <w:r w:rsidRPr="00487964">
        <w:rPr>
          <w:rFonts w:ascii="Arial" w:hAnsi="Arial" w:cs="Arial"/>
          <w:snapToGrid w:val="0"/>
          <w:sz w:val="22"/>
        </w:rPr>
        <w:t xml:space="preserve"> </w:t>
      </w:r>
      <w:r w:rsidR="00F45CB2" w:rsidRPr="00487964">
        <w:rPr>
          <w:rFonts w:ascii="Arial" w:hAnsi="Arial" w:cs="Arial"/>
          <w:snapToGrid w:val="0"/>
          <w:sz w:val="22"/>
        </w:rPr>
        <w:t>se splněním povinnosti</w:t>
      </w:r>
      <w:r w:rsidR="007817CD" w:rsidRPr="00487964">
        <w:rPr>
          <w:rFonts w:ascii="Arial" w:hAnsi="Arial" w:cs="Arial"/>
          <w:snapToGrid w:val="0"/>
          <w:sz w:val="22"/>
        </w:rPr>
        <w:t xml:space="preserve"> </w:t>
      </w:r>
      <w:r w:rsidR="00F45CB2" w:rsidRPr="00487964">
        <w:rPr>
          <w:rFonts w:ascii="Arial" w:hAnsi="Arial" w:cs="Arial"/>
          <w:snapToGrid w:val="0"/>
          <w:sz w:val="22"/>
        </w:rPr>
        <w:t>dle této smlouvy déle než 90</w:t>
      </w:r>
      <w:r w:rsidR="0042001B" w:rsidRPr="00487964">
        <w:rPr>
          <w:rFonts w:ascii="Arial" w:hAnsi="Arial" w:cs="Arial"/>
          <w:snapToGrid w:val="0"/>
          <w:sz w:val="22"/>
        </w:rPr>
        <w:t> </w:t>
      </w:r>
      <w:r w:rsidR="00F45CB2" w:rsidRPr="00487964">
        <w:rPr>
          <w:rFonts w:ascii="Arial" w:hAnsi="Arial" w:cs="Arial"/>
          <w:snapToGrid w:val="0"/>
          <w:sz w:val="22"/>
        </w:rPr>
        <w:t xml:space="preserve">dnů a </w:t>
      </w:r>
      <w:r w:rsidRPr="00487964">
        <w:rPr>
          <w:rFonts w:ascii="Arial" w:hAnsi="Arial" w:cs="Arial"/>
          <w:snapToGrid w:val="0"/>
          <w:sz w:val="22"/>
        </w:rPr>
        <w:t>prokáže-li</w:t>
      </w:r>
      <w:r w:rsidR="007817CD" w:rsidRPr="00487964">
        <w:rPr>
          <w:rFonts w:ascii="Arial" w:hAnsi="Arial" w:cs="Arial"/>
          <w:snapToGrid w:val="0"/>
          <w:sz w:val="22"/>
        </w:rPr>
        <w:t xml:space="preserve"> </w:t>
      </w:r>
      <w:r w:rsidR="002F1F0F" w:rsidRPr="00487964">
        <w:rPr>
          <w:rFonts w:ascii="Arial" w:hAnsi="Arial" w:cs="Arial"/>
          <w:snapToGrid w:val="0"/>
          <w:sz w:val="22"/>
        </w:rPr>
        <w:t>Dodavatel</w:t>
      </w:r>
      <w:r w:rsidRPr="00487964">
        <w:rPr>
          <w:rFonts w:ascii="Arial" w:hAnsi="Arial" w:cs="Arial"/>
          <w:snapToGrid w:val="0"/>
          <w:sz w:val="22"/>
        </w:rPr>
        <w:t>, že mu ve splnění povinností ze smlouvy dočasně nebo trvale zabránila mimořádná, nepředvídatelná a nepřekonatelná překážka vzniklá nezávisle na jeho vůli</w:t>
      </w:r>
      <w:r w:rsidR="00F45CB2" w:rsidRPr="00487964">
        <w:rPr>
          <w:rFonts w:ascii="Arial" w:hAnsi="Arial" w:cs="Arial"/>
          <w:snapToGrid w:val="0"/>
          <w:sz w:val="22"/>
        </w:rPr>
        <w:t xml:space="preserve">, nebo </w:t>
      </w:r>
      <w:r w:rsidR="009F54CC" w:rsidRPr="00487964">
        <w:rPr>
          <w:rFonts w:ascii="Arial" w:hAnsi="Arial" w:cs="Arial"/>
          <w:snapToGrid w:val="0"/>
          <w:sz w:val="22"/>
        </w:rPr>
        <w:t>pokud</w:t>
      </w:r>
      <w:r w:rsidR="00F45CB2" w:rsidRPr="00487964">
        <w:rPr>
          <w:rFonts w:ascii="Arial" w:hAnsi="Arial" w:cs="Arial"/>
          <w:snapToGrid w:val="0"/>
          <w:sz w:val="22"/>
        </w:rPr>
        <w:t xml:space="preserve"> byl na </w:t>
      </w:r>
      <w:r w:rsidR="002F1F0F" w:rsidRPr="00487964">
        <w:rPr>
          <w:rFonts w:ascii="Arial" w:hAnsi="Arial" w:cs="Arial"/>
          <w:snapToGrid w:val="0"/>
          <w:sz w:val="22"/>
        </w:rPr>
        <w:t>dodavatel</w:t>
      </w:r>
      <w:r w:rsidR="00F45CB2" w:rsidRPr="00487964">
        <w:rPr>
          <w:rFonts w:ascii="Arial" w:hAnsi="Arial" w:cs="Arial"/>
          <w:snapToGrid w:val="0"/>
          <w:sz w:val="22"/>
        </w:rPr>
        <w:t xml:space="preserve"> prohlášen konkurz, nebo se </w:t>
      </w:r>
      <w:r w:rsidR="002F1F0F" w:rsidRPr="00487964">
        <w:rPr>
          <w:rFonts w:ascii="Arial" w:hAnsi="Arial" w:cs="Arial"/>
          <w:snapToGrid w:val="0"/>
          <w:sz w:val="22"/>
        </w:rPr>
        <w:t>Dodavatel</w:t>
      </w:r>
      <w:r w:rsidR="00F45CB2" w:rsidRPr="00487964">
        <w:rPr>
          <w:rFonts w:ascii="Arial" w:hAnsi="Arial" w:cs="Arial"/>
          <w:snapToGrid w:val="0"/>
          <w:sz w:val="22"/>
        </w:rPr>
        <w:t xml:space="preserve"> ocitl v</w:t>
      </w:r>
      <w:r w:rsidR="00421C50">
        <w:rPr>
          <w:rFonts w:ascii="Arial" w:hAnsi="Arial" w:cs="Arial"/>
          <w:snapToGrid w:val="0"/>
          <w:sz w:val="22"/>
        </w:rPr>
        <w:t> </w:t>
      </w:r>
      <w:r w:rsidR="00F45CB2" w:rsidRPr="00487964">
        <w:rPr>
          <w:rFonts w:ascii="Arial" w:hAnsi="Arial" w:cs="Arial"/>
          <w:snapToGrid w:val="0"/>
          <w:sz w:val="22"/>
        </w:rPr>
        <w:t>likvidaci</w:t>
      </w:r>
      <w:r w:rsidR="00421C50">
        <w:rPr>
          <w:rFonts w:ascii="Arial" w:hAnsi="Arial" w:cs="Arial"/>
          <w:snapToGrid w:val="0"/>
          <w:sz w:val="22"/>
        </w:rPr>
        <w:t>,</w:t>
      </w:r>
      <w:r w:rsidR="009F54CC" w:rsidRPr="00487964">
        <w:rPr>
          <w:rFonts w:ascii="Arial" w:hAnsi="Arial" w:cs="Arial"/>
          <w:snapToGrid w:val="0"/>
          <w:sz w:val="22"/>
        </w:rPr>
        <w:t xml:space="preserve"> nebo byla platnost smlouvy ukončena způsobem dohodnutým v čl.</w:t>
      </w:r>
      <w:r w:rsidR="00421C50">
        <w:rPr>
          <w:rFonts w:ascii="Arial" w:hAnsi="Arial" w:cs="Arial"/>
          <w:snapToGrid w:val="0"/>
          <w:sz w:val="22"/>
        </w:rPr>
        <w:t xml:space="preserve"> 12.1.</w:t>
      </w:r>
      <w:r w:rsidR="009F54CC" w:rsidRPr="00487964">
        <w:rPr>
          <w:rFonts w:ascii="Arial" w:hAnsi="Arial" w:cs="Arial"/>
          <w:snapToGrid w:val="0"/>
          <w:sz w:val="22"/>
        </w:rPr>
        <w:t xml:space="preserve"> </w:t>
      </w:r>
      <w:fldSimple w:instr=" REF _Ref527018681 \r \h  \* MERGEFORMAT ">
        <w:r w:rsidR="00930B4F" w:rsidRPr="00930B4F">
          <w:rPr>
            <w:rFonts w:ascii="Arial" w:hAnsi="Arial" w:cs="Arial"/>
            <w:snapToGrid w:val="0"/>
            <w:sz w:val="22"/>
          </w:rPr>
          <w:t>c)</w:t>
        </w:r>
      </w:fldSimple>
      <w:r w:rsidR="009F54CC" w:rsidRPr="00487964">
        <w:rPr>
          <w:rFonts w:ascii="Arial" w:hAnsi="Arial" w:cs="Arial"/>
          <w:snapToGrid w:val="0"/>
          <w:sz w:val="22"/>
        </w:rPr>
        <w:t xml:space="preserve"> této smlouv</w:t>
      </w:r>
      <w:r w:rsidR="007817CD" w:rsidRPr="00487964">
        <w:rPr>
          <w:rFonts w:ascii="Arial" w:hAnsi="Arial" w:cs="Arial"/>
          <w:snapToGrid w:val="0"/>
          <w:sz w:val="22"/>
        </w:rPr>
        <w:t>y</w:t>
      </w:r>
      <w:r w:rsidR="00F45CB2" w:rsidRPr="00487964">
        <w:rPr>
          <w:rFonts w:ascii="Arial" w:hAnsi="Arial" w:cs="Arial"/>
          <w:snapToGrid w:val="0"/>
          <w:sz w:val="22"/>
        </w:rPr>
        <w:t xml:space="preserve">, vstupuje v účinnost následující ujednání: </w:t>
      </w:r>
      <w:r w:rsidR="002F1F0F" w:rsidRPr="00487964">
        <w:rPr>
          <w:rFonts w:ascii="Arial" w:hAnsi="Arial" w:cs="Arial"/>
          <w:snapToGrid w:val="0"/>
          <w:sz w:val="22"/>
        </w:rPr>
        <w:t>Dodavatel</w:t>
      </w:r>
      <w:r w:rsidR="00F45CB2" w:rsidRPr="00487964">
        <w:rPr>
          <w:rFonts w:ascii="Arial" w:hAnsi="Arial" w:cs="Arial"/>
          <w:snapToGrid w:val="0"/>
          <w:sz w:val="22"/>
        </w:rPr>
        <w:t xml:space="preserve"> přenechává objednateli zdrojové tvary aplikací </w:t>
      </w:r>
      <w:r w:rsidR="002F1F0F" w:rsidRPr="00487964">
        <w:rPr>
          <w:rFonts w:ascii="Arial" w:hAnsi="Arial" w:cs="Arial"/>
          <w:snapToGrid w:val="0"/>
          <w:sz w:val="22"/>
        </w:rPr>
        <w:t>EIS</w:t>
      </w:r>
      <w:r w:rsidR="00F45CB2" w:rsidRPr="00487964">
        <w:rPr>
          <w:rFonts w:ascii="Arial" w:hAnsi="Arial" w:cs="Arial"/>
          <w:snapToGrid w:val="0"/>
          <w:sz w:val="22"/>
        </w:rPr>
        <w:t xml:space="preserve"> s právem toto dílo jakkoli měnit, nebo od něj odvozovat vlastní díla, a to výhradně pro vlastní potřebu.</w:t>
      </w:r>
    </w:p>
    <w:p w:rsidR="00C21B2D" w:rsidRPr="00930B4F" w:rsidRDefault="00C21B2D" w:rsidP="00366726">
      <w:pPr>
        <w:numPr>
          <w:ilvl w:val="2"/>
          <w:numId w:val="21"/>
        </w:numPr>
        <w:spacing w:before="120"/>
        <w:ind w:left="1418" w:hanging="709"/>
        <w:jc w:val="both"/>
        <w:rPr>
          <w:rFonts w:ascii="Arial" w:hAnsi="Arial" w:cs="Arial"/>
          <w:snapToGrid w:val="0"/>
          <w:sz w:val="22"/>
        </w:rPr>
      </w:pPr>
      <w:r w:rsidRPr="00930B4F">
        <w:rPr>
          <w:rFonts w:ascii="Arial" w:hAnsi="Arial" w:cs="Arial"/>
          <w:snapToGrid w:val="0"/>
          <w:sz w:val="22"/>
        </w:rPr>
        <w:t>Pro případ dle předchozího odstavce dodavatel uloží bezpečnostní kopii zdrojových tvarů software poslední platné verze k 31.12. kalendářního roku</w:t>
      </w:r>
      <w:r w:rsidR="00500EDD" w:rsidRPr="00930B4F">
        <w:rPr>
          <w:rFonts w:ascii="Arial" w:hAnsi="Arial" w:cs="Arial"/>
          <w:snapToGrid w:val="0"/>
          <w:sz w:val="22"/>
        </w:rPr>
        <w:t>, nebo při zásadní změně</w:t>
      </w:r>
      <w:r w:rsidR="00FF7DF6" w:rsidRPr="00930B4F">
        <w:rPr>
          <w:rFonts w:ascii="Arial" w:hAnsi="Arial" w:cs="Arial"/>
          <w:snapToGrid w:val="0"/>
          <w:sz w:val="22"/>
        </w:rPr>
        <w:t xml:space="preserve"> software, </w:t>
      </w:r>
      <w:r w:rsidRPr="00930B4F">
        <w:rPr>
          <w:rFonts w:ascii="Arial" w:hAnsi="Arial" w:cs="Arial"/>
          <w:snapToGrid w:val="0"/>
          <w:sz w:val="22"/>
        </w:rPr>
        <w:t xml:space="preserve">do úschovy ve Středisku společných činností AV ČR, v.v.i.. </w:t>
      </w:r>
    </w:p>
    <w:p w:rsidR="00F45CB2" w:rsidRPr="009D197B" w:rsidRDefault="00F45CB2" w:rsidP="00FE2F05">
      <w:pPr>
        <w:spacing w:before="120"/>
        <w:jc w:val="both"/>
        <w:rPr>
          <w:rFonts w:ascii="Arial" w:hAnsi="Arial" w:cs="Arial"/>
          <w:bCs/>
          <w:snapToGrid w:val="0"/>
          <w:sz w:val="22"/>
          <w:u w:val="single"/>
        </w:rPr>
      </w:pPr>
    </w:p>
    <w:p w:rsidR="00F45CB2" w:rsidRPr="009D197B" w:rsidRDefault="00F45CB2" w:rsidP="00366726">
      <w:pPr>
        <w:numPr>
          <w:ilvl w:val="0"/>
          <w:numId w:val="21"/>
        </w:numPr>
        <w:spacing w:before="120"/>
        <w:jc w:val="both"/>
        <w:rPr>
          <w:rFonts w:ascii="Arial" w:hAnsi="Arial" w:cs="Arial"/>
          <w:b/>
          <w:bCs/>
          <w:snapToGrid w:val="0"/>
          <w:sz w:val="22"/>
        </w:rPr>
      </w:pPr>
      <w:r w:rsidRPr="009D197B">
        <w:rPr>
          <w:rFonts w:ascii="Arial" w:hAnsi="Arial" w:cs="Arial"/>
          <w:b/>
          <w:bCs/>
          <w:snapToGrid w:val="0"/>
          <w:sz w:val="22"/>
        </w:rPr>
        <w:t>Změna smlouvy</w:t>
      </w:r>
    </w:p>
    <w:p w:rsidR="00F45CB2" w:rsidRPr="00487964" w:rsidRDefault="00F45CB2" w:rsidP="00366726">
      <w:pPr>
        <w:numPr>
          <w:ilvl w:val="1"/>
          <w:numId w:val="21"/>
        </w:numPr>
        <w:spacing w:before="120"/>
        <w:ind w:left="1276" w:hanging="567"/>
        <w:jc w:val="both"/>
        <w:rPr>
          <w:rFonts w:ascii="Arial" w:hAnsi="Arial" w:cs="Arial"/>
          <w:b/>
          <w:bCs/>
          <w:snapToGrid w:val="0"/>
          <w:sz w:val="22"/>
        </w:rPr>
      </w:pPr>
      <w:bookmarkStart w:id="13" w:name="_Ref127267575"/>
      <w:r w:rsidRPr="00487964">
        <w:rPr>
          <w:rFonts w:ascii="Arial" w:hAnsi="Arial" w:cs="Arial"/>
          <w:b/>
          <w:bCs/>
          <w:snapToGrid w:val="0"/>
          <w:sz w:val="22"/>
        </w:rPr>
        <w:t>Forma změny smlouvy</w:t>
      </w:r>
      <w:bookmarkEnd w:id="13"/>
    </w:p>
    <w:p w:rsidR="00F45CB2" w:rsidRPr="00487964" w:rsidRDefault="00F45CB2" w:rsidP="00366726">
      <w:pPr>
        <w:numPr>
          <w:ilvl w:val="2"/>
          <w:numId w:val="21"/>
        </w:numPr>
        <w:spacing w:before="120"/>
        <w:ind w:left="1560" w:hanging="851"/>
        <w:jc w:val="both"/>
        <w:rPr>
          <w:rFonts w:ascii="Arial" w:hAnsi="Arial" w:cs="Arial"/>
          <w:snapToGrid w:val="0"/>
          <w:sz w:val="22"/>
        </w:rPr>
      </w:pPr>
      <w:r w:rsidRPr="00487964">
        <w:rPr>
          <w:rFonts w:ascii="Arial" w:hAnsi="Arial" w:cs="Arial"/>
          <w:snapToGrid w:val="0"/>
          <w:sz w:val="22"/>
        </w:rPr>
        <w:t xml:space="preserve">Jakákoliv změna nebo doplnění smlouvy musí mít písemnou formu a musí být podepsána osobami oprávněnými za Objednatele a </w:t>
      </w:r>
      <w:r w:rsidR="002F1F0F" w:rsidRPr="00487964">
        <w:rPr>
          <w:rFonts w:ascii="Arial" w:hAnsi="Arial" w:cs="Arial"/>
          <w:snapToGrid w:val="0"/>
          <w:sz w:val="22"/>
        </w:rPr>
        <w:t>Dodavatele</w:t>
      </w:r>
      <w:r w:rsidRPr="00487964">
        <w:rPr>
          <w:rFonts w:ascii="Arial" w:hAnsi="Arial" w:cs="Arial"/>
          <w:snapToGrid w:val="0"/>
          <w:sz w:val="22"/>
        </w:rPr>
        <w:t xml:space="preserve"> jednat a podepisovat nebo osobami jimi zmocněnými.</w:t>
      </w:r>
    </w:p>
    <w:p w:rsidR="00F45CB2" w:rsidRPr="00487964" w:rsidRDefault="00F45CB2" w:rsidP="00366726">
      <w:pPr>
        <w:numPr>
          <w:ilvl w:val="2"/>
          <w:numId w:val="21"/>
        </w:numPr>
        <w:spacing w:before="120"/>
        <w:ind w:left="1560" w:hanging="851"/>
        <w:jc w:val="both"/>
        <w:rPr>
          <w:rFonts w:ascii="Arial" w:hAnsi="Arial" w:cs="Arial"/>
          <w:snapToGrid w:val="0"/>
          <w:sz w:val="22"/>
        </w:rPr>
      </w:pPr>
      <w:r w:rsidRPr="00487964">
        <w:rPr>
          <w:rFonts w:ascii="Arial" w:hAnsi="Arial" w:cs="Arial"/>
          <w:snapToGrid w:val="0"/>
          <w:sz w:val="22"/>
        </w:rPr>
        <w:t>Změny (doplnění) smlouvy se sjednávají jako dodatek ke smlouvě s číselným označením podle pořadového čísla příslušné změny (doplnění) smlouvy.</w:t>
      </w:r>
    </w:p>
    <w:p w:rsidR="00F45CB2" w:rsidRPr="00487964" w:rsidRDefault="00F45CB2" w:rsidP="00366726">
      <w:pPr>
        <w:numPr>
          <w:ilvl w:val="2"/>
          <w:numId w:val="21"/>
        </w:numPr>
        <w:spacing w:before="120"/>
        <w:ind w:left="1560" w:hanging="851"/>
        <w:jc w:val="both"/>
        <w:rPr>
          <w:rFonts w:ascii="Arial" w:hAnsi="Arial" w:cs="Arial"/>
          <w:snapToGrid w:val="0"/>
          <w:sz w:val="22"/>
        </w:rPr>
      </w:pPr>
      <w:r w:rsidRPr="00487964">
        <w:rPr>
          <w:rFonts w:ascii="Arial" w:hAnsi="Arial" w:cs="Arial"/>
          <w:snapToGrid w:val="0"/>
          <w:sz w:val="22"/>
        </w:rPr>
        <w:t>Předloží-li některá ze smluvních stran návrh na změnu formou písemného dodatku ke smlouvě, je druhá smluvní strana povinna se k návrhu vyjádřit nejpozději do</w:t>
      </w:r>
      <w:r w:rsidR="00336B18" w:rsidRPr="00487964">
        <w:rPr>
          <w:rFonts w:ascii="Arial" w:hAnsi="Arial" w:cs="Arial"/>
          <w:snapToGrid w:val="0"/>
          <w:sz w:val="22"/>
        </w:rPr>
        <w:t> </w:t>
      </w:r>
      <w:r w:rsidRPr="00487964">
        <w:rPr>
          <w:rFonts w:ascii="Arial" w:hAnsi="Arial" w:cs="Arial"/>
          <w:snapToGrid w:val="0"/>
          <w:sz w:val="22"/>
        </w:rPr>
        <w:t>patnácti dnů ode dne následujícího po doručení návrhu dodatku.</w:t>
      </w:r>
    </w:p>
    <w:p w:rsidR="00F45CB2" w:rsidRPr="00487964" w:rsidRDefault="00F45CB2" w:rsidP="00366726">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Převod práv a povinností ze smlouvy (smluvní cesse)</w:t>
      </w:r>
    </w:p>
    <w:p w:rsidR="00D924D5" w:rsidRPr="00487964" w:rsidRDefault="002F1F0F" w:rsidP="00366726">
      <w:pPr>
        <w:numPr>
          <w:ilvl w:val="2"/>
          <w:numId w:val="21"/>
        </w:numPr>
        <w:spacing w:before="120"/>
        <w:ind w:left="1560" w:hanging="851"/>
        <w:jc w:val="both"/>
        <w:rPr>
          <w:rFonts w:ascii="Arial" w:hAnsi="Arial" w:cs="Arial"/>
          <w:snapToGrid w:val="0"/>
          <w:sz w:val="22"/>
        </w:rPr>
      </w:pPr>
      <w:r w:rsidRPr="00487964">
        <w:rPr>
          <w:rFonts w:ascii="Arial" w:hAnsi="Arial" w:cs="Arial"/>
          <w:snapToGrid w:val="0"/>
          <w:sz w:val="22"/>
        </w:rPr>
        <w:t>Dodavatel</w:t>
      </w:r>
      <w:r w:rsidR="00F45CB2" w:rsidRPr="00487964">
        <w:rPr>
          <w:rFonts w:ascii="Arial" w:hAnsi="Arial" w:cs="Arial"/>
          <w:snapToGrid w:val="0"/>
          <w:sz w:val="22"/>
        </w:rPr>
        <w:t xml:space="preserve"> není oprávněn převést svoje práva a povinnosti z této smlouvy vyplývající na jinou osobu bez předchozího písemného souhlasu Objednatele.</w:t>
      </w:r>
    </w:p>
    <w:p w:rsidR="002F1F0F" w:rsidRPr="00487964" w:rsidRDefault="002F1F0F" w:rsidP="00366726">
      <w:pPr>
        <w:numPr>
          <w:ilvl w:val="2"/>
          <w:numId w:val="21"/>
        </w:numPr>
        <w:spacing w:before="120"/>
        <w:ind w:left="1560" w:hanging="851"/>
        <w:jc w:val="both"/>
        <w:rPr>
          <w:rFonts w:ascii="Arial" w:hAnsi="Arial" w:cs="Arial"/>
          <w:snapToGrid w:val="0"/>
          <w:sz w:val="22"/>
        </w:rPr>
      </w:pPr>
      <w:r w:rsidRPr="00487964">
        <w:rPr>
          <w:rFonts w:ascii="Arial" w:hAnsi="Arial" w:cs="Arial"/>
          <w:snapToGrid w:val="0"/>
          <w:sz w:val="22"/>
        </w:rPr>
        <w:t xml:space="preserve">Objednatel </w:t>
      </w:r>
      <w:r w:rsidR="00124E9A">
        <w:rPr>
          <w:rFonts w:ascii="Arial" w:hAnsi="Arial" w:cs="Arial"/>
          <w:snapToGrid w:val="0"/>
          <w:sz w:val="22"/>
        </w:rPr>
        <w:t>j</w:t>
      </w:r>
      <w:r w:rsidRPr="00487964">
        <w:rPr>
          <w:rFonts w:ascii="Arial" w:hAnsi="Arial" w:cs="Arial"/>
          <w:snapToGrid w:val="0"/>
          <w:sz w:val="22"/>
        </w:rPr>
        <w:t>e oprávněn převést svoje práva a povinnosti z této smlouvy vyplývající pouze na nástupnickou organizaci v případě sloučení s jinou institucí v rámci AV ČR či rozdělení.</w:t>
      </w:r>
    </w:p>
    <w:p w:rsidR="00D924D5" w:rsidRPr="00487964" w:rsidRDefault="00D924D5" w:rsidP="00D924D5">
      <w:pPr>
        <w:tabs>
          <w:tab w:val="num" w:pos="2280"/>
        </w:tabs>
        <w:spacing w:before="120"/>
        <w:ind w:left="2127"/>
        <w:jc w:val="both"/>
        <w:rPr>
          <w:rFonts w:ascii="Arial" w:hAnsi="Arial" w:cs="Arial"/>
          <w:snapToGrid w:val="0"/>
          <w:sz w:val="22"/>
        </w:rPr>
      </w:pPr>
    </w:p>
    <w:p w:rsidR="00F45CB2" w:rsidRPr="00366726" w:rsidRDefault="00F45CB2" w:rsidP="00366726">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Platnost a účinnost smlouvy, ukončení</w:t>
      </w:r>
    </w:p>
    <w:p w:rsidR="00F45CB2" w:rsidRPr="00487964" w:rsidRDefault="00F45CB2" w:rsidP="00366726">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Smluvní vztah lze předčasně ukončit:</w:t>
      </w:r>
    </w:p>
    <w:p w:rsidR="00F45CB2" w:rsidRPr="00366726" w:rsidRDefault="00F45CB2" w:rsidP="00366726">
      <w:pPr>
        <w:pStyle w:val="Odstavecseseznamem"/>
        <w:numPr>
          <w:ilvl w:val="0"/>
          <w:numId w:val="25"/>
        </w:numPr>
        <w:spacing w:before="120"/>
        <w:ind w:left="1843"/>
        <w:jc w:val="both"/>
        <w:rPr>
          <w:rFonts w:ascii="Arial" w:hAnsi="Arial" w:cs="Arial"/>
          <w:snapToGrid w:val="0"/>
        </w:rPr>
      </w:pPr>
      <w:r w:rsidRPr="00366726">
        <w:rPr>
          <w:rFonts w:ascii="Arial" w:hAnsi="Arial" w:cs="Arial"/>
          <w:snapToGrid w:val="0"/>
        </w:rPr>
        <w:t xml:space="preserve">dohodou, </w:t>
      </w:r>
    </w:p>
    <w:p w:rsidR="00F45CB2" w:rsidRPr="00366726" w:rsidRDefault="00F45CB2" w:rsidP="00366726">
      <w:pPr>
        <w:pStyle w:val="Odstavecseseznamem"/>
        <w:numPr>
          <w:ilvl w:val="0"/>
          <w:numId w:val="25"/>
        </w:numPr>
        <w:spacing w:before="120"/>
        <w:ind w:left="1843"/>
        <w:jc w:val="both"/>
        <w:rPr>
          <w:rFonts w:ascii="Arial" w:hAnsi="Arial" w:cs="Arial"/>
          <w:snapToGrid w:val="0"/>
        </w:rPr>
      </w:pPr>
      <w:r w:rsidRPr="00366726">
        <w:rPr>
          <w:rFonts w:ascii="Arial" w:hAnsi="Arial" w:cs="Arial"/>
          <w:snapToGrid w:val="0"/>
        </w:rPr>
        <w:t xml:space="preserve">kterákoliv ze smluvních stran může uzavřenou smlouvu kdykoliv vypovědět. Výpovědní lhůta činí </w:t>
      </w:r>
      <w:r w:rsidR="002F1F0F" w:rsidRPr="00366726">
        <w:rPr>
          <w:rFonts w:ascii="Arial" w:hAnsi="Arial" w:cs="Arial"/>
          <w:snapToGrid w:val="0"/>
        </w:rPr>
        <w:t>12</w:t>
      </w:r>
      <w:r w:rsidRPr="00366726">
        <w:rPr>
          <w:rFonts w:ascii="Arial" w:hAnsi="Arial" w:cs="Arial"/>
          <w:snapToGrid w:val="0"/>
        </w:rPr>
        <w:t xml:space="preserve"> měsíců a počíná běžet prvním dnem měsíce následujícího po měsíci, ve kterém byla výpověď doručena druhé straně.</w:t>
      </w:r>
    </w:p>
    <w:p w:rsidR="00F45CB2" w:rsidRPr="00366726" w:rsidRDefault="00F45CB2" w:rsidP="00366726">
      <w:pPr>
        <w:pStyle w:val="Odstavecseseznamem"/>
        <w:numPr>
          <w:ilvl w:val="0"/>
          <w:numId w:val="25"/>
        </w:numPr>
        <w:spacing w:before="120"/>
        <w:ind w:left="1843"/>
        <w:jc w:val="both"/>
        <w:rPr>
          <w:rFonts w:ascii="Arial" w:hAnsi="Arial" w:cs="Arial"/>
          <w:snapToGrid w:val="0"/>
        </w:rPr>
      </w:pPr>
      <w:bookmarkStart w:id="14" w:name="_Ref527018681"/>
      <w:r w:rsidRPr="00366726">
        <w:rPr>
          <w:rFonts w:ascii="Arial" w:hAnsi="Arial" w:cs="Arial"/>
          <w:snapToGrid w:val="0"/>
        </w:rPr>
        <w:t>Odstoupením kterékoliv ze smluvních stran z dále uvedených důvodů podstatného porušení smluvních povinností. Účinky odstoupení nastávají okamžikem doručení oznámení o odstoupení druhé smluvní straně.</w:t>
      </w:r>
      <w:bookmarkEnd w:id="14"/>
      <w:r w:rsidRPr="00366726">
        <w:rPr>
          <w:rFonts w:ascii="Arial" w:hAnsi="Arial" w:cs="Arial"/>
          <w:snapToGrid w:val="0"/>
        </w:rPr>
        <w:t xml:space="preserve"> </w:t>
      </w:r>
    </w:p>
    <w:p w:rsidR="00F45CB2" w:rsidRPr="00487964" w:rsidRDefault="00F45CB2" w:rsidP="00366726">
      <w:pPr>
        <w:numPr>
          <w:ilvl w:val="1"/>
          <w:numId w:val="21"/>
        </w:numPr>
        <w:spacing w:before="120"/>
        <w:ind w:left="1276" w:hanging="567"/>
        <w:jc w:val="both"/>
        <w:rPr>
          <w:rFonts w:ascii="Arial" w:hAnsi="Arial" w:cs="Arial"/>
          <w:b/>
          <w:bCs/>
          <w:snapToGrid w:val="0"/>
          <w:sz w:val="22"/>
        </w:rPr>
      </w:pPr>
      <w:r w:rsidRPr="00487964">
        <w:rPr>
          <w:rFonts w:ascii="Arial" w:hAnsi="Arial" w:cs="Arial"/>
          <w:b/>
          <w:bCs/>
          <w:snapToGrid w:val="0"/>
          <w:sz w:val="22"/>
        </w:rPr>
        <w:t>Důvody odstoupení:</w:t>
      </w:r>
    </w:p>
    <w:p w:rsidR="00F45CB2" w:rsidRPr="00366726" w:rsidRDefault="00F45CB2" w:rsidP="00366726">
      <w:pPr>
        <w:pStyle w:val="Odstavecseseznamem"/>
        <w:numPr>
          <w:ilvl w:val="0"/>
          <w:numId w:val="26"/>
        </w:numPr>
        <w:spacing w:before="120"/>
        <w:jc w:val="both"/>
        <w:rPr>
          <w:rFonts w:ascii="Arial" w:hAnsi="Arial" w:cs="Arial"/>
          <w:snapToGrid w:val="0"/>
        </w:rPr>
      </w:pPr>
      <w:r w:rsidRPr="00366726">
        <w:rPr>
          <w:rFonts w:ascii="Arial" w:hAnsi="Arial" w:cs="Arial"/>
          <w:snapToGrid w:val="0"/>
        </w:rPr>
        <w:t xml:space="preserve">ze strany </w:t>
      </w:r>
      <w:r w:rsidR="00B67DA3" w:rsidRPr="00366726">
        <w:rPr>
          <w:rFonts w:ascii="Arial" w:hAnsi="Arial" w:cs="Arial"/>
          <w:snapToGrid w:val="0"/>
        </w:rPr>
        <w:t>Dodavate</w:t>
      </w:r>
      <w:r w:rsidRPr="00366726">
        <w:rPr>
          <w:rFonts w:ascii="Arial" w:hAnsi="Arial" w:cs="Arial"/>
          <w:snapToGrid w:val="0"/>
        </w:rPr>
        <w:t>le:</w:t>
      </w:r>
    </w:p>
    <w:p w:rsidR="00F45CB2" w:rsidRPr="00366726" w:rsidRDefault="00B67DA3" w:rsidP="00366726">
      <w:pPr>
        <w:pStyle w:val="Odstavecseseznamem"/>
        <w:numPr>
          <w:ilvl w:val="0"/>
          <w:numId w:val="27"/>
        </w:numPr>
        <w:spacing w:before="120"/>
        <w:jc w:val="both"/>
        <w:rPr>
          <w:rFonts w:ascii="Arial" w:hAnsi="Arial" w:cs="Arial"/>
          <w:snapToGrid w:val="0"/>
        </w:rPr>
      </w:pPr>
      <w:r w:rsidRPr="00366726">
        <w:rPr>
          <w:rFonts w:ascii="Arial" w:hAnsi="Arial" w:cs="Arial"/>
          <w:snapToGrid w:val="0"/>
        </w:rPr>
        <w:t>Dodavatel</w:t>
      </w:r>
      <w:r w:rsidR="00F45CB2" w:rsidRPr="00366726">
        <w:rPr>
          <w:rFonts w:ascii="Arial" w:hAnsi="Arial" w:cs="Arial"/>
          <w:snapToGrid w:val="0"/>
        </w:rPr>
        <w:t xml:space="preserve"> nemůže z důvodů </w:t>
      </w:r>
      <w:r w:rsidR="009F54CC" w:rsidRPr="00366726">
        <w:rPr>
          <w:rFonts w:ascii="Arial" w:hAnsi="Arial" w:cs="Arial"/>
          <w:snapToGrid w:val="0"/>
        </w:rPr>
        <w:t>mimořádné, nepředvídatelné a nepřekonateln</w:t>
      </w:r>
      <w:r w:rsidR="00856181" w:rsidRPr="00366726">
        <w:rPr>
          <w:rFonts w:ascii="Arial" w:hAnsi="Arial" w:cs="Arial"/>
          <w:snapToGrid w:val="0"/>
        </w:rPr>
        <w:t>é</w:t>
      </w:r>
      <w:r w:rsidR="009F54CC" w:rsidRPr="00366726">
        <w:rPr>
          <w:rFonts w:ascii="Arial" w:hAnsi="Arial" w:cs="Arial"/>
          <w:snapToGrid w:val="0"/>
        </w:rPr>
        <w:t xml:space="preserve"> překážky vzniklé nezávisle na jeho vůli </w:t>
      </w:r>
      <w:r w:rsidR="00F45CB2" w:rsidRPr="00366726">
        <w:rPr>
          <w:rFonts w:ascii="Arial" w:hAnsi="Arial" w:cs="Arial"/>
          <w:snapToGrid w:val="0"/>
        </w:rPr>
        <w:t>pokračovat v</w:t>
      </w:r>
      <w:r w:rsidR="00856181" w:rsidRPr="00366726">
        <w:rPr>
          <w:rFonts w:ascii="Arial" w:hAnsi="Arial" w:cs="Arial"/>
          <w:snapToGrid w:val="0"/>
        </w:rPr>
        <w:t> </w:t>
      </w:r>
      <w:r w:rsidR="00F45CB2" w:rsidRPr="00366726">
        <w:rPr>
          <w:rFonts w:ascii="Arial" w:hAnsi="Arial" w:cs="Arial"/>
          <w:snapToGrid w:val="0"/>
        </w:rPr>
        <w:t>plnění po dobu delší než 30 dnů.</w:t>
      </w:r>
    </w:p>
    <w:p w:rsidR="00F45CB2" w:rsidRPr="00366726" w:rsidRDefault="00F45CB2" w:rsidP="00366726">
      <w:pPr>
        <w:pStyle w:val="Odstavecseseznamem"/>
        <w:numPr>
          <w:ilvl w:val="0"/>
          <w:numId w:val="27"/>
        </w:numPr>
        <w:spacing w:before="120"/>
        <w:jc w:val="both"/>
        <w:rPr>
          <w:rFonts w:ascii="Arial" w:hAnsi="Arial" w:cs="Arial"/>
          <w:snapToGrid w:val="0"/>
        </w:rPr>
      </w:pPr>
      <w:r w:rsidRPr="00366726">
        <w:rPr>
          <w:rFonts w:ascii="Arial" w:hAnsi="Arial" w:cs="Arial"/>
          <w:snapToGrid w:val="0"/>
        </w:rPr>
        <w:t xml:space="preserve">Objednatel se dopustí prokazatelného závažného porušení smluvních povinností a poté nedokáže do 30 dnů od obdržení písemného oznámení </w:t>
      </w:r>
      <w:r w:rsidR="00B67DA3" w:rsidRPr="00366726">
        <w:rPr>
          <w:rFonts w:ascii="Arial" w:hAnsi="Arial" w:cs="Arial"/>
          <w:snapToGrid w:val="0"/>
        </w:rPr>
        <w:t>Dodavatele</w:t>
      </w:r>
      <w:r w:rsidRPr="00366726">
        <w:rPr>
          <w:rFonts w:ascii="Arial" w:hAnsi="Arial" w:cs="Arial"/>
          <w:snapToGrid w:val="0"/>
        </w:rPr>
        <w:t xml:space="preserve"> takové porušení napravit, přičemž závažným porušením Smlouvy ze strany Objednatele se pro účely výkladu této Smlouvy považuje prodlení Objednatele s úhradou dlužných částek o více než 60 dní a úhrnné prodlení Objednatele s poskytování součinnosti více než </w:t>
      </w:r>
      <w:r w:rsidR="00B67DA3" w:rsidRPr="00366726">
        <w:rPr>
          <w:rFonts w:ascii="Arial" w:hAnsi="Arial" w:cs="Arial"/>
          <w:snapToGrid w:val="0"/>
        </w:rPr>
        <w:t>9</w:t>
      </w:r>
      <w:r w:rsidRPr="00366726">
        <w:rPr>
          <w:rFonts w:ascii="Arial" w:hAnsi="Arial" w:cs="Arial"/>
          <w:snapToGrid w:val="0"/>
        </w:rPr>
        <w:t>0 dní.</w:t>
      </w:r>
    </w:p>
    <w:p w:rsidR="00F45CB2" w:rsidRPr="00366726" w:rsidRDefault="00F45CB2" w:rsidP="00366726">
      <w:pPr>
        <w:pStyle w:val="Odstavecseseznamem"/>
        <w:numPr>
          <w:ilvl w:val="0"/>
          <w:numId w:val="27"/>
        </w:numPr>
        <w:spacing w:before="120"/>
        <w:jc w:val="both"/>
        <w:rPr>
          <w:rFonts w:ascii="Arial" w:hAnsi="Arial" w:cs="Arial"/>
          <w:snapToGrid w:val="0"/>
        </w:rPr>
      </w:pPr>
      <w:r w:rsidRPr="00366726">
        <w:rPr>
          <w:rFonts w:ascii="Arial" w:hAnsi="Arial" w:cs="Arial"/>
          <w:snapToGrid w:val="0"/>
        </w:rPr>
        <w:t xml:space="preserve">Porušení povinnosti ze strany Objednatele chránit autorská a </w:t>
      </w:r>
      <w:r w:rsidR="007817CD" w:rsidRPr="00366726">
        <w:rPr>
          <w:rFonts w:ascii="Arial" w:hAnsi="Arial" w:cs="Arial"/>
          <w:snapToGrid w:val="0"/>
        </w:rPr>
        <w:t>majetková</w:t>
      </w:r>
      <w:r w:rsidRPr="00366726">
        <w:rPr>
          <w:rFonts w:ascii="Arial" w:hAnsi="Arial" w:cs="Arial"/>
          <w:snapToGrid w:val="0"/>
        </w:rPr>
        <w:t xml:space="preserve"> práva k duševnímu vlastnictví</w:t>
      </w:r>
      <w:r w:rsidR="000F0114" w:rsidRPr="00366726">
        <w:rPr>
          <w:rFonts w:ascii="Arial" w:hAnsi="Arial" w:cs="Arial"/>
          <w:snapToGrid w:val="0"/>
        </w:rPr>
        <w:t>.</w:t>
      </w:r>
      <w:r w:rsidRPr="00366726">
        <w:rPr>
          <w:rFonts w:ascii="Arial" w:hAnsi="Arial" w:cs="Arial"/>
          <w:snapToGrid w:val="0"/>
        </w:rPr>
        <w:t xml:space="preserve"> </w:t>
      </w:r>
    </w:p>
    <w:p w:rsidR="00F45CB2" w:rsidRPr="00366726" w:rsidRDefault="00F45CB2" w:rsidP="00366726">
      <w:pPr>
        <w:pStyle w:val="Odstavecseseznamem"/>
        <w:numPr>
          <w:ilvl w:val="0"/>
          <w:numId w:val="26"/>
        </w:numPr>
        <w:spacing w:before="120"/>
        <w:jc w:val="both"/>
        <w:rPr>
          <w:rFonts w:ascii="Arial" w:hAnsi="Arial" w:cs="Arial"/>
          <w:snapToGrid w:val="0"/>
        </w:rPr>
      </w:pPr>
      <w:bookmarkStart w:id="15" w:name="_Ref164070926"/>
      <w:r w:rsidRPr="00366726">
        <w:rPr>
          <w:rFonts w:ascii="Arial" w:hAnsi="Arial" w:cs="Arial"/>
          <w:snapToGrid w:val="0"/>
        </w:rPr>
        <w:t>ze strany Objednatele:</w:t>
      </w:r>
      <w:bookmarkEnd w:id="15"/>
    </w:p>
    <w:p w:rsidR="00F45CB2" w:rsidRPr="00366726" w:rsidRDefault="00B67DA3" w:rsidP="00366726">
      <w:pPr>
        <w:pStyle w:val="Odstavecseseznamem"/>
        <w:numPr>
          <w:ilvl w:val="0"/>
          <w:numId w:val="28"/>
        </w:numPr>
        <w:spacing w:before="120"/>
        <w:jc w:val="both"/>
        <w:rPr>
          <w:rFonts w:ascii="Arial" w:hAnsi="Arial" w:cs="Arial"/>
          <w:snapToGrid w:val="0"/>
        </w:rPr>
      </w:pPr>
      <w:r w:rsidRPr="00366726">
        <w:rPr>
          <w:rFonts w:ascii="Arial" w:hAnsi="Arial" w:cs="Arial"/>
          <w:snapToGrid w:val="0"/>
        </w:rPr>
        <w:t>Dodavatel</w:t>
      </w:r>
      <w:r w:rsidR="00F45CB2" w:rsidRPr="00366726">
        <w:rPr>
          <w:rFonts w:ascii="Arial" w:hAnsi="Arial" w:cs="Arial"/>
          <w:snapToGrid w:val="0"/>
        </w:rPr>
        <w:t xml:space="preserve"> je v prodlení s dílčím plněním déle než </w:t>
      </w:r>
      <w:r w:rsidR="009F54CC" w:rsidRPr="00366726">
        <w:rPr>
          <w:rFonts w:ascii="Arial" w:hAnsi="Arial" w:cs="Arial"/>
          <w:snapToGrid w:val="0"/>
        </w:rPr>
        <w:t>90 dnů</w:t>
      </w:r>
      <w:r w:rsidR="00F45CB2" w:rsidRPr="00366726">
        <w:rPr>
          <w:rFonts w:ascii="Arial" w:hAnsi="Arial" w:cs="Arial"/>
          <w:snapToGrid w:val="0"/>
        </w:rPr>
        <w:t>.</w:t>
      </w:r>
    </w:p>
    <w:p w:rsidR="00F45CB2" w:rsidRPr="00366726" w:rsidRDefault="00B67DA3" w:rsidP="00366726">
      <w:pPr>
        <w:pStyle w:val="Odstavecseseznamem"/>
        <w:numPr>
          <w:ilvl w:val="0"/>
          <w:numId w:val="28"/>
        </w:numPr>
        <w:spacing w:before="120"/>
        <w:jc w:val="both"/>
        <w:rPr>
          <w:rFonts w:ascii="Arial" w:hAnsi="Arial" w:cs="Arial"/>
          <w:snapToGrid w:val="0"/>
        </w:rPr>
      </w:pPr>
      <w:r w:rsidRPr="00366726">
        <w:rPr>
          <w:rFonts w:ascii="Arial" w:hAnsi="Arial" w:cs="Arial"/>
          <w:snapToGrid w:val="0"/>
        </w:rPr>
        <w:t>Dodavatel</w:t>
      </w:r>
      <w:r w:rsidR="00F45CB2" w:rsidRPr="00366726">
        <w:rPr>
          <w:rFonts w:ascii="Arial" w:hAnsi="Arial" w:cs="Arial"/>
          <w:snapToGrid w:val="0"/>
        </w:rPr>
        <w:t xml:space="preserve"> opakovaně realizuje plnění dle této Smlouvy v rozporu se standardy a normami, které jsou relevantní pro plnění dle této Smlouvy a Objednatel na tuto skutečnost opakovaně a bezvýsledně písemně upozorňoval.</w:t>
      </w:r>
    </w:p>
    <w:p w:rsidR="00F45CB2" w:rsidRPr="00487964" w:rsidRDefault="00F45CB2"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V případě odstoupení kterékoli ze smluvních stran vyřeší strany stávající závazky vzájemnou dohodou</w:t>
      </w:r>
      <w:r w:rsidR="00120C03" w:rsidRPr="00487964">
        <w:rPr>
          <w:rFonts w:ascii="Arial" w:hAnsi="Arial" w:cs="Arial"/>
          <w:snapToGrid w:val="0"/>
          <w:sz w:val="22"/>
        </w:rPr>
        <w:t xml:space="preserve">, a to nejpozději do </w:t>
      </w:r>
      <w:r w:rsidR="007817CD" w:rsidRPr="00487964">
        <w:rPr>
          <w:rFonts w:ascii="Arial" w:hAnsi="Arial" w:cs="Arial"/>
          <w:snapToGrid w:val="0"/>
          <w:sz w:val="22"/>
        </w:rPr>
        <w:t>90</w:t>
      </w:r>
      <w:r w:rsidR="00120C03" w:rsidRPr="00487964">
        <w:rPr>
          <w:rFonts w:ascii="Arial" w:hAnsi="Arial" w:cs="Arial"/>
          <w:snapToGrid w:val="0"/>
          <w:sz w:val="22"/>
        </w:rPr>
        <w:t xml:space="preserve"> dnů o</w:t>
      </w:r>
      <w:r w:rsidR="00D129A8" w:rsidRPr="00487964">
        <w:rPr>
          <w:rFonts w:ascii="Arial" w:hAnsi="Arial" w:cs="Arial"/>
          <w:snapToGrid w:val="0"/>
          <w:sz w:val="22"/>
        </w:rPr>
        <w:t>d</w:t>
      </w:r>
      <w:r w:rsidR="00120C03" w:rsidRPr="00487964">
        <w:rPr>
          <w:rFonts w:ascii="Arial" w:hAnsi="Arial" w:cs="Arial"/>
          <w:snapToGrid w:val="0"/>
          <w:sz w:val="22"/>
        </w:rPr>
        <w:t xml:space="preserve"> ukončení smlouvy</w:t>
      </w:r>
      <w:r w:rsidRPr="00487964">
        <w:rPr>
          <w:rFonts w:ascii="Arial" w:hAnsi="Arial" w:cs="Arial"/>
          <w:snapToGrid w:val="0"/>
          <w:sz w:val="22"/>
        </w:rPr>
        <w:t>.</w:t>
      </w:r>
    </w:p>
    <w:p w:rsidR="00F45CB2" w:rsidRPr="00487964" w:rsidRDefault="00CA2962" w:rsidP="00366726">
      <w:pPr>
        <w:numPr>
          <w:ilvl w:val="1"/>
          <w:numId w:val="21"/>
        </w:numPr>
        <w:spacing w:before="120"/>
        <w:ind w:left="1276" w:hanging="567"/>
        <w:jc w:val="both"/>
        <w:rPr>
          <w:rFonts w:ascii="Arial" w:hAnsi="Arial" w:cs="Arial"/>
          <w:b/>
          <w:snapToGrid w:val="0"/>
          <w:sz w:val="22"/>
        </w:rPr>
      </w:pPr>
      <w:r w:rsidRPr="00487964">
        <w:rPr>
          <w:rFonts w:ascii="Arial" w:hAnsi="Arial" w:cs="Arial"/>
          <w:snapToGrid w:val="0"/>
          <w:sz w:val="22"/>
        </w:rPr>
        <w:t>Dokumenty související s</w:t>
      </w:r>
      <w:r w:rsidR="00F45CB2" w:rsidRPr="00487964">
        <w:rPr>
          <w:rFonts w:ascii="Arial" w:hAnsi="Arial" w:cs="Arial"/>
          <w:snapToGrid w:val="0"/>
          <w:sz w:val="22"/>
        </w:rPr>
        <w:t xml:space="preserve"> ukončení</w:t>
      </w:r>
      <w:r w:rsidR="00D129A8" w:rsidRPr="00487964">
        <w:rPr>
          <w:rFonts w:ascii="Arial" w:hAnsi="Arial" w:cs="Arial"/>
          <w:snapToGrid w:val="0"/>
          <w:sz w:val="22"/>
        </w:rPr>
        <w:t>m</w:t>
      </w:r>
      <w:r w:rsidR="00BC75D9" w:rsidRPr="00487964">
        <w:rPr>
          <w:rFonts w:ascii="Arial" w:hAnsi="Arial" w:cs="Arial"/>
          <w:snapToGrid w:val="0"/>
          <w:sz w:val="22"/>
        </w:rPr>
        <w:t xml:space="preserve"> </w:t>
      </w:r>
      <w:r w:rsidRPr="00487964">
        <w:rPr>
          <w:rFonts w:ascii="Arial" w:hAnsi="Arial" w:cs="Arial"/>
          <w:snapToGrid w:val="0"/>
          <w:sz w:val="22"/>
        </w:rPr>
        <w:t xml:space="preserve">platnosti </w:t>
      </w:r>
      <w:r w:rsidR="00F45CB2" w:rsidRPr="00487964">
        <w:rPr>
          <w:rFonts w:ascii="Arial" w:hAnsi="Arial" w:cs="Arial"/>
          <w:snapToGrid w:val="0"/>
          <w:sz w:val="22"/>
        </w:rPr>
        <w:t xml:space="preserve">smlouvy </w:t>
      </w:r>
      <w:r w:rsidRPr="00487964">
        <w:rPr>
          <w:rFonts w:ascii="Arial" w:hAnsi="Arial" w:cs="Arial"/>
          <w:snapToGrid w:val="0"/>
          <w:sz w:val="22"/>
        </w:rPr>
        <w:t>musí být písemně prokazatelně doručeny druhé smluvní straně. V případě nemožnosti doručení platí fikce doručení, a to třetí den od prokazatelného odeslání</w:t>
      </w:r>
      <w:r w:rsidR="00F45CB2" w:rsidRPr="00487964">
        <w:rPr>
          <w:rFonts w:ascii="Arial" w:hAnsi="Arial" w:cs="Arial"/>
          <w:snapToGrid w:val="0"/>
          <w:sz w:val="22"/>
        </w:rPr>
        <w:t>.</w:t>
      </w:r>
    </w:p>
    <w:p w:rsidR="00F45CB2" w:rsidRPr="00487964" w:rsidRDefault="00F45CB2" w:rsidP="00FE2F05">
      <w:pPr>
        <w:spacing w:before="120"/>
        <w:jc w:val="both"/>
        <w:rPr>
          <w:rFonts w:ascii="Arial" w:hAnsi="Arial" w:cs="Arial"/>
          <w:b/>
          <w:bCs/>
          <w:snapToGrid w:val="0"/>
          <w:sz w:val="22"/>
        </w:rPr>
      </w:pPr>
      <w:bookmarkStart w:id="16" w:name="_Toc69279805"/>
      <w:bookmarkStart w:id="17" w:name="_Ref90456528"/>
      <w:bookmarkStart w:id="18" w:name="_Toc119283482"/>
      <w:bookmarkStart w:id="19" w:name="_Toc119297113"/>
      <w:bookmarkStart w:id="20" w:name="_Toc139110656"/>
    </w:p>
    <w:bookmarkEnd w:id="16"/>
    <w:bookmarkEnd w:id="17"/>
    <w:bookmarkEnd w:id="18"/>
    <w:bookmarkEnd w:id="19"/>
    <w:bookmarkEnd w:id="20"/>
    <w:p w:rsidR="000A3120" w:rsidRPr="00487964" w:rsidRDefault="00C54F16" w:rsidP="00366726">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Ochrana osobních údajů a informací</w:t>
      </w:r>
    </w:p>
    <w:p w:rsidR="0002704F" w:rsidRPr="00487964" w:rsidRDefault="00C54F16"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 xml:space="preserve">Smluvní strany sjednávají, že Ochrana osobních údajů a </w:t>
      </w:r>
      <w:r w:rsidR="008B66C2" w:rsidRPr="00487964">
        <w:rPr>
          <w:rFonts w:ascii="Arial" w:hAnsi="Arial" w:cs="Arial"/>
          <w:snapToGrid w:val="0"/>
          <w:sz w:val="22"/>
        </w:rPr>
        <w:t xml:space="preserve">dalších </w:t>
      </w:r>
      <w:r w:rsidRPr="00487964">
        <w:rPr>
          <w:rFonts w:ascii="Arial" w:hAnsi="Arial" w:cs="Arial"/>
          <w:snapToGrid w:val="0"/>
          <w:sz w:val="22"/>
        </w:rPr>
        <w:t xml:space="preserve">informací se bude řídit </w:t>
      </w:r>
      <w:r w:rsidR="006224DC" w:rsidRPr="00487964">
        <w:rPr>
          <w:rFonts w:ascii="Arial" w:hAnsi="Arial" w:cs="Arial"/>
          <w:snapToGrid w:val="0"/>
          <w:sz w:val="22"/>
        </w:rPr>
        <w:t>ustanoveními dle</w:t>
      </w:r>
      <w:r w:rsidRPr="00487964">
        <w:rPr>
          <w:rFonts w:ascii="Arial" w:hAnsi="Arial" w:cs="Arial"/>
          <w:snapToGrid w:val="0"/>
          <w:sz w:val="22"/>
        </w:rPr>
        <w:t xml:space="preserve"> přílohy č. </w:t>
      </w:r>
      <w:r w:rsidR="00D45657" w:rsidRPr="00487964">
        <w:rPr>
          <w:rFonts w:ascii="Arial" w:hAnsi="Arial" w:cs="Arial"/>
          <w:snapToGrid w:val="0"/>
          <w:sz w:val="22"/>
        </w:rPr>
        <w:t>3</w:t>
      </w:r>
      <w:r w:rsidR="0042001B" w:rsidRPr="00487964">
        <w:rPr>
          <w:rFonts w:ascii="Arial" w:hAnsi="Arial" w:cs="Arial"/>
          <w:snapToGrid w:val="0"/>
          <w:sz w:val="22"/>
        </w:rPr>
        <w:t>.</w:t>
      </w:r>
      <w:r w:rsidRPr="00487964">
        <w:rPr>
          <w:rFonts w:ascii="Arial" w:hAnsi="Arial" w:cs="Arial"/>
          <w:snapToGrid w:val="0"/>
          <w:sz w:val="22"/>
        </w:rPr>
        <w:t xml:space="preserve">, Smlouvy o zpracování osobních údajů, která </w:t>
      </w:r>
      <w:r w:rsidR="006224DC" w:rsidRPr="00487964">
        <w:rPr>
          <w:rFonts w:ascii="Arial" w:hAnsi="Arial" w:cs="Arial"/>
          <w:snapToGrid w:val="0"/>
          <w:sz w:val="22"/>
        </w:rPr>
        <w:t>tvoří</w:t>
      </w:r>
      <w:r w:rsidRPr="00487964">
        <w:rPr>
          <w:rFonts w:ascii="Arial" w:hAnsi="Arial" w:cs="Arial"/>
          <w:snapToGrid w:val="0"/>
          <w:sz w:val="22"/>
        </w:rPr>
        <w:t xml:space="preserve"> nedílnou součást smlouvy.</w:t>
      </w:r>
    </w:p>
    <w:p w:rsidR="0002704F" w:rsidRPr="00487964" w:rsidRDefault="0002704F" w:rsidP="009710FE">
      <w:pPr>
        <w:spacing w:before="120"/>
        <w:ind w:left="1485"/>
        <w:jc w:val="both"/>
        <w:rPr>
          <w:rFonts w:ascii="Arial" w:hAnsi="Arial" w:cs="Arial"/>
          <w:snapToGrid w:val="0"/>
          <w:sz w:val="22"/>
        </w:rPr>
      </w:pPr>
    </w:p>
    <w:p w:rsidR="0002704F" w:rsidRPr="00487964" w:rsidRDefault="0002704F" w:rsidP="00E077E4">
      <w:pPr>
        <w:pStyle w:val="Odstavecseseznamem"/>
        <w:numPr>
          <w:ilvl w:val="0"/>
          <w:numId w:val="21"/>
        </w:numPr>
        <w:rPr>
          <w:rFonts w:ascii="Arial" w:hAnsi="Arial" w:cs="Arial"/>
          <w:b/>
          <w:snapToGrid w:val="0"/>
          <w:szCs w:val="24"/>
        </w:rPr>
      </w:pPr>
      <w:r w:rsidRPr="00487964">
        <w:rPr>
          <w:rFonts w:ascii="Arial" w:hAnsi="Arial" w:cs="Arial"/>
          <w:b/>
          <w:snapToGrid w:val="0"/>
          <w:szCs w:val="24"/>
        </w:rPr>
        <w:t>Subdodavatelé</w:t>
      </w:r>
    </w:p>
    <w:p w:rsidR="006224DC" w:rsidRPr="00487964" w:rsidRDefault="006224DC"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Dodavatel bude realizovat smlouvu částečně vlastními pracovníky, částečně prostřednictvím těchto subdodavatelů:</w:t>
      </w:r>
    </w:p>
    <w:p w:rsidR="006224DC" w:rsidRPr="00366726" w:rsidRDefault="006224DC" w:rsidP="00366726">
      <w:pPr>
        <w:pStyle w:val="Odstavecseseznamem"/>
        <w:numPr>
          <w:ilvl w:val="0"/>
          <w:numId w:val="29"/>
        </w:numPr>
        <w:spacing w:before="120"/>
        <w:ind w:left="1985"/>
        <w:jc w:val="both"/>
        <w:rPr>
          <w:rFonts w:ascii="Arial" w:hAnsi="Arial" w:cs="Arial"/>
          <w:snapToGrid w:val="0"/>
        </w:rPr>
      </w:pPr>
      <w:r w:rsidRPr="00366726">
        <w:rPr>
          <w:rFonts w:ascii="Arial" w:hAnsi="Arial" w:cs="Arial"/>
          <w:snapToGrid w:val="0"/>
        </w:rPr>
        <w:t>DERS s.r.o.</w:t>
      </w:r>
      <w:r w:rsidR="00345DFB" w:rsidRPr="00366726">
        <w:rPr>
          <w:rFonts w:ascii="Arial" w:hAnsi="Arial" w:cs="Arial"/>
          <w:snapToGrid w:val="0"/>
        </w:rPr>
        <w:t xml:space="preserve"> IČ 25924362</w:t>
      </w:r>
      <w:r w:rsidRPr="00366726">
        <w:rPr>
          <w:rFonts w:ascii="Arial" w:hAnsi="Arial" w:cs="Arial"/>
          <w:snapToGrid w:val="0"/>
        </w:rPr>
        <w:t xml:space="preserve"> – Licence a služby nadstavbových modulů VERSO</w:t>
      </w:r>
      <w:r w:rsidR="004A2AF2" w:rsidRPr="00366726">
        <w:rPr>
          <w:rFonts w:ascii="Arial" w:hAnsi="Arial" w:cs="Arial"/>
          <w:snapToGrid w:val="0"/>
        </w:rPr>
        <w:t>,</w:t>
      </w:r>
    </w:p>
    <w:p w:rsidR="006224DC" w:rsidRPr="00366726" w:rsidRDefault="006224DC" w:rsidP="00366726">
      <w:pPr>
        <w:pStyle w:val="Odstavecseseznamem"/>
        <w:numPr>
          <w:ilvl w:val="0"/>
          <w:numId w:val="29"/>
        </w:numPr>
        <w:spacing w:before="120"/>
        <w:ind w:left="1985"/>
        <w:jc w:val="both"/>
        <w:rPr>
          <w:rFonts w:ascii="Arial" w:hAnsi="Arial" w:cs="Arial"/>
          <w:snapToGrid w:val="0"/>
        </w:rPr>
      </w:pPr>
      <w:r w:rsidRPr="00366726">
        <w:rPr>
          <w:rFonts w:ascii="Arial" w:hAnsi="Arial" w:cs="Arial"/>
          <w:snapToGrid w:val="0"/>
        </w:rPr>
        <w:t>ELANOR spol. s</w:t>
      </w:r>
      <w:r w:rsidR="004F4A3F" w:rsidRPr="00366726">
        <w:rPr>
          <w:rFonts w:ascii="Arial" w:hAnsi="Arial" w:cs="Arial"/>
          <w:snapToGrid w:val="0"/>
        </w:rPr>
        <w:t>.</w:t>
      </w:r>
      <w:r w:rsidRPr="00366726">
        <w:rPr>
          <w:rFonts w:ascii="Arial" w:hAnsi="Arial" w:cs="Arial"/>
          <w:snapToGrid w:val="0"/>
        </w:rPr>
        <w:t>r.o.</w:t>
      </w:r>
      <w:r w:rsidR="00345DFB" w:rsidRPr="00366726">
        <w:rPr>
          <w:rFonts w:ascii="Arial" w:hAnsi="Arial" w:cs="Arial"/>
          <w:snapToGrid w:val="0"/>
        </w:rPr>
        <w:t>, IČ 15887219</w:t>
      </w:r>
      <w:r w:rsidRPr="00366726">
        <w:rPr>
          <w:rFonts w:ascii="Arial" w:hAnsi="Arial" w:cs="Arial"/>
          <w:snapToGrid w:val="0"/>
        </w:rPr>
        <w:t xml:space="preserve"> – Licence a služby související s personálně-mzdovou agendou</w:t>
      </w:r>
      <w:r w:rsidR="004A2AF2" w:rsidRPr="00366726">
        <w:rPr>
          <w:rFonts w:ascii="Arial" w:hAnsi="Arial" w:cs="Arial"/>
          <w:snapToGrid w:val="0"/>
        </w:rPr>
        <w:t>.</w:t>
      </w:r>
    </w:p>
    <w:p w:rsidR="006224DC" w:rsidRPr="00487964" w:rsidRDefault="006224DC"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Dodavatel zaváže své subdodavatele plnit příslušnou část předmětu smlouvy za stejných podmínek, za kterých je oprávněn a povinen plnit dodavatel.</w:t>
      </w:r>
    </w:p>
    <w:p w:rsidR="006224DC" w:rsidRPr="00487964" w:rsidRDefault="006224DC" w:rsidP="006224DC">
      <w:pPr>
        <w:rPr>
          <w:rFonts w:ascii="Arial" w:hAnsi="Arial" w:cs="Arial"/>
          <w:b/>
          <w:snapToGrid w:val="0"/>
          <w:sz w:val="22"/>
        </w:rPr>
      </w:pPr>
    </w:p>
    <w:p w:rsidR="00F45CB2" w:rsidRPr="00487964" w:rsidRDefault="00F45CB2" w:rsidP="00E077E4">
      <w:pPr>
        <w:numPr>
          <w:ilvl w:val="0"/>
          <w:numId w:val="21"/>
        </w:numPr>
        <w:spacing w:before="120"/>
        <w:jc w:val="both"/>
        <w:rPr>
          <w:rFonts w:ascii="Arial" w:hAnsi="Arial" w:cs="Arial"/>
          <w:b/>
          <w:bCs/>
          <w:snapToGrid w:val="0"/>
          <w:sz w:val="22"/>
        </w:rPr>
      </w:pPr>
      <w:r w:rsidRPr="00487964">
        <w:rPr>
          <w:rFonts w:ascii="Arial" w:hAnsi="Arial" w:cs="Arial"/>
          <w:b/>
          <w:bCs/>
          <w:snapToGrid w:val="0"/>
          <w:sz w:val="22"/>
        </w:rPr>
        <w:t>Závěrečná ustanovení</w:t>
      </w:r>
    </w:p>
    <w:p w:rsidR="00F45CB2" w:rsidRPr="00487964" w:rsidRDefault="00F45CB2"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 xml:space="preserve">Tato smlouva, jakož i práva a povinnosti z ní vzniklé nebo s ní související, se řídí českým právním řádem. Právní vztahy týkající se licence k počítačovému programu se řídí zákonem č. 121/2000 Sb., o právu autorském a o právech souvisejících s právem autorským (autorský zákon), ve znění pozdějších předpisů. Ostatní právní vztahy ze smlouvy o dílo vznikající, vyplývající nebo s ní související se řídí zejména </w:t>
      </w:r>
      <w:r w:rsidR="00120C03" w:rsidRPr="00487964">
        <w:rPr>
          <w:rFonts w:ascii="Arial" w:hAnsi="Arial" w:cs="Arial"/>
          <w:snapToGrid w:val="0"/>
          <w:sz w:val="22"/>
        </w:rPr>
        <w:t>zák. č.</w:t>
      </w:r>
      <w:r w:rsidR="00A20C76" w:rsidRPr="00487964">
        <w:rPr>
          <w:rFonts w:ascii="Arial" w:hAnsi="Arial" w:cs="Arial"/>
          <w:snapToGrid w:val="0"/>
          <w:sz w:val="22"/>
        </w:rPr>
        <w:t> </w:t>
      </w:r>
      <w:r w:rsidR="00120C03" w:rsidRPr="00487964">
        <w:rPr>
          <w:rFonts w:ascii="Arial" w:hAnsi="Arial" w:cs="Arial"/>
          <w:snapToGrid w:val="0"/>
          <w:sz w:val="22"/>
        </w:rPr>
        <w:t>89/2012 Sb.</w:t>
      </w:r>
      <w:r w:rsidRPr="00487964">
        <w:rPr>
          <w:rFonts w:ascii="Arial" w:hAnsi="Arial" w:cs="Arial"/>
          <w:snapToGrid w:val="0"/>
          <w:sz w:val="22"/>
        </w:rPr>
        <w:t>, ob</w:t>
      </w:r>
      <w:r w:rsidR="00120C03" w:rsidRPr="00487964">
        <w:rPr>
          <w:rFonts w:ascii="Arial" w:hAnsi="Arial" w:cs="Arial"/>
          <w:snapToGrid w:val="0"/>
          <w:sz w:val="22"/>
        </w:rPr>
        <w:t xml:space="preserve">čanský </w:t>
      </w:r>
      <w:r w:rsidRPr="00487964">
        <w:rPr>
          <w:rFonts w:ascii="Arial" w:hAnsi="Arial" w:cs="Arial"/>
          <w:snapToGrid w:val="0"/>
          <w:sz w:val="22"/>
        </w:rPr>
        <w:t>zákoník, ve znění pozdějších předpisů</w:t>
      </w:r>
      <w:r w:rsidR="00120C03" w:rsidRPr="00487964">
        <w:rPr>
          <w:rFonts w:ascii="Arial" w:hAnsi="Arial" w:cs="Arial"/>
          <w:snapToGrid w:val="0"/>
          <w:sz w:val="22"/>
        </w:rPr>
        <w:t>.</w:t>
      </w:r>
    </w:p>
    <w:p w:rsidR="00345DFB" w:rsidRPr="00487964" w:rsidRDefault="00345DFB"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Tato smlouva podléhá zveřejnění podle zákona č.340/201</w:t>
      </w:r>
      <w:r w:rsidR="006615C2" w:rsidRPr="00487964">
        <w:rPr>
          <w:rFonts w:ascii="Arial" w:hAnsi="Arial" w:cs="Arial"/>
          <w:snapToGrid w:val="0"/>
          <w:sz w:val="22"/>
        </w:rPr>
        <w:t xml:space="preserve">5, o registru smluv. Smluvní strany se dohodly, že </w:t>
      </w:r>
      <w:r w:rsidR="006615C2" w:rsidRPr="00FF7DF6">
        <w:rPr>
          <w:rFonts w:ascii="Arial" w:hAnsi="Arial" w:cs="Arial"/>
          <w:b/>
          <w:snapToGrid w:val="0"/>
          <w:sz w:val="22"/>
        </w:rPr>
        <w:t>přílohy obsahují chráněné informace, a tedy se nezveřejňují</w:t>
      </w:r>
      <w:r w:rsidR="006615C2" w:rsidRPr="00487964">
        <w:rPr>
          <w:rFonts w:ascii="Arial" w:hAnsi="Arial" w:cs="Arial"/>
          <w:snapToGrid w:val="0"/>
          <w:sz w:val="22"/>
        </w:rPr>
        <w:t>. Zveřejnění provede Objednatel. Pokud zveřejnění neprovede Objednatel ve lhůtě 20</w:t>
      </w:r>
      <w:r w:rsidR="00FD3D3B" w:rsidRPr="00487964">
        <w:rPr>
          <w:rFonts w:ascii="Arial" w:hAnsi="Arial" w:cs="Arial"/>
          <w:snapToGrid w:val="0"/>
          <w:sz w:val="22"/>
        </w:rPr>
        <w:t> </w:t>
      </w:r>
      <w:r w:rsidR="006615C2" w:rsidRPr="00487964">
        <w:rPr>
          <w:rFonts w:ascii="Arial" w:hAnsi="Arial" w:cs="Arial"/>
          <w:snapToGrid w:val="0"/>
          <w:sz w:val="22"/>
        </w:rPr>
        <w:t>dnů po uzavření smlouvy, provede zveřejnění Dodavatel nejpozději do 30 dnů po datu uzavření smlouvy.</w:t>
      </w:r>
    </w:p>
    <w:p w:rsidR="006615C2" w:rsidRPr="00487964" w:rsidRDefault="006615C2"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 xml:space="preserve">Tato smlouva se uzavírá na dobu </w:t>
      </w:r>
      <w:r w:rsidRPr="00FF7DF6">
        <w:rPr>
          <w:rFonts w:ascii="Arial" w:hAnsi="Arial" w:cs="Arial"/>
          <w:b/>
          <w:snapToGrid w:val="0"/>
          <w:sz w:val="22"/>
        </w:rPr>
        <w:t>neurčitou</w:t>
      </w:r>
      <w:r w:rsidRPr="00487964">
        <w:rPr>
          <w:rFonts w:ascii="Arial" w:hAnsi="Arial" w:cs="Arial"/>
          <w:snapToGrid w:val="0"/>
          <w:sz w:val="22"/>
        </w:rPr>
        <w:t>.</w:t>
      </w:r>
    </w:p>
    <w:p w:rsidR="00F45CB2" w:rsidRPr="00487964" w:rsidRDefault="00F45CB2"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Smlouva nabývá platnosti dnem podpisu oprávněnými zástupci smluvních stran a nabývá účinnosti dnem</w:t>
      </w:r>
      <w:r w:rsidR="00345DFB" w:rsidRPr="00487964">
        <w:rPr>
          <w:rFonts w:ascii="Arial" w:hAnsi="Arial" w:cs="Arial"/>
          <w:snapToGrid w:val="0"/>
          <w:sz w:val="22"/>
        </w:rPr>
        <w:t xml:space="preserve"> zveřejnění v registru smluv</w:t>
      </w:r>
      <w:r w:rsidRPr="00487964">
        <w:rPr>
          <w:rFonts w:ascii="Arial" w:hAnsi="Arial" w:cs="Arial"/>
          <w:b/>
          <w:snapToGrid w:val="0"/>
          <w:sz w:val="22"/>
        </w:rPr>
        <w:t>.</w:t>
      </w:r>
    </w:p>
    <w:p w:rsidR="00F45CB2" w:rsidRPr="00487964" w:rsidRDefault="00F45CB2"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Smlouva je vyhotovena ve dvou stejnopisech s platností originálu podepsaných oprávněnými zástupci smluvních stran, přičemž každá strana obdrží jedno vyhotovení.</w:t>
      </w:r>
    </w:p>
    <w:p w:rsidR="00D924D5" w:rsidRPr="00487964" w:rsidRDefault="00D924D5" w:rsidP="00366726">
      <w:pPr>
        <w:numPr>
          <w:ilvl w:val="1"/>
          <w:numId w:val="21"/>
        </w:numPr>
        <w:spacing w:before="120"/>
        <w:ind w:left="1276" w:hanging="567"/>
        <w:jc w:val="both"/>
        <w:rPr>
          <w:rFonts w:ascii="Arial" w:hAnsi="Arial" w:cs="Arial"/>
          <w:snapToGrid w:val="0"/>
          <w:sz w:val="22"/>
        </w:rPr>
      </w:pPr>
      <w:r w:rsidRPr="00487964">
        <w:rPr>
          <w:rFonts w:ascii="Arial" w:hAnsi="Arial" w:cs="Arial"/>
          <w:snapToGrid w:val="0"/>
          <w:sz w:val="22"/>
        </w:rPr>
        <w:t>Nedílnou součástí smlouvy</w:t>
      </w:r>
      <w:r w:rsidR="00612350" w:rsidRPr="00487964">
        <w:rPr>
          <w:rFonts w:ascii="Arial" w:hAnsi="Arial" w:cs="Arial"/>
          <w:snapToGrid w:val="0"/>
          <w:sz w:val="22"/>
        </w:rPr>
        <w:t xml:space="preserve"> se stanou samostatné dokumenty:</w:t>
      </w:r>
    </w:p>
    <w:p w:rsidR="00D924D5" w:rsidRPr="00487964" w:rsidRDefault="00D924D5" w:rsidP="008B66C2">
      <w:pPr>
        <w:pStyle w:val="FormtovanvHTML"/>
        <w:spacing w:before="120"/>
        <w:ind w:left="1559"/>
        <w:rPr>
          <w:rFonts w:ascii="Arial" w:hAnsi="Arial" w:cs="Arial"/>
          <w:snapToGrid w:val="0"/>
          <w:color w:val="000000"/>
          <w:sz w:val="22"/>
          <w:szCs w:val="24"/>
        </w:rPr>
      </w:pPr>
      <w:r w:rsidRPr="00487964">
        <w:rPr>
          <w:rFonts w:ascii="Arial" w:hAnsi="Arial" w:cs="Arial"/>
          <w:snapToGrid w:val="0"/>
          <w:color w:val="000000"/>
          <w:sz w:val="22"/>
          <w:szCs w:val="24"/>
        </w:rPr>
        <w:t>Příloha č. 1</w:t>
      </w:r>
      <w:r w:rsidR="00EB61EE" w:rsidRPr="00487964">
        <w:rPr>
          <w:rFonts w:ascii="Arial" w:hAnsi="Arial" w:cs="Arial"/>
          <w:snapToGrid w:val="0"/>
          <w:color w:val="000000"/>
          <w:sz w:val="22"/>
          <w:szCs w:val="24"/>
        </w:rPr>
        <w:t>.</w:t>
      </w:r>
      <w:r w:rsidRPr="00487964">
        <w:rPr>
          <w:rFonts w:ascii="Arial" w:hAnsi="Arial" w:cs="Arial"/>
          <w:snapToGrid w:val="0"/>
          <w:color w:val="000000"/>
          <w:sz w:val="22"/>
          <w:szCs w:val="24"/>
        </w:rPr>
        <w:t xml:space="preserve"> – </w:t>
      </w:r>
      <w:r w:rsidR="00C53EBF" w:rsidRPr="00487964">
        <w:rPr>
          <w:rFonts w:ascii="Arial" w:hAnsi="Arial" w:cs="Arial"/>
          <w:snapToGrid w:val="0"/>
          <w:color w:val="000000"/>
          <w:sz w:val="22"/>
          <w:szCs w:val="24"/>
        </w:rPr>
        <w:t xml:space="preserve">Specifikace </w:t>
      </w:r>
      <w:r w:rsidR="00E1368E" w:rsidRPr="00487964">
        <w:rPr>
          <w:rFonts w:ascii="Arial" w:hAnsi="Arial" w:cs="Arial"/>
          <w:snapToGrid w:val="0"/>
          <w:color w:val="000000"/>
          <w:sz w:val="22"/>
          <w:szCs w:val="24"/>
        </w:rPr>
        <w:t>předmětu dodávky a cen</w:t>
      </w:r>
    </w:p>
    <w:p w:rsidR="00D924D5" w:rsidRPr="00487964" w:rsidRDefault="00D924D5" w:rsidP="008B66C2">
      <w:pPr>
        <w:pStyle w:val="FormtovanvHTML"/>
        <w:spacing w:before="120"/>
        <w:ind w:left="1559"/>
        <w:rPr>
          <w:rFonts w:ascii="Arial" w:hAnsi="Arial" w:cs="Arial"/>
          <w:snapToGrid w:val="0"/>
          <w:color w:val="000000"/>
          <w:sz w:val="22"/>
          <w:szCs w:val="24"/>
        </w:rPr>
      </w:pPr>
      <w:r w:rsidRPr="00487964">
        <w:rPr>
          <w:rFonts w:ascii="Arial" w:hAnsi="Arial" w:cs="Arial"/>
          <w:snapToGrid w:val="0"/>
          <w:color w:val="000000"/>
          <w:sz w:val="22"/>
          <w:szCs w:val="24"/>
        </w:rPr>
        <w:t>Příloha č. 2</w:t>
      </w:r>
      <w:r w:rsidR="00EB61EE" w:rsidRPr="00487964">
        <w:rPr>
          <w:rFonts w:ascii="Arial" w:hAnsi="Arial" w:cs="Arial"/>
          <w:snapToGrid w:val="0"/>
          <w:color w:val="000000"/>
          <w:sz w:val="22"/>
          <w:szCs w:val="24"/>
        </w:rPr>
        <w:t>.</w:t>
      </w:r>
      <w:r w:rsidRPr="00487964">
        <w:rPr>
          <w:rFonts w:ascii="Arial" w:hAnsi="Arial" w:cs="Arial"/>
          <w:snapToGrid w:val="0"/>
          <w:color w:val="000000"/>
          <w:sz w:val="22"/>
          <w:szCs w:val="24"/>
        </w:rPr>
        <w:t xml:space="preserve"> – </w:t>
      </w:r>
      <w:r w:rsidR="00E617D6" w:rsidRPr="00487964">
        <w:rPr>
          <w:rFonts w:ascii="Arial" w:hAnsi="Arial" w:cs="Arial"/>
          <w:snapToGrid w:val="0"/>
          <w:color w:val="000000"/>
          <w:sz w:val="22"/>
          <w:szCs w:val="24"/>
        </w:rPr>
        <w:t>Ceník za r</w:t>
      </w:r>
      <w:r w:rsidR="00C53EBF" w:rsidRPr="00487964">
        <w:rPr>
          <w:rFonts w:ascii="Arial" w:hAnsi="Arial" w:cs="Arial"/>
          <w:snapToGrid w:val="0"/>
          <w:color w:val="000000"/>
          <w:sz w:val="22"/>
          <w:szCs w:val="24"/>
        </w:rPr>
        <w:t>ozšíření a užívání systému</w:t>
      </w:r>
    </w:p>
    <w:p w:rsidR="00D924D5" w:rsidRPr="00487964" w:rsidRDefault="00D924D5" w:rsidP="008B66C2">
      <w:pPr>
        <w:pStyle w:val="FormtovanvHTML"/>
        <w:tabs>
          <w:tab w:val="clear" w:pos="916"/>
        </w:tabs>
        <w:spacing w:before="120"/>
        <w:ind w:left="1559"/>
        <w:rPr>
          <w:rFonts w:ascii="Arial" w:hAnsi="Arial" w:cs="Arial"/>
          <w:snapToGrid w:val="0"/>
          <w:color w:val="000000"/>
          <w:sz w:val="22"/>
          <w:szCs w:val="24"/>
        </w:rPr>
      </w:pPr>
      <w:r w:rsidRPr="00487964">
        <w:rPr>
          <w:rFonts w:ascii="Arial" w:hAnsi="Arial" w:cs="Arial"/>
          <w:snapToGrid w:val="0"/>
          <w:color w:val="000000"/>
          <w:sz w:val="22"/>
          <w:szCs w:val="24"/>
        </w:rPr>
        <w:t>Příloha č. 3</w:t>
      </w:r>
      <w:r w:rsidR="00EB61EE" w:rsidRPr="00487964">
        <w:rPr>
          <w:rFonts w:ascii="Arial" w:hAnsi="Arial" w:cs="Arial"/>
          <w:snapToGrid w:val="0"/>
          <w:color w:val="000000"/>
          <w:sz w:val="22"/>
          <w:szCs w:val="24"/>
        </w:rPr>
        <w:t>.</w:t>
      </w:r>
      <w:r w:rsidRPr="00487964">
        <w:rPr>
          <w:rFonts w:ascii="Arial" w:hAnsi="Arial" w:cs="Arial"/>
          <w:snapToGrid w:val="0"/>
          <w:color w:val="000000"/>
          <w:sz w:val="22"/>
          <w:szCs w:val="24"/>
        </w:rPr>
        <w:t xml:space="preserve"> – </w:t>
      </w:r>
      <w:r w:rsidR="00C53EBF" w:rsidRPr="00487964">
        <w:rPr>
          <w:rFonts w:ascii="Arial" w:hAnsi="Arial" w:cs="Arial"/>
          <w:snapToGrid w:val="0"/>
          <w:color w:val="000000"/>
          <w:sz w:val="22"/>
          <w:szCs w:val="24"/>
        </w:rPr>
        <w:t>Smlouva o zpracování osobních údajů</w:t>
      </w:r>
    </w:p>
    <w:p w:rsidR="00F45CB2" w:rsidRDefault="00E1406E" w:rsidP="00E1406E">
      <w:pPr>
        <w:pStyle w:val="FormtovanvHTML"/>
        <w:tabs>
          <w:tab w:val="clear" w:pos="916"/>
        </w:tabs>
        <w:spacing w:before="120"/>
        <w:ind w:left="1559"/>
        <w:rPr>
          <w:rFonts w:ascii="Arial" w:hAnsi="Arial" w:cs="Arial"/>
          <w:snapToGrid w:val="0"/>
          <w:color w:val="000000"/>
          <w:sz w:val="22"/>
          <w:szCs w:val="24"/>
        </w:rPr>
      </w:pPr>
      <w:r w:rsidRPr="00487964">
        <w:rPr>
          <w:rFonts w:ascii="Arial" w:hAnsi="Arial" w:cs="Arial"/>
          <w:snapToGrid w:val="0"/>
          <w:color w:val="000000"/>
          <w:sz w:val="22"/>
          <w:szCs w:val="24"/>
        </w:rPr>
        <w:t>Příloha č. 4 – Služba HelpDesk EIS AV ČR</w:t>
      </w:r>
    </w:p>
    <w:p w:rsidR="001B1C61" w:rsidRDefault="001B1C61" w:rsidP="00E1406E">
      <w:pPr>
        <w:pStyle w:val="FormtovanvHTML"/>
        <w:tabs>
          <w:tab w:val="clear" w:pos="916"/>
        </w:tabs>
        <w:spacing w:before="120"/>
        <w:ind w:left="1559"/>
        <w:rPr>
          <w:rFonts w:ascii="Arial" w:hAnsi="Arial" w:cs="Arial"/>
          <w:snapToGrid w:val="0"/>
          <w:color w:val="000000"/>
          <w:sz w:val="22"/>
          <w:szCs w:val="24"/>
        </w:rPr>
      </w:pPr>
    </w:p>
    <w:p w:rsidR="001B1C61" w:rsidRDefault="001B1C61" w:rsidP="00E1406E">
      <w:pPr>
        <w:pStyle w:val="FormtovanvHTML"/>
        <w:tabs>
          <w:tab w:val="clear" w:pos="916"/>
        </w:tabs>
        <w:spacing w:before="120"/>
        <w:ind w:left="1559"/>
        <w:rPr>
          <w:rFonts w:ascii="Arial" w:hAnsi="Arial" w:cs="Arial"/>
          <w:snapToGrid w:val="0"/>
          <w:color w:val="000000"/>
          <w:sz w:val="22"/>
          <w:szCs w:val="24"/>
        </w:rPr>
      </w:pPr>
    </w:p>
    <w:p w:rsidR="002425FF" w:rsidRDefault="002425FF" w:rsidP="00930B4F">
      <w:pPr>
        <w:pStyle w:val="FormtovanvHTML"/>
        <w:tabs>
          <w:tab w:val="clear" w:pos="916"/>
        </w:tabs>
        <w:spacing w:before="120"/>
        <w:ind w:left="1418" w:firstLine="141"/>
        <w:rPr>
          <w:rFonts w:ascii="Arial" w:hAnsi="Arial" w:cs="Arial"/>
          <w:snapToGrid w:val="0"/>
          <w:color w:val="000000"/>
          <w:sz w:val="22"/>
          <w:szCs w:val="24"/>
        </w:rPr>
      </w:pPr>
      <w:r>
        <w:rPr>
          <w:rFonts w:ascii="Arial" w:hAnsi="Arial" w:cs="Arial"/>
          <w:snapToGrid w:val="0"/>
          <w:color w:val="000000"/>
          <w:sz w:val="22"/>
          <w:szCs w:val="24"/>
        </w:rPr>
        <w:t>V Praze dne 14. 11. 2018</w:t>
      </w:r>
      <w:r>
        <w:rPr>
          <w:rFonts w:ascii="Arial" w:hAnsi="Arial" w:cs="Arial"/>
          <w:snapToGrid w:val="0"/>
          <w:color w:val="000000"/>
          <w:sz w:val="22"/>
          <w:szCs w:val="24"/>
        </w:rPr>
        <w:tab/>
      </w:r>
      <w:r>
        <w:rPr>
          <w:rFonts w:ascii="Arial" w:hAnsi="Arial" w:cs="Arial"/>
          <w:snapToGrid w:val="0"/>
          <w:color w:val="000000"/>
          <w:sz w:val="22"/>
          <w:szCs w:val="24"/>
        </w:rPr>
        <w:tab/>
      </w:r>
      <w:r>
        <w:rPr>
          <w:rFonts w:ascii="Arial" w:hAnsi="Arial" w:cs="Arial"/>
          <w:snapToGrid w:val="0"/>
          <w:color w:val="000000"/>
          <w:sz w:val="22"/>
          <w:szCs w:val="24"/>
        </w:rPr>
        <w:tab/>
        <w:t>V Praze dne 14. 11. 2018</w:t>
      </w:r>
    </w:p>
    <w:p w:rsidR="001E6E8A" w:rsidRDefault="002425FF" w:rsidP="00930B4F">
      <w:pPr>
        <w:pStyle w:val="FormtovanvHTML"/>
        <w:tabs>
          <w:tab w:val="clear" w:pos="1832"/>
          <w:tab w:val="left" w:pos="1560"/>
        </w:tabs>
        <w:spacing w:before="120"/>
        <w:rPr>
          <w:rFonts w:ascii="Arial" w:hAnsi="Arial" w:cs="Arial"/>
          <w:sz w:val="22"/>
        </w:rPr>
      </w:pPr>
      <w:r>
        <w:rPr>
          <w:rFonts w:ascii="Arial" w:hAnsi="Arial" w:cs="Arial"/>
          <w:snapToGrid w:val="0"/>
          <w:color w:val="000000"/>
          <w:sz w:val="22"/>
          <w:szCs w:val="24"/>
        </w:rPr>
        <w:tab/>
      </w:r>
      <w:r>
        <w:rPr>
          <w:rFonts w:ascii="Arial" w:hAnsi="Arial" w:cs="Arial"/>
          <w:snapToGrid w:val="0"/>
          <w:color w:val="000000"/>
          <w:sz w:val="22"/>
          <w:szCs w:val="24"/>
        </w:rPr>
        <w:tab/>
        <w:t>za Objednatele</w:t>
      </w:r>
      <w:r>
        <w:rPr>
          <w:rFonts w:ascii="Arial" w:hAnsi="Arial" w:cs="Arial"/>
          <w:snapToGrid w:val="0"/>
          <w:color w:val="000000"/>
          <w:sz w:val="22"/>
          <w:szCs w:val="24"/>
        </w:rPr>
        <w:tab/>
      </w:r>
      <w:r>
        <w:rPr>
          <w:rFonts w:ascii="Arial" w:hAnsi="Arial" w:cs="Arial"/>
          <w:snapToGrid w:val="0"/>
          <w:color w:val="000000"/>
          <w:sz w:val="22"/>
          <w:szCs w:val="24"/>
        </w:rPr>
        <w:tab/>
      </w:r>
      <w:r>
        <w:rPr>
          <w:rFonts w:ascii="Arial" w:hAnsi="Arial" w:cs="Arial"/>
          <w:snapToGrid w:val="0"/>
          <w:color w:val="000000"/>
          <w:sz w:val="22"/>
          <w:szCs w:val="24"/>
        </w:rPr>
        <w:tab/>
      </w:r>
      <w:r>
        <w:rPr>
          <w:rFonts w:ascii="Arial" w:hAnsi="Arial" w:cs="Arial"/>
          <w:snapToGrid w:val="0"/>
          <w:color w:val="000000"/>
          <w:sz w:val="22"/>
          <w:szCs w:val="24"/>
        </w:rPr>
        <w:tab/>
        <w:t>za Dodavatele</w:t>
      </w:r>
    </w:p>
    <w:p w:rsidR="002425FF" w:rsidRDefault="002425FF" w:rsidP="007906EA">
      <w:pPr>
        <w:jc w:val="center"/>
        <w:rPr>
          <w:rFonts w:ascii="Arial" w:hAnsi="Arial" w:cs="Arial"/>
          <w:sz w:val="22"/>
        </w:rPr>
      </w:pPr>
    </w:p>
    <w:p w:rsidR="00F45CB2" w:rsidRPr="00487964" w:rsidRDefault="001B1C61">
      <w:pPr>
        <w:ind w:left="1416"/>
        <w:rPr>
          <w:rFonts w:ascii="Arial" w:hAnsi="Arial" w:cs="Arial"/>
          <w:sz w:val="22"/>
        </w:rPr>
      </w:pPr>
      <w:r>
        <w:rPr>
          <w:rFonts w:ascii="Arial" w:hAnsi="Arial" w:cs="Arial"/>
          <w:sz w:val="22"/>
        </w:rPr>
        <w:t xml:space="preserve"> </w:t>
      </w:r>
      <w:r w:rsidR="002425FF">
        <w:rPr>
          <w:rFonts w:ascii="Arial" w:hAnsi="Arial" w:cs="Arial"/>
          <w:sz w:val="22"/>
        </w:rPr>
        <w:t xml:space="preserve"> </w:t>
      </w:r>
      <w:r w:rsidRPr="001B1C61">
        <w:rPr>
          <w:rFonts w:ascii="Arial" w:hAnsi="Arial" w:cs="Arial"/>
          <w:sz w:val="22"/>
        </w:rPr>
        <w:t>Ústav informatiky AV ČR, v. v. i.</w:t>
      </w:r>
      <w:r w:rsidR="002425FF">
        <w:rPr>
          <w:rFonts w:ascii="Arial" w:hAnsi="Arial" w:cs="Arial"/>
          <w:sz w:val="22"/>
        </w:rPr>
        <w:tab/>
      </w:r>
      <w:r w:rsidR="002425FF">
        <w:rPr>
          <w:rFonts w:ascii="Arial" w:hAnsi="Arial" w:cs="Arial"/>
          <w:sz w:val="22"/>
        </w:rPr>
        <w:tab/>
      </w:r>
      <w:r w:rsidR="002425FF">
        <w:rPr>
          <w:rFonts w:ascii="Arial" w:hAnsi="Arial" w:cs="Arial"/>
          <w:sz w:val="22"/>
        </w:rPr>
        <w:tab/>
        <w:t xml:space="preserve"> </w:t>
      </w:r>
      <w:r w:rsidR="00CA2962" w:rsidRPr="00487964">
        <w:rPr>
          <w:rFonts w:ascii="Arial" w:hAnsi="Arial" w:cs="Arial"/>
          <w:sz w:val="22"/>
        </w:rPr>
        <w:t>BBM spol. s r. o.</w:t>
      </w:r>
    </w:p>
    <w:p w:rsidR="00F45CB2" w:rsidRPr="00487964" w:rsidRDefault="00F45CB2">
      <w:pPr>
        <w:rPr>
          <w:rFonts w:ascii="Arial" w:hAnsi="Arial" w:cs="Arial"/>
          <w:sz w:val="22"/>
        </w:rPr>
      </w:pPr>
    </w:p>
    <w:p w:rsidR="00F45CB2" w:rsidRDefault="00F45CB2">
      <w:pPr>
        <w:rPr>
          <w:rFonts w:ascii="Arial" w:hAnsi="Arial" w:cs="Arial"/>
          <w:sz w:val="22"/>
        </w:rPr>
      </w:pPr>
    </w:p>
    <w:p w:rsidR="002425FF" w:rsidRDefault="002425FF">
      <w:pPr>
        <w:rPr>
          <w:rFonts w:ascii="Arial" w:hAnsi="Arial" w:cs="Arial"/>
          <w:sz w:val="22"/>
        </w:rPr>
      </w:pPr>
    </w:p>
    <w:p w:rsidR="002425FF" w:rsidRPr="00487964" w:rsidRDefault="002425FF">
      <w:pPr>
        <w:rPr>
          <w:rFonts w:ascii="Arial" w:hAnsi="Arial" w:cs="Arial"/>
          <w:sz w:val="22"/>
        </w:rPr>
      </w:pPr>
    </w:p>
    <w:p w:rsidR="00F45CB2" w:rsidRPr="00487964" w:rsidRDefault="00CA2962">
      <w:pPr>
        <w:rPr>
          <w:rFonts w:ascii="Arial" w:hAnsi="Arial" w:cs="Arial"/>
          <w:sz w:val="22"/>
        </w:rPr>
      </w:pPr>
      <w:r w:rsidRPr="00487964">
        <w:rPr>
          <w:rFonts w:ascii="Arial" w:hAnsi="Arial" w:cs="Arial"/>
          <w:sz w:val="22"/>
        </w:rPr>
        <w:tab/>
      </w:r>
      <w:r w:rsidR="008B66C2" w:rsidRPr="00487964">
        <w:rPr>
          <w:rFonts w:ascii="Arial" w:hAnsi="Arial" w:cs="Arial"/>
          <w:sz w:val="22"/>
        </w:rPr>
        <w:tab/>
      </w:r>
      <w:r w:rsidRPr="00487964">
        <w:rPr>
          <w:rFonts w:ascii="Arial" w:hAnsi="Arial" w:cs="Arial"/>
          <w:sz w:val="22"/>
        </w:rPr>
        <w:t>……………………………………….</w:t>
      </w:r>
      <w:r w:rsidRPr="00487964">
        <w:rPr>
          <w:rFonts w:ascii="Arial" w:hAnsi="Arial" w:cs="Arial"/>
          <w:sz w:val="22"/>
        </w:rPr>
        <w:tab/>
      </w:r>
      <w:r w:rsidR="008B66C2" w:rsidRPr="00487964">
        <w:rPr>
          <w:rFonts w:ascii="Arial" w:hAnsi="Arial" w:cs="Arial"/>
          <w:sz w:val="22"/>
        </w:rPr>
        <w:tab/>
      </w:r>
      <w:r w:rsidR="008B66C2" w:rsidRPr="00487964">
        <w:rPr>
          <w:rFonts w:ascii="Arial" w:hAnsi="Arial" w:cs="Arial"/>
          <w:sz w:val="22"/>
        </w:rPr>
        <w:tab/>
      </w:r>
      <w:r w:rsidRPr="00487964">
        <w:rPr>
          <w:rFonts w:ascii="Arial" w:hAnsi="Arial" w:cs="Arial"/>
          <w:sz w:val="22"/>
        </w:rPr>
        <w:t>……………………………………..</w:t>
      </w:r>
      <w:r w:rsidRPr="00487964">
        <w:rPr>
          <w:rFonts w:ascii="Arial" w:hAnsi="Arial" w:cs="Arial"/>
          <w:sz w:val="22"/>
        </w:rPr>
        <w:tab/>
      </w:r>
    </w:p>
    <w:tbl>
      <w:tblPr>
        <w:tblW w:w="9887" w:type="dxa"/>
        <w:tblInd w:w="675" w:type="dxa"/>
        <w:tblLook w:val="01E0"/>
      </w:tblPr>
      <w:tblGrid>
        <w:gridCol w:w="5387"/>
        <w:gridCol w:w="4500"/>
      </w:tblGrid>
      <w:tr w:rsidR="00F45CB2" w:rsidRPr="00B33874" w:rsidTr="00612350">
        <w:tc>
          <w:tcPr>
            <w:tcW w:w="5387" w:type="dxa"/>
          </w:tcPr>
          <w:p w:rsidR="001B1C61" w:rsidRDefault="00487964">
            <w:pPr>
              <w:rPr>
                <w:rFonts w:ascii="Arial" w:hAnsi="Arial" w:cs="Arial"/>
                <w:color w:val="000000"/>
                <w:sz w:val="22"/>
              </w:rPr>
            </w:pPr>
            <w:r>
              <w:rPr>
                <w:rFonts w:ascii="Arial" w:hAnsi="Arial" w:cs="Arial"/>
                <w:color w:val="000000"/>
                <w:sz w:val="22"/>
              </w:rPr>
              <w:t xml:space="preserve">  </w:t>
            </w:r>
            <w:r w:rsidR="001B1C61">
              <w:rPr>
                <w:rFonts w:ascii="Arial" w:hAnsi="Arial" w:cs="Arial"/>
                <w:color w:val="000000"/>
                <w:sz w:val="22"/>
              </w:rPr>
              <w:t xml:space="preserve">            </w:t>
            </w:r>
            <w:r w:rsidR="001B1C61" w:rsidRPr="001B1C61">
              <w:rPr>
                <w:rFonts w:ascii="Arial" w:hAnsi="Arial" w:cs="Arial"/>
                <w:color w:val="000000"/>
                <w:sz w:val="22"/>
              </w:rPr>
              <w:t>Prof. Ing. Emil Pelikán, CSc.,</w:t>
            </w:r>
            <w:r>
              <w:rPr>
                <w:rFonts w:ascii="Arial" w:hAnsi="Arial" w:cs="Arial"/>
                <w:color w:val="000000"/>
                <w:sz w:val="22"/>
              </w:rPr>
              <w:t xml:space="preserve">         </w:t>
            </w:r>
          </w:p>
          <w:p w:rsidR="001B1C61" w:rsidRDefault="001B1C61">
            <w:pPr>
              <w:rPr>
                <w:rFonts w:ascii="Arial" w:hAnsi="Arial" w:cs="Arial"/>
                <w:color w:val="000000"/>
                <w:sz w:val="22"/>
              </w:rPr>
            </w:pPr>
            <w:r>
              <w:rPr>
                <w:rFonts w:ascii="Arial" w:hAnsi="Arial" w:cs="Arial"/>
                <w:color w:val="000000"/>
                <w:sz w:val="22"/>
              </w:rPr>
              <w:t xml:space="preserve">                              </w:t>
            </w:r>
            <w:r w:rsidRPr="001B1C61">
              <w:rPr>
                <w:rFonts w:ascii="Arial" w:hAnsi="Arial" w:cs="Arial"/>
                <w:color w:val="000000"/>
                <w:sz w:val="22"/>
              </w:rPr>
              <w:t>ředitel</w:t>
            </w:r>
          </w:p>
          <w:p w:rsidR="00F45CB2" w:rsidRPr="00487964" w:rsidRDefault="00487964">
            <w:pPr>
              <w:rPr>
                <w:rFonts w:ascii="Arial" w:hAnsi="Arial" w:cs="Arial"/>
                <w:sz w:val="22"/>
              </w:rPr>
            </w:pPr>
            <w:r>
              <w:rPr>
                <w:rFonts w:ascii="Arial" w:hAnsi="Arial" w:cs="Arial"/>
                <w:color w:val="000000"/>
                <w:sz w:val="22"/>
              </w:rPr>
              <w:t xml:space="preserve">     </w:t>
            </w:r>
            <w:r w:rsidR="000F0114" w:rsidRPr="00487964">
              <w:rPr>
                <w:rFonts w:ascii="Arial" w:hAnsi="Arial" w:cs="Arial"/>
                <w:color w:val="000000"/>
                <w:sz w:val="22"/>
              </w:rPr>
              <w:t xml:space="preserve">                         </w:t>
            </w:r>
          </w:p>
        </w:tc>
        <w:tc>
          <w:tcPr>
            <w:tcW w:w="4500" w:type="dxa"/>
          </w:tcPr>
          <w:p w:rsidR="00F45CB2" w:rsidRPr="00487964" w:rsidRDefault="000F0114">
            <w:pPr>
              <w:rPr>
                <w:rFonts w:ascii="Arial" w:hAnsi="Arial" w:cs="Arial"/>
                <w:sz w:val="22"/>
              </w:rPr>
            </w:pPr>
            <w:r w:rsidRPr="00487964">
              <w:rPr>
                <w:rFonts w:ascii="Arial" w:hAnsi="Arial" w:cs="Arial"/>
                <w:sz w:val="22"/>
              </w:rPr>
              <w:t xml:space="preserve">      </w:t>
            </w:r>
            <w:r w:rsidR="00F45CB2" w:rsidRPr="00487964">
              <w:rPr>
                <w:rFonts w:ascii="Arial" w:hAnsi="Arial" w:cs="Arial"/>
                <w:sz w:val="22"/>
              </w:rPr>
              <w:t>Ing. Zdeněk Mareš</w:t>
            </w:r>
          </w:p>
          <w:p w:rsidR="00F45CB2" w:rsidRPr="00B33874" w:rsidRDefault="000F0114">
            <w:pPr>
              <w:rPr>
                <w:rFonts w:ascii="Arial" w:hAnsi="Arial" w:cs="Arial"/>
                <w:sz w:val="22"/>
              </w:rPr>
            </w:pPr>
            <w:r w:rsidRPr="00487964">
              <w:rPr>
                <w:rFonts w:ascii="Arial" w:hAnsi="Arial" w:cs="Arial"/>
                <w:sz w:val="22"/>
              </w:rPr>
              <w:t xml:space="preserve">             </w:t>
            </w:r>
            <w:r w:rsidR="00F45CB2" w:rsidRPr="00487964">
              <w:rPr>
                <w:rFonts w:ascii="Arial" w:hAnsi="Arial" w:cs="Arial"/>
                <w:sz w:val="22"/>
              </w:rPr>
              <w:t>jednatel</w:t>
            </w:r>
            <w:r w:rsidR="00F45CB2" w:rsidRPr="00B33874">
              <w:rPr>
                <w:rFonts w:ascii="Arial" w:hAnsi="Arial" w:cs="Arial"/>
                <w:sz w:val="22"/>
              </w:rPr>
              <w:t xml:space="preserve"> </w:t>
            </w:r>
          </w:p>
        </w:tc>
      </w:tr>
    </w:tbl>
    <w:p w:rsidR="00CA2962" w:rsidRPr="00B33874" w:rsidRDefault="00CA2962" w:rsidP="00930B4F">
      <w:pPr>
        <w:pStyle w:val="Import5"/>
        <w:tabs>
          <w:tab w:val="clear" w:pos="720"/>
          <w:tab w:val="clear" w:pos="1584"/>
          <w:tab w:val="left" w:pos="1276"/>
        </w:tabs>
        <w:spacing w:before="60" w:line="240" w:lineRule="auto"/>
        <w:rPr>
          <w:rFonts w:ascii="Arial" w:hAnsi="Arial" w:cs="Arial"/>
          <w:sz w:val="22"/>
          <w:szCs w:val="24"/>
        </w:rPr>
      </w:pPr>
      <w:r w:rsidRPr="00B33874">
        <w:rPr>
          <w:rFonts w:ascii="Arial" w:hAnsi="Arial" w:cs="Arial"/>
          <w:vanish/>
          <w:sz w:val="22"/>
          <w:szCs w:val="24"/>
        </w:rPr>
        <w:cr/>
      </w:r>
    </w:p>
    <w:sectPr w:rsidR="00CA2962" w:rsidRPr="00B33874" w:rsidSect="002E0EA9">
      <w:headerReference w:type="default" r:id="rId8"/>
      <w:type w:val="continuous"/>
      <w:pgSz w:w="11906" w:h="16838"/>
      <w:pgMar w:top="1276" w:right="991" w:bottom="993"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01" w:rsidRDefault="006C4F01" w:rsidP="00982DE8">
      <w:r>
        <w:separator/>
      </w:r>
    </w:p>
  </w:endnote>
  <w:endnote w:type="continuationSeparator" w:id="0">
    <w:p w:rsidR="006C4F01" w:rsidRDefault="006C4F01" w:rsidP="0098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01" w:rsidRDefault="006C4F01" w:rsidP="00982DE8">
      <w:r>
        <w:separator/>
      </w:r>
    </w:p>
  </w:footnote>
  <w:footnote w:type="continuationSeparator" w:id="0">
    <w:p w:rsidR="006C4F01" w:rsidRDefault="006C4F01" w:rsidP="00982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7B" w:rsidRPr="00B33874" w:rsidRDefault="009D197B">
    <w:pPr>
      <w:pStyle w:val="Zhlav"/>
      <w:pBdr>
        <w:bottom w:val="single" w:sz="4" w:space="1" w:color="auto"/>
      </w:pBdr>
      <w:tabs>
        <w:tab w:val="clear" w:pos="9072"/>
        <w:tab w:val="right" w:pos="9923"/>
      </w:tabs>
      <w:rPr>
        <w:rFonts w:ascii="Arial" w:hAnsi="Arial" w:cs="Arial"/>
        <w:i/>
        <w:sz w:val="22"/>
        <w:szCs w:val="22"/>
      </w:rPr>
    </w:pPr>
    <w:r w:rsidRPr="00B33874">
      <w:rPr>
        <w:rFonts w:ascii="Arial" w:hAnsi="Arial" w:cs="Arial"/>
        <w:i/>
        <w:sz w:val="22"/>
        <w:szCs w:val="22"/>
      </w:rPr>
      <w:t>Smlouva na dodávku a provoz EIS</w:t>
    </w:r>
    <w:r w:rsidRPr="00B33874">
      <w:rPr>
        <w:rFonts w:ascii="Arial" w:hAnsi="Arial" w:cs="Arial"/>
        <w:i/>
        <w:sz w:val="22"/>
        <w:szCs w:val="22"/>
      </w:rPr>
      <w:tab/>
    </w:r>
    <w:r w:rsidRPr="00B33874">
      <w:rPr>
        <w:rFonts w:ascii="Arial" w:hAnsi="Arial" w:cs="Arial"/>
        <w:i/>
        <w:sz w:val="22"/>
        <w:szCs w:val="22"/>
      </w:rPr>
      <w:tab/>
      <w:t xml:space="preserve">Strana </w:t>
    </w:r>
    <w:r w:rsidR="00F322EA" w:rsidRPr="00B33874">
      <w:rPr>
        <w:rFonts w:ascii="Arial" w:hAnsi="Arial" w:cs="Arial"/>
        <w:i/>
        <w:sz w:val="22"/>
        <w:szCs w:val="22"/>
      </w:rPr>
      <w:fldChar w:fldCharType="begin"/>
    </w:r>
    <w:r w:rsidRPr="00B33874">
      <w:rPr>
        <w:rFonts w:ascii="Arial" w:hAnsi="Arial" w:cs="Arial"/>
        <w:i/>
        <w:sz w:val="22"/>
        <w:szCs w:val="22"/>
      </w:rPr>
      <w:instrText xml:space="preserve"> PAGE   \* MERGEFORMAT </w:instrText>
    </w:r>
    <w:r w:rsidR="00F322EA" w:rsidRPr="00B33874">
      <w:rPr>
        <w:rFonts w:ascii="Arial" w:hAnsi="Arial" w:cs="Arial"/>
        <w:i/>
        <w:sz w:val="22"/>
        <w:szCs w:val="22"/>
      </w:rPr>
      <w:fldChar w:fldCharType="separate"/>
    </w:r>
    <w:r w:rsidR="00F44907">
      <w:rPr>
        <w:rFonts w:ascii="Arial" w:hAnsi="Arial" w:cs="Arial"/>
        <w:i/>
        <w:noProof/>
        <w:sz w:val="22"/>
        <w:szCs w:val="22"/>
      </w:rPr>
      <w:t>1</w:t>
    </w:r>
    <w:r w:rsidR="00F322EA" w:rsidRPr="00B33874">
      <w:rPr>
        <w:rFonts w:ascii="Arial" w:hAnsi="Arial" w:cs="Arial"/>
        <w:i/>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644"/>
    <w:multiLevelType w:val="hybridMultilevel"/>
    <w:tmpl w:val="E0022EC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nsid w:val="070B6F03"/>
    <w:multiLevelType w:val="multilevel"/>
    <w:tmpl w:val="389ACD8C"/>
    <w:lvl w:ilvl="0">
      <w:start w:val="3"/>
      <w:numFmt w:val="decimal"/>
      <w:lvlText w:val="%1."/>
      <w:lvlJc w:val="left"/>
      <w:pPr>
        <w:ind w:left="612" w:hanging="612"/>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091508BA"/>
    <w:multiLevelType w:val="multilevel"/>
    <w:tmpl w:val="5972BD62"/>
    <w:lvl w:ilvl="0">
      <w:start w:val="1"/>
      <w:numFmt w:val="decimal"/>
      <w:pStyle w:val="Nadpis1"/>
      <w:lvlText w:val="%1."/>
      <w:lvlJc w:val="left"/>
      <w:pPr>
        <w:tabs>
          <w:tab w:val="num" w:pos="502"/>
        </w:tabs>
        <w:ind w:left="502" w:hanging="360"/>
      </w:pPr>
      <w:rPr>
        <w:rFonts w:cs="Times New Roman" w:hint="default"/>
      </w:rPr>
    </w:lvl>
    <w:lvl w:ilvl="1">
      <w:start w:val="1"/>
      <w:numFmt w:val="decimal"/>
      <w:pStyle w:val="Nadpis2"/>
      <w:lvlText w:val="%1.%2"/>
      <w:lvlJc w:val="left"/>
      <w:pPr>
        <w:tabs>
          <w:tab w:val="num" w:pos="709"/>
        </w:tabs>
        <w:ind w:left="709" w:hanging="567"/>
      </w:pPr>
      <w:rPr>
        <w:rFonts w:cs="Times New Roman" w:hint="default"/>
      </w:rPr>
    </w:lvl>
    <w:lvl w:ilvl="2">
      <w:start w:val="1"/>
      <w:numFmt w:val="decimal"/>
      <w:lvlRestart w:val="0"/>
      <w:pStyle w:val="Nadpis3"/>
      <w:lvlText w:val="%1.%2.%3"/>
      <w:lvlJc w:val="left"/>
      <w:pPr>
        <w:tabs>
          <w:tab w:val="num" w:pos="0"/>
        </w:tabs>
        <w:ind w:left="862" w:hanging="720"/>
      </w:pPr>
      <w:rPr>
        <w:rFonts w:ascii="Verdana" w:eastAsia="Times New Roman" w:hAnsi="Verdana" w:cs="Arial" w:hint="default"/>
      </w:rPr>
    </w:lvl>
    <w:lvl w:ilvl="3">
      <w:start w:val="1"/>
      <w:numFmt w:val="decimal"/>
      <w:lvlText w:val="%1.%2.%3.%4"/>
      <w:lvlJc w:val="left"/>
      <w:pPr>
        <w:tabs>
          <w:tab w:val="num" w:pos="1006"/>
        </w:tabs>
        <w:ind w:left="1006" w:hanging="864"/>
      </w:pPr>
      <w:rPr>
        <w:rFonts w:cs="Times New Roman" w:hint="default"/>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3">
    <w:nsid w:val="0EE10742"/>
    <w:multiLevelType w:val="hybridMultilevel"/>
    <w:tmpl w:val="1D407666"/>
    <w:lvl w:ilvl="0" w:tplc="04050001">
      <w:start w:val="1"/>
      <w:numFmt w:val="bullet"/>
      <w:lvlText w:val=""/>
      <w:lvlJc w:val="left"/>
      <w:pPr>
        <w:ind w:left="2705" w:hanging="360"/>
      </w:pPr>
      <w:rPr>
        <w:rFonts w:ascii="Symbol" w:hAnsi="Symbol" w:hint="default"/>
      </w:rPr>
    </w:lvl>
    <w:lvl w:ilvl="1" w:tplc="93CA1A2E">
      <w:start w:val="284"/>
      <w:numFmt w:val="bullet"/>
      <w:lvlText w:val="-"/>
      <w:lvlJc w:val="left"/>
      <w:pPr>
        <w:ind w:left="3425" w:hanging="360"/>
      </w:pPr>
      <w:rPr>
        <w:rFonts w:ascii="Arial" w:eastAsia="Times New Roman" w:hAnsi="Arial" w:cs="Arial"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4">
    <w:nsid w:val="165B6654"/>
    <w:multiLevelType w:val="multilevel"/>
    <w:tmpl w:val="82F44DA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7445EC"/>
    <w:multiLevelType w:val="hybridMultilevel"/>
    <w:tmpl w:val="7EC25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A657D"/>
    <w:multiLevelType w:val="multilevel"/>
    <w:tmpl w:val="9FB44292"/>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3151FD3"/>
    <w:multiLevelType w:val="multilevel"/>
    <w:tmpl w:val="9FB44292"/>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BA931AE"/>
    <w:multiLevelType w:val="hybridMultilevel"/>
    <w:tmpl w:val="148A603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nsid w:val="32773D0B"/>
    <w:multiLevelType w:val="multilevel"/>
    <w:tmpl w:val="1E562A5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7270B40"/>
    <w:multiLevelType w:val="multilevel"/>
    <w:tmpl w:val="A128FD12"/>
    <w:lvl w:ilvl="0">
      <w:start w:val="4"/>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1">
    <w:nsid w:val="39A662FF"/>
    <w:multiLevelType w:val="multilevel"/>
    <w:tmpl w:val="35289B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7B273A"/>
    <w:multiLevelType w:val="hybridMultilevel"/>
    <w:tmpl w:val="21BECCF0"/>
    <w:lvl w:ilvl="0" w:tplc="2A72B28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nsid w:val="3F7B0C57"/>
    <w:multiLevelType w:val="multilevel"/>
    <w:tmpl w:val="2F9E3CEE"/>
    <w:lvl w:ilvl="0">
      <w:start w:val="2"/>
      <w:numFmt w:val="decimal"/>
      <w:lvlText w:val="%1."/>
      <w:lvlJc w:val="left"/>
      <w:pPr>
        <w:ind w:left="612" w:hanging="61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637CE3"/>
    <w:multiLevelType w:val="multilevel"/>
    <w:tmpl w:val="A33245A0"/>
    <w:lvl w:ilvl="0">
      <w:start w:val="4"/>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4677182B"/>
    <w:multiLevelType w:val="multilevel"/>
    <w:tmpl w:val="9206802E"/>
    <w:lvl w:ilvl="0">
      <w:start w:val="1"/>
      <w:numFmt w:val="decimal"/>
      <w:lvlText w:val="%1."/>
      <w:lvlJc w:val="left"/>
      <w:pPr>
        <w:tabs>
          <w:tab w:val="num" w:pos="720"/>
        </w:tabs>
        <w:ind w:left="720" w:hanging="720"/>
      </w:pPr>
      <w:rPr>
        <w:rFonts w:cs="Times New Roman" w:hint="default"/>
        <w:b/>
        <w:bCs/>
      </w:rPr>
    </w:lvl>
    <w:lvl w:ilvl="1">
      <w:start w:val="1"/>
      <w:numFmt w:val="bullet"/>
      <w:lvlText w:val=""/>
      <w:lvlJc w:val="left"/>
      <w:pPr>
        <w:tabs>
          <w:tab w:val="num" w:pos="1713"/>
        </w:tabs>
        <w:ind w:left="1713" w:hanging="1080"/>
      </w:pPr>
      <w:rPr>
        <w:rFonts w:ascii="Symbol" w:hAnsi="Symbol" w:hint="default"/>
        <w:b/>
        <w:bCs/>
      </w:rPr>
    </w:lvl>
    <w:lvl w:ilvl="2">
      <w:start w:val="1"/>
      <w:numFmt w:val="lowerLetter"/>
      <w:lvlText w:val="%3)"/>
      <w:lvlJc w:val="left"/>
      <w:pPr>
        <w:tabs>
          <w:tab w:val="num" w:pos="1637"/>
        </w:tabs>
        <w:ind w:left="1637" w:hanging="360"/>
      </w:pPr>
      <w:rPr>
        <w:rFonts w:ascii="Arial" w:eastAsia="Times New Roman" w:hAnsi="Arial" w:cs="Arial" w:hint="default"/>
        <w:b w:val="0"/>
      </w:rPr>
    </w:lvl>
    <w:lvl w:ilvl="3">
      <w:start w:val="1"/>
      <w:numFmt w:val="bullet"/>
      <w:lvlText w:val=""/>
      <w:lvlJc w:val="left"/>
      <w:pPr>
        <w:tabs>
          <w:tab w:val="num" w:pos="3240"/>
        </w:tabs>
        <w:ind w:left="3240" w:hanging="1080"/>
      </w:pPr>
      <w:rPr>
        <w:rFonts w:ascii="Symbol" w:hAnsi="Symbol"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6">
    <w:nsid w:val="48F40AC2"/>
    <w:multiLevelType w:val="multilevel"/>
    <w:tmpl w:val="BBCE4F82"/>
    <w:lvl w:ilvl="0">
      <w:start w:val="2"/>
      <w:numFmt w:val="decimal"/>
      <w:lvlText w:val="%1."/>
      <w:lvlJc w:val="left"/>
      <w:pPr>
        <w:ind w:left="540" w:hanging="54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17">
    <w:nsid w:val="498C56D7"/>
    <w:multiLevelType w:val="multilevel"/>
    <w:tmpl w:val="2A1837D8"/>
    <w:lvl w:ilvl="0">
      <w:start w:val="1"/>
      <w:numFmt w:val="decimal"/>
      <w:lvlText w:val="%1."/>
      <w:lvlJc w:val="left"/>
      <w:pPr>
        <w:tabs>
          <w:tab w:val="num" w:pos="720"/>
        </w:tabs>
        <w:ind w:left="720" w:hanging="720"/>
      </w:pPr>
      <w:rPr>
        <w:rFonts w:cs="Times New Roman" w:hint="default"/>
        <w:b/>
        <w:bCs/>
      </w:rPr>
    </w:lvl>
    <w:lvl w:ilvl="1">
      <w:start w:val="1"/>
      <w:numFmt w:val="bullet"/>
      <w:lvlText w:val=""/>
      <w:lvlJc w:val="left"/>
      <w:pPr>
        <w:tabs>
          <w:tab w:val="num" w:pos="1713"/>
        </w:tabs>
        <w:ind w:left="1713" w:hanging="1080"/>
      </w:pPr>
      <w:rPr>
        <w:rFonts w:ascii="Symbol" w:hAnsi="Symbol" w:hint="default"/>
        <w:b/>
        <w:bCs/>
      </w:rPr>
    </w:lvl>
    <w:lvl w:ilvl="2">
      <w:start w:val="1"/>
      <w:numFmt w:val="lowerLetter"/>
      <w:lvlText w:val="%3)"/>
      <w:lvlJc w:val="left"/>
      <w:pPr>
        <w:tabs>
          <w:tab w:val="num" w:pos="1800"/>
        </w:tabs>
        <w:ind w:left="1800" w:hanging="360"/>
      </w:pPr>
      <w:rPr>
        <w:rFonts w:ascii="Arial" w:eastAsia="Times New Roman" w:hAnsi="Arial" w:cs="Arial" w:hint="default"/>
        <w:b w:val="0"/>
      </w:rPr>
    </w:lvl>
    <w:lvl w:ilvl="3">
      <w:start w:val="1"/>
      <w:numFmt w:val="bullet"/>
      <w:lvlText w:val=""/>
      <w:lvlJc w:val="left"/>
      <w:pPr>
        <w:tabs>
          <w:tab w:val="num" w:pos="3240"/>
        </w:tabs>
        <w:ind w:left="3240" w:hanging="1080"/>
      </w:pPr>
      <w:rPr>
        <w:rFonts w:ascii="Symbol" w:hAnsi="Symbol"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8">
    <w:nsid w:val="5413307E"/>
    <w:multiLevelType w:val="hybridMultilevel"/>
    <w:tmpl w:val="38709D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572E57CB"/>
    <w:multiLevelType w:val="multilevel"/>
    <w:tmpl w:val="A43C3076"/>
    <w:lvl w:ilvl="0">
      <w:start w:val="2"/>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C1852C4"/>
    <w:multiLevelType w:val="multilevel"/>
    <w:tmpl w:val="FAF088FA"/>
    <w:lvl w:ilvl="0">
      <w:start w:val="3"/>
      <w:numFmt w:val="decimal"/>
      <w:lvlText w:val="%1."/>
      <w:lvlJc w:val="left"/>
      <w:pPr>
        <w:ind w:left="612" w:hanging="612"/>
      </w:pPr>
      <w:rPr>
        <w:rFonts w:hint="default"/>
        <w:sz w:val="24"/>
      </w:rPr>
    </w:lvl>
    <w:lvl w:ilvl="1">
      <w:start w:val="2"/>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21">
    <w:nsid w:val="5D043B04"/>
    <w:multiLevelType w:val="hybridMultilevel"/>
    <w:tmpl w:val="6F9AEF9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2">
    <w:nsid w:val="5F521E85"/>
    <w:multiLevelType w:val="hybridMultilevel"/>
    <w:tmpl w:val="0FE4E8F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3">
    <w:nsid w:val="6457365D"/>
    <w:multiLevelType w:val="multilevel"/>
    <w:tmpl w:val="8F680068"/>
    <w:lvl w:ilvl="0">
      <w:start w:val="5"/>
      <w:numFmt w:val="decimal"/>
      <w:lvlText w:val="%1."/>
      <w:lvlJc w:val="left"/>
      <w:pPr>
        <w:ind w:left="360" w:hanging="360"/>
      </w:pPr>
      <w:rPr>
        <w:rFonts w:hint="default"/>
      </w:rPr>
    </w:lvl>
    <w:lvl w:ilvl="1">
      <w:start w:val="1"/>
      <w:numFmt w:val="decimal"/>
      <w:lvlText w:val="%1.%2."/>
      <w:lvlJc w:val="left"/>
      <w:pPr>
        <w:ind w:left="1996" w:hanging="72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4">
    <w:nsid w:val="655D5D21"/>
    <w:multiLevelType w:val="multilevel"/>
    <w:tmpl w:val="1588520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DEC3F37"/>
    <w:multiLevelType w:val="multilevel"/>
    <w:tmpl w:val="91E45B72"/>
    <w:lvl w:ilvl="0">
      <w:start w:val="3"/>
      <w:numFmt w:val="decimal"/>
      <w:lvlText w:val="%1."/>
      <w:lvlJc w:val="left"/>
      <w:pPr>
        <w:ind w:left="360" w:hanging="360"/>
      </w:pPr>
      <w:rPr>
        <w:rFonts w:hint="default"/>
      </w:rPr>
    </w:lvl>
    <w:lvl w:ilvl="1">
      <w:start w:val="1"/>
      <w:numFmt w:val="decimal"/>
      <w:lvlText w:val="%1.%2."/>
      <w:lvlJc w:val="left"/>
      <w:pPr>
        <w:ind w:left="2138" w:hanging="72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6">
    <w:nsid w:val="73DA5174"/>
    <w:multiLevelType w:val="hybridMultilevel"/>
    <w:tmpl w:val="D222E84E"/>
    <w:lvl w:ilvl="0" w:tplc="2ECA5792">
      <w:start w:val="53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2575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364A45"/>
    <w:multiLevelType w:val="hybridMultilevel"/>
    <w:tmpl w:val="E130A4DA"/>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9">
    <w:nsid w:val="7C0809E3"/>
    <w:multiLevelType w:val="hybridMultilevel"/>
    <w:tmpl w:val="0E12194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0">
    <w:nsid w:val="7FC20E46"/>
    <w:multiLevelType w:val="multilevel"/>
    <w:tmpl w:val="E4344E6E"/>
    <w:lvl w:ilvl="0">
      <w:start w:val="1"/>
      <w:numFmt w:val="upperRoman"/>
      <w:pStyle w:val="Nzev"/>
      <w:lvlText w:val="%1."/>
      <w:lvlJc w:val="left"/>
      <w:pPr>
        <w:tabs>
          <w:tab w:val="num" w:pos="720"/>
        </w:tabs>
        <w:ind w:left="360" w:hanging="360"/>
      </w:pPr>
      <w:rPr>
        <w:rFonts w:ascii="Arial" w:hAnsi="Arial" w:cs="Times New Roman" w:hint="default"/>
        <w:b/>
        <w:i w:val="0"/>
        <w:sz w:val="24"/>
      </w:rPr>
    </w:lvl>
    <w:lvl w:ilvl="1">
      <w:start w:val="1"/>
      <w:numFmt w:val="decimal"/>
      <w:pStyle w:val="Nzev1"/>
      <w:lvlText w:val="%1.%2."/>
      <w:lvlJc w:val="left"/>
      <w:pPr>
        <w:tabs>
          <w:tab w:val="num" w:pos="792"/>
        </w:tabs>
        <w:ind w:left="792" w:hanging="432"/>
      </w:pPr>
      <w:rPr>
        <w:rFonts w:ascii="Arial" w:hAnsi="Arial" w:cs="Times New Roman" w:hint="default"/>
        <w:sz w:val="20"/>
      </w:rPr>
    </w:lvl>
    <w:lvl w:ilvl="2">
      <w:start w:val="1"/>
      <w:numFmt w:val="decimal"/>
      <w:lvlText w:val="%1.%2.%3."/>
      <w:lvlJc w:val="left"/>
      <w:pPr>
        <w:tabs>
          <w:tab w:val="num" w:pos="1224"/>
        </w:tabs>
        <w:ind w:left="1224" w:hanging="504"/>
      </w:pPr>
      <w:rPr>
        <w:rFonts w:ascii="Arial" w:hAnsi="Arial" w:cs="Times New Roman" w:hint="default"/>
        <w:b w:val="0"/>
        <w:i w:val="0"/>
        <w:sz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num>
  <w:num w:numId="2">
    <w:abstractNumId w:val="15"/>
  </w:num>
  <w:num w:numId="3">
    <w:abstractNumId w:val="30"/>
  </w:num>
  <w:num w:numId="4">
    <w:abstractNumId w:val="14"/>
  </w:num>
  <w:num w:numId="5">
    <w:abstractNumId w:val="18"/>
  </w:num>
  <w:num w:numId="6">
    <w:abstractNumId w:val="19"/>
  </w:num>
  <w:num w:numId="7">
    <w:abstractNumId w:val="26"/>
  </w:num>
  <w:num w:numId="8">
    <w:abstractNumId w:val="28"/>
  </w:num>
  <w:num w:numId="9">
    <w:abstractNumId w:val="20"/>
  </w:num>
  <w:num w:numId="10">
    <w:abstractNumId w:val="3"/>
  </w:num>
  <w:num w:numId="11">
    <w:abstractNumId w:val="1"/>
  </w:num>
  <w:num w:numId="12">
    <w:abstractNumId w:val="16"/>
  </w:num>
  <w:num w:numId="13">
    <w:abstractNumId w:val="13"/>
  </w:num>
  <w:num w:numId="14">
    <w:abstractNumId w:val="7"/>
  </w:num>
  <w:num w:numId="15">
    <w:abstractNumId w:val="4"/>
  </w:num>
  <w:num w:numId="16">
    <w:abstractNumId w:val="17"/>
  </w:num>
  <w:num w:numId="17">
    <w:abstractNumId w:val="25"/>
  </w:num>
  <w:num w:numId="18">
    <w:abstractNumId w:val="10"/>
  </w:num>
  <w:num w:numId="19">
    <w:abstractNumId w:val="23"/>
  </w:num>
  <w:num w:numId="20">
    <w:abstractNumId w:val="21"/>
  </w:num>
  <w:num w:numId="21">
    <w:abstractNumId w:val="11"/>
  </w:num>
  <w:num w:numId="22">
    <w:abstractNumId w:val="9"/>
  </w:num>
  <w:num w:numId="23">
    <w:abstractNumId w:val="24"/>
  </w:num>
  <w:num w:numId="24">
    <w:abstractNumId w:val="0"/>
  </w:num>
  <w:num w:numId="25">
    <w:abstractNumId w:val="8"/>
  </w:num>
  <w:num w:numId="26">
    <w:abstractNumId w:val="12"/>
  </w:num>
  <w:num w:numId="27">
    <w:abstractNumId w:val="29"/>
  </w:num>
  <w:num w:numId="28">
    <w:abstractNumId w:val="22"/>
  </w:num>
  <w:num w:numId="29">
    <w:abstractNumId w:val="5"/>
  </w:num>
  <w:num w:numId="30">
    <w:abstractNumId w:val="27"/>
  </w:num>
  <w:num w:numId="31">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FE2F05"/>
    <w:rsid w:val="0000073D"/>
    <w:rsid w:val="0000276C"/>
    <w:rsid w:val="00007BE8"/>
    <w:rsid w:val="00011810"/>
    <w:rsid w:val="000122FC"/>
    <w:rsid w:val="00013228"/>
    <w:rsid w:val="00013E59"/>
    <w:rsid w:val="00022AF4"/>
    <w:rsid w:val="00025226"/>
    <w:rsid w:val="00025771"/>
    <w:rsid w:val="00026000"/>
    <w:rsid w:val="0002672F"/>
    <w:rsid w:val="000267AC"/>
    <w:rsid w:val="0002704F"/>
    <w:rsid w:val="000318ED"/>
    <w:rsid w:val="00033A42"/>
    <w:rsid w:val="00036385"/>
    <w:rsid w:val="00041421"/>
    <w:rsid w:val="000459D5"/>
    <w:rsid w:val="00061B7B"/>
    <w:rsid w:val="0006514A"/>
    <w:rsid w:val="00065FBF"/>
    <w:rsid w:val="000706D3"/>
    <w:rsid w:val="00071103"/>
    <w:rsid w:val="00074357"/>
    <w:rsid w:val="00076351"/>
    <w:rsid w:val="0008118F"/>
    <w:rsid w:val="000848FB"/>
    <w:rsid w:val="0008587C"/>
    <w:rsid w:val="00087268"/>
    <w:rsid w:val="0009252F"/>
    <w:rsid w:val="0009282F"/>
    <w:rsid w:val="000A058E"/>
    <w:rsid w:val="000A3120"/>
    <w:rsid w:val="000A79DA"/>
    <w:rsid w:val="000B0588"/>
    <w:rsid w:val="000B0914"/>
    <w:rsid w:val="000B1EAF"/>
    <w:rsid w:val="000B389C"/>
    <w:rsid w:val="000C0B79"/>
    <w:rsid w:val="000C61FD"/>
    <w:rsid w:val="000D2677"/>
    <w:rsid w:val="000D48D5"/>
    <w:rsid w:val="000D6734"/>
    <w:rsid w:val="000D6A27"/>
    <w:rsid w:val="000D6D01"/>
    <w:rsid w:val="000E09F7"/>
    <w:rsid w:val="000E19A1"/>
    <w:rsid w:val="000E218C"/>
    <w:rsid w:val="000E502A"/>
    <w:rsid w:val="000F0114"/>
    <w:rsid w:val="000F2338"/>
    <w:rsid w:val="000F3FF8"/>
    <w:rsid w:val="00100049"/>
    <w:rsid w:val="001032A8"/>
    <w:rsid w:val="001174B4"/>
    <w:rsid w:val="00120196"/>
    <w:rsid w:val="00120222"/>
    <w:rsid w:val="00120C03"/>
    <w:rsid w:val="00124E9A"/>
    <w:rsid w:val="001255A5"/>
    <w:rsid w:val="00130130"/>
    <w:rsid w:val="00132D68"/>
    <w:rsid w:val="00135D06"/>
    <w:rsid w:val="00143508"/>
    <w:rsid w:val="001503E2"/>
    <w:rsid w:val="00150501"/>
    <w:rsid w:val="00155C2A"/>
    <w:rsid w:val="00156C67"/>
    <w:rsid w:val="00157B95"/>
    <w:rsid w:val="00160C04"/>
    <w:rsid w:val="00163C09"/>
    <w:rsid w:val="00171B5E"/>
    <w:rsid w:val="00173B48"/>
    <w:rsid w:val="001754F7"/>
    <w:rsid w:val="00187068"/>
    <w:rsid w:val="00192601"/>
    <w:rsid w:val="00195A3C"/>
    <w:rsid w:val="0019784C"/>
    <w:rsid w:val="001A03CD"/>
    <w:rsid w:val="001B1C61"/>
    <w:rsid w:val="001B316E"/>
    <w:rsid w:val="001B4C4A"/>
    <w:rsid w:val="001B4C62"/>
    <w:rsid w:val="001C2DA7"/>
    <w:rsid w:val="001C4055"/>
    <w:rsid w:val="001C5FC6"/>
    <w:rsid w:val="001C7435"/>
    <w:rsid w:val="001D211A"/>
    <w:rsid w:val="001D5BD3"/>
    <w:rsid w:val="001D796F"/>
    <w:rsid w:val="001E18E8"/>
    <w:rsid w:val="001E1E84"/>
    <w:rsid w:val="001E35BB"/>
    <w:rsid w:val="001E3C74"/>
    <w:rsid w:val="001E3E30"/>
    <w:rsid w:val="001E6594"/>
    <w:rsid w:val="001E68D8"/>
    <w:rsid w:val="001E6E8A"/>
    <w:rsid w:val="001F38B1"/>
    <w:rsid w:val="001F62C7"/>
    <w:rsid w:val="001F79D9"/>
    <w:rsid w:val="0020403B"/>
    <w:rsid w:val="00206B82"/>
    <w:rsid w:val="00207B74"/>
    <w:rsid w:val="00211E87"/>
    <w:rsid w:val="00214031"/>
    <w:rsid w:val="002159CD"/>
    <w:rsid w:val="0022522A"/>
    <w:rsid w:val="00226A8B"/>
    <w:rsid w:val="0023064D"/>
    <w:rsid w:val="0024131F"/>
    <w:rsid w:val="00241D7B"/>
    <w:rsid w:val="00242431"/>
    <w:rsid w:val="002425FF"/>
    <w:rsid w:val="00243E87"/>
    <w:rsid w:val="00252A1D"/>
    <w:rsid w:val="00254856"/>
    <w:rsid w:val="00255945"/>
    <w:rsid w:val="00257A70"/>
    <w:rsid w:val="00257DD4"/>
    <w:rsid w:val="002633EE"/>
    <w:rsid w:val="0026750D"/>
    <w:rsid w:val="0027555A"/>
    <w:rsid w:val="00277205"/>
    <w:rsid w:val="00282601"/>
    <w:rsid w:val="00294F57"/>
    <w:rsid w:val="002973D3"/>
    <w:rsid w:val="00297BA1"/>
    <w:rsid w:val="002A0863"/>
    <w:rsid w:val="002A7BE1"/>
    <w:rsid w:val="002B38EF"/>
    <w:rsid w:val="002B5AA7"/>
    <w:rsid w:val="002B66B5"/>
    <w:rsid w:val="002C1D85"/>
    <w:rsid w:val="002C53A2"/>
    <w:rsid w:val="002E0D7E"/>
    <w:rsid w:val="002E0EA9"/>
    <w:rsid w:val="002E3D0A"/>
    <w:rsid w:val="002E3D3B"/>
    <w:rsid w:val="002E5F3D"/>
    <w:rsid w:val="002F09DB"/>
    <w:rsid w:val="002F12D4"/>
    <w:rsid w:val="002F154F"/>
    <w:rsid w:val="002F1F0F"/>
    <w:rsid w:val="002F2495"/>
    <w:rsid w:val="002F2C40"/>
    <w:rsid w:val="002F51C6"/>
    <w:rsid w:val="0030270B"/>
    <w:rsid w:val="003033F2"/>
    <w:rsid w:val="0030398E"/>
    <w:rsid w:val="003059DB"/>
    <w:rsid w:val="0030754D"/>
    <w:rsid w:val="003108A1"/>
    <w:rsid w:val="003155E0"/>
    <w:rsid w:val="003157A8"/>
    <w:rsid w:val="00321737"/>
    <w:rsid w:val="0032281A"/>
    <w:rsid w:val="0032345F"/>
    <w:rsid w:val="00332C0A"/>
    <w:rsid w:val="00334B8A"/>
    <w:rsid w:val="00336B18"/>
    <w:rsid w:val="0034238A"/>
    <w:rsid w:val="00342D90"/>
    <w:rsid w:val="00345DFB"/>
    <w:rsid w:val="00347828"/>
    <w:rsid w:val="003501F0"/>
    <w:rsid w:val="00355867"/>
    <w:rsid w:val="00355EC7"/>
    <w:rsid w:val="003636EB"/>
    <w:rsid w:val="00365FA8"/>
    <w:rsid w:val="003661A5"/>
    <w:rsid w:val="0036628C"/>
    <w:rsid w:val="00366726"/>
    <w:rsid w:val="00367CA9"/>
    <w:rsid w:val="003749D7"/>
    <w:rsid w:val="00381603"/>
    <w:rsid w:val="0038385E"/>
    <w:rsid w:val="00383EC1"/>
    <w:rsid w:val="00384059"/>
    <w:rsid w:val="00384D48"/>
    <w:rsid w:val="00390A37"/>
    <w:rsid w:val="0039621E"/>
    <w:rsid w:val="003A1791"/>
    <w:rsid w:val="003A3C15"/>
    <w:rsid w:val="003A6B26"/>
    <w:rsid w:val="003A6B50"/>
    <w:rsid w:val="003A7A5C"/>
    <w:rsid w:val="003B2969"/>
    <w:rsid w:val="003B3396"/>
    <w:rsid w:val="003B6CD2"/>
    <w:rsid w:val="003C01E2"/>
    <w:rsid w:val="003C1375"/>
    <w:rsid w:val="003C22B9"/>
    <w:rsid w:val="003C3A35"/>
    <w:rsid w:val="003C5684"/>
    <w:rsid w:val="003C5EC6"/>
    <w:rsid w:val="003C7106"/>
    <w:rsid w:val="003C71A2"/>
    <w:rsid w:val="003D507D"/>
    <w:rsid w:val="003E2461"/>
    <w:rsid w:val="003E306E"/>
    <w:rsid w:val="003E506B"/>
    <w:rsid w:val="003F22AA"/>
    <w:rsid w:val="003F55E5"/>
    <w:rsid w:val="003F7BBC"/>
    <w:rsid w:val="00410155"/>
    <w:rsid w:val="00412674"/>
    <w:rsid w:val="0041539A"/>
    <w:rsid w:val="00417508"/>
    <w:rsid w:val="0042001B"/>
    <w:rsid w:val="00421283"/>
    <w:rsid w:val="00421978"/>
    <w:rsid w:val="00421C50"/>
    <w:rsid w:val="00423467"/>
    <w:rsid w:val="004250FE"/>
    <w:rsid w:val="00431DB1"/>
    <w:rsid w:val="004327B7"/>
    <w:rsid w:val="0043473D"/>
    <w:rsid w:val="00437670"/>
    <w:rsid w:val="0044180B"/>
    <w:rsid w:val="004464EA"/>
    <w:rsid w:val="00452C6A"/>
    <w:rsid w:val="00454DA3"/>
    <w:rsid w:val="0046075A"/>
    <w:rsid w:val="00461583"/>
    <w:rsid w:val="00461A25"/>
    <w:rsid w:val="00462D86"/>
    <w:rsid w:val="004673A5"/>
    <w:rsid w:val="00470465"/>
    <w:rsid w:val="00471501"/>
    <w:rsid w:val="00472214"/>
    <w:rsid w:val="00473AE8"/>
    <w:rsid w:val="00474602"/>
    <w:rsid w:val="00475517"/>
    <w:rsid w:val="004770F6"/>
    <w:rsid w:val="00477603"/>
    <w:rsid w:val="00483783"/>
    <w:rsid w:val="00486EC0"/>
    <w:rsid w:val="00487964"/>
    <w:rsid w:val="00487CA5"/>
    <w:rsid w:val="004936BE"/>
    <w:rsid w:val="0049406F"/>
    <w:rsid w:val="00497D6E"/>
    <w:rsid w:val="004A0634"/>
    <w:rsid w:val="004A2AF2"/>
    <w:rsid w:val="004A31DB"/>
    <w:rsid w:val="004A329C"/>
    <w:rsid w:val="004A4811"/>
    <w:rsid w:val="004A77E4"/>
    <w:rsid w:val="004B0FFA"/>
    <w:rsid w:val="004B2C5C"/>
    <w:rsid w:val="004B559D"/>
    <w:rsid w:val="004C1569"/>
    <w:rsid w:val="004C3EDF"/>
    <w:rsid w:val="004C473F"/>
    <w:rsid w:val="004C4F89"/>
    <w:rsid w:val="004C5108"/>
    <w:rsid w:val="004D1357"/>
    <w:rsid w:val="004D39F3"/>
    <w:rsid w:val="004E3B21"/>
    <w:rsid w:val="004E5FD3"/>
    <w:rsid w:val="004F0100"/>
    <w:rsid w:val="004F4A3F"/>
    <w:rsid w:val="004F51F3"/>
    <w:rsid w:val="004F72F1"/>
    <w:rsid w:val="00500EDD"/>
    <w:rsid w:val="00503EAB"/>
    <w:rsid w:val="00506420"/>
    <w:rsid w:val="00514A85"/>
    <w:rsid w:val="00523A50"/>
    <w:rsid w:val="00530C8E"/>
    <w:rsid w:val="00530F5D"/>
    <w:rsid w:val="00531D4D"/>
    <w:rsid w:val="00534207"/>
    <w:rsid w:val="00535209"/>
    <w:rsid w:val="00535973"/>
    <w:rsid w:val="005361A9"/>
    <w:rsid w:val="00541779"/>
    <w:rsid w:val="005426ED"/>
    <w:rsid w:val="00543FB2"/>
    <w:rsid w:val="00550BA7"/>
    <w:rsid w:val="00556504"/>
    <w:rsid w:val="00557944"/>
    <w:rsid w:val="00562747"/>
    <w:rsid w:val="005628FD"/>
    <w:rsid w:val="005672D9"/>
    <w:rsid w:val="0056797C"/>
    <w:rsid w:val="0057055C"/>
    <w:rsid w:val="005730AE"/>
    <w:rsid w:val="00573BB0"/>
    <w:rsid w:val="005748E2"/>
    <w:rsid w:val="00576929"/>
    <w:rsid w:val="00592903"/>
    <w:rsid w:val="00597DA9"/>
    <w:rsid w:val="005A54B1"/>
    <w:rsid w:val="005B05AC"/>
    <w:rsid w:val="005C26F4"/>
    <w:rsid w:val="005C2EB7"/>
    <w:rsid w:val="005C34E8"/>
    <w:rsid w:val="005C404F"/>
    <w:rsid w:val="005C4CB7"/>
    <w:rsid w:val="005C593C"/>
    <w:rsid w:val="005C7DF9"/>
    <w:rsid w:val="005D43F0"/>
    <w:rsid w:val="005D47F9"/>
    <w:rsid w:val="005D6406"/>
    <w:rsid w:val="005E1833"/>
    <w:rsid w:val="005E3141"/>
    <w:rsid w:val="005E324B"/>
    <w:rsid w:val="005E3ADE"/>
    <w:rsid w:val="005F0ED6"/>
    <w:rsid w:val="005F482B"/>
    <w:rsid w:val="005F67D0"/>
    <w:rsid w:val="006004C5"/>
    <w:rsid w:val="00603716"/>
    <w:rsid w:val="00606DDD"/>
    <w:rsid w:val="00611AA7"/>
    <w:rsid w:val="00612350"/>
    <w:rsid w:val="0061448E"/>
    <w:rsid w:val="006162DC"/>
    <w:rsid w:val="006224DC"/>
    <w:rsid w:val="0062677B"/>
    <w:rsid w:val="00626F0C"/>
    <w:rsid w:val="00630BE0"/>
    <w:rsid w:val="00637EDF"/>
    <w:rsid w:val="00637F59"/>
    <w:rsid w:val="0064681A"/>
    <w:rsid w:val="006615C2"/>
    <w:rsid w:val="006636BF"/>
    <w:rsid w:val="00671D73"/>
    <w:rsid w:val="00673757"/>
    <w:rsid w:val="00675024"/>
    <w:rsid w:val="00675867"/>
    <w:rsid w:val="0068084A"/>
    <w:rsid w:val="00680A62"/>
    <w:rsid w:val="00680C92"/>
    <w:rsid w:val="006817C7"/>
    <w:rsid w:val="00683F1F"/>
    <w:rsid w:val="00687081"/>
    <w:rsid w:val="00691F8B"/>
    <w:rsid w:val="00694D65"/>
    <w:rsid w:val="00696729"/>
    <w:rsid w:val="006A3A82"/>
    <w:rsid w:val="006B5112"/>
    <w:rsid w:val="006B70B7"/>
    <w:rsid w:val="006C0886"/>
    <w:rsid w:val="006C1765"/>
    <w:rsid w:val="006C4F01"/>
    <w:rsid w:val="006C753A"/>
    <w:rsid w:val="006D0B3F"/>
    <w:rsid w:val="006E107A"/>
    <w:rsid w:val="006E27FF"/>
    <w:rsid w:val="006E3445"/>
    <w:rsid w:val="006E7512"/>
    <w:rsid w:val="006E7CD2"/>
    <w:rsid w:val="006F0842"/>
    <w:rsid w:val="007001EF"/>
    <w:rsid w:val="00703DFD"/>
    <w:rsid w:val="00705BCB"/>
    <w:rsid w:val="00706869"/>
    <w:rsid w:val="0070738A"/>
    <w:rsid w:val="0070758C"/>
    <w:rsid w:val="00711267"/>
    <w:rsid w:val="0071238E"/>
    <w:rsid w:val="00713735"/>
    <w:rsid w:val="0071488D"/>
    <w:rsid w:val="00715199"/>
    <w:rsid w:val="00717181"/>
    <w:rsid w:val="007172F2"/>
    <w:rsid w:val="007215A3"/>
    <w:rsid w:val="00724332"/>
    <w:rsid w:val="00732277"/>
    <w:rsid w:val="0074106F"/>
    <w:rsid w:val="00742788"/>
    <w:rsid w:val="00746EAC"/>
    <w:rsid w:val="00750285"/>
    <w:rsid w:val="0075121C"/>
    <w:rsid w:val="00751A7A"/>
    <w:rsid w:val="0075345E"/>
    <w:rsid w:val="007546B4"/>
    <w:rsid w:val="00755742"/>
    <w:rsid w:val="00755D71"/>
    <w:rsid w:val="00762394"/>
    <w:rsid w:val="00764CB3"/>
    <w:rsid w:val="00765C70"/>
    <w:rsid w:val="00772F86"/>
    <w:rsid w:val="0077605B"/>
    <w:rsid w:val="007817CD"/>
    <w:rsid w:val="00784EC4"/>
    <w:rsid w:val="00787BCB"/>
    <w:rsid w:val="007906EA"/>
    <w:rsid w:val="00791BA0"/>
    <w:rsid w:val="00792CBE"/>
    <w:rsid w:val="007943E8"/>
    <w:rsid w:val="007A13AC"/>
    <w:rsid w:val="007A1561"/>
    <w:rsid w:val="007A1763"/>
    <w:rsid w:val="007A26F4"/>
    <w:rsid w:val="007A2860"/>
    <w:rsid w:val="007A324D"/>
    <w:rsid w:val="007A5378"/>
    <w:rsid w:val="007B4542"/>
    <w:rsid w:val="007B5FC3"/>
    <w:rsid w:val="007C2500"/>
    <w:rsid w:val="007C7AC8"/>
    <w:rsid w:val="007D1986"/>
    <w:rsid w:val="007D2D40"/>
    <w:rsid w:val="007D4421"/>
    <w:rsid w:val="007E21DE"/>
    <w:rsid w:val="007E232E"/>
    <w:rsid w:val="007E2781"/>
    <w:rsid w:val="007E4392"/>
    <w:rsid w:val="007E6090"/>
    <w:rsid w:val="007F32E4"/>
    <w:rsid w:val="007F6AF0"/>
    <w:rsid w:val="008019E4"/>
    <w:rsid w:val="008039BA"/>
    <w:rsid w:val="008078D5"/>
    <w:rsid w:val="008125E0"/>
    <w:rsid w:val="00820489"/>
    <w:rsid w:val="0082297D"/>
    <w:rsid w:val="008232F7"/>
    <w:rsid w:val="00826463"/>
    <w:rsid w:val="00826DDB"/>
    <w:rsid w:val="0083019B"/>
    <w:rsid w:val="00832365"/>
    <w:rsid w:val="00833507"/>
    <w:rsid w:val="00834D15"/>
    <w:rsid w:val="00835AF4"/>
    <w:rsid w:val="00842205"/>
    <w:rsid w:val="00844882"/>
    <w:rsid w:val="008450B4"/>
    <w:rsid w:val="00847571"/>
    <w:rsid w:val="00853E09"/>
    <w:rsid w:val="00856181"/>
    <w:rsid w:val="0085788B"/>
    <w:rsid w:val="00860B2C"/>
    <w:rsid w:val="00880A6D"/>
    <w:rsid w:val="00885818"/>
    <w:rsid w:val="0089360E"/>
    <w:rsid w:val="0089614D"/>
    <w:rsid w:val="008962AE"/>
    <w:rsid w:val="008A1C45"/>
    <w:rsid w:val="008A4298"/>
    <w:rsid w:val="008B5165"/>
    <w:rsid w:val="008B66C2"/>
    <w:rsid w:val="008B7B23"/>
    <w:rsid w:val="008C0B2C"/>
    <w:rsid w:val="008C295B"/>
    <w:rsid w:val="008C60CE"/>
    <w:rsid w:val="008D02F1"/>
    <w:rsid w:val="008D1E7C"/>
    <w:rsid w:val="008D599A"/>
    <w:rsid w:val="008E6EB9"/>
    <w:rsid w:val="008F1E74"/>
    <w:rsid w:val="008F2966"/>
    <w:rsid w:val="008F66B0"/>
    <w:rsid w:val="00901C8E"/>
    <w:rsid w:val="00910D07"/>
    <w:rsid w:val="009122C6"/>
    <w:rsid w:val="0091338C"/>
    <w:rsid w:val="00915401"/>
    <w:rsid w:val="00921871"/>
    <w:rsid w:val="00921B17"/>
    <w:rsid w:val="00923DC3"/>
    <w:rsid w:val="00923EB6"/>
    <w:rsid w:val="00923ECA"/>
    <w:rsid w:val="00926A6B"/>
    <w:rsid w:val="00930020"/>
    <w:rsid w:val="00930B4F"/>
    <w:rsid w:val="00931378"/>
    <w:rsid w:val="009350FA"/>
    <w:rsid w:val="00937C68"/>
    <w:rsid w:val="009424F3"/>
    <w:rsid w:val="009447E0"/>
    <w:rsid w:val="00946444"/>
    <w:rsid w:val="00946E6A"/>
    <w:rsid w:val="00960921"/>
    <w:rsid w:val="00960AE7"/>
    <w:rsid w:val="00962428"/>
    <w:rsid w:val="009710FE"/>
    <w:rsid w:val="009743A4"/>
    <w:rsid w:val="00974422"/>
    <w:rsid w:val="00980846"/>
    <w:rsid w:val="00982DE8"/>
    <w:rsid w:val="009854C7"/>
    <w:rsid w:val="00986A66"/>
    <w:rsid w:val="009915B1"/>
    <w:rsid w:val="0099298C"/>
    <w:rsid w:val="00993B97"/>
    <w:rsid w:val="00995E2F"/>
    <w:rsid w:val="0099661F"/>
    <w:rsid w:val="009A25FD"/>
    <w:rsid w:val="009A27AA"/>
    <w:rsid w:val="009A2C94"/>
    <w:rsid w:val="009A404C"/>
    <w:rsid w:val="009A4631"/>
    <w:rsid w:val="009A5388"/>
    <w:rsid w:val="009A672F"/>
    <w:rsid w:val="009A7010"/>
    <w:rsid w:val="009A7B72"/>
    <w:rsid w:val="009B388A"/>
    <w:rsid w:val="009B3C46"/>
    <w:rsid w:val="009B3E14"/>
    <w:rsid w:val="009B410F"/>
    <w:rsid w:val="009B65EA"/>
    <w:rsid w:val="009B6E0D"/>
    <w:rsid w:val="009C635E"/>
    <w:rsid w:val="009D063F"/>
    <w:rsid w:val="009D0AB0"/>
    <w:rsid w:val="009D197B"/>
    <w:rsid w:val="009D43EB"/>
    <w:rsid w:val="009D5C64"/>
    <w:rsid w:val="009D5D2A"/>
    <w:rsid w:val="009F426A"/>
    <w:rsid w:val="009F54CC"/>
    <w:rsid w:val="009F6BB5"/>
    <w:rsid w:val="00A04CDD"/>
    <w:rsid w:val="00A04E84"/>
    <w:rsid w:val="00A11BD7"/>
    <w:rsid w:val="00A20C76"/>
    <w:rsid w:val="00A2303A"/>
    <w:rsid w:val="00A307CE"/>
    <w:rsid w:val="00A3241F"/>
    <w:rsid w:val="00A35022"/>
    <w:rsid w:val="00A36F38"/>
    <w:rsid w:val="00A4041B"/>
    <w:rsid w:val="00A4090A"/>
    <w:rsid w:val="00A45F29"/>
    <w:rsid w:val="00A50FB5"/>
    <w:rsid w:val="00A51813"/>
    <w:rsid w:val="00A56B78"/>
    <w:rsid w:val="00A56C8A"/>
    <w:rsid w:val="00A637A8"/>
    <w:rsid w:val="00A6728F"/>
    <w:rsid w:val="00A726C5"/>
    <w:rsid w:val="00A73787"/>
    <w:rsid w:val="00A75E47"/>
    <w:rsid w:val="00A81500"/>
    <w:rsid w:val="00A830CA"/>
    <w:rsid w:val="00A85AA8"/>
    <w:rsid w:val="00AA0E3A"/>
    <w:rsid w:val="00AA2C8D"/>
    <w:rsid w:val="00AA3F29"/>
    <w:rsid w:val="00AA4611"/>
    <w:rsid w:val="00AA4FF8"/>
    <w:rsid w:val="00AA58DD"/>
    <w:rsid w:val="00AB2E77"/>
    <w:rsid w:val="00AB752A"/>
    <w:rsid w:val="00AC0F65"/>
    <w:rsid w:val="00AC3E69"/>
    <w:rsid w:val="00AC5926"/>
    <w:rsid w:val="00AD798E"/>
    <w:rsid w:val="00AF497F"/>
    <w:rsid w:val="00AF7105"/>
    <w:rsid w:val="00B0500B"/>
    <w:rsid w:val="00B0788C"/>
    <w:rsid w:val="00B10760"/>
    <w:rsid w:val="00B12B93"/>
    <w:rsid w:val="00B14525"/>
    <w:rsid w:val="00B15023"/>
    <w:rsid w:val="00B170DB"/>
    <w:rsid w:val="00B20314"/>
    <w:rsid w:val="00B21A62"/>
    <w:rsid w:val="00B21FD0"/>
    <w:rsid w:val="00B26FD7"/>
    <w:rsid w:val="00B33874"/>
    <w:rsid w:val="00B3534F"/>
    <w:rsid w:val="00B408B8"/>
    <w:rsid w:val="00B45CCA"/>
    <w:rsid w:val="00B507E8"/>
    <w:rsid w:val="00B518BA"/>
    <w:rsid w:val="00B52E30"/>
    <w:rsid w:val="00B53C28"/>
    <w:rsid w:val="00B60EA6"/>
    <w:rsid w:val="00B6340A"/>
    <w:rsid w:val="00B655C8"/>
    <w:rsid w:val="00B67DA3"/>
    <w:rsid w:val="00B90CAC"/>
    <w:rsid w:val="00B9714C"/>
    <w:rsid w:val="00BA4B17"/>
    <w:rsid w:val="00BA5036"/>
    <w:rsid w:val="00BA5837"/>
    <w:rsid w:val="00BA6214"/>
    <w:rsid w:val="00BB078A"/>
    <w:rsid w:val="00BB0EC8"/>
    <w:rsid w:val="00BB0FA5"/>
    <w:rsid w:val="00BB1314"/>
    <w:rsid w:val="00BB5C33"/>
    <w:rsid w:val="00BB7420"/>
    <w:rsid w:val="00BB7FBA"/>
    <w:rsid w:val="00BC1F13"/>
    <w:rsid w:val="00BC44B0"/>
    <w:rsid w:val="00BC75D9"/>
    <w:rsid w:val="00BC7CA3"/>
    <w:rsid w:val="00BD202D"/>
    <w:rsid w:val="00BD244E"/>
    <w:rsid w:val="00BD3AA0"/>
    <w:rsid w:val="00BE464F"/>
    <w:rsid w:val="00BE7156"/>
    <w:rsid w:val="00BF5468"/>
    <w:rsid w:val="00C0775A"/>
    <w:rsid w:val="00C07F02"/>
    <w:rsid w:val="00C1065B"/>
    <w:rsid w:val="00C115C5"/>
    <w:rsid w:val="00C1312D"/>
    <w:rsid w:val="00C15430"/>
    <w:rsid w:val="00C15DD9"/>
    <w:rsid w:val="00C21B2D"/>
    <w:rsid w:val="00C22BA7"/>
    <w:rsid w:val="00C25030"/>
    <w:rsid w:val="00C3161E"/>
    <w:rsid w:val="00C3314E"/>
    <w:rsid w:val="00C41D23"/>
    <w:rsid w:val="00C501C1"/>
    <w:rsid w:val="00C52693"/>
    <w:rsid w:val="00C53007"/>
    <w:rsid w:val="00C53EBF"/>
    <w:rsid w:val="00C54F16"/>
    <w:rsid w:val="00C56A4B"/>
    <w:rsid w:val="00C57BEE"/>
    <w:rsid w:val="00C636B0"/>
    <w:rsid w:val="00C654A9"/>
    <w:rsid w:val="00C65D75"/>
    <w:rsid w:val="00C671E6"/>
    <w:rsid w:val="00C7346A"/>
    <w:rsid w:val="00C753A3"/>
    <w:rsid w:val="00C90AA8"/>
    <w:rsid w:val="00C948A6"/>
    <w:rsid w:val="00C968D7"/>
    <w:rsid w:val="00C96AF7"/>
    <w:rsid w:val="00CA2962"/>
    <w:rsid w:val="00CA2CCD"/>
    <w:rsid w:val="00CA7D94"/>
    <w:rsid w:val="00CB0667"/>
    <w:rsid w:val="00CB10DA"/>
    <w:rsid w:val="00CB5781"/>
    <w:rsid w:val="00CB6A62"/>
    <w:rsid w:val="00CC16E4"/>
    <w:rsid w:val="00CC2B23"/>
    <w:rsid w:val="00CC5C0C"/>
    <w:rsid w:val="00CC7625"/>
    <w:rsid w:val="00CD62A8"/>
    <w:rsid w:val="00CD73DD"/>
    <w:rsid w:val="00CE0C16"/>
    <w:rsid w:val="00CE7EF5"/>
    <w:rsid w:val="00CF31C7"/>
    <w:rsid w:val="00CF63DA"/>
    <w:rsid w:val="00CF7DDF"/>
    <w:rsid w:val="00D006E6"/>
    <w:rsid w:val="00D05127"/>
    <w:rsid w:val="00D06519"/>
    <w:rsid w:val="00D10354"/>
    <w:rsid w:val="00D10A75"/>
    <w:rsid w:val="00D129A8"/>
    <w:rsid w:val="00D135F4"/>
    <w:rsid w:val="00D1492E"/>
    <w:rsid w:val="00D16394"/>
    <w:rsid w:val="00D2680B"/>
    <w:rsid w:val="00D3252D"/>
    <w:rsid w:val="00D36551"/>
    <w:rsid w:val="00D374FF"/>
    <w:rsid w:val="00D45657"/>
    <w:rsid w:val="00D50B01"/>
    <w:rsid w:val="00D518B3"/>
    <w:rsid w:val="00D52885"/>
    <w:rsid w:val="00D534FD"/>
    <w:rsid w:val="00D60614"/>
    <w:rsid w:val="00D66BF6"/>
    <w:rsid w:val="00D67B64"/>
    <w:rsid w:val="00D7247C"/>
    <w:rsid w:val="00D75971"/>
    <w:rsid w:val="00D77B05"/>
    <w:rsid w:val="00D8175F"/>
    <w:rsid w:val="00D84D00"/>
    <w:rsid w:val="00D86794"/>
    <w:rsid w:val="00D90C00"/>
    <w:rsid w:val="00D924D5"/>
    <w:rsid w:val="00D94E6E"/>
    <w:rsid w:val="00D97DC9"/>
    <w:rsid w:val="00DA0B6B"/>
    <w:rsid w:val="00DA27F7"/>
    <w:rsid w:val="00DB725A"/>
    <w:rsid w:val="00DC5877"/>
    <w:rsid w:val="00DC665A"/>
    <w:rsid w:val="00DC78AD"/>
    <w:rsid w:val="00DD1327"/>
    <w:rsid w:val="00DD1DFF"/>
    <w:rsid w:val="00DD468C"/>
    <w:rsid w:val="00DD570E"/>
    <w:rsid w:val="00DD7159"/>
    <w:rsid w:val="00DF02DA"/>
    <w:rsid w:val="00DF79E6"/>
    <w:rsid w:val="00E01D79"/>
    <w:rsid w:val="00E0378D"/>
    <w:rsid w:val="00E077E4"/>
    <w:rsid w:val="00E1049A"/>
    <w:rsid w:val="00E11D81"/>
    <w:rsid w:val="00E1368E"/>
    <w:rsid w:val="00E1406E"/>
    <w:rsid w:val="00E2111A"/>
    <w:rsid w:val="00E21580"/>
    <w:rsid w:val="00E2614E"/>
    <w:rsid w:val="00E3115D"/>
    <w:rsid w:val="00E363A5"/>
    <w:rsid w:val="00E432F1"/>
    <w:rsid w:val="00E4380A"/>
    <w:rsid w:val="00E444F2"/>
    <w:rsid w:val="00E45DC9"/>
    <w:rsid w:val="00E463BD"/>
    <w:rsid w:val="00E47B2E"/>
    <w:rsid w:val="00E50201"/>
    <w:rsid w:val="00E513B8"/>
    <w:rsid w:val="00E617D6"/>
    <w:rsid w:val="00E618E4"/>
    <w:rsid w:val="00E70B33"/>
    <w:rsid w:val="00E7179C"/>
    <w:rsid w:val="00E729F2"/>
    <w:rsid w:val="00E738FF"/>
    <w:rsid w:val="00E765B0"/>
    <w:rsid w:val="00E82306"/>
    <w:rsid w:val="00E82919"/>
    <w:rsid w:val="00E836B8"/>
    <w:rsid w:val="00E9056F"/>
    <w:rsid w:val="00E91A89"/>
    <w:rsid w:val="00EA4779"/>
    <w:rsid w:val="00EB0C9B"/>
    <w:rsid w:val="00EB1733"/>
    <w:rsid w:val="00EB2106"/>
    <w:rsid w:val="00EB61EE"/>
    <w:rsid w:val="00EC5067"/>
    <w:rsid w:val="00EC5195"/>
    <w:rsid w:val="00EC7BF7"/>
    <w:rsid w:val="00EC7CB0"/>
    <w:rsid w:val="00ED20C9"/>
    <w:rsid w:val="00EE3BB7"/>
    <w:rsid w:val="00EE7791"/>
    <w:rsid w:val="00EF07F5"/>
    <w:rsid w:val="00EF0F51"/>
    <w:rsid w:val="00EF400B"/>
    <w:rsid w:val="00EF449D"/>
    <w:rsid w:val="00EF7217"/>
    <w:rsid w:val="00F13347"/>
    <w:rsid w:val="00F147B5"/>
    <w:rsid w:val="00F1536B"/>
    <w:rsid w:val="00F26769"/>
    <w:rsid w:val="00F26982"/>
    <w:rsid w:val="00F30F49"/>
    <w:rsid w:val="00F322EA"/>
    <w:rsid w:val="00F33207"/>
    <w:rsid w:val="00F368F7"/>
    <w:rsid w:val="00F40746"/>
    <w:rsid w:val="00F44907"/>
    <w:rsid w:val="00F45CB2"/>
    <w:rsid w:val="00F474AC"/>
    <w:rsid w:val="00F555B6"/>
    <w:rsid w:val="00F5774A"/>
    <w:rsid w:val="00F60C69"/>
    <w:rsid w:val="00F61FAF"/>
    <w:rsid w:val="00F7286F"/>
    <w:rsid w:val="00F75079"/>
    <w:rsid w:val="00F775CF"/>
    <w:rsid w:val="00FA09DC"/>
    <w:rsid w:val="00FA1331"/>
    <w:rsid w:val="00FB25EB"/>
    <w:rsid w:val="00FB5373"/>
    <w:rsid w:val="00FD3D3B"/>
    <w:rsid w:val="00FD64F0"/>
    <w:rsid w:val="00FE2F05"/>
    <w:rsid w:val="00FE5F73"/>
    <w:rsid w:val="00FF307E"/>
    <w:rsid w:val="00FF340D"/>
    <w:rsid w:val="00FF6CEB"/>
    <w:rsid w:val="00FF75A6"/>
    <w:rsid w:val="00FF7D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378"/>
    <w:rPr>
      <w:sz w:val="24"/>
      <w:szCs w:val="24"/>
      <w:lang w:val="cs-CZ" w:eastAsia="cs-CZ"/>
    </w:rPr>
  </w:style>
  <w:style w:type="paragraph" w:styleId="Nadpis1">
    <w:name w:val="heading 1"/>
    <w:aliases w:val="TRM 12 B,TRM 16 B,Chapter,H1,1,section,ASAPHeading 1,Celého textu,V_Head1,Záhlaví 1,h1,Základní kapitola,t,Kapitola,Nadpis I,1.,Kapitola1,Kapitola2,Kapitola3,Kapitola4,Kapitola5,Kapitola11,Kapitola21,Kapitola31,Kapitola41,Kapitola6,Kapitola12"/>
    <w:basedOn w:val="Normln"/>
    <w:next w:val="Normlnodsazen"/>
    <w:link w:val="Nadpis1Char"/>
    <w:qFormat/>
    <w:rsid w:val="00FE2F05"/>
    <w:pPr>
      <w:keepNext/>
      <w:numPr>
        <w:numId w:val="1"/>
      </w:numPr>
      <w:autoSpaceDE w:val="0"/>
      <w:autoSpaceDN w:val="0"/>
      <w:spacing w:before="240" w:after="120"/>
      <w:outlineLvl w:val="0"/>
    </w:pPr>
    <w:rPr>
      <w:rFonts w:ascii="Verdana" w:hAnsi="Verdana"/>
      <w:b/>
      <w:bCs/>
      <w:sz w:val="28"/>
      <w:szCs w:val="22"/>
    </w:rPr>
  </w:style>
  <w:style w:type="paragraph" w:styleId="Nadpis2">
    <w:name w:val="heading 2"/>
    <w:aliases w:val="AR_12 B,headingsml,TRM 12 BI,TRM 14,Nadpis 2 TRM_12BI,h2,H2,Attribute Heading 2,2m,hlavicka,F2,F21,PA Major Section,2,sub-sect,21,sub-sect1,22,sub-sect2,211,sub-sect11,ASAPHeading 2,Podkapitola1,Běžného textu,V_Head2,V_Head21,V_Head22,Odstave"/>
    <w:basedOn w:val="Normln"/>
    <w:next w:val="Normln"/>
    <w:link w:val="Nadpis2Char"/>
    <w:qFormat/>
    <w:rsid w:val="00FE2F05"/>
    <w:pPr>
      <w:widowControl w:val="0"/>
      <w:numPr>
        <w:ilvl w:val="1"/>
        <w:numId w:val="1"/>
      </w:numPr>
      <w:spacing w:before="240" w:after="120"/>
      <w:jc w:val="both"/>
      <w:outlineLvl w:val="1"/>
    </w:pPr>
    <w:rPr>
      <w:rFonts w:ascii="Verdana" w:hAnsi="Verdana" w:cs="Arial"/>
      <w:b/>
      <w:i/>
      <w:szCs w:val="20"/>
    </w:rPr>
  </w:style>
  <w:style w:type="paragraph" w:styleId="Nadpis3">
    <w:name w:val="heading 3"/>
    <w:aliases w:val="TRM 12 3,TRM 12 I,AR 12 B"/>
    <w:basedOn w:val="Normln"/>
    <w:next w:val="Normln"/>
    <w:link w:val="Nadpis3Char"/>
    <w:qFormat/>
    <w:rsid w:val="00FE2F05"/>
    <w:pPr>
      <w:keepNext/>
      <w:numPr>
        <w:ilvl w:val="2"/>
        <w:numId w:val="1"/>
      </w:numPr>
      <w:tabs>
        <w:tab w:val="left" w:pos="2835"/>
      </w:tabs>
      <w:jc w:val="both"/>
      <w:outlineLvl w:val="2"/>
    </w:pPr>
    <w:rPr>
      <w:rFonts w:ascii="Verdana" w:hAnsi="Verdana" w:cs="Arial"/>
      <w:b/>
      <w:bCs/>
      <w:i/>
      <w:iCs/>
      <w:sz w:val="22"/>
      <w:lang w:eastAsia="en-US"/>
    </w:rPr>
  </w:style>
  <w:style w:type="paragraph" w:styleId="Nadpis5">
    <w:name w:val="heading 5"/>
    <w:basedOn w:val="Normln"/>
    <w:next w:val="Normln"/>
    <w:link w:val="Nadpis5Char"/>
    <w:qFormat/>
    <w:rsid w:val="002E0EA9"/>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2E0EA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RM 12 B Char,TRM 16 B Char,Chapter Char,H1 Char,1 Char,section Char,ASAPHeading 1 Char,Celého textu Char,V_Head1 Char,Záhlaví 1 Char,h1 Char,Základní kapitola Char,t Char,Kapitola Char,Nadpis I Char,1. Char,Kapitola1 Char,Kapitola2 Char"/>
    <w:link w:val="Nadpis1"/>
    <w:locked/>
    <w:rsid w:val="005628FD"/>
    <w:rPr>
      <w:rFonts w:ascii="Verdana" w:hAnsi="Verdana"/>
      <w:b/>
      <w:bCs/>
      <w:sz w:val="28"/>
      <w:szCs w:val="22"/>
      <w:lang w:val="cs-CZ" w:eastAsia="cs-CZ"/>
    </w:rPr>
  </w:style>
  <w:style w:type="character" w:customStyle="1" w:styleId="Nadpis2Char">
    <w:name w:val="Nadpis 2 Char"/>
    <w:aliases w:val="AR_12 B Char,headingsml Char,TRM 12 BI Char,TRM 14 Char,Nadpis 2 TRM_12BI Char,h2 Char,H2 Char,Attribute Heading 2 Char,2m Char,hlavicka Char,F2 Char,F21 Char,PA Major Section Char,2 Char,sub-sect Char,21 Char,sub-sect1 Char,22 Char"/>
    <w:link w:val="Nadpis2"/>
    <w:locked/>
    <w:rsid w:val="005628FD"/>
    <w:rPr>
      <w:rFonts w:ascii="Verdana" w:hAnsi="Verdana" w:cs="Arial"/>
      <w:b/>
      <w:i/>
      <w:sz w:val="24"/>
      <w:lang w:val="cs-CZ" w:eastAsia="cs-CZ"/>
    </w:rPr>
  </w:style>
  <w:style w:type="character" w:customStyle="1" w:styleId="Nadpis3Char">
    <w:name w:val="Nadpis 3 Char"/>
    <w:aliases w:val="TRM 12 3 Char,TRM 12 I Char,AR 12 B Char"/>
    <w:link w:val="Nadpis3"/>
    <w:locked/>
    <w:rsid w:val="005628FD"/>
    <w:rPr>
      <w:rFonts w:ascii="Verdana" w:hAnsi="Verdana" w:cs="Arial"/>
      <w:b/>
      <w:bCs/>
      <w:i/>
      <w:iCs/>
      <w:sz w:val="22"/>
      <w:szCs w:val="24"/>
      <w:lang w:val="cs-CZ"/>
    </w:rPr>
  </w:style>
  <w:style w:type="character" w:customStyle="1" w:styleId="Nadpis5Char">
    <w:name w:val="Nadpis 5 Char"/>
    <w:link w:val="Nadpis5"/>
    <w:locked/>
    <w:rsid w:val="002E0EA9"/>
    <w:rPr>
      <w:rFonts w:ascii="Arial" w:hAnsi="Arial" w:cs="Times New Roman"/>
      <w:b/>
      <w:bCs/>
      <w:i/>
      <w:iCs/>
      <w:sz w:val="26"/>
      <w:szCs w:val="26"/>
    </w:rPr>
  </w:style>
  <w:style w:type="character" w:customStyle="1" w:styleId="Nadpis6Char">
    <w:name w:val="Nadpis 6 Char"/>
    <w:link w:val="Nadpis6"/>
    <w:locked/>
    <w:rsid w:val="002E0EA9"/>
    <w:rPr>
      <w:rFonts w:cs="Times New Roman"/>
      <w:b/>
      <w:bCs/>
      <w:sz w:val="22"/>
      <w:szCs w:val="22"/>
    </w:rPr>
  </w:style>
  <w:style w:type="paragraph" w:styleId="Zkladntextodsazen">
    <w:name w:val="Body Text Indent"/>
    <w:basedOn w:val="Normln"/>
    <w:link w:val="ZkladntextodsazenChar"/>
    <w:rsid w:val="00FE2F05"/>
    <w:pPr>
      <w:autoSpaceDE w:val="0"/>
      <w:autoSpaceDN w:val="0"/>
    </w:pPr>
    <w:rPr>
      <w:rFonts w:ascii="Arial" w:hAnsi="Arial" w:cs="Arial"/>
      <w:b/>
      <w:bCs/>
      <w:sz w:val="22"/>
      <w:szCs w:val="22"/>
      <w:lang w:val="en-GB"/>
    </w:rPr>
  </w:style>
  <w:style w:type="character" w:customStyle="1" w:styleId="ZkladntextodsazenChar">
    <w:name w:val="Základní text odsazený Char"/>
    <w:link w:val="Zkladntextodsazen"/>
    <w:semiHidden/>
    <w:locked/>
    <w:rsid w:val="005628FD"/>
    <w:rPr>
      <w:rFonts w:cs="Times New Roman"/>
      <w:sz w:val="24"/>
      <w:szCs w:val="24"/>
    </w:rPr>
  </w:style>
  <w:style w:type="table" w:styleId="Mkatabulky">
    <w:name w:val="Table Grid"/>
    <w:basedOn w:val="Normlntabulka"/>
    <w:rsid w:val="00FE2F05"/>
    <w:rPr>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iodsaz">
    <w:name w:val="Normalni_odsaz"/>
    <w:basedOn w:val="Normln"/>
    <w:link w:val="NormalniodsazChar"/>
    <w:rsid w:val="00FE2F05"/>
    <w:pPr>
      <w:spacing w:before="120" w:after="120"/>
      <w:ind w:left="709"/>
      <w:jc w:val="both"/>
    </w:pPr>
    <w:rPr>
      <w:rFonts w:ascii="Arial" w:hAnsi="Arial" w:cs="Arial"/>
      <w:sz w:val="20"/>
      <w:szCs w:val="18"/>
    </w:rPr>
  </w:style>
  <w:style w:type="paragraph" w:styleId="Normlnodsazen">
    <w:name w:val="Normal Indent"/>
    <w:basedOn w:val="Normln"/>
    <w:rsid w:val="00FE2F05"/>
    <w:pPr>
      <w:ind w:left="708"/>
    </w:pPr>
  </w:style>
  <w:style w:type="paragraph" w:styleId="Textbubliny">
    <w:name w:val="Balloon Text"/>
    <w:basedOn w:val="Normln"/>
    <w:link w:val="TextbublinyChar"/>
    <w:semiHidden/>
    <w:rsid w:val="00FE2F05"/>
    <w:rPr>
      <w:rFonts w:ascii="Tahoma" w:hAnsi="Tahoma" w:cs="Tahoma"/>
      <w:sz w:val="16"/>
      <w:szCs w:val="16"/>
    </w:rPr>
  </w:style>
  <w:style w:type="character" w:customStyle="1" w:styleId="TextbublinyChar">
    <w:name w:val="Text bubliny Char"/>
    <w:link w:val="Textbubliny"/>
    <w:semiHidden/>
    <w:locked/>
    <w:rsid w:val="005628FD"/>
    <w:rPr>
      <w:rFonts w:cs="Times New Roman"/>
      <w:sz w:val="2"/>
    </w:rPr>
  </w:style>
  <w:style w:type="paragraph" w:styleId="Zhlav">
    <w:name w:val="header"/>
    <w:basedOn w:val="Normln"/>
    <w:link w:val="ZhlavChar"/>
    <w:rsid w:val="00FE2F05"/>
    <w:pPr>
      <w:tabs>
        <w:tab w:val="center" w:pos="4536"/>
        <w:tab w:val="right" w:pos="9072"/>
      </w:tabs>
    </w:pPr>
  </w:style>
  <w:style w:type="character" w:customStyle="1" w:styleId="ZhlavChar">
    <w:name w:val="Záhlaví Char"/>
    <w:link w:val="Zhlav"/>
    <w:locked/>
    <w:rsid w:val="005E1833"/>
    <w:rPr>
      <w:rFonts w:cs="Times New Roman"/>
      <w:sz w:val="24"/>
      <w:szCs w:val="24"/>
    </w:rPr>
  </w:style>
  <w:style w:type="paragraph" w:styleId="Zpat">
    <w:name w:val="footer"/>
    <w:basedOn w:val="Normln"/>
    <w:link w:val="ZpatChar"/>
    <w:rsid w:val="00FE2F05"/>
    <w:pPr>
      <w:tabs>
        <w:tab w:val="center" w:pos="4536"/>
        <w:tab w:val="right" w:pos="9072"/>
      </w:tabs>
    </w:pPr>
  </w:style>
  <w:style w:type="character" w:customStyle="1" w:styleId="ZpatChar">
    <w:name w:val="Zápatí Char"/>
    <w:link w:val="Zpat"/>
    <w:semiHidden/>
    <w:locked/>
    <w:rsid w:val="005628FD"/>
    <w:rPr>
      <w:rFonts w:cs="Times New Roman"/>
      <w:sz w:val="24"/>
      <w:szCs w:val="24"/>
    </w:rPr>
  </w:style>
  <w:style w:type="character" w:styleId="slostrnky">
    <w:name w:val="page number"/>
    <w:rsid w:val="00FE2F05"/>
    <w:rPr>
      <w:rFonts w:cs="Times New Roman"/>
    </w:rPr>
  </w:style>
  <w:style w:type="character" w:customStyle="1" w:styleId="NormalniodsazChar">
    <w:name w:val="Normalni_odsaz Char"/>
    <w:link w:val="Normalniodsaz"/>
    <w:locked/>
    <w:rsid w:val="00BA5837"/>
    <w:rPr>
      <w:rFonts w:ascii="Arial" w:hAnsi="Arial" w:cs="Arial"/>
      <w:sz w:val="18"/>
      <w:szCs w:val="18"/>
      <w:lang w:val="cs-CZ" w:eastAsia="cs-CZ" w:bidi="ar-SA"/>
    </w:rPr>
  </w:style>
  <w:style w:type="paragraph" w:customStyle="1" w:styleId="Default">
    <w:name w:val="Default"/>
    <w:rsid w:val="004A0634"/>
    <w:pPr>
      <w:autoSpaceDE w:val="0"/>
      <w:autoSpaceDN w:val="0"/>
      <w:adjustRightInd w:val="0"/>
    </w:pPr>
    <w:rPr>
      <w:color w:val="000000"/>
      <w:sz w:val="24"/>
      <w:szCs w:val="24"/>
      <w:lang w:val="cs-CZ" w:eastAsia="cs-CZ"/>
    </w:rPr>
  </w:style>
  <w:style w:type="character" w:styleId="Hypertextovodkaz">
    <w:name w:val="Hyperlink"/>
    <w:rsid w:val="0039621E"/>
    <w:rPr>
      <w:rFonts w:cs="Times New Roman"/>
      <w:color w:val="0000FF"/>
      <w:u w:val="single"/>
    </w:rPr>
  </w:style>
  <w:style w:type="paragraph" w:customStyle="1" w:styleId="Odstavecseseznamem1">
    <w:name w:val="Odstavec se seznamem1"/>
    <w:basedOn w:val="Normln"/>
    <w:rsid w:val="0026750D"/>
    <w:pPr>
      <w:ind w:left="720"/>
      <w:contextualSpacing/>
    </w:pPr>
  </w:style>
  <w:style w:type="character" w:styleId="Odkaznakoment">
    <w:name w:val="annotation reference"/>
    <w:rsid w:val="002E3D0A"/>
    <w:rPr>
      <w:rFonts w:cs="Times New Roman"/>
      <w:sz w:val="16"/>
      <w:szCs w:val="16"/>
    </w:rPr>
  </w:style>
  <w:style w:type="paragraph" w:styleId="Textkomente">
    <w:name w:val="annotation text"/>
    <w:basedOn w:val="Normln"/>
    <w:link w:val="TextkomenteChar"/>
    <w:rsid w:val="002E3D0A"/>
    <w:rPr>
      <w:sz w:val="20"/>
      <w:szCs w:val="20"/>
    </w:rPr>
  </w:style>
  <w:style w:type="character" w:customStyle="1" w:styleId="TextkomenteChar">
    <w:name w:val="Text komentáře Char"/>
    <w:link w:val="Textkomente"/>
    <w:locked/>
    <w:rsid w:val="002E3D0A"/>
    <w:rPr>
      <w:rFonts w:cs="Times New Roman"/>
    </w:rPr>
  </w:style>
  <w:style w:type="paragraph" w:styleId="Pedmtkomente">
    <w:name w:val="annotation subject"/>
    <w:basedOn w:val="Textkomente"/>
    <w:next w:val="Textkomente"/>
    <w:link w:val="PedmtkomenteChar"/>
    <w:rsid w:val="002E3D0A"/>
    <w:rPr>
      <w:b/>
      <w:bCs/>
    </w:rPr>
  </w:style>
  <w:style w:type="character" w:customStyle="1" w:styleId="PedmtkomenteChar">
    <w:name w:val="Předmět komentáře Char"/>
    <w:link w:val="Pedmtkomente"/>
    <w:locked/>
    <w:rsid w:val="002E3D0A"/>
    <w:rPr>
      <w:rFonts w:cs="Times New Roman"/>
      <w:b/>
      <w:bCs/>
    </w:rPr>
  </w:style>
  <w:style w:type="paragraph" w:styleId="Zkladntextodsazen2">
    <w:name w:val="Body Text Indent 2"/>
    <w:basedOn w:val="Normln"/>
    <w:link w:val="Zkladntextodsazen2Char"/>
    <w:rsid w:val="002E0EA9"/>
    <w:pPr>
      <w:spacing w:after="120" w:line="480" w:lineRule="auto"/>
      <w:ind w:left="283"/>
    </w:pPr>
  </w:style>
  <w:style w:type="character" w:customStyle="1" w:styleId="Zkladntextodsazen2Char">
    <w:name w:val="Základní text odsazený 2 Char"/>
    <w:link w:val="Zkladntextodsazen2"/>
    <w:locked/>
    <w:rsid w:val="002E0EA9"/>
    <w:rPr>
      <w:rFonts w:cs="Times New Roman"/>
      <w:sz w:val="24"/>
      <w:szCs w:val="24"/>
    </w:rPr>
  </w:style>
  <w:style w:type="paragraph" w:styleId="Zkladntextodsazen3">
    <w:name w:val="Body Text Indent 3"/>
    <w:basedOn w:val="Normln"/>
    <w:link w:val="Zkladntextodsazen3Char"/>
    <w:rsid w:val="002E0EA9"/>
    <w:pPr>
      <w:spacing w:after="120"/>
      <w:ind w:left="283"/>
    </w:pPr>
    <w:rPr>
      <w:sz w:val="16"/>
      <w:szCs w:val="16"/>
    </w:rPr>
  </w:style>
  <w:style w:type="character" w:customStyle="1" w:styleId="Zkladntextodsazen3Char">
    <w:name w:val="Základní text odsazený 3 Char"/>
    <w:link w:val="Zkladntextodsazen3"/>
    <w:locked/>
    <w:rsid w:val="002E0EA9"/>
    <w:rPr>
      <w:rFonts w:cs="Times New Roman"/>
      <w:sz w:val="16"/>
      <w:szCs w:val="16"/>
    </w:rPr>
  </w:style>
  <w:style w:type="paragraph" w:customStyle="1" w:styleId="Import3">
    <w:name w:val="Import 3"/>
    <w:basedOn w:val="Normln"/>
    <w:rsid w:val="002E0EA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2E0EA9"/>
    <w:rPr>
      <w:rFonts w:ascii="Courier New" w:hAnsi="Courier New"/>
      <w:sz w:val="20"/>
      <w:szCs w:val="20"/>
    </w:rPr>
  </w:style>
  <w:style w:type="character" w:customStyle="1" w:styleId="ProsttextChar">
    <w:name w:val="Prostý text Char"/>
    <w:link w:val="Prosttext"/>
    <w:locked/>
    <w:rsid w:val="002E0EA9"/>
    <w:rPr>
      <w:rFonts w:ascii="Courier New" w:hAnsi="Courier New" w:cs="Times New Roman"/>
    </w:rPr>
  </w:style>
  <w:style w:type="paragraph" w:customStyle="1" w:styleId="Import4">
    <w:name w:val="Import 4"/>
    <w:basedOn w:val="Normln"/>
    <w:rsid w:val="002E0EA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032"/>
    </w:pPr>
    <w:rPr>
      <w:rFonts w:ascii="Courier New" w:hAnsi="Courier New"/>
      <w:szCs w:val="20"/>
    </w:rPr>
  </w:style>
  <w:style w:type="paragraph" w:customStyle="1" w:styleId="Import5">
    <w:name w:val="Import 5"/>
    <w:basedOn w:val="Normln"/>
    <w:rsid w:val="002E0EA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customStyle="1" w:styleId="Import8">
    <w:name w:val="Import 8"/>
    <w:basedOn w:val="Normln"/>
    <w:rsid w:val="002E0EA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888"/>
    </w:pPr>
    <w:rPr>
      <w:rFonts w:ascii="Courier New" w:hAnsi="Courier New"/>
      <w:szCs w:val="20"/>
    </w:rPr>
  </w:style>
  <w:style w:type="paragraph" w:customStyle="1" w:styleId="Import9">
    <w:name w:val="Import 9"/>
    <w:basedOn w:val="Normln"/>
    <w:rsid w:val="002E0EA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744"/>
    </w:pPr>
    <w:rPr>
      <w:rFonts w:ascii="Courier New" w:hAnsi="Courier New"/>
      <w:szCs w:val="20"/>
    </w:rPr>
  </w:style>
  <w:style w:type="paragraph" w:styleId="Normlnweb">
    <w:name w:val="Normal (Web)"/>
    <w:basedOn w:val="Normln"/>
    <w:rsid w:val="004327B7"/>
    <w:pPr>
      <w:spacing w:before="100" w:beforeAutospacing="1" w:after="100" w:afterAutospacing="1"/>
    </w:pPr>
  </w:style>
  <w:style w:type="paragraph" w:styleId="Nzev">
    <w:name w:val="Title"/>
    <w:basedOn w:val="Normln"/>
    <w:link w:val="NzevChar"/>
    <w:qFormat/>
    <w:rsid w:val="007A26F4"/>
    <w:pPr>
      <w:numPr>
        <w:numId w:val="3"/>
      </w:numPr>
      <w:spacing w:before="360" w:after="240"/>
      <w:jc w:val="center"/>
    </w:pPr>
    <w:rPr>
      <w:rFonts w:ascii="Arial" w:hAnsi="Arial" w:cs="Arial"/>
      <w:b/>
      <w:bCs/>
    </w:rPr>
  </w:style>
  <w:style w:type="character" w:customStyle="1" w:styleId="NzevChar">
    <w:name w:val="Název Char"/>
    <w:link w:val="Nzev"/>
    <w:locked/>
    <w:rsid w:val="007A26F4"/>
    <w:rPr>
      <w:rFonts w:ascii="Arial" w:hAnsi="Arial" w:cs="Arial"/>
      <w:b/>
      <w:bCs/>
      <w:sz w:val="24"/>
      <w:szCs w:val="24"/>
      <w:lang w:val="cs-CZ" w:eastAsia="cs-CZ"/>
    </w:rPr>
  </w:style>
  <w:style w:type="paragraph" w:customStyle="1" w:styleId="Nzev1">
    <w:name w:val="Název1"/>
    <w:basedOn w:val="Normln"/>
    <w:rsid w:val="007A26F4"/>
    <w:pPr>
      <w:numPr>
        <w:ilvl w:val="1"/>
        <w:numId w:val="3"/>
      </w:numPr>
      <w:spacing w:after="120"/>
      <w:jc w:val="both"/>
    </w:pPr>
    <w:rPr>
      <w:rFonts w:ascii="Arial" w:hAnsi="Arial" w:cs="Arial"/>
      <w:sz w:val="20"/>
      <w:szCs w:val="20"/>
      <w:lang w:val="en-GB"/>
    </w:rPr>
  </w:style>
  <w:style w:type="paragraph" w:styleId="FormtovanvHTML">
    <w:name w:val="HTML Preformatted"/>
    <w:basedOn w:val="Normln"/>
    <w:link w:val="FormtovanvHTMLChar"/>
    <w:rsid w:val="00013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semiHidden/>
    <w:locked/>
    <w:rsid w:val="00013E59"/>
    <w:rPr>
      <w:rFonts w:ascii="Courier New" w:hAnsi="Courier New" w:cs="Courier New"/>
      <w:lang w:val="cs-CZ" w:eastAsia="cs-CZ" w:bidi="ar-SA"/>
    </w:rPr>
  </w:style>
  <w:style w:type="paragraph" w:customStyle="1" w:styleId="Import0">
    <w:name w:val="Import 0"/>
    <w:basedOn w:val="Normln"/>
    <w:rsid w:val="003A7A5C"/>
    <w:pPr>
      <w:suppressAutoHyphens/>
      <w:spacing w:line="276" w:lineRule="auto"/>
    </w:pPr>
    <w:rPr>
      <w:rFonts w:ascii="Courier New" w:hAnsi="Courier New"/>
      <w:szCs w:val="20"/>
    </w:rPr>
  </w:style>
  <w:style w:type="paragraph" w:styleId="Revize">
    <w:name w:val="Revision"/>
    <w:hidden/>
    <w:uiPriority w:val="99"/>
    <w:semiHidden/>
    <w:rsid w:val="000E19A1"/>
    <w:rPr>
      <w:sz w:val="24"/>
      <w:szCs w:val="24"/>
      <w:lang w:val="cs-CZ" w:eastAsia="cs-CZ"/>
    </w:rPr>
  </w:style>
  <w:style w:type="paragraph" w:styleId="Odstavecseseznamem">
    <w:name w:val="List Paragraph"/>
    <w:basedOn w:val="Normln"/>
    <w:uiPriority w:val="34"/>
    <w:qFormat/>
    <w:rsid w:val="00B655C8"/>
    <w:pPr>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6613749">
      <w:bodyDiv w:val="1"/>
      <w:marLeft w:val="0"/>
      <w:marRight w:val="0"/>
      <w:marTop w:val="0"/>
      <w:marBottom w:val="0"/>
      <w:divBdr>
        <w:top w:val="none" w:sz="0" w:space="0" w:color="auto"/>
        <w:left w:val="none" w:sz="0" w:space="0" w:color="auto"/>
        <w:bottom w:val="none" w:sz="0" w:space="0" w:color="auto"/>
        <w:right w:val="none" w:sz="0" w:space="0" w:color="auto"/>
      </w:divBdr>
    </w:div>
    <w:div w:id="775250803">
      <w:bodyDiv w:val="1"/>
      <w:marLeft w:val="0"/>
      <w:marRight w:val="0"/>
      <w:marTop w:val="0"/>
      <w:marBottom w:val="0"/>
      <w:divBdr>
        <w:top w:val="none" w:sz="0" w:space="0" w:color="auto"/>
        <w:left w:val="none" w:sz="0" w:space="0" w:color="auto"/>
        <w:bottom w:val="none" w:sz="0" w:space="0" w:color="auto"/>
        <w:right w:val="none" w:sz="0" w:space="0" w:color="auto"/>
      </w:divBdr>
    </w:div>
    <w:div w:id="960914181">
      <w:bodyDiv w:val="1"/>
      <w:marLeft w:val="0"/>
      <w:marRight w:val="0"/>
      <w:marTop w:val="0"/>
      <w:marBottom w:val="0"/>
      <w:divBdr>
        <w:top w:val="none" w:sz="0" w:space="0" w:color="auto"/>
        <w:left w:val="none" w:sz="0" w:space="0" w:color="auto"/>
        <w:bottom w:val="none" w:sz="0" w:space="0" w:color="auto"/>
        <w:right w:val="none" w:sz="0" w:space="0" w:color="auto"/>
      </w:divBdr>
    </w:div>
    <w:div w:id="21417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D6EF-F497-4965-B5A4-44734CED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4702</Words>
  <Characters>27748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Obchodní podmínky pro veřejnou zakázku</vt:lpstr>
    </vt:vector>
  </TitlesOfParts>
  <Company>SSČ AV ČR, v. v. i.</Company>
  <LinksUpToDate>false</LinksUpToDate>
  <CharactersWithSpaces>32386</CharactersWithSpaces>
  <SharedDoc>false</SharedDoc>
  <HLinks>
    <vt:vector size="96" baseType="variant">
      <vt:variant>
        <vt:i4>4784161</vt:i4>
      </vt:variant>
      <vt:variant>
        <vt:i4>45</vt:i4>
      </vt:variant>
      <vt:variant>
        <vt:i4>0</vt:i4>
      </vt:variant>
      <vt:variant>
        <vt:i4>5</vt:i4>
      </vt:variant>
      <vt:variant>
        <vt:lpwstr>mailto:wenclova@ssc.cas.cz</vt:lpwstr>
      </vt:variant>
      <vt:variant>
        <vt:lpwstr/>
      </vt:variant>
      <vt:variant>
        <vt:i4>1704056</vt:i4>
      </vt:variant>
      <vt:variant>
        <vt:i4>42</vt:i4>
      </vt:variant>
      <vt:variant>
        <vt:i4>0</vt:i4>
      </vt:variant>
      <vt:variant>
        <vt:i4>5</vt:i4>
      </vt:variant>
      <vt:variant>
        <vt:lpwstr>mailto:cervenakova@ssc.cas.cz</vt:lpwstr>
      </vt:variant>
      <vt:variant>
        <vt:lpwstr/>
      </vt:variant>
      <vt:variant>
        <vt:i4>7995401</vt:i4>
      </vt:variant>
      <vt:variant>
        <vt:i4>39</vt:i4>
      </vt:variant>
      <vt:variant>
        <vt:i4>0</vt:i4>
      </vt:variant>
      <vt:variant>
        <vt:i4>5</vt:i4>
      </vt:variant>
      <vt:variant>
        <vt:lpwstr>mailto:mikeskova@ssc.cas.cz</vt:lpwstr>
      </vt:variant>
      <vt:variant>
        <vt:lpwstr/>
      </vt:variant>
      <vt:variant>
        <vt:i4>4325412</vt:i4>
      </vt:variant>
      <vt:variant>
        <vt:i4>36</vt:i4>
      </vt:variant>
      <vt:variant>
        <vt:i4>0</vt:i4>
      </vt:variant>
      <vt:variant>
        <vt:i4>5</vt:i4>
      </vt:variant>
      <vt:variant>
        <vt:lpwstr>mailto:kstoklaskova@ssc.cas.cz</vt:lpwstr>
      </vt:variant>
      <vt:variant>
        <vt:lpwstr/>
      </vt:variant>
      <vt:variant>
        <vt:i4>1048683</vt:i4>
      </vt:variant>
      <vt:variant>
        <vt:i4>33</vt:i4>
      </vt:variant>
      <vt:variant>
        <vt:i4>0</vt:i4>
      </vt:variant>
      <vt:variant>
        <vt:i4>5</vt:i4>
      </vt:variant>
      <vt:variant>
        <vt:lpwstr>mailto:pithart@ssc.cas.cz</vt:lpwstr>
      </vt:variant>
      <vt:variant>
        <vt:lpwstr/>
      </vt:variant>
      <vt:variant>
        <vt:i4>5701679</vt:i4>
      </vt:variant>
      <vt:variant>
        <vt:i4>30</vt:i4>
      </vt:variant>
      <vt:variant>
        <vt:i4>0</vt:i4>
      </vt:variant>
      <vt:variant>
        <vt:i4>5</vt:i4>
      </vt:variant>
      <vt:variant>
        <vt:lpwstr>mailto:papikova@ssc.cas.cz</vt:lpwstr>
      </vt:variant>
      <vt:variant>
        <vt:lpwstr/>
      </vt:variant>
      <vt:variant>
        <vt:i4>7667720</vt:i4>
      </vt:variant>
      <vt:variant>
        <vt:i4>27</vt:i4>
      </vt:variant>
      <vt:variant>
        <vt:i4>0</vt:i4>
      </vt:variant>
      <vt:variant>
        <vt:i4>5</vt:i4>
      </vt:variant>
      <vt:variant>
        <vt:lpwstr>mailto:lukes@ssc.cas.cz</vt:lpwstr>
      </vt:variant>
      <vt:variant>
        <vt:lpwstr/>
      </vt:variant>
      <vt:variant>
        <vt:i4>4784161</vt:i4>
      </vt:variant>
      <vt:variant>
        <vt:i4>24</vt:i4>
      </vt:variant>
      <vt:variant>
        <vt:i4>0</vt:i4>
      </vt:variant>
      <vt:variant>
        <vt:i4>5</vt:i4>
      </vt:variant>
      <vt:variant>
        <vt:lpwstr>mailto:wenclova@ssc.cas.cz</vt:lpwstr>
      </vt:variant>
      <vt:variant>
        <vt:lpwstr/>
      </vt:variant>
      <vt:variant>
        <vt:i4>1704056</vt:i4>
      </vt:variant>
      <vt:variant>
        <vt:i4>21</vt:i4>
      </vt:variant>
      <vt:variant>
        <vt:i4>0</vt:i4>
      </vt:variant>
      <vt:variant>
        <vt:i4>5</vt:i4>
      </vt:variant>
      <vt:variant>
        <vt:lpwstr>mailto:cervenakova@ssc.cas.cz</vt:lpwstr>
      </vt:variant>
      <vt:variant>
        <vt:lpwstr/>
      </vt:variant>
      <vt:variant>
        <vt:i4>7995401</vt:i4>
      </vt:variant>
      <vt:variant>
        <vt:i4>18</vt:i4>
      </vt:variant>
      <vt:variant>
        <vt:i4>0</vt:i4>
      </vt:variant>
      <vt:variant>
        <vt:i4>5</vt:i4>
      </vt:variant>
      <vt:variant>
        <vt:lpwstr>mailto:mikeskova@ssc.cas.cz</vt:lpwstr>
      </vt:variant>
      <vt:variant>
        <vt:lpwstr/>
      </vt:variant>
      <vt:variant>
        <vt:i4>1048683</vt:i4>
      </vt:variant>
      <vt:variant>
        <vt:i4>15</vt:i4>
      </vt:variant>
      <vt:variant>
        <vt:i4>0</vt:i4>
      </vt:variant>
      <vt:variant>
        <vt:i4>5</vt:i4>
      </vt:variant>
      <vt:variant>
        <vt:lpwstr>mailto:pithart@ssc.cas.cz</vt:lpwstr>
      </vt:variant>
      <vt:variant>
        <vt:lpwstr/>
      </vt:variant>
      <vt:variant>
        <vt:i4>5701679</vt:i4>
      </vt:variant>
      <vt:variant>
        <vt:i4>12</vt:i4>
      </vt:variant>
      <vt:variant>
        <vt:i4>0</vt:i4>
      </vt:variant>
      <vt:variant>
        <vt:i4>5</vt:i4>
      </vt:variant>
      <vt:variant>
        <vt:lpwstr>mailto:papikova@ssc.cas.cz</vt:lpwstr>
      </vt:variant>
      <vt:variant>
        <vt:lpwstr/>
      </vt:variant>
      <vt:variant>
        <vt:i4>7667720</vt:i4>
      </vt:variant>
      <vt:variant>
        <vt:i4>9</vt:i4>
      </vt:variant>
      <vt:variant>
        <vt:i4>0</vt:i4>
      </vt:variant>
      <vt:variant>
        <vt:i4>5</vt:i4>
      </vt:variant>
      <vt:variant>
        <vt:lpwstr>mailto:lukes@ssc.cas.cz</vt:lpwstr>
      </vt:variant>
      <vt:variant>
        <vt:lpwstr/>
      </vt:variant>
      <vt:variant>
        <vt:i4>1048683</vt:i4>
      </vt:variant>
      <vt:variant>
        <vt:i4>6</vt:i4>
      </vt:variant>
      <vt:variant>
        <vt:i4>0</vt:i4>
      </vt:variant>
      <vt:variant>
        <vt:i4>5</vt:i4>
      </vt:variant>
      <vt:variant>
        <vt:lpwstr>mailto:pithart@ssc.cas.cz</vt:lpwstr>
      </vt:variant>
      <vt:variant>
        <vt:lpwstr/>
      </vt:variant>
      <vt:variant>
        <vt:i4>5701679</vt:i4>
      </vt:variant>
      <vt:variant>
        <vt:i4>3</vt:i4>
      </vt:variant>
      <vt:variant>
        <vt:i4>0</vt:i4>
      </vt:variant>
      <vt:variant>
        <vt:i4>5</vt:i4>
      </vt:variant>
      <vt:variant>
        <vt:lpwstr>mailto:papikova@ssc.cas.cz</vt:lpwstr>
      </vt:variant>
      <vt:variant>
        <vt:lpwstr/>
      </vt:variant>
      <vt:variant>
        <vt:i4>7667720</vt:i4>
      </vt:variant>
      <vt:variant>
        <vt:i4>0</vt:i4>
      </vt:variant>
      <vt:variant>
        <vt:i4>0</vt:i4>
      </vt:variant>
      <vt:variant>
        <vt:i4>5</vt:i4>
      </vt:variant>
      <vt:variant>
        <vt:lpwstr>mailto:lukes@ssc.cas.cz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pro veřejnou zakázku</dc:title>
  <dc:creator>Stoklaskova Karolina</dc:creator>
  <cp:lastModifiedBy>kuzelova</cp:lastModifiedBy>
  <cp:revision>9</cp:revision>
  <cp:lastPrinted>2018-11-13T10:14:00Z</cp:lastPrinted>
  <dcterms:created xsi:type="dcterms:W3CDTF">2018-11-13T14:32:00Z</dcterms:created>
  <dcterms:modified xsi:type="dcterms:W3CDTF">2018-11-29T12:47:00Z</dcterms:modified>
</cp:coreProperties>
</file>