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A81" w:rsidRPr="00F31B89" w:rsidRDefault="00A2340B" w:rsidP="00F31B89">
      <w:pPr>
        <w:jc w:val="center"/>
        <w:rPr>
          <w:b/>
          <w:sz w:val="36"/>
          <w:szCs w:val="36"/>
        </w:rPr>
      </w:pPr>
      <w:bookmarkStart w:id="0" w:name="_GoBack"/>
      <w:bookmarkEnd w:id="0"/>
      <w:r>
        <w:rPr>
          <w:b/>
          <w:sz w:val="36"/>
          <w:szCs w:val="36"/>
        </w:rPr>
        <w:t>Dodatek č.1 ke Smlouvě</w:t>
      </w:r>
      <w:r w:rsidR="00F31B89" w:rsidRPr="00F31B89">
        <w:rPr>
          <w:b/>
          <w:sz w:val="36"/>
          <w:szCs w:val="36"/>
        </w:rPr>
        <w:t xml:space="preserve"> o dílo</w:t>
      </w:r>
    </w:p>
    <w:p w:rsidR="00F31B89" w:rsidRDefault="00F31B89" w:rsidP="00F31B89">
      <w:pPr>
        <w:spacing w:after="0"/>
        <w:jc w:val="center"/>
      </w:pPr>
      <w:r>
        <w:t>(dále též „Smlouva“) uzavřen</w:t>
      </w:r>
      <w:r w:rsidR="003D1BF0">
        <w:t>é</w:t>
      </w:r>
      <w:r>
        <w:t xml:space="preserve"> dle § 2586 a násl.</w:t>
      </w:r>
      <w:r w:rsidR="00095CED">
        <w:t xml:space="preserve"> </w:t>
      </w:r>
      <w:r>
        <w:t>zákona</w:t>
      </w:r>
    </w:p>
    <w:p w:rsidR="00F31B89" w:rsidRDefault="00F31B89" w:rsidP="00F31B89">
      <w:pPr>
        <w:spacing w:after="0"/>
        <w:jc w:val="center"/>
      </w:pPr>
      <w:r>
        <w:t>Č. 89/2012 Sb., občanský zákoník, ve znění pozdějších předpisů (dále jen</w:t>
      </w:r>
    </w:p>
    <w:p w:rsidR="00F31B89" w:rsidRDefault="00F31B89" w:rsidP="00F31B89">
      <w:pPr>
        <w:spacing w:after="0"/>
        <w:jc w:val="center"/>
      </w:pPr>
      <w:r>
        <w:t xml:space="preserve">„občanský zákoník) pro  veřejnou zakázku s názvem </w:t>
      </w:r>
    </w:p>
    <w:p w:rsidR="001424AE" w:rsidRDefault="001424AE" w:rsidP="00F31B89">
      <w:pPr>
        <w:spacing w:after="0"/>
        <w:jc w:val="center"/>
        <w:rPr>
          <w:b/>
        </w:rPr>
      </w:pPr>
    </w:p>
    <w:p w:rsidR="00095CED" w:rsidRPr="00095CED" w:rsidRDefault="00095CED" w:rsidP="00F31B89">
      <w:pPr>
        <w:spacing w:after="0"/>
        <w:jc w:val="center"/>
        <w:rPr>
          <w:b/>
        </w:rPr>
      </w:pPr>
      <w:r>
        <w:rPr>
          <w:b/>
        </w:rPr>
        <w:t>Rekonstrukce střešního pláště objektu „KOPYTA“</w:t>
      </w:r>
    </w:p>
    <w:p w:rsidR="00F31B89" w:rsidRDefault="00F31B89" w:rsidP="00F31B89">
      <w:pPr>
        <w:spacing w:after="0"/>
        <w:jc w:val="center"/>
      </w:pPr>
    </w:p>
    <w:p w:rsidR="00F31B89" w:rsidRPr="00F31B89" w:rsidRDefault="00F31B89" w:rsidP="00F31B89">
      <w:pPr>
        <w:spacing w:after="0"/>
        <w:jc w:val="center"/>
        <w:rPr>
          <w:b/>
        </w:rPr>
      </w:pPr>
      <w:r w:rsidRPr="00F31B89">
        <w:rPr>
          <w:b/>
        </w:rPr>
        <w:t>Smluvní strany</w:t>
      </w:r>
    </w:p>
    <w:p w:rsidR="00F31B89" w:rsidRDefault="00F31B89" w:rsidP="00F31B89">
      <w:pPr>
        <w:spacing w:after="0"/>
        <w:jc w:val="both"/>
      </w:pPr>
      <w:r>
        <w:t xml:space="preserve">1. </w:t>
      </w:r>
      <w:r w:rsidR="00095CED">
        <w:tab/>
      </w:r>
      <w:r w:rsidR="00095CED">
        <w:tab/>
      </w:r>
      <w:r w:rsidR="00095CED" w:rsidRPr="00095CED">
        <w:rPr>
          <w:b/>
        </w:rPr>
        <w:t>Zoo Brno a stanice zájmových činností, příspěvková organizace</w:t>
      </w:r>
    </w:p>
    <w:p w:rsidR="00F31B89" w:rsidRDefault="00F31B89" w:rsidP="00F31B89">
      <w:pPr>
        <w:spacing w:after="0"/>
        <w:jc w:val="both"/>
      </w:pPr>
      <w:r>
        <w:t>Sídlo:</w:t>
      </w:r>
      <w:r w:rsidR="00095CED">
        <w:tab/>
      </w:r>
      <w:r w:rsidR="00095CED">
        <w:tab/>
      </w:r>
      <w:r w:rsidR="00E62601">
        <w:tab/>
      </w:r>
      <w:r w:rsidR="00E62601">
        <w:tab/>
      </w:r>
      <w:r w:rsidR="00E62601">
        <w:tab/>
      </w:r>
      <w:r w:rsidR="00E62601">
        <w:tab/>
      </w:r>
      <w:r w:rsidR="00095CED">
        <w:t>U Zoologické zahrady 46, 635 00 Brno</w:t>
      </w:r>
    </w:p>
    <w:p w:rsidR="00F31B89" w:rsidRDefault="00F31B89" w:rsidP="00F31B89">
      <w:pPr>
        <w:spacing w:after="0"/>
        <w:jc w:val="both"/>
      </w:pPr>
      <w:r>
        <w:t>Zastoupen:</w:t>
      </w:r>
      <w:r w:rsidR="00095CED">
        <w:tab/>
      </w:r>
      <w:r w:rsidR="00E62601">
        <w:tab/>
      </w:r>
      <w:r w:rsidR="00E62601">
        <w:tab/>
      </w:r>
      <w:r w:rsidR="00E62601">
        <w:tab/>
      </w:r>
      <w:r w:rsidR="00E62601">
        <w:tab/>
      </w:r>
      <w:r w:rsidR="00095CED">
        <w:t>MVDr. Martin Hovorka Ph.D., ředitel</w:t>
      </w:r>
    </w:p>
    <w:p w:rsidR="00F31B89" w:rsidRDefault="00F31B89" w:rsidP="00F31B89">
      <w:pPr>
        <w:spacing w:after="0"/>
        <w:jc w:val="both"/>
      </w:pPr>
      <w:r>
        <w:t>Kontaktní osoba ve věcech technických:</w:t>
      </w:r>
    </w:p>
    <w:p w:rsidR="00F31B89" w:rsidRDefault="00F31B89" w:rsidP="00F31B89">
      <w:pPr>
        <w:spacing w:after="0"/>
        <w:jc w:val="both"/>
      </w:pPr>
      <w:r>
        <w:t>Kontaktní email:</w:t>
      </w:r>
    </w:p>
    <w:p w:rsidR="00F31B89" w:rsidRDefault="00F31B89" w:rsidP="00F31B89">
      <w:pPr>
        <w:spacing w:after="0"/>
        <w:jc w:val="both"/>
      </w:pPr>
      <w:r>
        <w:t>IČ:</w:t>
      </w:r>
      <w:r w:rsidR="00095CED">
        <w:tab/>
      </w:r>
      <w:r w:rsidR="00095CED">
        <w:tab/>
      </w:r>
      <w:r w:rsidR="00E62601">
        <w:tab/>
      </w:r>
      <w:r w:rsidR="00E62601">
        <w:tab/>
      </w:r>
      <w:r w:rsidR="00E62601">
        <w:tab/>
      </w:r>
      <w:r w:rsidR="00E62601">
        <w:tab/>
      </w:r>
      <w:r w:rsidR="00BA33B9">
        <w:t xml:space="preserve">00101451 </w:t>
      </w:r>
    </w:p>
    <w:p w:rsidR="00F31B89" w:rsidRDefault="00F31B89" w:rsidP="00F31B89">
      <w:pPr>
        <w:spacing w:after="0"/>
        <w:jc w:val="both"/>
      </w:pPr>
      <w:r>
        <w:t>DIČ:</w:t>
      </w:r>
      <w:r w:rsidR="00BA33B9">
        <w:tab/>
      </w:r>
      <w:r w:rsidR="00BA33B9">
        <w:tab/>
      </w:r>
      <w:r w:rsidR="00E62601">
        <w:tab/>
      </w:r>
      <w:r w:rsidR="00E62601">
        <w:tab/>
      </w:r>
      <w:r w:rsidR="00E62601">
        <w:tab/>
      </w:r>
      <w:r w:rsidR="00E62601">
        <w:tab/>
      </w:r>
      <w:r w:rsidR="00BA33B9">
        <w:t>CZ00101451</w:t>
      </w:r>
    </w:p>
    <w:p w:rsidR="00852732" w:rsidRDefault="00852732" w:rsidP="00F31B89">
      <w:pPr>
        <w:spacing w:after="0"/>
        <w:jc w:val="both"/>
      </w:pPr>
      <w:r>
        <w:t>zapsaná v obchodním rejstříku vedeném Krajským soudem v Brně odd. Pr., vl. 11</w:t>
      </w:r>
    </w:p>
    <w:p w:rsidR="00F31B89" w:rsidRDefault="00F31B89" w:rsidP="00F31B89">
      <w:pPr>
        <w:spacing w:after="0"/>
        <w:jc w:val="both"/>
      </w:pPr>
      <w:r>
        <w:t>(dále jen „Objednatel“)</w:t>
      </w:r>
    </w:p>
    <w:p w:rsidR="00F31B89" w:rsidRDefault="00F31B89" w:rsidP="00F31B89">
      <w:pPr>
        <w:spacing w:after="0"/>
        <w:jc w:val="both"/>
      </w:pPr>
    </w:p>
    <w:p w:rsidR="00F31B89" w:rsidRPr="00122947" w:rsidRDefault="00F31B89" w:rsidP="00F31B89">
      <w:pPr>
        <w:spacing w:after="0"/>
        <w:jc w:val="both"/>
        <w:rPr>
          <w:b/>
        </w:rPr>
      </w:pPr>
      <w:r>
        <w:t xml:space="preserve">2. </w:t>
      </w:r>
      <w:r w:rsidR="00BA33B9">
        <w:tab/>
      </w:r>
      <w:r w:rsidR="00122947">
        <w:tab/>
      </w:r>
      <w:r w:rsidR="00122947">
        <w:rPr>
          <w:b/>
        </w:rPr>
        <w:t>SKR stav, s.r.o.</w:t>
      </w:r>
    </w:p>
    <w:p w:rsidR="00F31B89" w:rsidRDefault="00F31B89" w:rsidP="00F31B89">
      <w:pPr>
        <w:spacing w:after="0"/>
        <w:jc w:val="both"/>
      </w:pPr>
      <w:r>
        <w:t>Sídlo:</w:t>
      </w:r>
      <w:r w:rsidR="00122947">
        <w:tab/>
      </w:r>
      <w:r w:rsidR="00122947">
        <w:tab/>
      </w:r>
      <w:r w:rsidR="00E62601">
        <w:tab/>
      </w:r>
      <w:r w:rsidR="00E62601">
        <w:tab/>
      </w:r>
      <w:r w:rsidR="00E62601">
        <w:tab/>
      </w:r>
      <w:r w:rsidR="00E62601">
        <w:tab/>
      </w:r>
      <w:r w:rsidR="00122947">
        <w:t>Nováčkova 18, 614 00 Brno</w:t>
      </w:r>
    </w:p>
    <w:p w:rsidR="00F31B89" w:rsidRDefault="00F31B89" w:rsidP="00F31B89">
      <w:pPr>
        <w:spacing w:after="0"/>
        <w:jc w:val="both"/>
      </w:pPr>
      <w:r>
        <w:t>Zastoupen:</w:t>
      </w:r>
      <w:r w:rsidR="00122947">
        <w:tab/>
      </w:r>
      <w:r w:rsidR="00E62601">
        <w:tab/>
      </w:r>
      <w:r w:rsidR="00E62601">
        <w:tab/>
      </w:r>
      <w:r w:rsidR="00E62601">
        <w:tab/>
      </w:r>
      <w:r w:rsidR="00E62601">
        <w:tab/>
      </w:r>
      <w:r w:rsidR="00122947">
        <w:t xml:space="preserve">Ing. </w:t>
      </w:r>
      <w:r w:rsidR="001424AE">
        <w:t>Petr Skřivánek, prokurista</w:t>
      </w:r>
    </w:p>
    <w:p w:rsidR="00F31B89" w:rsidRDefault="00F31B89" w:rsidP="00F31B89">
      <w:pPr>
        <w:spacing w:after="0"/>
        <w:jc w:val="both"/>
      </w:pPr>
      <w:r>
        <w:t>Kontaktní osoba ve věcech technických:</w:t>
      </w:r>
      <w:r w:rsidR="00122947">
        <w:t xml:space="preserve"> </w:t>
      </w:r>
      <w:r w:rsidR="00E62601">
        <w:tab/>
      </w:r>
      <w:r w:rsidR="00122947">
        <w:t>Ing. Tomáš Kus, výrobní ředitel</w:t>
      </w:r>
    </w:p>
    <w:p w:rsidR="00C21023" w:rsidRDefault="00C21023" w:rsidP="00F31B89">
      <w:pPr>
        <w:spacing w:after="0"/>
        <w:jc w:val="both"/>
      </w:pPr>
      <w:r>
        <w:t>Oprávněná osoba za realizaci:</w:t>
      </w:r>
      <w:r>
        <w:tab/>
      </w:r>
      <w:r>
        <w:tab/>
      </w:r>
      <w:r>
        <w:tab/>
        <w:t>Ing. Emil Maršálek, stavbyvedoucí</w:t>
      </w:r>
    </w:p>
    <w:p w:rsidR="00F31B89" w:rsidRDefault="00F31B89" w:rsidP="00F31B89">
      <w:pPr>
        <w:spacing w:after="0"/>
        <w:jc w:val="both"/>
      </w:pPr>
      <w:r>
        <w:t>Kontaktní email:</w:t>
      </w:r>
      <w:r w:rsidR="00122947">
        <w:t xml:space="preserve"> </w:t>
      </w:r>
      <w:r w:rsidR="00E62601">
        <w:tab/>
      </w:r>
      <w:r w:rsidR="00E62601">
        <w:tab/>
      </w:r>
      <w:r w:rsidR="00E62601">
        <w:tab/>
      </w:r>
      <w:r w:rsidR="00E62601">
        <w:tab/>
      </w:r>
      <w:r w:rsidR="009A1EA7">
        <w:t>sekretariat</w:t>
      </w:r>
      <w:r w:rsidR="00122947">
        <w:t>@skrstav.cz</w:t>
      </w:r>
    </w:p>
    <w:p w:rsidR="00122947" w:rsidRDefault="00F31B89" w:rsidP="00F31B89">
      <w:pPr>
        <w:spacing w:after="0"/>
        <w:jc w:val="both"/>
      </w:pPr>
      <w:r>
        <w:t>IČ:</w:t>
      </w:r>
      <w:r w:rsidR="00122947">
        <w:tab/>
      </w:r>
      <w:r w:rsidR="00122947">
        <w:tab/>
      </w:r>
      <w:r w:rsidR="00E62601">
        <w:tab/>
      </w:r>
      <w:r w:rsidR="00E62601">
        <w:tab/>
      </w:r>
      <w:r w:rsidR="00E62601">
        <w:tab/>
      </w:r>
      <w:r w:rsidR="00E62601">
        <w:tab/>
      </w:r>
      <w:r w:rsidR="00122947">
        <w:t>26961474</w:t>
      </w:r>
    </w:p>
    <w:p w:rsidR="00F31B89" w:rsidRDefault="00F31B89" w:rsidP="00F31B89">
      <w:pPr>
        <w:spacing w:after="0"/>
        <w:jc w:val="both"/>
      </w:pPr>
      <w:r>
        <w:t>DIČ:</w:t>
      </w:r>
      <w:r w:rsidR="00122947">
        <w:tab/>
      </w:r>
      <w:r w:rsidR="00122947">
        <w:tab/>
      </w:r>
      <w:r w:rsidR="00E62601">
        <w:tab/>
      </w:r>
      <w:r w:rsidR="00E62601">
        <w:tab/>
      </w:r>
      <w:r w:rsidR="00E62601">
        <w:tab/>
      </w:r>
      <w:r w:rsidR="00E62601">
        <w:tab/>
      </w:r>
      <w:r w:rsidR="00122947">
        <w:t>CZ26961474</w:t>
      </w:r>
    </w:p>
    <w:p w:rsidR="00F31B89" w:rsidRDefault="00F31B89" w:rsidP="00F31B89">
      <w:pPr>
        <w:spacing w:after="0"/>
        <w:jc w:val="both"/>
      </w:pPr>
      <w:r>
        <w:t>(dále jen „Zhotovitel“)</w:t>
      </w:r>
    </w:p>
    <w:p w:rsidR="001424AE" w:rsidRDefault="001424AE" w:rsidP="00F31B89">
      <w:pPr>
        <w:spacing w:after="0"/>
        <w:jc w:val="both"/>
      </w:pPr>
    </w:p>
    <w:p w:rsidR="003D1BF0" w:rsidRDefault="003D1BF0" w:rsidP="00F31B89">
      <w:pPr>
        <w:spacing w:after="0"/>
        <w:jc w:val="both"/>
      </w:pPr>
      <w:r>
        <w:t>Objednatel a zhotovitel uzavřeli dne 17.9.2018 Smlouvu o dílo (dále jen Smlouva o dílo).</w:t>
      </w:r>
    </w:p>
    <w:p w:rsidR="003D1BF0" w:rsidRDefault="003D1BF0" w:rsidP="00F31B89">
      <w:pPr>
        <w:spacing w:after="0"/>
        <w:jc w:val="both"/>
      </w:pPr>
      <w:r>
        <w:t xml:space="preserve">Tímto dodatkem </w:t>
      </w:r>
      <w:r w:rsidR="00803E63">
        <w:t xml:space="preserve">č.1 </w:t>
      </w:r>
      <w:r>
        <w:t>se mění Smlouva o dílo následovně.</w:t>
      </w:r>
    </w:p>
    <w:p w:rsidR="003D1BF0" w:rsidRDefault="003D1BF0" w:rsidP="00F31B89">
      <w:pPr>
        <w:spacing w:after="0"/>
        <w:jc w:val="both"/>
      </w:pPr>
    </w:p>
    <w:p w:rsidR="00A2340B" w:rsidRDefault="00A2340B" w:rsidP="00D32FB6">
      <w:pPr>
        <w:spacing w:after="0"/>
        <w:jc w:val="both"/>
        <w:rPr>
          <w:b/>
        </w:rPr>
      </w:pPr>
      <w:r>
        <w:rPr>
          <w:b/>
        </w:rPr>
        <w:t>Z důvodu nevhodných klimatických podmínek při dozrávání přírodního materiálu pro doškovou krytinu se smluvní strany dohodl</w:t>
      </w:r>
      <w:r w:rsidR="00B77A5B">
        <w:rPr>
          <w:b/>
        </w:rPr>
        <w:t xml:space="preserve">y </w:t>
      </w:r>
      <w:r w:rsidR="00C80CB2">
        <w:rPr>
          <w:b/>
        </w:rPr>
        <w:t>pod</w:t>
      </w:r>
      <w:r w:rsidR="00B77A5B">
        <w:rPr>
          <w:b/>
        </w:rPr>
        <w:t>le čl. I odst. 4 Smlouvy o dílo</w:t>
      </w:r>
      <w:r>
        <w:rPr>
          <w:b/>
        </w:rPr>
        <w:t xml:space="preserve"> na dokončení provedení díla v období od 14.9.2019 </w:t>
      </w:r>
      <w:r w:rsidRPr="00D32FB6">
        <w:rPr>
          <w:b/>
          <w:u w:val="single"/>
        </w:rPr>
        <w:t>do 30.11.2019</w:t>
      </w:r>
      <w:r>
        <w:rPr>
          <w:b/>
        </w:rPr>
        <w:t>.</w:t>
      </w:r>
    </w:p>
    <w:p w:rsidR="00B57E3D" w:rsidRDefault="00B57E3D" w:rsidP="00F31B89">
      <w:pPr>
        <w:spacing w:after="0"/>
        <w:jc w:val="both"/>
      </w:pPr>
    </w:p>
    <w:p w:rsidR="00B57E3D" w:rsidRDefault="00B57E3D" w:rsidP="00F31B89">
      <w:pPr>
        <w:spacing w:after="0"/>
        <w:jc w:val="both"/>
      </w:pPr>
      <w:r>
        <w:t>Ostatní ustanovení Smlouvy o dílo zůstávají v původním znění.</w:t>
      </w:r>
    </w:p>
    <w:p w:rsidR="00B57E3D" w:rsidRDefault="00B57E3D" w:rsidP="00F31B89">
      <w:pPr>
        <w:spacing w:after="0"/>
        <w:jc w:val="both"/>
      </w:pPr>
    </w:p>
    <w:p w:rsidR="002554BE" w:rsidRDefault="00B57E3D" w:rsidP="00B57E3D">
      <w:pPr>
        <w:spacing w:after="0"/>
        <w:jc w:val="both"/>
      </w:pPr>
      <w:r>
        <w:t xml:space="preserve">Tento dodatek č.1 Smlouvy o dílo, je vyhotoven ve dvou stejnopisech, z nichž každý má platnost originálu a každá smluvní strana obdrží po jednom originálu. </w:t>
      </w:r>
    </w:p>
    <w:p w:rsidR="00142587" w:rsidRDefault="00142587" w:rsidP="00B57E3D">
      <w:pPr>
        <w:spacing w:after="0"/>
        <w:jc w:val="both"/>
      </w:pPr>
    </w:p>
    <w:p w:rsidR="00142587" w:rsidRDefault="003D1BF0" w:rsidP="00B57E3D">
      <w:pPr>
        <w:spacing w:after="0"/>
        <w:jc w:val="both"/>
      </w:pPr>
      <w:r>
        <w:t xml:space="preserve">Tento dodatek nabývá účinnosti dnem jeho uveřejnění v registru smluv vedeným Ministerstvem vnitra jako jeho správcem (dále jen správce registru smluv). Povinnost uveřejnit dodatek v registru smluv na sebe přebírá objednatel. Objednatel odpovídá za řádné uveřejnění dodatku, když dodatek k uveřejnění zašle bez zbytečného odkladu, nejpozději však do 30 dnů od uzavření dodatku správci registru smluv. Objednatel se zavazuje zaslat bez zbytečného odkladu po obdržení zprávy správce registru smluv, nejpozději však do 3 měsíců ode dne uzavření dodatku Zhotoviteli potvrzení správce registru smluv o </w:t>
      </w:r>
      <w:r>
        <w:lastRenderedPageBreak/>
        <w:t>uveřejnění dodatku nebo zprávu, že dodatek uveřejněn nebyl včetně důvodu jeho neuveřejnění. Nebude-li tento dodatek uveřejněn v registru smluv do 3 (tří) měsíců ode dne jeho uzavření, s výjimkou smluv, kdy je možné provést opravu uveřejnění dle zákona, dodatek se od počátku ruší. Smluvní strany se pro případ zrušení dodatku od počátku z důvodu neuveřejnění dodatku v registru smluv uzavřít nový dodatek se shodným obsahem a za shodných obchodních podmínek jako ve zrušeném dodatku, a to na výzvy kterékoli z nich do 30 dnů od podání výzvy. Nebude-li možné pro případ zrušení dodatku od počátku z důvodu neuveřejnění  dodatku v registru smluv uzavřít nový dodatek se shodným obsahem a za shodných obchodních podmínek jako ve zrušeném dodatku, smluvní strany se  zavazují  na výzvu kterékoli z nich přistoupit  k narovnání smluvních vztahů tak, aby narovnáním dosáhly  shodného obsahu práv a povinností a shodných obchodních podmínek jako ve zrušeném dodatku a o narovnání uzavřít písemnou dohodu, která bude zveřejněna v registru smluv.</w:t>
      </w:r>
    </w:p>
    <w:p w:rsidR="002554BE" w:rsidRDefault="002554BE" w:rsidP="00137952">
      <w:pPr>
        <w:spacing w:after="0"/>
        <w:jc w:val="both"/>
      </w:pPr>
    </w:p>
    <w:p w:rsidR="002554BE" w:rsidRDefault="001424AE" w:rsidP="00137952">
      <w:pPr>
        <w:spacing w:after="0"/>
        <w:jc w:val="both"/>
      </w:pPr>
      <w:r>
        <w:t>V Brně dne:</w:t>
      </w:r>
      <w:r>
        <w:tab/>
      </w:r>
      <w:r>
        <w:tab/>
      </w:r>
      <w:r>
        <w:tab/>
      </w:r>
      <w:r>
        <w:tab/>
      </w:r>
      <w:r>
        <w:tab/>
      </w:r>
      <w:r>
        <w:tab/>
      </w:r>
      <w:r w:rsidR="002554BE">
        <w:t>V Brně dne:</w:t>
      </w:r>
      <w:r w:rsidR="00486928">
        <w:t xml:space="preserve"> </w:t>
      </w:r>
    </w:p>
    <w:p w:rsidR="002554BE" w:rsidRDefault="002554BE" w:rsidP="00137952">
      <w:pPr>
        <w:spacing w:after="0"/>
        <w:jc w:val="both"/>
      </w:pPr>
    </w:p>
    <w:p w:rsidR="00C21023" w:rsidRDefault="00C21023" w:rsidP="00137952">
      <w:pPr>
        <w:spacing w:after="0"/>
        <w:jc w:val="both"/>
      </w:pPr>
    </w:p>
    <w:p w:rsidR="001635E2" w:rsidRDefault="001635E2" w:rsidP="00137952">
      <w:pPr>
        <w:spacing w:after="0"/>
        <w:jc w:val="both"/>
      </w:pPr>
    </w:p>
    <w:p w:rsidR="002554BE" w:rsidRDefault="002554BE" w:rsidP="00137952">
      <w:pPr>
        <w:spacing w:after="0"/>
        <w:jc w:val="both"/>
      </w:pPr>
    </w:p>
    <w:p w:rsidR="002554BE" w:rsidRDefault="001424AE" w:rsidP="00137952">
      <w:pPr>
        <w:spacing w:after="0"/>
        <w:jc w:val="both"/>
      </w:pPr>
      <w:r>
        <w:t>………………………………………………………………..</w:t>
      </w:r>
      <w:r>
        <w:tab/>
      </w:r>
      <w:r>
        <w:tab/>
      </w:r>
      <w:r w:rsidR="002554BE">
        <w:t>………………………………………………………….</w:t>
      </w:r>
    </w:p>
    <w:p w:rsidR="00F31B89" w:rsidRDefault="002554BE" w:rsidP="00F31B89">
      <w:pPr>
        <w:spacing w:after="0"/>
        <w:jc w:val="both"/>
      </w:pPr>
      <w:r>
        <w:t>Za objednatele</w:t>
      </w:r>
      <w:r w:rsidR="00912A77">
        <w:t xml:space="preserve">:   </w:t>
      </w:r>
      <w:r w:rsidR="00B57E3D">
        <w:tab/>
      </w:r>
      <w:r w:rsidR="00912A77">
        <w:t xml:space="preserve">                         </w:t>
      </w:r>
      <w:r>
        <w:tab/>
      </w:r>
      <w:r>
        <w:tab/>
      </w:r>
      <w:r>
        <w:tab/>
        <w:t>Za zhotovitele:</w:t>
      </w:r>
    </w:p>
    <w:p w:rsidR="00486928" w:rsidRDefault="00C32283" w:rsidP="00B57E3D">
      <w:pPr>
        <w:tabs>
          <w:tab w:val="center" w:pos="4536"/>
        </w:tabs>
        <w:spacing w:after="0"/>
      </w:pPr>
      <w:r w:rsidRPr="00C32283">
        <w:t>MVDr. Martin Hovorka Ph.D., ředitel</w:t>
      </w:r>
      <w:r w:rsidR="00486928">
        <w:t xml:space="preserve">                     </w:t>
      </w:r>
      <w:r w:rsidR="001424AE">
        <w:t xml:space="preserve">             </w:t>
      </w:r>
      <w:r w:rsidR="001424AE">
        <w:tab/>
      </w:r>
      <w:r w:rsidR="006D01AF">
        <w:t>Ing. Petr Skřivánek, prokurista společnosti</w:t>
      </w:r>
      <w:r w:rsidR="00486928">
        <w:t xml:space="preserve">                                                                                            </w:t>
      </w:r>
    </w:p>
    <w:sectPr w:rsidR="00486928" w:rsidSect="001635E2">
      <w:pgSz w:w="11906" w:h="16838"/>
      <w:pgMar w:top="1134" w:right="1134" w:bottom="102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E78" w:rsidRDefault="00286E78" w:rsidP="00B57E3D">
      <w:pPr>
        <w:spacing w:after="0" w:line="240" w:lineRule="auto"/>
      </w:pPr>
      <w:r>
        <w:separator/>
      </w:r>
    </w:p>
  </w:endnote>
  <w:endnote w:type="continuationSeparator" w:id="0">
    <w:p w:rsidR="00286E78" w:rsidRDefault="00286E78" w:rsidP="00B5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E78" w:rsidRDefault="00286E78" w:rsidP="00B57E3D">
      <w:pPr>
        <w:spacing w:after="0" w:line="240" w:lineRule="auto"/>
      </w:pPr>
      <w:r>
        <w:separator/>
      </w:r>
    </w:p>
  </w:footnote>
  <w:footnote w:type="continuationSeparator" w:id="0">
    <w:p w:rsidR="00286E78" w:rsidRDefault="00286E78" w:rsidP="00B57E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B1766"/>
    <w:multiLevelType w:val="hybridMultilevel"/>
    <w:tmpl w:val="0ECAC2EE"/>
    <w:lvl w:ilvl="0" w:tplc="F01CF28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B89"/>
    <w:rsid w:val="000762AA"/>
    <w:rsid w:val="00095CED"/>
    <w:rsid w:val="000C1C91"/>
    <w:rsid w:val="001004CD"/>
    <w:rsid w:val="00122947"/>
    <w:rsid w:val="00137952"/>
    <w:rsid w:val="001424AE"/>
    <w:rsid w:val="00142587"/>
    <w:rsid w:val="00144C9A"/>
    <w:rsid w:val="001635E2"/>
    <w:rsid w:val="001674E5"/>
    <w:rsid w:val="00172583"/>
    <w:rsid w:val="0018528F"/>
    <w:rsid w:val="001A419C"/>
    <w:rsid w:val="00247922"/>
    <w:rsid w:val="002554BE"/>
    <w:rsid w:val="00262D72"/>
    <w:rsid w:val="00286E78"/>
    <w:rsid w:val="002F3612"/>
    <w:rsid w:val="00322201"/>
    <w:rsid w:val="003D1BF0"/>
    <w:rsid w:val="003D5705"/>
    <w:rsid w:val="00400389"/>
    <w:rsid w:val="00415537"/>
    <w:rsid w:val="00445A2C"/>
    <w:rsid w:val="00452FD9"/>
    <w:rsid w:val="00473F50"/>
    <w:rsid w:val="00486928"/>
    <w:rsid w:val="00512BA1"/>
    <w:rsid w:val="00545AAD"/>
    <w:rsid w:val="005527C6"/>
    <w:rsid w:val="0056391F"/>
    <w:rsid w:val="00583BC3"/>
    <w:rsid w:val="005F2A6C"/>
    <w:rsid w:val="0060610D"/>
    <w:rsid w:val="00617725"/>
    <w:rsid w:val="00625CCD"/>
    <w:rsid w:val="006A6A81"/>
    <w:rsid w:val="006B18F7"/>
    <w:rsid w:val="006C1849"/>
    <w:rsid w:val="006D01AF"/>
    <w:rsid w:val="006F6172"/>
    <w:rsid w:val="006F68EF"/>
    <w:rsid w:val="007038CC"/>
    <w:rsid w:val="007761FC"/>
    <w:rsid w:val="00785DF0"/>
    <w:rsid w:val="00797DA1"/>
    <w:rsid w:val="007D42DF"/>
    <w:rsid w:val="00803E63"/>
    <w:rsid w:val="0080500D"/>
    <w:rsid w:val="00845B49"/>
    <w:rsid w:val="00852732"/>
    <w:rsid w:val="0087258A"/>
    <w:rsid w:val="00876600"/>
    <w:rsid w:val="008813AA"/>
    <w:rsid w:val="008B171D"/>
    <w:rsid w:val="008E34C0"/>
    <w:rsid w:val="00912A77"/>
    <w:rsid w:val="00927AA7"/>
    <w:rsid w:val="009376F1"/>
    <w:rsid w:val="009776D8"/>
    <w:rsid w:val="009A1EA7"/>
    <w:rsid w:val="009E6C8C"/>
    <w:rsid w:val="009F40F0"/>
    <w:rsid w:val="00A2340B"/>
    <w:rsid w:val="00A42C36"/>
    <w:rsid w:val="00A56A28"/>
    <w:rsid w:val="00A957E9"/>
    <w:rsid w:val="00A9767B"/>
    <w:rsid w:val="00AC1342"/>
    <w:rsid w:val="00B47301"/>
    <w:rsid w:val="00B57E3D"/>
    <w:rsid w:val="00B61B58"/>
    <w:rsid w:val="00B63770"/>
    <w:rsid w:val="00B77A5B"/>
    <w:rsid w:val="00B92549"/>
    <w:rsid w:val="00BA33B9"/>
    <w:rsid w:val="00BE1387"/>
    <w:rsid w:val="00BE5380"/>
    <w:rsid w:val="00C02CC4"/>
    <w:rsid w:val="00C21023"/>
    <w:rsid w:val="00C32283"/>
    <w:rsid w:val="00C343F6"/>
    <w:rsid w:val="00C515E7"/>
    <w:rsid w:val="00C80CB2"/>
    <w:rsid w:val="00CF14F7"/>
    <w:rsid w:val="00D32FB6"/>
    <w:rsid w:val="00D47C0F"/>
    <w:rsid w:val="00DD1503"/>
    <w:rsid w:val="00DD31F1"/>
    <w:rsid w:val="00DD5D55"/>
    <w:rsid w:val="00DF10F1"/>
    <w:rsid w:val="00E25B28"/>
    <w:rsid w:val="00E62601"/>
    <w:rsid w:val="00E630A4"/>
    <w:rsid w:val="00E82BA1"/>
    <w:rsid w:val="00E8411A"/>
    <w:rsid w:val="00ED2DBA"/>
    <w:rsid w:val="00F25EBB"/>
    <w:rsid w:val="00F31B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BDC035-27EA-4C2C-8463-2B6E550B6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2220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22201"/>
    <w:rPr>
      <w:rFonts w:ascii="Segoe UI" w:hAnsi="Segoe UI" w:cs="Segoe UI"/>
      <w:sz w:val="18"/>
      <w:szCs w:val="18"/>
    </w:rPr>
  </w:style>
  <w:style w:type="paragraph" w:styleId="Odstavecseseznamem">
    <w:name w:val="List Paragraph"/>
    <w:basedOn w:val="Normln"/>
    <w:uiPriority w:val="34"/>
    <w:qFormat/>
    <w:rsid w:val="00095CED"/>
    <w:pPr>
      <w:ind w:left="720"/>
      <w:contextualSpacing/>
    </w:pPr>
  </w:style>
  <w:style w:type="character" w:styleId="Odkaznakoment">
    <w:name w:val="annotation reference"/>
    <w:basedOn w:val="Standardnpsmoodstavce"/>
    <w:uiPriority w:val="99"/>
    <w:semiHidden/>
    <w:unhideWhenUsed/>
    <w:rsid w:val="00845B49"/>
    <w:rPr>
      <w:sz w:val="16"/>
      <w:szCs w:val="16"/>
    </w:rPr>
  </w:style>
  <w:style w:type="paragraph" w:styleId="Textkomente">
    <w:name w:val="annotation text"/>
    <w:basedOn w:val="Normln"/>
    <w:link w:val="TextkomenteChar"/>
    <w:uiPriority w:val="99"/>
    <w:semiHidden/>
    <w:unhideWhenUsed/>
    <w:rsid w:val="00845B49"/>
    <w:pPr>
      <w:spacing w:line="240" w:lineRule="auto"/>
    </w:pPr>
    <w:rPr>
      <w:sz w:val="20"/>
      <w:szCs w:val="20"/>
    </w:rPr>
  </w:style>
  <w:style w:type="character" w:customStyle="1" w:styleId="TextkomenteChar">
    <w:name w:val="Text komentáře Char"/>
    <w:basedOn w:val="Standardnpsmoodstavce"/>
    <w:link w:val="Textkomente"/>
    <w:uiPriority w:val="99"/>
    <w:semiHidden/>
    <w:rsid w:val="00845B49"/>
    <w:rPr>
      <w:sz w:val="20"/>
      <w:szCs w:val="20"/>
    </w:rPr>
  </w:style>
  <w:style w:type="paragraph" w:styleId="Pedmtkomente">
    <w:name w:val="annotation subject"/>
    <w:basedOn w:val="Textkomente"/>
    <w:next w:val="Textkomente"/>
    <w:link w:val="PedmtkomenteChar"/>
    <w:uiPriority w:val="99"/>
    <w:semiHidden/>
    <w:unhideWhenUsed/>
    <w:rsid w:val="00845B49"/>
    <w:rPr>
      <w:b/>
      <w:bCs/>
    </w:rPr>
  </w:style>
  <w:style w:type="character" w:customStyle="1" w:styleId="PedmtkomenteChar">
    <w:name w:val="Předmět komentáře Char"/>
    <w:basedOn w:val="TextkomenteChar"/>
    <w:link w:val="Pedmtkomente"/>
    <w:uiPriority w:val="99"/>
    <w:semiHidden/>
    <w:rsid w:val="00845B49"/>
    <w:rPr>
      <w:b/>
      <w:bCs/>
      <w:sz w:val="20"/>
      <w:szCs w:val="20"/>
    </w:rPr>
  </w:style>
  <w:style w:type="paragraph" w:styleId="Zhlav">
    <w:name w:val="header"/>
    <w:basedOn w:val="Normln"/>
    <w:link w:val="ZhlavChar"/>
    <w:uiPriority w:val="99"/>
    <w:unhideWhenUsed/>
    <w:rsid w:val="00B57E3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57E3D"/>
  </w:style>
  <w:style w:type="paragraph" w:styleId="Zpat">
    <w:name w:val="footer"/>
    <w:basedOn w:val="Normln"/>
    <w:link w:val="ZpatChar"/>
    <w:uiPriority w:val="99"/>
    <w:unhideWhenUsed/>
    <w:rsid w:val="00B57E3D"/>
    <w:pPr>
      <w:tabs>
        <w:tab w:val="center" w:pos="4536"/>
        <w:tab w:val="right" w:pos="9072"/>
      </w:tabs>
      <w:spacing w:after="0" w:line="240" w:lineRule="auto"/>
    </w:pPr>
  </w:style>
  <w:style w:type="character" w:customStyle="1" w:styleId="ZpatChar">
    <w:name w:val="Zápatí Char"/>
    <w:basedOn w:val="Standardnpsmoodstavce"/>
    <w:link w:val="Zpat"/>
    <w:uiPriority w:val="99"/>
    <w:rsid w:val="00B57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3056</Characters>
  <Application>Microsoft Office Word</Application>
  <DocSecurity>4</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Poláková</dc:creator>
  <cp:keywords/>
  <dc:description/>
  <cp:lastModifiedBy>Tomáš Kus</cp:lastModifiedBy>
  <cp:revision>2</cp:revision>
  <cp:lastPrinted>2018-11-22T13:51:00Z</cp:lastPrinted>
  <dcterms:created xsi:type="dcterms:W3CDTF">2018-11-28T16:13:00Z</dcterms:created>
  <dcterms:modified xsi:type="dcterms:W3CDTF">2018-11-28T16:13:00Z</dcterms:modified>
</cp:coreProperties>
</file>