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816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Název firmy : 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t>Gymnázium F. X. Šaldy, Liberec 11, Partyzánská 530, příspěvková organizace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2816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Adresa : 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t>Partyzánská 530, Liberec (nečleněné město), 46001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2816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IČ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: </w:t>
      </w:r>
      <w:r w:rsidRPr="002816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46748016</w:t>
      </w:r>
      <w:r w:rsidRPr="002816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 xml:space="preserve">dále jen </w:t>
      </w:r>
      <w:r w:rsidRPr="002816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"Objednatel"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 vytvoření webových stránek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společnosti TIXIK s.r.o., se sídlem Barvířská 31/8, 46007 Liberec, DIČ:CZ24759007 (dále jen "Zhotovitel"), vytvoření webových stránek www.gfxs.cz .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objednávky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Zhotovení webových stránek www.gfxs.cz , na platformě redakčního systému Wordpress. Podrobná specifikace služeb je s ohledem na její rozsah a specifika je přílohou objednávky.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 poskytne maximální součinnost, vstupní informace, grafické materiály, texty, vstupní klíčová slova, a další potřebné podklady,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dodá Objednatel přístupy k původnímu redakčnímu systému, Google Analytics, Google Tag Manager, Google Console, atd.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potvrzuje, že vybraný grafický design je součástí konečné ceny objednávky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dodávky je implementace Google Analytics, s vyjímkou případu, že Objednatel chce nasadit původní kód, ale nedodá jej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případných chyb ve funkčnosti webu nalezených do dvou měsíců od předání hotové stránky je zahrnuto v ceně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nebo přenos obsahu z původních webových stránek je součástí dodávky pouze pokud je součástí dohodnutých úkonů v příloze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podpory bude poskytnutí 40-ti minutové videonápovědy k obsluze systému Wordpress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dodávky bude základní bezplatná marketingová podpora v dohodnutém rozsahu, viz specifikace podmínek v příloze objednávky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bere na vědomí, že hostingové a marketingové služby jsou řešeny samostatnou objednávkou</w:t>
      </w:r>
    </w:p>
    <w:p w:rsidR="002816F4" w:rsidRPr="002816F4" w:rsidRDefault="002816F4" w:rsidP="00281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ujednáni vztahující se k provozu domény 2. řádu nejsou předmětem této objednávky, ale vztahují se k hostingovým službám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a způsob dodání</w:t>
      </w:r>
    </w:p>
    <w:p w:rsidR="002816F4" w:rsidRPr="002816F4" w:rsidRDefault="002816F4" w:rsidP="00281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struktura a designu webu, komunikace:  od obdržení objednávky + max.   7 pracovních dní</w:t>
      </w:r>
    </w:p>
    <w:p w:rsidR="002816F4" w:rsidRPr="002816F4" w:rsidRDefault="002816F4" w:rsidP="002816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hotové zakázky:                                    od obdržení objednávky + max. 15 pracovních dní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Služby budou dodány online, e-mailem, prostřednictvím vývojového software Zhotovitele. Zhotovitel poskytne Objednateli po zahájení prací přístup k vývojové adrese, kde bude možné sledovat postup prací, případně po dohodě kooperovat (například v rámci plnění obsahu webu). Výše uvedené lhůty budou dodrženy pouze za předpokladu, že Objednatel dodá 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podklady bez prodlení.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Úhrada proběhne na základě faktury se splatností </w:t>
      </w: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 dnů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Platba proběhne na účet Zhotovitele u </w:t>
      </w: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Komerční banky a.s.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číslo účtu </w:t>
      </w: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43-8526990287/0100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provede úhradu objednaných služeb na základě faktury, se </w:t>
      </w: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14-ti denní lhůtou splatnosti</w:t>
      </w: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Zhotovitelem poskytována kombinace služeb, například marketing, hosting a tvorby webu, má se za to, že jde o jednotlivé dílčí celky dodávky služeb, a jako takové budou postupně fakturovány. Komunikaci v rámci objednávky lze provádět prostřednictvím e-mailu.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 , dne 19. 11. 2018</w:t>
      </w:r>
    </w:p>
    <w:p w:rsidR="002816F4" w:rsidRPr="002816F4" w:rsidRDefault="002816F4" w:rsidP="00281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Příloha objednávky</w:t>
      </w:r>
    </w:p>
    <w:p w:rsidR="002816F4" w:rsidRPr="002816F4" w:rsidRDefault="002816F4" w:rsidP="002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verze odsouhlasené nabídky je dostupná na URL adrese </w:t>
      </w:r>
      <w:hyperlink r:id="rId6" w:history="1">
        <w:r w:rsidRPr="002816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http://sw.semtix.cz/n/start/?edit=7&amp;hash=8f14e45fceea167a5a36dedd4bea2543</w:t>
        </w:r>
      </w:hyperlink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Vstupní informace a příprava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vstupních informací o klientovi, představě jak má web vypadat, a cílích které má splňovat hlavní web a následující kampaně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založení projektu v Basecampu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definování konverzních cílů 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Převod obsahu z původního na nový web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 k redakčnímu systému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rozdělení časového fondu pro jednotlivé úkony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nutných placených rozšíření a jejich rozpočet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fotografií firmy, produktů, lidí, provozů, budov, kanceláří</w:t>
      </w:r>
    </w:p>
    <w:p w:rsidR="002816F4" w:rsidRPr="002816F4" w:rsidRDefault="002816F4" w:rsidP="0028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fakturačních údajů (smlouva, zajištění domény, atd.)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 - tvorba webu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týmu a plánování v rámci přípravy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společného úložiště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úprava podkladů a základních informací + text, foto, video - o nás, reference, specializace, informaci kolik bude stránek, případně inspirace z analýzy konkurence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Vytvoření vývojového webu a webhostingu (admin karta) 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 - výběr a nastavení šablony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 šablony - vypnout indexaci kompletně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Yoast SEO - vypnout indexaci všeho, krom obsahu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Napojení sociálních sítí klienta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Yoast SEO - kontrola indexaca aktivních stránek a příspěvků, pojmenovaní stránek atd.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a nasazení SSL certifikátu pokud je náš hosting</w:t>
      </w:r>
    </w:p>
    <w:p w:rsidR="002816F4" w:rsidRPr="002816F4" w:rsidRDefault="002816F4" w:rsidP="002816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webu na živou doménu - přesměrování pevných linků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 webu</w:t>
      </w:r>
    </w:p>
    <w:p w:rsidR="002816F4" w:rsidRPr="002816F4" w:rsidRDefault="002816F4" w:rsidP="00281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nastavení prostředí pro podporu jazykových verzí</w:t>
      </w:r>
    </w:p>
    <w:p w:rsidR="002816F4" w:rsidRPr="002816F4" w:rsidRDefault="002816F4" w:rsidP="00281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sitemap.xml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Funkcionalita webu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Víceúrovňový systém práv v administraci webu (redaktor, šéfredaktor, externí spolupracovník)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zřízení uživatelského účtu v rámci webu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nastavení GDPR - dočasné texty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Povolení, zakázání nebo uzamčení diskuze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Vkládání příspěvků, povolení komentářů a jejich administrace, filtrace spamu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Historie změn, revize dokumentů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Administrační rozhraní přizpůsobené pro mobily, publikace obsahu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kontaktů, včetně vkládání do kontaktního katalogu osob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newsletteru / e-mailových zpráv z přednastavených šablon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Publikace dokumentů PDF a MS Word přímo ve webovém rozhraní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Integrace vkládání obrázků z administrace webu (licence Public Domain)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jazykových verzí webu, možnost exportu / importu překladů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Logování přihlášení (zaznamenání všech provedených přístupů do administrace webu)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Zapisování neveřejných administračních poznámek u stránek a příspěvků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optimalizace obsahu webových stránek a správa Klíčových slov</w:t>
      </w:r>
    </w:p>
    <w:p w:rsidR="002816F4" w:rsidRPr="002816F4" w:rsidRDefault="002816F4" w:rsidP="00281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RSS a jeho ochrana před zneužíváním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Analytika + nastavení měření 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GTM účtu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GTM na web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Google Analytics do kontejneru GTM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klíčových CTA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Nastavit měnu + měření search, demografické údaje, pokud je málo návštěv nastavit v GTM parametr: {'siteSpeedSampleRate': 10}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zapnout demografická data v GA - tak k tomu dát + aktivovat přehledy demografie v publiku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Nastavit cíle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Filtry - sjednocení FB referal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a umístění sledovacího pixelu FB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nastavení utm_source pro všechny systémy s ohledem na reporty a analytiku</w:t>
      </w:r>
    </w:p>
    <w:p w:rsidR="002816F4" w:rsidRPr="002816F4" w:rsidRDefault="002816F4" w:rsidP="00281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napojení systémů na reporting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 - předání webu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301 redirect - vytvoření přesměrovávacích tabulek a otestování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přesměrování z HTTP na HTTPS přes 301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optimalizace rychlosti webu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existence sitemap.xml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SSL certifikátu 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přeindexace na vyhledávačích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označení CTA tlačítek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antispamu pokud má web formuláře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otestování mobilní verze webu a finální úpravy šablony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funkčnosti v různých prohlížečích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Yoast SEO - nastavit pravidla indexace rubrik, štítků atp.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otestování kontaktního formuláře / objednávky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přesměrování z vývojové domény *.semtix.top na doménu + filtry na čisté SSL (obrázky apod nesmí jít na http od té doby)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převodu na živou doménu - napojení na search consoli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projektu a fakturace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přístupů do administrace + videonápověda - URL, login, heslo</w:t>
      </w:r>
    </w:p>
    <w:p w:rsidR="002816F4" w:rsidRPr="002816F4" w:rsidRDefault="002816F4" w:rsidP="00281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předávací protokol s vydefinování odpovědnosti za slabé heslo, kdo platí případné obnovení zálohy v případě smazání celého eshopu, atd. 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Nastavení SEO, SMM a linkbuildingu</w:t>
      </w:r>
    </w:p>
    <w:p w:rsidR="002816F4" w:rsidRPr="002816F4" w:rsidRDefault="002816F4" w:rsidP="002816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Založení účtů v sociálních sítích pro klienta v případě jeho zájmu - SMM SPECIALISTA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Měsíční správa (PPC, SEO, Linkbuilding)</w:t>
      </w:r>
    </w:p>
    <w:p w:rsidR="002816F4" w:rsidRPr="002816F4" w:rsidRDefault="002816F4" w:rsidP="00281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Reporting základní neplacený, nekomentovaný bez doporučení</w:t>
      </w:r>
    </w:p>
    <w:p w:rsidR="002816F4" w:rsidRPr="002816F4" w:rsidRDefault="002816F4" w:rsidP="00281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6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Cena: 55,000,- bez DPH</w:t>
      </w:r>
    </w:p>
    <w:p w:rsidR="00A45C89" w:rsidRDefault="00A45C89"/>
    <w:sectPr w:rsidR="00A4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66A"/>
    <w:multiLevelType w:val="multilevel"/>
    <w:tmpl w:val="D402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556F"/>
    <w:multiLevelType w:val="multilevel"/>
    <w:tmpl w:val="712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796A"/>
    <w:multiLevelType w:val="multilevel"/>
    <w:tmpl w:val="2FA2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54B88"/>
    <w:multiLevelType w:val="multilevel"/>
    <w:tmpl w:val="D62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C6BCF"/>
    <w:multiLevelType w:val="multilevel"/>
    <w:tmpl w:val="40FC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C671F"/>
    <w:multiLevelType w:val="multilevel"/>
    <w:tmpl w:val="D57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92F68"/>
    <w:multiLevelType w:val="multilevel"/>
    <w:tmpl w:val="D37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B6D3C"/>
    <w:multiLevelType w:val="multilevel"/>
    <w:tmpl w:val="C01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B5084"/>
    <w:multiLevelType w:val="multilevel"/>
    <w:tmpl w:val="448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A677D"/>
    <w:multiLevelType w:val="multilevel"/>
    <w:tmpl w:val="F7E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F4"/>
    <w:rsid w:val="002816F4"/>
    <w:rsid w:val="0066254E"/>
    <w:rsid w:val="00A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1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16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16F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81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1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16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16F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8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.semtix.cz/n/start/?edit=7&amp;hash=8f14e45fceea167a5a36dedd4bea2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Voženílek</dc:creator>
  <cp:lastModifiedBy>Slavíková Helena</cp:lastModifiedBy>
  <cp:revision>2</cp:revision>
  <dcterms:created xsi:type="dcterms:W3CDTF">2018-11-29T07:26:00Z</dcterms:created>
  <dcterms:modified xsi:type="dcterms:W3CDTF">2018-11-29T07:26:00Z</dcterms:modified>
</cp:coreProperties>
</file>