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4A41" w:rsidRDefault="005701FE">
      <w:pPr>
        <w:pStyle w:val="Nadpis20"/>
        <w:framePr w:wrap="none" w:vAnchor="page" w:hAnchor="page" w:x="458" w:y="444"/>
        <w:shd w:val="clear" w:color="auto" w:fill="auto"/>
        <w:spacing w:after="0" w:line="400" w:lineRule="exact"/>
      </w:pPr>
      <w:bookmarkStart w:id="0" w:name="bookmark0"/>
      <w:r>
        <w:t>SMLOUVA O ZÁJEZDU - A</w:t>
      </w:r>
      <w:bookmarkEnd w:id="0"/>
    </w:p>
    <w:p w:rsidR="00FE4A41" w:rsidRDefault="005701FE">
      <w:pPr>
        <w:pStyle w:val="Zkladntext30"/>
        <w:framePr w:w="10872" w:h="2988" w:hRule="exact" w:wrap="none" w:vAnchor="page" w:hAnchor="page" w:x="458" w:y="1138"/>
        <w:shd w:val="clear" w:color="auto" w:fill="auto"/>
        <w:spacing w:before="0" w:after="23" w:line="220" w:lineRule="exact"/>
      </w:pPr>
      <w:r>
        <w:t>Smluvní strany:</w:t>
      </w:r>
    </w:p>
    <w:p w:rsidR="00FE4A41" w:rsidRDefault="005701FE">
      <w:pPr>
        <w:pStyle w:val="Zkladntext30"/>
        <w:framePr w:w="10872" w:h="2988" w:hRule="exact" w:wrap="none" w:vAnchor="page" w:hAnchor="page" w:x="458" w:y="1138"/>
        <w:shd w:val="clear" w:color="auto" w:fill="auto"/>
        <w:spacing w:before="0" w:after="0" w:line="276" w:lineRule="exact"/>
        <w:ind w:right="8820"/>
        <w:jc w:val="both"/>
      </w:pPr>
      <w:r>
        <w:t>Mgr. Marta Lisová Cestovní kancelář a Cestovní vzdělávací agentura</w:t>
      </w:r>
    </w:p>
    <w:p w:rsidR="00FE4A41" w:rsidRDefault="005701FE">
      <w:pPr>
        <w:pStyle w:val="Zkladntext20"/>
        <w:framePr w:w="10872" w:h="2988" w:hRule="exact" w:wrap="none" w:vAnchor="page" w:hAnchor="page" w:x="458" w:y="1138"/>
        <w:shd w:val="clear" w:color="auto" w:fill="auto"/>
        <w:tabs>
          <w:tab w:val="left" w:pos="6332"/>
        </w:tabs>
      </w:pPr>
      <w:r>
        <w:t>Kancelář: U Rendlíku / Strachovská 1902, 393 01 Pelhřimov</w:t>
      </w:r>
      <w:r>
        <w:tab/>
        <w:t>IČ: 438 18 919, DIČ: CZ515307125</w:t>
      </w:r>
    </w:p>
    <w:p w:rsidR="00FE4A41" w:rsidRDefault="005701FE">
      <w:pPr>
        <w:pStyle w:val="Zkladntext20"/>
        <w:framePr w:w="10872" w:h="2988" w:hRule="exact" w:wrap="none" w:vAnchor="page" w:hAnchor="page" w:x="458" w:y="1138"/>
        <w:shd w:val="clear" w:color="auto" w:fill="auto"/>
        <w:tabs>
          <w:tab w:val="left" w:pos="6332"/>
        </w:tabs>
        <w:ind w:left="940"/>
      </w:pPr>
      <w:r>
        <w:t>Tel./fax: 565 327 405</w:t>
      </w:r>
      <w:r>
        <w:tab/>
        <w:t>ŽL: PE 5743/2001, Ev. č.: 330401-25423-00</w:t>
      </w:r>
    </w:p>
    <w:p w:rsidR="00FE4A41" w:rsidRDefault="005701FE">
      <w:pPr>
        <w:pStyle w:val="Zkladntext20"/>
        <w:framePr w:w="10872" w:h="2988" w:hRule="exact" w:wrap="none" w:vAnchor="page" w:hAnchor="page" w:x="458" w:y="1138"/>
        <w:shd w:val="clear" w:color="auto" w:fill="auto"/>
        <w:tabs>
          <w:tab w:val="left" w:pos="6332"/>
        </w:tabs>
        <w:ind w:left="940"/>
      </w:pPr>
      <w:r>
        <w:t xml:space="preserve">Mobil: </w:t>
      </w:r>
      <w:r w:rsidRPr="00BC3DF7">
        <w:rPr>
          <w:highlight w:val="black"/>
        </w:rPr>
        <w:t>606 627 410</w:t>
      </w:r>
      <w:r>
        <w:tab/>
        <w:t>Bankovní spojení:</w:t>
      </w:r>
    </w:p>
    <w:p w:rsidR="00FE4A41" w:rsidRDefault="005701FE">
      <w:pPr>
        <w:pStyle w:val="Zkladntext20"/>
        <w:framePr w:w="10872" w:h="2988" w:hRule="exact" w:wrap="none" w:vAnchor="page" w:hAnchor="page" w:x="458" w:y="1138"/>
        <w:shd w:val="clear" w:color="auto" w:fill="auto"/>
        <w:tabs>
          <w:tab w:val="left" w:pos="6332"/>
        </w:tabs>
        <w:ind w:left="940"/>
      </w:pPr>
      <w:r>
        <w:t xml:space="preserve">e-mail: </w:t>
      </w:r>
      <w:r>
        <w:rPr>
          <w:lang w:val="en-US" w:eastAsia="en-US" w:bidi="en-US"/>
        </w:rPr>
        <w:tab/>
      </w:r>
      <w:r w:rsidRPr="00BC3DF7">
        <w:rPr>
          <w:highlight w:val="black"/>
        </w:rPr>
        <w:t>ČSOB Pelhřimov, č.ú.: 1273676/0300</w:t>
      </w:r>
    </w:p>
    <w:p w:rsidR="00FE4A41" w:rsidRDefault="005701FE">
      <w:pPr>
        <w:pStyle w:val="Zkladntext20"/>
        <w:framePr w:w="10872" w:h="2988" w:hRule="exact" w:wrap="none" w:vAnchor="page" w:hAnchor="page" w:x="458" w:y="1138"/>
        <w:shd w:val="clear" w:color="auto" w:fill="auto"/>
        <w:ind w:right="8220" w:firstLine="940"/>
        <w:jc w:val="left"/>
      </w:pPr>
      <w:r>
        <w:t>(dále jen CKCVA)</w:t>
      </w:r>
    </w:p>
    <w:p w:rsidR="00FE4A41" w:rsidRDefault="005701FE">
      <w:pPr>
        <w:pStyle w:val="Nadpis40"/>
        <w:framePr w:w="10872" w:h="3393" w:hRule="exact" w:wrap="none" w:vAnchor="page" w:hAnchor="page" w:x="458" w:y="4488"/>
        <w:shd w:val="clear" w:color="auto" w:fill="auto"/>
        <w:spacing w:before="0"/>
      </w:pPr>
      <w:bookmarkStart w:id="1" w:name="bookmark1"/>
      <w:r>
        <w:t>a zákazník - vedoucí skupiny</w:t>
      </w:r>
      <w:bookmarkEnd w:id="1"/>
    </w:p>
    <w:p w:rsidR="00FE4A41" w:rsidRDefault="005701FE">
      <w:pPr>
        <w:pStyle w:val="Zkladntext20"/>
        <w:framePr w:w="10872" w:h="3393" w:hRule="exact" w:wrap="none" w:vAnchor="page" w:hAnchor="page" w:x="458" w:y="4488"/>
        <w:shd w:val="clear" w:color="auto" w:fill="auto"/>
        <w:spacing w:line="365" w:lineRule="exact"/>
        <w:jc w:val="left"/>
      </w:pPr>
      <w:r>
        <w:t>Škola / organizace: Střední škola obchodní a Vyšší odborná škola, České Budějovice Husova 9 IČ: 00510874 .Adresa: Husova 1846/9, 370 01 České Budějovice Tel.:.387 411 603</w:t>
      </w:r>
    </w:p>
    <w:p w:rsidR="00FE4A41" w:rsidRDefault="005701FE">
      <w:pPr>
        <w:pStyle w:val="Zkladntext20"/>
        <w:framePr w:w="10872" w:h="3393" w:hRule="exact" w:wrap="none" w:vAnchor="page" w:hAnchor="page" w:x="458" w:y="4488"/>
        <w:shd w:val="clear" w:color="auto" w:fill="auto"/>
        <w:tabs>
          <w:tab w:val="left" w:pos="5863"/>
        </w:tabs>
        <w:spacing w:line="365" w:lineRule="exact"/>
      </w:pPr>
      <w:r>
        <w:t>Jméno, příjmení, titul:. Mgr. Nikola Rejdová</w:t>
      </w:r>
      <w:r>
        <w:tab/>
        <w:t xml:space="preserve">Mobil: </w:t>
      </w:r>
      <w:r w:rsidRPr="00BC3DF7">
        <w:rPr>
          <w:highlight w:val="black"/>
        </w:rPr>
        <w:t>777 853 553</w:t>
      </w:r>
    </w:p>
    <w:p w:rsidR="00FE4A41" w:rsidRDefault="005701FE">
      <w:pPr>
        <w:pStyle w:val="Zkladntext20"/>
        <w:framePr w:w="10872" w:h="3393" w:hRule="exact" w:wrap="none" w:vAnchor="page" w:hAnchor="page" w:x="458" w:y="4488"/>
        <w:shd w:val="clear" w:color="auto" w:fill="auto"/>
        <w:spacing w:line="365" w:lineRule="exact"/>
      </w:pPr>
      <w:r>
        <w:t xml:space="preserve">E-mail: </w:t>
      </w:r>
    </w:p>
    <w:p w:rsidR="00FE4A41" w:rsidRDefault="005701FE">
      <w:pPr>
        <w:pStyle w:val="Zkladntext20"/>
        <w:framePr w:w="10872" w:h="3393" w:hRule="exact" w:wrap="none" w:vAnchor="page" w:hAnchor="page" w:x="458" w:y="4488"/>
        <w:shd w:val="clear" w:color="auto" w:fill="auto"/>
        <w:spacing w:line="365" w:lineRule="exact"/>
      </w:pPr>
      <w:r>
        <w:t>Počet platících účastníků zájezdu: žáci/studenti: 37 studenti/dospělí (narození v r. 2000 a dříve): 13 + 3</w:t>
      </w:r>
    </w:p>
    <w:p w:rsidR="00FE4A41" w:rsidRDefault="005701FE">
      <w:pPr>
        <w:pStyle w:val="Zkladntext40"/>
        <w:framePr w:w="10872" w:h="3393" w:hRule="exact" w:wrap="none" w:vAnchor="page" w:hAnchor="page" w:x="458" w:y="4488"/>
        <w:shd w:val="clear" w:color="auto" w:fill="auto"/>
        <w:spacing w:after="0"/>
      </w:pPr>
      <w:r>
        <w:t>Pozn. Vedoucí skupiny zastupuje, je odpovědný a oprávněn jednat jménem skupiny, tj. jednotlivých účastníků zájezdu uvedených v seznamu účastníků zájezdu, který je přílohou smlouvy o zájezdu. Vedoucí skupiny a uvedené osoby, popř. jejich zákonní zástupci, tímto souhlasí, aby Mgr. Marta Lisová, Cestovní kancelář a Cestovní vzdělávací agentura, kancelář U Rendlíku / Strachovská 1902, 393 01 Pelhřimov, zpracovávala jejich osobní údaje pro účely organizace zájezdu - objednaných služeb v cestovním ruchu: ubytování, pojištění, vstupy atd., v rozsahu v této smlouvě uvedeném, a to v souladu se zákonem č. 101/2000 Sb. „O ochraně osobních údajů“ ve znění pozdějších předpisů.</w:t>
      </w:r>
    </w:p>
    <w:p w:rsidR="00FE4A41" w:rsidRDefault="005701FE">
      <w:pPr>
        <w:pStyle w:val="Nadpis40"/>
        <w:framePr w:w="10872" w:h="5051" w:hRule="exact" w:wrap="none" w:vAnchor="page" w:hAnchor="page" w:x="458" w:y="8158"/>
        <w:shd w:val="clear" w:color="auto" w:fill="auto"/>
        <w:spacing w:before="0" w:line="367" w:lineRule="exact"/>
      </w:pPr>
      <w:bookmarkStart w:id="2" w:name="bookmark2"/>
      <w:r>
        <w:t>Předmět smlouvy o zájezdu, cena, platební podmínky, ostatní:</w:t>
      </w:r>
      <w:bookmarkEnd w:id="2"/>
    </w:p>
    <w:p w:rsidR="00FE4A41" w:rsidRDefault="005701FE">
      <w:pPr>
        <w:pStyle w:val="Zkladntext20"/>
        <w:framePr w:w="10872" w:h="5051" w:hRule="exact" w:wrap="none" w:vAnchor="page" w:hAnchor="page" w:x="458" w:y="8158"/>
        <w:shd w:val="clear" w:color="auto" w:fill="auto"/>
        <w:tabs>
          <w:tab w:val="left" w:leader="dot" w:pos="10655"/>
        </w:tabs>
        <w:spacing w:line="367" w:lineRule="exact"/>
      </w:pPr>
      <w:r>
        <w:rPr>
          <w:rStyle w:val="Zkladntext2Tun"/>
        </w:rPr>
        <w:t xml:space="preserve">Název zájezdu: </w:t>
      </w:r>
      <w:r>
        <w:t>6 - denní poznávací zájezd do Londýna a okolí</w:t>
      </w:r>
      <w:r>
        <w:tab/>
      </w:r>
    </w:p>
    <w:p w:rsidR="00FE4A41" w:rsidRDefault="005701FE">
      <w:pPr>
        <w:pStyle w:val="Zkladntext50"/>
        <w:framePr w:w="10872" w:h="5051" w:hRule="exact" w:wrap="none" w:vAnchor="page" w:hAnchor="page" w:x="458" w:y="8158"/>
        <w:shd w:val="clear" w:color="auto" w:fill="auto"/>
        <w:tabs>
          <w:tab w:val="left" w:leader="dot" w:pos="3941"/>
          <w:tab w:val="left" w:leader="dot" w:pos="10655"/>
        </w:tabs>
      </w:pPr>
      <w:r>
        <w:rPr>
          <w:rStyle w:val="Zkladntext511pt"/>
          <w:b/>
          <w:bCs/>
        </w:rPr>
        <w:t xml:space="preserve">Termín konání: </w:t>
      </w:r>
      <w:r>
        <w:t>16.6. -21.6.2019</w:t>
      </w:r>
      <w:r>
        <w:rPr>
          <w:rStyle w:val="Zkladntext511ptNetun"/>
        </w:rPr>
        <w:tab/>
        <w:t xml:space="preserve">Číslo zájezdu (= </w:t>
      </w:r>
      <w:r>
        <w:t>variabilní symbol pro platební styk): 1606210619</w:t>
      </w:r>
      <w:r>
        <w:tab/>
      </w:r>
    </w:p>
    <w:p w:rsidR="00FE4A41" w:rsidRDefault="005701FE">
      <w:pPr>
        <w:pStyle w:val="Zkladntext20"/>
        <w:framePr w:w="10872" w:h="5051" w:hRule="exact" w:wrap="none" w:vAnchor="page" w:hAnchor="page" w:x="458" w:y="8158"/>
        <w:shd w:val="clear" w:color="auto" w:fill="auto"/>
        <w:tabs>
          <w:tab w:val="left" w:pos="5278"/>
          <w:tab w:val="left" w:leader="dot" w:pos="10655"/>
        </w:tabs>
        <w:spacing w:line="367" w:lineRule="exact"/>
      </w:pPr>
      <w:r>
        <w:t>Cena zájezdu za jednoho účastníka zájezdu - žáka:</w:t>
      </w:r>
      <w:r>
        <w:tab/>
        <w:t>7 990,- Kč</w:t>
      </w:r>
      <w:r>
        <w:tab/>
      </w:r>
    </w:p>
    <w:p w:rsidR="00FE4A41" w:rsidRDefault="005701FE">
      <w:pPr>
        <w:pStyle w:val="Zkladntext20"/>
        <w:framePr w:w="10872" w:h="5051" w:hRule="exact" w:wrap="none" w:vAnchor="page" w:hAnchor="page" w:x="458" w:y="8158"/>
        <w:shd w:val="clear" w:color="auto" w:fill="auto"/>
        <w:tabs>
          <w:tab w:val="left" w:leader="dot" w:pos="10655"/>
        </w:tabs>
        <w:spacing w:line="367" w:lineRule="exact"/>
      </w:pPr>
      <w:r>
        <w:t>Cena zájezdu za jednoho dospělého účastníka zájezdu: 8 190,- Kč</w:t>
      </w:r>
      <w:r>
        <w:tab/>
      </w:r>
    </w:p>
    <w:p w:rsidR="00FE4A41" w:rsidRDefault="005701FE">
      <w:pPr>
        <w:pStyle w:val="Zkladntext20"/>
        <w:framePr w:w="10872" w:h="5051" w:hRule="exact" w:wrap="none" w:vAnchor="page" w:hAnchor="page" w:x="458" w:y="8158"/>
        <w:shd w:val="clear" w:color="auto" w:fill="auto"/>
        <w:tabs>
          <w:tab w:val="left" w:leader="dot" w:pos="10655"/>
        </w:tabs>
        <w:spacing w:line="367" w:lineRule="exact"/>
      </w:pPr>
      <w:r>
        <w:t>Cena za jednoho částečně platícího účastníka zájezdu:</w:t>
      </w:r>
      <w:r>
        <w:tab/>
      </w:r>
    </w:p>
    <w:p w:rsidR="00FE4A41" w:rsidRDefault="005701FE">
      <w:pPr>
        <w:pStyle w:val="Zkladntext20"/>
        <w:framePr w:w="10872" w:h="5051" w:hRule="exact" w:wrap="none" w:vAnchor="page" w:hAnchor="page" w:x="458" w:y="8158"/>
        <w:shd w:val="clear" w:color="auto" w:fill="auto"/>
        <w:spacing w:line="367" w:lineRule="exact"/>
      </w:pPr>
      <w:r>
        <w:t>Celková cena zájezdu: je stanovena jako součin počtu platících účastníků zájezdu a ceny za jednoho účastníka zájezdu.</w:t>
      </w:r>
    </w:p>
    <w:p w:rsidR="00FE4A41" w:rsidRDefault="005701FE">
      <w:pPr>
        <w:pStyle w:val="Zkladntext40"/>
        <w:framePr w:w="10872" w:h="5051" w:hRule="exact" w:wrap="none" w:vAnchor="page" w:hAnchor="page" w:x="458" w:y="8158"/>
        <w:shd w:val="clear" w:color="auto" w:fill="auto"/>
        <w:spacing w:after="0" w:line="150" w:lineRule="exact"/>
      </w:pPr>
      <w:r>
        <w:t>Pozn.: Služby zahrnuté v ceně zájezdu jsou uvedeny v programu příslušného zájezdu, který je přílohou smlouvy o zájezdu.</w:t>
      </w:r>
    </w:p>
    <w:p w:rsidR="00FE4A41" w:rsidRDefault="005701FE">
      <w:pPr>
        <w:pStyle w:val="Zkladntext20"/>
        <w:framePr w:w="10872" w:h="5051" w:hRule="exact" w:wrap="none" w:vAnchor="page" w:hAnchor="page" w:x="458" w:y="8158"/>
        <w:shd w:val="clear" w:color="auto" w:fill="auto"/>
        <w:tabs>
          <w:tab w:val="left" w:leader="dot" w:pos="6706"/>
          <w:tab w:val="left" w:leader="dot" w:pos="10655"/>
        </w:tabs>
        <w:spacing w:line="367" w:lineRule="exact"/>
      </w:pPr>
      <w:r>
        <w:rPr>
          <w:rStyle w:val="Zkladntext2Tun"/>
        </w:rPr>
        <w:t xml:space="preserve">Záloha: </w:t>
      </w:r>
      <w:r>
        <w:t>4 000,- Kč</w:t>
      </w:r>
      <w:r>
        <w:tab/>
      </w:r>
      <w:r>
        <w:rPr>
          <w:rStyle w:val="Zkladntext2Tun"/>
        </w:rPr>
        <w:t xml:space="preserve">Splatná do: </w:t>
      </w:r>
      <w:r>
        <w:t>23.11.2018</w:t>
      </w:r>
      <w:r>
        <w:tab/>
      </w:r>
    </w:p>
    <w:p w:rsidR="00FE4A41" w:rsidRDefault="005701FE">
      <w:pPr>
        <w:pStyle w:val="Zkladntext20"/>
        <w:framePr w:w="10872" w:h="5051" w:hRule="exact" w:wrap="none" w:vAnchor="page" w:hAnchor="page" w:x="458" w:y="8158"/>
        <w:shd w:val="clear" w:color="auto" w:fill="auto"/>
        <w:tabs>
          <w:tab w:val="left" w:leader="dot" w:pos="6706"/>
          <w:tab w:val="left" w:leader="dot" w:pos="10655"/>
        </w:tabs>
        <w:spacing w:line="367" w:lineRule="exact"/>
      </w:pPr>
      <w:r>
        <w:rPr>
          <w:rStyle w:val="Zkladntext2Tun"/>
        </w:rPr>
        <w:t xml:space="preserve">Doplatek: </w:t>
      </w:r>
      <w:r>
        <w:t>3 990,- Kč / 4 190,- Kč</w:t>
      </w:r>
      <w:r>
        <w:tab/>
      </w:r>
      <w:r>
        <w:rPr>
          <w:rStyle w:val="Zkladntext2Tun"/>
        </w:rPr>
        <w:t xml:space="preserve">Splatný do: </w:t>
      </w:r>
      <w:r>
        <w:t>11.5.2019</w:t>
      </w:r>
      <w:r>
        <w:tab/>
      </w:r>
    </w:p>
    <w:p w:rsidR="00FE4A41" w:rsidRDefault="005701FE">
      <w:pPr>
        <w:pStyle w:val="Zkladntext30"/>
        <w:framePr w:w="10872" w:h="5051" w:hRule="exact" w:wrap="none" w:vAnchor="page" w:hAnchor="page" w:x="458" w:y="8158"/>
        <w:shd w:val="clear" w:color="auto" w:fill="auto"/>
        <w:tabs>
          <w:tab w:val="left" w:leader="dot" w:pos="10655"/>
        </w:tabs>
        <w:spacing w:before="0" w:after="0" w:line="367" w:lineRule="exact"/>
        <w:jc w:val="both"/>
      </w:pPr>
      <w:r>
        <w:t>Smlouvu o zájezdu, seznam účastníků a potvrzený program zájezdu zaslat do: 23.11.2018</w:t>
      </w:r>
      <w:r>
        <w:tab/>
      </w:r>
    </w:p>
    <w:p w:rsidR="00FE4A41" w:rsidRDefault="005701FE">
      <w:pPr>
        <w:pStyle w:val="Zkladntext20"/>
        <w:framePr w:w="10872" w:h="5051" w:hRule="exact" w:wrap="none" w:vAnchor="page" w:hAnchor="page" w:x="458" w:y="8158"/>
        <w:shd w:val="clear" w:color="auto" w:fill="auto"/>
        <w:tabs>
          <w:tab w:val="left" w:leader="dot" w:pos="10655"/>
        </w:tabs>
        <w:spacing w:line="367" w:lineRule="exact"/>
      </w:pPr>
      <w:r>
        <w:t>Nástupní místo/čas: České Budějovice</w:t>
      </w:r>
      <w:r>
        <w:tab/>
      </w:r>
    </w:p>
    <w:p w:rsidR="00FE4A41" w:rsidRDefault="005701FE">
      <w:pPr>
        <w:pStyle w:val="Zkladntext60"/>
        <w:framePr w:w="10872" w:h="5051" w:hRule="exact" w:wrap="none" w:vAnchor="page" w:hAnchor="page" w:x="458" w:y="8158"/>
        <w:shd w:val="clear" w:color="auto" w:fill="auto"/>
        <w:ind w:firstLine="0"/>
      </w:pPr>
      <w:r>
        <w:t>Poznámky CKCVA:</w:t>
      </w:r>
    </w:p>
    <w:p w:rsidR="00FE4A41" w:rsidRDefault="005701FE">
      <w:pPr>
        <w:pStyle w:val="Zkladntext70"/>
        <w:framePr w:w="10872" w:h="5051" w:hRule="exact" w:wrap="none" w:vAnchor="page" w:hAnchor="page" w:x="458" w:y="8158"/>
        <w:shd w:val="clear" w:color="auto" w:fill="auto"/>
      </w:pPr>
      <w:r>
        <w:t>Smluvní strany výslovně sjednávají, že uveřejnění této smlouvy/dodatku v registru smluv dle zákona 6.340/15 Sb. o zvláštních podmínkách účinnosti některých smluv, uveřejňování těchto smluv a o registru smluv (zákon o registru smluv) zajistí zákazník.</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389"/>
        <w:gridCol w:w="1728"/>
      </w:tblGrid>
      <w:tr w:rsidR="00FE4A41">
        <w:trPr>
          <w:trHeight w:hRule="exact" w:val="485"/>
        </w:trPr>
        <w:tc>
          <w:tcPr>
            <w:tcW w:w="5117" w:type="dxa"/>
            <w:gridSpan w:val="2"/>
            <w:tcBorders>
              <w:top w:val="single" w:sz="4" w:space="0" w:color="auto"/>
              <w:left w:val="single" w:sz="4" w:space="0" w:color="auto"/>
              <w:right w:val="single" w:sz="4" w:space="0" w:color="auto"/>
            </w:tcBorders>
            <w:shd w:val="clear" w:color="auto" w:fill="FFFFFF"/>
            <w:vAlign w:val="bottom"/>
          </w:tcPr>
          <w:p w:rsidR="00FE4A41" w:rsidRDefault="005701FE">
            <w:pPr>
              <w:pStyle w:val="Zkladntext20"/>
              <w:framePr w:w="5117" w:h="2438" w:wrap="none" w:vAnchor="page" w:hAnchor="page" w:x="832" w:y="13559"/>
              <w:shd w:val="clear" w:color="auto" w:fill="auto"/>
              <w:spacing w:line="185" w:lineRule="exact"/>
              <w:ind w:left="200"/>
              <w:jc w:val="left"/>
            </w:pPr>
            <w:r>
              <w:rPr>
                <w:rStyle w:val="Zkladntext275pt"/>
                <w:b w:val="0"/>
                <w:bCs w:val="0"/>
              </w:rPr>
              <w:t>Svým podpisem stvrzuji, že jsem se seznámil/a a souhlasím s touto smlouvou o zájezdu, podmínkami smlouvy o zájezdu a programem</w:t>
            </w:r>
          </w:p>
        </w:tc>
      </w:tr>
      <w:tr w:rsidR="00FE4A41">
        <w:trPr>
          <w:trHeight w:hRule="exact" w:val="197"/>
        </w:trPr>
        <w:tc>
          <w:tcPr>
            <w:tcW w:w="3389" w:type="dxa"/>
            <w:tcBorders>
              <w:left w:val="single" w:sz="4" w:space="0" w:color="auto"/>
            </w:tcBorders>
            <w:shd w:val="clear" w:color="auto" w:fill="FFFFFF"/>
          </w:tcPr>
          <w:p w:rsidR="00FE4A41" w:rsidRDefault="005701FE">
            <w:pPr>
              <w:pStyle w:val="Zkladntext20"/>
              <w:framePr w:w="5117" w:h="2438" w:wrap="none" w:vAnchor="page" w:hAnchor="page" w:x="832" w:y="13559"/>
              <w:shd w:val="clear" w:color="auto" w:fill="auto"/>
              <w:spacing w:line="190" w:lineRule="exact"/>
            </w:pPr>
            <w:r>
              <w:rPr>
                <w:rStyle w:val="Zkladntext275pt"/>
                <w:b w:val="0"/>
                <w:bCs w:val="0"/>
              </w:rPr>
              <w:t xml:space="preserve">zájezdu. </w:t>
            </w:r>
            <w:r>
              <w:rPr>
                <w:rStyle w:val="Zkladntext2FranklinGothicHeavy95pt"/>
              </w:rPr>
              <w:t>3iredm škola obchodní</w:t>
            </w:r>
          </w:p>
        </w:tc>
        <w:tc>
          <w:tcPr>
            <w:tcW w:w="1728" w:type="dxa"/>
            <w:tcBorders>
              <w:right w:val="single" w:sz="4" w:space="0" w:color="auto"/>
            </w:tcBorders>
            <w:shd w:val="clear" w:color="auto" w:fill="FFFFFF"/>
          </w:tcPr>
          <w:p w:rsidR="00FE4A41" w:rsidRDefault="00FE4A41">
            <w:pPr>
              <w:framePr w:w="5117" w:h="2438" w:wrap="none" w:vAnchor="page" w:hAnchor="page" w:x="832" w:y="13559"/>
              <w:rPr>
                <w:sz w:val="10"/>
                <w:szCs w:val="10"/>
              </w:rPr>
            </w:pPr>
          </w:p>
        </w:tc>
      </w:tr>
      <w:tr w:rsidR="00FE4A41">
        <w:trPr>
          <w:trHeight w:hRule="exact" w:val="1094"/>
        </w:trPr>
        <w:tc>
          <w:tcPr>
            <w:tcW w:w="3389" w:type="dxa"/>
            <w:tcBorders>
              <w:left w:val="single" w:sz="4" w:space="0" w:color="auto"/>
            </w:tcBorders>
            <w:shd w:val="clear" w:color="auto" w:fill="FFFFFF"/>
          </w:tcPr>
          <w:p w:rsidR="00FE4A41" w:rsidRDefault="005701FE">
            <w:pPr>
              <w:pStyle w:val="Zkladntext20"/>
              <w:framePr w:w="5117" w:h="2438" w:wrap="none" w:vAnchor="page" w:hAnchor="page" w:x="832" w:y="13559"/>
              <w:shd w:val="clear" w:color="auto" w:fill="auto"/>
              <w:spacing w:line="202" w:lineRule="exact"/>
              <w:ind w:left="640" w:firstLine="260"/>
              <w:jc w:val="left"/>
            </w:pPr>
            <w:r>
              <w:rPr>
                <w:rStyle w:val="Zkladntext2FranklinGothicHeavy95pt"/>
              </w:rPr>
              <w:t xml:space="preserve">a </w:t>
            </w:r>
            <w:r>
              <w:rPr>
                <w:rStyle w:val="Zkladntext275pt0"/>
                <w:b w:val="0"/>
                <w:bCs w:val="0"/>
              </w:rPr>
              <w:t xml:space="preserve">Vyšší odborná </w:t>
            </w:r>
            <w:r>
              <w:rPr>
                <w:rStyle w:val="Zkladntext2FranklinGothicHeavy95ptTun"/>
              </w:rPr>
              <w:t xml:space="preserve">škola, </w:t>
            </w:r>
            <w:r>
              <w:rPr>
                <w:rStyle w:val="Zkladntext2FranklinGothicHeavy95pt"/>
              </w:rPr>
              <w:t xml:space="preserve">České Budějovice, </w:t>
            </w:r>
            <w:r>
              <w:rPr>
                <w:rStyle w:val="Zkladntext2FranklinGothicHeavy95ptTun"/>
              </w:rPr>
              <w:t xml:space="preserve">Husova </w:t>
            </w:r>
            <w:r>
              <w:rPr>
                <w:rStyle w:val="Zkladntext2FranklinGothicHeavy95pt"/>
              </w:rPr>
              <w:t xml:space="preserve">9 </w:t>
            </w:r>
            <w:r>
              <w:rPr>
                <w:rStyle w:val="Zkladntext275pt0"/>
                <w:b w:val="0"/>
                <w:bCs w:val="0"/>
              </w:rPr>
              <w:t xml:space="preserve">370 01 české </w:t>
            </w:r>
            <w:r>
              <w:rPr>
                <w:rStyle w:val="Zkladntext2FranklinGothicHeavy95pt"/>
              </w:rPr>
              <w:t xml:space="preserve">Budějovice </w:t>
            </w:r>
            <w:r>
              <w:rPr>
                <w:rStyle w:val="Zkladntext275pt0"/>
                <w:b w:val="0"/>
                <w:bCs w:val="0"/>
              </w:rPr>
              <w:t>(1)</w:t>
            </w:r>
          </w:p>
          <w:p w:rsidR="00FE4A41" w:rsidRDefault="005701FE">
            <w:pPr>
              <w:pStyle w:val="Zkladntext20"/>
              <w:framePr w:w="5117" w:h="2438" w:wrap="none" w:vAnchor="page" w:hAnchor="page" w:x="832" w:y="13559"/>
              <w:shd w:val="clear" w:color="auto" w:fill="auto"/>
              <w:spacing w:line="202" w:lineRule="exact"/>
              <w:jc w:val="right"/>
            </w:pPr>
            <w:r>
              <w:rPr>
                <w:rStyle w:val="Zkladntext2FranklinGothicHeavy95pt"/>
              </w:rPr>
              <w:t xml:space="preserve">IČ </w:t>
            </w:r>
            <w:r>
              <w:rPr>
                <w:rStyle w:val="Zkladntext275pt0"/>
                <w:b w:val="0"/>
                <w:bCs w:val="0"/>
              </w:rPr>
              <w:t xml:space="preserve">005 </w:t>
            </w:r>
            <w:r>
              <w:rPr>
                <w:rStyle w:val="Zkladntext2FranklinGothicHeavy95pt"/>
              </w:rPr>
              <w:t>1</w:t>
            </w:r>
            <w:r>
              <w:rPr>
                <w:rStyle w:val="Zkladntext275pt0"/>
                <w:b w:val="0"/>
                <w:bCs w:val="0"/>
              </w:rPr>
              <w:t xml:space="preserve">0 874 </w:t>
            </w:r>
            <w:r>
              <w:rPr>
                <w:rStyle w:val="Zkladntext2FranklinGothicHeavy95pt"/>
              </w:rPr>
              <w:t xml:space="preserve">DIČ </w:t>
            </w:r>
            <w:r>
              <w:rPr>
                <w:rStyle w:val="Zkladntext275pt0"/>
                <w:b w:val="0"/>
                <w:bCs w:val="0"/>
              </w:rPr>
              <w:t xml:space="preserve">CZ00510074 </w:t>
            </w:r>
            <w:r>
              <w:rPr>
                <w:rStyle w:val="Zkladntext2FranklinGothicHeavy95pt"/>
              </w:rPr>
              <w:t>/</w:t>
            </w:r>
          </w:p>
        </w:tc>
        <w:tc>
          <w:tcPr>
            <w:tcW w:w="1728" w:type="dxa"/>
            <w:tcBorders>
              <w:right w:val="single" w:sz="4" w:space="0" w:color="auto"/>
            </w:tcBorders>
            <w:shd w:val="clear" w:color="auto" w:fill="FFFFFF"/>
          </w:tcPr>
          <w:p w:rsidR="00FE4A41" w:rsidRDefault="00FE4A41">
            <w:pPr>
              <w:framePr w:w="5117" w:h="2438" w:wrap="none" w:vAnchor="page" w:hAnchor="page" w:x="832" w:y="13559"/>
              <w:rPr>
                <w:sz w:val="10"/>
                <w:szCs w:val="10"/>
              </w:rPr>
            </w:pPr>
          </w:p>
        </w:tc>
      </w:tr>
      <w:tr w:rsidR="00FE4A41">
        <w:trPr>
          <w:trHeight w:hRule="exact" w:val="662"/>
        </w:trPr>
        <w:tc>
          <w:tcPr>
            <w:tcW w:w="3389" w:type="dxa"/>
            <w:tcBorders>
              <w:left w:val="single" w:sz="4" w:space="0" w:color="auto"/>
              <w:bottom w:val="single" w:sz="4" w:space="0" w:color="auto"/>
            </w:tcBorders>
            <w:shd w:val="clear" w:color="auto" w:fill="FFFFFF"/>
          </w:tcPr>
          <w:p w:rsidR="00FE4A41" w:rsidRDefault="005701FE">
            <w:pPr>
              <w:pStyle w:val="Zkladntext20"/>
              <w:framePr w:w="5117" w:h="2438" w:wrap="none" w:vAnchor="page" w:hAnchor="page" w:x="832" w:y="13559"/>
              <w:shd w:val="clear" w:color="auto" w:fill="auto"/>
              <w:spacing w:line="190" w:lineRule="exact"/>
            </w:pPr>
            <w:r>
              <w:rPr>
                <w:rStyle w:val="Zkladntext275pt"/>
                <w:b w:val="0"/>
                <w:bCs w:val="0"/>
              </w:rPr>
              <w:t xml:space="preserve">Datum, podpis (razítko školy/organizaceýr </w:t>
            </w:r>
            <w:r>
              <w:rPr>
                <w:rStyle w:val="Zkladntext2105ptTunKurzva"/>
              </w:rPr>
              <w:t xml:space="preserve">/ </w:t>
            </w:r>
            <w:r w:rsidR="00BC3DF7">
              <w:rPr>
                <w:rStyle w:val="Zkladntext275pt"/>
                <w:b w:val="0"/>
                <w:bCs w:val="0"/>
              </w:rPr>
              <w:t>20. 11.</w:t>
            </w:r>
            <w:r>
              <w:rPr>
                <w:rStyle w:val="Zkladntext275pt"/>
                <w:b w:val="0"/>
                <w:bCs w:val="0"/>
              </w:rPr>
              <w:t>2018 Mgr. Jarmila Benýšková^editelka^</w:t>
            </w:r>
          </w:p>
        </w:tc>
        <w:tc>
          <w:tcPr>
            <w:tcW w:w="1728" w:type="dxa"/>
            <w:tcBorders>
              <w:bottom w:val="single" w:sz="4" w:space="0" w:color="auto"/>
              <w:right w:val="single" w:sz="4" w:space="0" w:color="auto"/>
            </w:tcBorders>
            <w:shd w:val="clear" w:color="auto" w:fill="FFFFFF"/>
            <w:vAlign w:val="center"/>
          </w:tcPr>
          <w:p w:rsidR="00FE4A41" w:rsidRDefault="005701FE">
            <w:pPr>
              <w:pStyle w:val="Zkladntext20"/>
              <w:framePr w:w="5117" w:h="2438" w:wrap="none" w:vAnchor="page" w:hAnchor="page" w:x="832" w:y="13559"/>
              <w:shd w:val="clear" w:color="auto" w:fill="auto"/>
              <w:spacing w:line="280" w:lineRule="exact"/>
              <w:jc w:val="left"/>
            </w:pPr>
            <w:r>
              <w:rPr>
                <w:rStyle w:val="Zkladntext214ptKurzva"/>
              </w:rPr>
              <w:t>wy</w:t>
            </w:r>
          </w:p>
        </w:tc>
      </w:tr>
    </w:tbl>
    <w:p w:rsidR="00FE4A41" w:rsidRDefault="005701FE">
      <w:pPr>
        <w:pStyle w:val="Titulektabulky0"/>
        <w:framePr w:wrap="none" w:vAnchor="page" w:hAnchor="page" w:x="3165" w:y="15972"/>
        <w:shd w:val="clear" w:color="auto" w:fill="auto"/>
        <w:spacing w:line="280" w:lineRule="exact"/>
      </w:pPr>
      <w:r>
        <w:rPr>
          <w:rStyle w:val="Titulektabulky14ptKurzvadkovn-1pt"/>
        </w:rPr>
        <w:t>^</w:t>
      </w:r>
      <w:r>
        <w:rPr>
          <w:rStyle w:val="Titulektabulky1"/>
        </w:rPr>
        <w:t xml:space="preserve"> </w:t>
      </w:r>
      <w:r>
        <w:rPr>
          <w:rStyle w:val="Titulektabulky2"/>
        </w:rPr>
        <w:t>L/</w:t>
      </w:r>
    </w:p>
    <w:p w:rsidR="00FE4A41" w:rsidRDefault="005701FE">
      <w:pPr>
        <w:pStyle w:val="Titulekobrzku0"/>
        <w:framePr w:wrap="none" w:vAnchor="page" w:hAnchor="page" w:x="6352" w:y="13669"/>
        <w:shd w:val="clear" w:color="auto" w:fill="auto"/>
        <w:spacing w:line="150" w:lineRule="exact"/>
      </w:pPr>
      <w:r>
        <w:t>CKCVA potvrzuje Vaši smlouvu o zájezdu.</w:t>
      </w:r>
    </w:p>
    <w:p w:rsidR="00FE4A41" w:rsidRDefault="00BC3DF7">
      <w:pPr>
        <w:pStyle w:val="Zkladntext80"/>
        <w:framePr w:w="4118" w:h="632" w:hRule="exact" w:wrap="none" w:vAnchor="page" w:hAnchor="page" w:x="6343" w:y="14932"/>
        <w:shd w:val="clear" w:color="auto" w:fill="auto"/>
        <w:spacing w:after="88" w:line="170" w:lineRule="exact"/>
      </w:pPr>
      <w:r>
        <w:t>Datum podpisa 21 .11. 2018</w:t>
      </w:r>
    </w:p>
    <w:p w:rsidR="00FE4A41" w:rsidRDefault="005701FE">
      <w:pPr>
        <w:pStyle w:val="Zkladntext20"/>
        <w:framePr w:w="4118" w:h="632" w:hRule="exact" w:wrap="none" w:vAnchor="page" w:hAnchor="page" w:x="6343" w:y="14932"/>
        <w:shd w:val="clear" w:color="auto" w:fill="auto"/>
        <w:spacing w:line="220" w:lineRule="exact"/>
        <w:ind w:right="39"/>
        <w:jc w:val="right"/>
      </w:pPr>
      <w:r>
        <w:rPr>
          <w:rStyle w:val="Zkladntext21"/>
        </w:rPr>
        <w:t>'^ Cestovní kancelář a C</w:t>
      </w:r>
    </w:p>
    <w:p w:rsidR="00FE4A41" w:rsidRDefault="005701FE">
      <w:pPr>
        <w:pStyle w:val="Zkladntext100"/>
        <w:framePr w:w="2995" w:h="835" w:hRule="exact" w:wrap="none" w:vAnchor="page" w:hAnchor="page" w:x="7840" w:y="15524"/>
        <w:shd w:val="clear" w:color="auto" w:fill="auto"/>
        <w:ind w:right="768"/>
      </w:pPr>
      <w:r>
        <w:t>Kancelář:</w:t>
      </w:r>
    </w:p>
    <w:p w:rsidR="00FE4A41" w:rsidRDefault="005701FE">
      <w:pPr>
        <w:pStyle w:val="Zkladntext90"/>
        <w:framePr w:w="2995" w:h="835" w:hRule="exact" w:wrap="none" w:vAnchor="page" w:hAnchor="page" w:x="7840" w:y="15524"/>
        <w:shd w:val="clear" w:color="auto" w:fill="auto"/>
        <w:spacing w:before="0" w:line="202" w:lineRule="exact"/>
      </w:pPr>
      <w:r>
        <w:rPr>
          <w:rStyle w:val="Zkladntext9105ptTun"/>
        </w:rPr>
        <w:t>U Rendlíku / Strachovská 1</w:t>
      </w:r>
    </w:p>
    <w:p w:rsidR="00FE4A41" w:rsidRDefault="005701FE">
      <w:pPr>
        <w:pStyle w:val="Zkladntext90"/>
        <w:framePr w:w="2995" w:h="835" w:hRule="exact" w:wrap="none" w:vAnchor="page" w:hAnchor="page" w:x="7840" w:y="15524"/>
        <w:shd w:val="clear" w:color="auto" w:fill="auto"/>
        <w:spacing w:before="0" w:line="202" w:lineRule="exact"/>
      </w:pPr>
      <w:r>
        <w:t>393 wi LeinnmovT lei.: 363 33/ 405</w:t>
      </w:r>
      <w:r>
        <w:br/>
        <w:t>IČ: 438 18 919, DIČ. CZ515307125</w:t>
      </w:r>
    </w:p>
    <w:p w:rsidR="00FE4A41" w:rsidRDefault="005701FE">
      <w:pPr>
        <w:pStyle w:val="Zkladntext20"/>
        <w:framePr w:w="413" w:h="683" w:hRule="exact" w:wrap="none" w:vAnchor="page" w:hAnchor="page" w:x="10423" w:y="15286"/>
        <w:shd w:val="clear" w:color="auto" w:fill="auto"/>
        <w:spacing w:after="189" w:line="220" w:lineRule="exact"/>
        <w:jc w:val="left"/>
      </w:pPr>
      <w:r>
        <w:t>VA</w:t>
      </w:r>
    </w:p>
    <w:p w:rsidR="00FE4A41" w:rsidRDefault="005701FE">
      <w:pPr>
        <w:pStyle w:val="Zkladntext90"/>
        <w:framePr w:w="413" w:h="683" w:hRule="exact" w:wrap="none" w:vAnchor="page" w:hAnchor="page" w:x="10423" w:y="15286"/>
        <w:shd w:val="clear" w:color="auto" w:fill="auto"/>
        <w:spacing w:before="0" w:line="180" w:lineRule="exact"/>
      </w:pPr>
      <w:r>
        <w:t>902</w:t>
      </w:r>
    </w:p>
    <w:p w:rsidR="00FE4A41" w:rsidRDefault="00FE4A41">
      <w:pPr>
        <w:rPr>
          <w:sz w:val="2"/>
          <w:szCs w:val="2"/>
        </w:rPr>
        <w:sectPr w:rsidR="00FE4A41">
          <w:pgSz w:w="11900" w:h="16840"/>
          <w:pgMar w:top="360" w:right="360" w:bottom="360" w:left="360" w:header="0" w:footer="3" w:gutter="0"/>
          <w:cols w:space="720"/>
          <w:noEndnote/>
          <w:docGrid w:linePitch="360"/>
        </w:sectPr>
      </w:pPr>
    </w:p>
    <w:p w:rsidR="00FE4A41" w:rsidRDefault="005701FE">
      <w:pPr>
        <w:pStyle w:val="Zkladntext60"/>
        <w:framePr w:w="5050" w:h="768" w:hRule="exact" w:wrap="none" w:vAnchor="page" w:hAnchor="page" w:x="501" w:y="1032"/>
        <w:shd w:val="clear" w:color="auto" w:fill="auto"/>
        <w:spacing w:line="238" w:lineRule="exact"/>
        <w:ind w:firstLine="0"/>
        <w:jc w:val="left"/>
      </w:pPr>
      <w:r>
        <w:rPr>
          <w:rStyle w:val="Zkladntext611pt"/>
          <w:b/>
          <w:bCs/>
        </w:rPr>
        <w:lastRenderedPageBreak/>
        <w:t xml:space="preserve">Mgr. Marta Lisová </w:t>
      </w:r>
      <w:r>
        <w:t>Cestovní kancelář a</w:t>
      </w:r>
    </w:p>
    <w:p w:rsidR="00FE4A41" w:rsidRDefault="005701FE">
      <w:pPr>
        <w:pStyle w:val="Zkladntext60"/>
        <w:framePr w:w="5050" w:h="768" w:hRule="exact" w:wrap="none" w:vAnchor="page" w:hAnchor="page" w:x="501" w:y="1032"/>
        <w:shd w:val="clear" w:color="auto" w:fill="auto"/>
        <w:spacing w:line="238" w:lineRule="exact"/>
        <w:ind w:firstLine="0"/>
        <w:jc w:val="left"/>
      </w:pPr>
      <w:r>
        <w:t>Cestovní vzdělávací agentura / Travel Educational Agency</w:t>
      </w:r>
    </w:p>
    <w:p w:rsidR="00FE4A41" w:rsidRDefault="005701FE">
      <w:pPr>
        <w:pStyle w:val="Zkladntext60"/>
        <w:framePr w:w="10872" w:h="1711" w:hRule="exact" w:wrap="none" w:vAnchor="page" w:hAnchor="page" w:x="458" w:y="1030"/>
        <w:shd w:val="clear" w:color="auto" w:fill="auto"/>
        <w:spacing w:line="235" w:lineRule="exact"/>
        <w:ind w:left="7880" w:right="420"/>
        <w:jc w:val="left"/>
      </w:pPr>
      <w:r>
        <w:t xml:space="preserve">Kancelář: U Rendlíku / Strachovská 1902 393 01 Pelhřimov TeL/fax: 565 327 405 mobil: 606 627 410 e-mail: </w:t>
      </w:r>
      <w:hyperlink r:id="rId7" w:history="1">
        <w:r>
          <w:rPr>
            <w:rStyle w:val="Hypertextovodkaz"/>
            <w:lang w:val="en-US" w:eastAsia="en-US" w:bidi="en-US"/>
          </w:rPr>
          <w:t>ckcva.lisova@gmail.com</w:t>
        </w:r>
      </w:hyperlink>
      <w:r>
        <w:rPr>
          <w:lang w:val="en-US" w:eastAsia="en-US" w:bidi="en-US"/>
        </w:rPr>
        <w:t xml:space="preserve"> </w:t>
      </w:r>
      <w:r>
        <w:t xml:space="preserve">skype: ckcva-lisova </w:t>
      </w:r>
      <w:hyperlink r:id="rId8" w:history="1">
        <w:r>
          <w:rPr>
            <w:rStyle w:val="Hypertextovodkaz"/>
            <w:lang w:val="en-US" w:eastAsia="en-US" w:bidi="en-US"/>
          </w:rPr>
          <w:t>www.cva-lisova.cz</w:t>
        </w:r>
      </w:hyperlink>
    </w:p>
    <w:p w:rsidR="00FE4A41" w:rsidRDefault="00BC3DF7">
      <w:pPr>
        <w:pStyle w:val="Nadpis10"/>
        <w:framePr w:w="10872" w:h="6568" w:hRule="exact" w:wrap="none" w:vAnchor="page" w:hAnchor="page" w:x="458" w:y="3215"/>
        <w:shd w:val="clear" w:color="auto" w:fill="auto"/>
        <w:spacing w:before="0"/>
        <w:ind w:left="600"/>
      </w:pPr>
      <w:r>
        <w:rPr>
          <w:rStyle w:val="Nadpis11"/>
          <w:b/>
          <w:bCs/>
          <w:i/>
          <w:iCs/>
        </w:rPr>
        <w:t>Cestujeme za poznáním Londýna a staré dobré Anglie</w:t>
      </w:r>
    </w:p>
    <w:p w:rsidR="00FE4A41" w:rsidRDefault="005701FE">
      <w:pPr>
        <w:pStyle w:val="Nadpis30"/>
        <w:framePr w:w="10872" w:h="6568" w:hRule="exact" w:wrap="none" w:vAnchor="page" w:hAnchor="page" w:x="458" w:y="3215"/>
        <w:shd w:val="clear" w:color="auto" w:fill="auto"/>
        <w:ind w:right="60"/>
      </w:pPr>
      <w:bookmarkStart w:id="3" w:name="bookmark4"/>
      <w:r>
        <w:rPr>
          <w:rStyle w:val="Nadpis31"/>
          <w:b/>
          <w:bCs/>
        </w:rPr>
        <w:t>6 - denní poznávací zájezd 16.6. - 21.6.2019</w:t>
      </w:r>
      <w:bookmarkEnd w:id="3"/>
    </w:p>
    <w:p w:rsidR="00FE4A41" w:rsidRDefault="005701FE">
      <w:pPr>
        <w:pStyle w:val="Nadpis30"/>
        <w:framePr w:w="10872" w:h="6568" w:hRule="exact" w:wrap="none" w:vAnchor="page" w:hAnchor="page" w:x="458" w:y="3215"/>
        <w:shd w:val="clear" w:color="auto" w:fill="auto"/>
        <w:spacing w:line="269" w:lineRule="exact"/>
        <w:jc w:val="both"/>
      </w:pPr>
      <w:bookmarkStart w:id="4" w:name="bookmark5"/>
      <w:r>
        <w:rPr>
          <w:rStyle w:val="Nadpis32"/>
          <w:b/>
          <w:bCs/>
        </w:rPr>
        <w:t>Program:</w:t>
      </w:r>
      <w:bookmarkEnd w:id="4"/>
    </w:p>
    <w:p w:rsidR="00FE4A41" w:rsidRDefault="005701FE">
      <w:pPr>
        <w:pStyle w:val="Zkladntext20"/>
        <w:framePr w:w="10872" w:h="6568" w:hRule="exact" w:wrap="none" w:vAnchor="page" w:hAnchor="page" w:x="458" w:y="3215"/>
        <w:numPr>
          <w:ilvl w:val="0"/>
          <w:numId w:val="1"/>
        </w:numPr>
        <w:shd w:val="clear" w:color="auto" w:fill="auto"/>
        <w:tabs>
          <w:tab w:val="left" w:pos="334"/>
        </w:tabs>
        <w:spacing w:line="269" w:lineRule="exact"/>
      </w:pPr>
      <w:r>
        <w:t>den: odjezd v odpoledních hodinách, noční přejezd přes SRN, Belgii, Francii</w:t>
      </w:r>
    </w:p>
    <w:p w:rsidR="00FE4A41" w:rsidRDefault="005701FE">
      <w:pPr>
        <w:pStyle w:val="Zkladntext20"/>
        <w:framePr w:w="10872" w:h="6568" w:hRule="exact" w:wrap="none" w:vAnchor="page" w:hAnchor="page" w:x="458" w:y="3215"/>
        <w:numPr>
          <w:ilvl w:val="0"/>
          <w:numId w:val="1"/>
        </w:numPr>
        <w:shd w:val="clear" w:color="auto" w:fill="auto"/>
        <w:tabs>
          <w:tab w:val="left" w:pos="358"/>
        </w:tabs>
        <w:spacing w:line="269" w:lineRule="exact"/>
      </w:pPr>
      <w:r>
        <w:t>den: ranní průjezd Eurotunnelem</w:t>
      </w:r>
    </w:p>
    <w:p w:rsidR="00FE4A41" w:rsidRDefault="005701FE">
      <w:pPr>
        <w:pStyle w:val="Zkladntext20"/>
        <w:framePr w:w="10872" w:h="6568" w:hRule="exact" w:wrap="none" w:vAnchor="page" w:hAnchor="page" w:x="458" w:y="3215"/>
        <w:shd w:val="clear" w:color="auto" w:fill="auto"/>
        <w:spacing w:line="269" w:lineRule="exact"/>
        <w:ind w:left="740"/>
        <w:jc w:val="left"/>
      </w:pPr>
      <w:r>
        <w:t>celodenní prohlídka Brightonu - přímořské lázně s podmořským akváriem, Královským palácem, molem a vyhlídkovou věží i360</w:t>
      </w:r>
    </w:p>
    <w:p w:rsidR="00FE4A41" w:rsidRDefault="005701FE">
      <w:pPr>
        <w:pStyle w:val="Zkladntext20"/>
        <w:framePr w:w="10872" w:h="6568" w:hRule="exact" w:wrap="none" w:vAnchor="page" w:hAnchor="page" w:x="458" w:y="3215"/>
        <w:numPr>
          <w:ilvl w:val="0"/>
          <w:numId w:val="1"/>
        </w:numPr>
        <w:shd w:val="clear" w:color="auto" w:fill="auto"/>
        <w:tabs>
          <w:tab w:val="left" w:pos="358"/>
        </w:tabs>
        <w:spacing w:line="269" w:lineRule="exact"/>
      </w:pPr>
      <w:r>
        <w:t>den: výlet do Oxfordu - staré univerzitní město</w:t>
      </w:r>
    </w:p>
    <w:p w:rsidR="00FE4A41" w:rsidRDefault="005701FE">
      <w:pPr>
        <w:pStyle w:val="Zkladntext20"/>
        <w:framePr w:w="10872" w:h="6568" w:hRule="exact" w:wrap="none" w:vAnchor="page" w:hAnchor="page" w:x="458" w:y="3215"/>
        <w:numPr>
          <w:ilvl w:val="0"/>
          <w:numId w:val="1"/>
        </w:numPr>
        <w:shd w:val="clear" w:color="auto" w:fill="auto"/>
        <w:tabs>
          <w:tab w:val="left" w:pos="358"/>
        </w:tabs>
        <w:spacing w:line="269" w:lineRule="exact"/>
      </w:pPr>
      <w:r>
        <w:t>den: výlet na Stonehenge a do Windsoru - sídlo anglických panovníků</w:t>
      </w:r>
    </w:p>
    <w:p w:rsidR="00FE4A41" w:rsidRDefault="005701FE">
      <w:pPr>
        <w:pStyle w:val="Zkladntext20"/>
        <w:framePr w:w="10872" w:h="6568" w:hRule="exact" w:wrap="none" w:vAnchor="page" w:hAnchor="page" w:x="458" w:y="3215"/>
        <w:numPr>
          <w:ilvl w:val="0"/>
          <w:numId w:val="1"/>
        </w:numPr>
        <w:shd w:val="clear" w:color="auto" w:fill="auto"/>
        <w:tabs>
          <w:tab w:val="left" w:pos="358"/>
        </w:tabs>
        <w:spacing w:line="269" w:lineRule="exact"/>
      </w:pPr>
      <w:r>
        <w:t>den: prohlídka Londýna - City of Westminster - trasa prohlídky: jízda metrem od 02 arény k Natural History</w:t>
      </w:r>
    </w:p>
    <w:p w:rsidR="00FE4A41" w:rsidRDefault="005701FE">
      <w:pPr>
        <w:pStyle w:val="Zkladntext20"/>
        <w:framePr w:w="10872" w:h="6568" w:hRule="exact" w:wrap="none" w:vAnchor="page" w:hAnchor="page" w:x="458" w:y="3215"/>
        <w:shd w:val="clear" w:color="auto" w:fill="auto"/>
        <w:spacing w:line="269" w:lineRule="exact"/>
        <w:ind w:left="740"/>
        <w:jc w:val="left"/>
      </w:pPr>
      <w:r>
        <w:t>Museum (nebo British Museum, muzeum Madame Tussauďs, jiné muzeum dle dohody), jízda poschoďovým autobusem na Piccadilly, Leicesterské nám., Trafalgarské nám., Buckinghamský palác, jízdní garda, Westminster Abbey, parlament, Londýnské oko, plavba lodí po Temži, nebo jízda metrem k 02 aréně večer průjezd Eurotunelem, noční přejezd přes Francii, Belgii, SRN</w:t>
      </w:r>
    </w:p>
    <w:p w:rsidR="00FE4A41" w:rsidRDefault="005701FE">
      <w:pPr>
        <w:pStyle w:val="Zkladntext20"/>
        <w:framePr w:w="10872" w:h="6568" w:hRule="exact" w:wrap="none" w:vAnchor="page" w:hAnchor="page" w:x="458" w:y="3215"/>
        <w:numPr>
          <w:ilvl w:val="0"/>
          <w:numId w:val="1"/>
        </w:numPr>
        <w:shd w:val="clear" w:color="auto" w:fill="auto"/>
        <w:tabs>
          <w:tab w:val="left" w:pos="358"/>
        </w:tabs>
        <w:spacing w:after="54" w:line="269" w:lineRule="exact"/>
      </w:pPr>
      <w:r>
        <w:t>den: návrat v odpoledních hodinách</w:t>
      </w:r>
    </w:p>
    <w:p w:rsidR="00FE4A41" w:rsidRDefault="005701FE">
      <w:pPr>
        <w:pStyle w:val="Zkladntext20"/>
        <w:framePr w:w="10872" w:h="6568" w:hRule="exact" w:wrap="none" w:vAnchor="page" w:hAnchor="page" w:x="458" w:y="3215"/>
        <w:shd w:val="clear" w:color="auto" w:fill="auto"/>
        <w:spacing w:line="276" w:lineRule="exact"/>
      </w:pPr>
      <w:r>
        <w:t xml:space="preserve">Cena: </w:t>
      </w:r>
      <w:r>
        <w:rPr>
          <w:rStyle w:val="Zkladntext216ptTun"/>
        </w:rPr>
        <w:t xml:space="preserve">7 </w:t>
      </w:r>
      <w:r>
        <w:rPr>
          <w:rStyle w:val="Zkladntext216ptTun0"/>
        </w:rPr>
        <w:t xml:space="preserve">990Kč </w:t>
      </w:r>
      <w:r>
        <w:t xml:space="preserve">(cena pro žáky a studenty), </w:t>
      </w:r>
      <w:r w:rsidR="00BC3DF7">
        <w:rPr>
          <w:rStyle w:val="Zkladntext216ptTun0"/>
        </w:rPr>
        <w:t>8 190Kč</w:t>
      </w:r>
      <w:r>
        <w:rPr>
          <w:rStyle w:val="Zkladntext216ptTun0"/>
        </w:rPr>
        <w:t xml:space="preserve"> </w:t>
      </w:r>
      <w:r>
        <w:t>(cena pro dospělé - nar. 2000 a dříve)</w:t>
      </w:r>
    </w:p>
    <w:p w:rsidR="00FE4A41" w:rsidRDefault="005701FE">
      <w:pPr>
        <w:pStyle w:val="Zkladntext20"/>
        <w:framePr w:w="10872" w:h="6568" w:hRule="exact" w:wrap="none" w:vAnchor="page" w:hAnchor="page" w:x="458" w:y="3215"/>
        <w:shd w:val="clear" w:color="auto" w:fill="auto"/>
        <w:spacing w:line="276" w:lineRule="exact"/>
        <w:ind w:firstLine="380"/>
        <w:jc w:val="left"/>
      </w:pPr>
      <w:r>
        <w:t>zahrnuje dopravu busem zahraniční výroby, průjezd Eurotunelem, 3x ubytování v Londýně v rodinách s polopenzí, doprovod průvodce a 3 pedagogických dozorů, cestovní pojištění (pojištění léčebných výloh, úrazu, odpovědnosti za škodu a stornovacích poplatků) a pojištění záruky pro případ úpadku CK Cena je kalkulována na minimální počet 42 platících účastníků zájezdu a nezahrnuje vstupné, pokud není uvedeno</w:t>
      </w:r>
    </w:p>
    <w:p w:rsidR="00FE4A41" w:rsidRDefault="005701FE">
      <w:pPr>
        <w:pStyle w:val="Zkladntext110"/>
        <w:framePr w:w="10872" w:h="6568" w:hRule="exact" w:wrap="none" w:vAnchor="page" w:hAnchor="page" w:x="458" w:y="3215"/>
        <w:shd w:val="clear" w:color="auto" w:fill="auto"/>
        <w:tabs>
          <w:tab w:val="left" w:pos="7198"/>
        </w:tabs>
      </w:pPr>
      <w:r>
        <w:t>jinak (viz informace k odjezdu).</w:t>
      </w:r>
      <w:r>
        <w:tab/>
      </w:r>
      <w:r>
        <w:rPr>
          <w:rStyle w:val="Zkladntext1175ptTun"/>
        </w:rPr>
        <w:t xml:space="preserve">Kalkulace vychází z kurzu </w:t>
      </w:r>
      <w:r>
        <w:rPr>
          <w:rStyle w:val="Zkladntext1175pt"/>
          <w:b w:val="0"/>
          <w:bCs w:val="0"/>
        </w:rPr>
        <w:t xml:space="preserve">Kč </w:t>
      </w:r>
      <w:r>
        <w:rPr>
          <w:rStyle w:val="Zkladntext1175ptTun"/>
        </w:rPr>
        <w:t xml:space="preserve">a cen z </w:t>
      </w:r>
      <w:r>
        <w:t xml:space="preserve">12. </w:t>
      </w:r>
      <w:r>
        <w:rPr>
          <w:rStyle w:val="Zkladntext1175ptTun"/>
        </w:rPr>
        <w:t xml:space="preserve">dubna </w:t>
      </w:r>
      <w:r>
        <w:t>2018</w:t>
      </w:r>
    </w:p>
    <w:p w:rsidR="00FE4A41" w:rsidRDefault="005701FE">
      <w:pPr>
        <w:pStyle w:val="Zkladntext50"/>
        <w:framePr w:w="10872" w:h="6568" w:hRule="exact" w:wrap="none" w:vAnchor="page" w:hAnchor="page" w:x="458" w:y="3215"/>
        <w:shd w:val="clear" w:color="auto" w:fill="auto"/>
        <w:spacing w:line="206" w:lineRule="exact"/>
      </w:pPr>
      <w:r>
        <w:rPr>
          <w:rStyle w:val="Zkladntext5Netun"/>
        </w:rPr>
        <w:t xml:space="preserve">CKCVA </w:t>
      </w:r>
      <w:r>
        <w:t>si vyhrazuje právo dílčích změn v uvedeném programu, a to z důvodu případných kapacitních nebo časových možností poskytovatelů výše uvedených služeb.</w:t>
      </w:r>
    </w:p>
    <w:p w:rsidR="00FE4A41" w:rsidRDefault="005701FE">
      <w:pPr>
        <w:pStyle w:val="Zkladntext30"/>
        <w:framePr w:w="10872" w:h="4252" w:hRule="exact" w:wrap="none" w:vAnchor="page" w:hAnchor="page" w:x="458" w:y="9965"/>
        <w:shd w:val="clear" w:color="auto" w:fill="auto"/>
        <w:spacing w:before="0" w:after="221" w:line="257" w:lineRule="exact"/>
      </w:pPr>
      <w:r>
        <w:t xml:space="preserve">Spolu s vyplněnými a potvrzenými díly smlouvy o zájezdu a seznamy zašlete nejpozději do </w:t>
      </w:r>
      <w:r>
        <w:rPr>
          <w:rStyle w:val="Zkladntext31"/>
          <w:b/>
          <w:bCs/>
        </w:rPr>
        <w:t xml:space="preserve">15.11. 2018 </w:t>
      </w:r>
      <w:r>
        <w:t>na adresu: Mgr. Marta Lisová, Cestovní kancelář a CVA, U Rendlíku / Strachovská 1902,393 01 Pelhřimov</w:t>
      </w:r>
    </w:p>
    <w:p w:rsidR="00FE4A41" w:rsidRDefault="005701FE">
      <w:pPr>
        <w:pStyle w:val="Zkladntext20"/>
        <w:framePr w:w="10872" w:h="4252" w:hRule="exact" w:wrap="none" w:vAnchor="page" w:hAnchor="page" w:x="458" w:y="9965"/>
        <w:shd w:val="clear" w:color="auto" w:fill="auto"/>
        <w:spacing w:line="281" w:lineRule="exact"/>
      </w:pPr>
      <w:r>
        <w:t>Máme zájem o návštěvu těchto muzeí / objektů (viz přehled vstupného str. 2):</w:t>
      </w:r>
    </w:p>
    <w:p w:rsidR="00FE4A41" w:rsidRDefault="005701FE">
      <w:pPr>
        <w:pStyle w:val="Zkladntext20"/>
        <w:framePr w:w="10872" w:h="4252" w:hRule="exact" w:wrap="none" w:vAnchor="page" w:hAnchor="page" w:x="458" w:y="9965"/>
        <w:shd w:val="clear" w:color="auto" w:fill="auto"/>
        <w:spacing w:line="281" w:lineRule="exact"/>
        <w:jc w:val="left"/>
      </w:pPr>
      <w:r>
        <w:t>Závazně objednáváme rezervaci návštěvy i360 / Windsor / London Eye/ Madame Tussauďs pro všechny účastníky zájezdu:</w:t>
      </w:r>
    </w:p>
    <w:p w:rsidR="00FE4A41" w:rsidRDefault="005701FE">
      <w:pPr>
        <w:pStyle w:val="Zkladntext20"/>
        <w:framePr w:w="10872" w:h="4252" w:hRule="exact" w:wrap="none" w:vAnchor="page" w:hAnchor="page" w:x="458" w:y="9965"/>
        <w:shd w:val="clear" w:color="auto" w:fill="auto"/>
        <w:spacing w:after="238" w:line="281" w:lineRule="exact"/>
        <w:ind w:left="4200"/>
        <w:jc w:val="left"/>
      </w:pPr>
      <w:r>
        <w:t>ano -{nej ano -(nej ano -(ne) ano -{ne)</w:t>
      </w:r>
    </w:p>
    <w:p w:rsidR="00FE4A41" w:rsidRDefault="005701FE">
      <w:pPr>
        <w:pStyle w:val="Zkladntext20"/>
        <w:framePr w:w="10872" w:h="4252" w:hRule="exact" w:wrap="none" w:vAnchor="page" w:hAnchor="page" w:x="458" w:y="9965"/>
        <w:shd w:val="clear" w:color="auto" w:fill="auto"/>
        <w:spacing w:after="243" w:line="283" w:lineRule="exact"/>
        <w:jc w:val="left"/>
      </w:pPr>
      <w:r>
        <w:t>Pozn: Vedoucí skupiny bere na vědomí, že po potvrzení rezervace i360 / Windsor / London Eye/ Madame Tussauďs musí CKCVA dle podmínek těchto muzeí vstupné zaplatit předem v určeném termínu. Po zaplacení vstupného odhlášeným účastníkům nelze rezervaci zrušit. Pokud rezervace těchto muzeí se netýká všech účastníků zájezdu, je nutné uvést návštěvu muzeí jmenovitě do poznámek v seznamu účastníků.</w:t>
      </w:r>
    </w:p>
    <w:p w:rsidR="00FE4A41" w:rsidRDefault="005701FE">
      <w:pPr>
        <w:pStyle w:val="Zkladntext20"/>
        <w:framePr w:w="10872" w:h="4252" w:hRule="exact" w:wrap="none" w:vAnchor="page" w:hAnchor="page" w:x="458" w:y="9965"/>
        <w:shd w:val="clear" w:color="auto" w:fill="auto"/>
        <w:tabs>
          <w:tab w:val="left" w:pos="8095"/>
        </w:tabs>
        <w:spacing w:line="280" w:lineRule="exact"/>
        <w:ind w:left="4920"/>
      </w:pPr>
      <w:r>
        <w:t>Podpis vedoucího skupiny:</w:t>
      </w:r>
      <w:r>
        <w:tab/>
      </w:r>
    </w:p>
    <w:p w:rsidR="00FE4A41" w:rsidRDefault="005701FE">
      <w:pPr>
        <w:pStyle w:val="Zkladntext120"/>
        <w:framePr w:w="10872" w:h="4252" w:hRule="exact" w:wrap="none" w:vAnchor="page" w:hAnchor="page" w:x="458" w:y="9965"/>
        <w:shd w:val="clear" w:color="auto" w:fill="auto"/>
        <w:tabs>
          <w:tab w:val="left" w:pos="9622"/>
        </w:tabs>
        <w:spacing w:after="0" w:line="240" w:lineRule="exact"/>
      </w:pPr>
      <w:r>
        <w:t>(svým podpisem vedoucí skupiny stvrzuje svůj souhlas s programem zájezdu)</w:t>
      </w:r>
      <w:r>
        <w:tab/>
      </w:r>
      <w:bookmarkStart w:id="5" w:name="_GoBack"/>
      <w:bookmarkEnd w:id="5"/>
    </w:p>
    <w:p w:rsidR="00FE4A41" w:rsidRDefault="005701FE">
      <w:pPr>
        <w:pStyle w:val="Zkladntext20"/>
        <w:framePr w:wrap="none" w:vAnchor="page" w:hAnchor="page" w:x="458" w:y="14497"/>
        <w:shd w:val="clear" w:color="auto" w:fill="auto"/>
        <w:spacing w:line="220" w:lineRule="exact"/>
      </w:pPr>
      <w:r>
        <w:t>Za projevený zájem o zájezd naší CKCVA děkujeme a přejeme mnoho krásných zážitků.</w:t>
      </w:r>
    </w:p>
    <w:p w:rsidR="00FE4A41" w:rsidRDefault="00FE4A41">
      <w:pPr>
        <w:rPr>
          <w:sz w:val="2"/>
          <w:szCs w:val="2"/>
        </w:rPr>
        <w:sectPr w:rsidR="00FE4A41">
          <w:pgSz w:w="11900" w:h="16840"/>
          <w:pgMar w:top="360" w:right="360" w:bottom="360" w:left="360" w:header="0" w:footer="3" w:gutter="0"/>
          <w:cols w:space="720"/>
          <w:noEndnote/>
          <w:docGrid w:linePitch="360"/>
        </w:sectPr>
      </w:pPr>
    </w:p>
    <w:p w:rsidR="00FE4A41" w:rsidRDefault="005701FE">
      <w:pPr>
        <w:pStyle w:val="Zkladntext130"/>
        <w:framePr w:w="10776" w:h="8814" w:hRule="exact" w:wrap="none" w:vAnchor="page" w:hAnchor="page" w:x="506" w:y="458"/>
        <w:shd w:val="clear" w:color="auto" w:fill="auto"/>
      </w:pPr>
      <w:r>
        <w:rPr>
          <w:rStyle w:val="Zkladntext1311ptTunNekurzva"/>
        </w:rPr>
        <w:lastRenderedPageBreak/>
        <w:t xml:space="preserve">Muzea / objekty - ceny pro skupiny </w:t>
      </w:r>
      <w:r>
        <w:t>(označte, prosím, muzea / objekty, která byste chtěli navštívit):</w:t>
      </w:r>
    </w:p>
    <w:p w:rsidR="00FE4A41" w:rsidRDefault="005701FE">
      <w:pPr>
        <w:pStyle w:val="Zkladntext30"/>
        <w:framePr w:w="10776" w:h="8814" w:hRule="exact" w:wrap="none" w:vAnchor="page" w:hAnchor="page" w:x="506" w:y="458"/>
        <w:shd w:val="clear" w:color="auto" w:fill="auto"/>
        <w:spacing w:before="0" w:after="0" w:line="257" w:lineRule="exact"/>
      </w:pPr>
      <w:r>
        <w:t>Muzea a zajímavosti, které můžete navštívit v Brightonu a jeho okolí:</w:t>
      </w:r>
    </w:p>
    <w:p w:rsidR="00FE4A41" w:rsidRDefault="005701FE">
      <w:pPr>
        <w:pStyle w:val="Zkladntext20"/>
        <w:framePr w:w="10776" w:h="8814" w:hRule="exact" w:wrap="none" w:vAnchor="page" w:hAnchor="page" w:x="506" w:y="458"/>
        <w:shd w:val="clear" w:color="auto" w:fill="auto"/>
        <w:spacing w:line="257" w:lineRule="exact"/>
        <w:jc w:val="left"/>
      </w:pPr>
      <w:r>
        <w:t>Sea Life Centre: 7,00GBP (do 14 let) / 8.50GBP / 10,50GBP</w:t>
      </w:r>
    </w:p>
    <w:p w:rsidR="00FE4A41" w:rsidRDefault="005701FE">
      <w:pPr>
        <w:pStyle w:val="Zkladntext20"/>
        <w:framePr w:w="10776" w:h="8814" w:hRule="exact" w:wrap="none" w:vAnchor="page" w:hAnchor="page" w:x="506" w:y="458"/>
        <w:shd w:val="clear" w:color="auto" w:fill="auto"/>
        <w:spacing w:line="257" w:lineRule="exact"/>
        <w:jc w:val="left"/>
      </w:pPr>
      <w:r>
        <w:t xml:space="preserve">British Airways i360: 8,00GBP / 13,00GBP / 15,00GBP (hradí se v Kč - </w:t>
      </w:r>
      <w:r>
        <w:rPr>
          <w:rStyle w:val="Zkladntext22"/>
        </w:rPr>
        <w:t>vstupné musí CKCVA zaplatit předem a odhlášeným jednotlivcům vstupné nelze vrátit!</w:t>
      </w:r>
    </w:p>
    <w:p w:rsidR="00FE4A41" w:rsidRDefault="005701FE">
      <w:pPr>
        <w:pStyle w:val="Zkladntext30"/>
        <w:framePr w:w="10776" w:h="8814" w:hRule="exact" w:wrap="none" w:vAnchor="page" w:hAnchor="page" w:x="506" w:y="458"/>
        <w:shd w:val="clear" w:color="auto" w:fill="auto"/>
        <w:spacing w:before="0" w:after="0" w:line="257" w:lineRule="exact"/>
      </w:pPr>
      <w:r>
        <w:t>Muzea a zajímavosti, které můžete navštívit v Salisbury a okolí:</w:t>
      </w:r>
    </w:p>
    <w:p w:rsidR="00FE4A41" w:rsidRDefault="005701FE">
      <w:pPr>
        <w:pStyle w:val="Zkladntext20"/>
        <w:framePr w:w="10776" w:h="8814" w:hRule="exact" w:wrap="none" w:vAnchor="page" w:hAnchor="page" w:x="506" w:y="458"/>
        <w:shd w:val="clear" w:color="auto" w:fill="auto"/>
        <w:spacing w:line="257" w:lineRule="exact"/>
        <w:jc w:val="left"/>
      </w:pPr>
      <w:r>
        <w:t xml:space="preserve">Stonehenge - po potvrzení rezervace zdarma, bez rezervace: 4,30GBP / 6,30GBP / 7,10GBP </w:t>
      </w:r>
      <w:r>
        <w:rPr>
          <w:rStyle w:val="Zkladntext2Tun"/>
        </w:rPr>
        <w:t>Muzea a zajímavosti, které můžete navštívit ve Windsoru a okolí:</w:t>
      </w:r>
    </w:p>
    <w:p w:rsidR="00FE4A41" w:rsidRDefault="005701FE">
      <w:pPr>
        <w:pStyle w:val="Zkladntext20"/>
        <w:framePr w:w="10776" w:h="8814" w:hRule="exact" w:wrap="none" w:vAnchor="page" w:hAnchor="page" w:x="506" w:y="458"/>
        <w:shd w:val="clear" w:color="auto" w:fill="auto"/>
        <w:spacing w:line="257" w:lineRule="exact"/>
        <w:jc w:val="left"/>
      </w:pPr>
      <w:r>
        <w:t xml:space="preserve">Windsor - zámek - bude-li rezervace potvrzena: 6,00GBP (do 16 let) / 9,50GBP /11,00GBP (hradí se v Kč, </w:t>
      </w:r>
      <w:r>
        <w:rPr>
          <w:rStyle w:val="Zkladntext22"/>
        </w:rPr>
        <w:t>vstupné musí CKCVA zaplatit předem a odhlášeným jednotlivcům vstupné nelze vrátit))</w:t>
      </w:r>
    </w:p>
    <w:p w:rsidR="00FE4A41" w:rsidRDefault="005701FE">
      <w:pPr>
        <w:pStyle w:val="Zkladntext30"/>
        <w:framePr w:w="10776" w:h="8814" w:hRule="exact" w:wrap="none" w:vAnchor="page" w:hAnchor="page" w:x="506" w:y="458"/>
        <w:shd w:val="clear" w:color="auto" w:fill="auto"/>
        <w:spacing w:before="0" w:after="0" w:line="257" w:lineRule="exact"/>
        <w:ind w:right="3660" w:firstLine="1760"/>
      </w:pPr>
      <w:r>
        <w:rPr>
          <w:rStyle w:val="Zkladntext3Netun"/>
        </w:rPr>
        <w:t xml:space="preserve">bez rezervace: 10,50GBP (do 16 let) / 16,00GBP / 17,50GBP </w:t>
      </w:r>
      <w:r>
        <w:t>Muzea a zajímavosti, které můžete navštívit v Oxfordu a jeho okolí:</w:t>
      </w:r>
    </w:p>
    <w:p w:rsidR="00FE4A41" w:rsidRDefault="005701FE">
      <w:pPr>
        <w:pStyle w:val="Zkladntext20"/>
        <w:framePr w:w="10776" w:h="8814" w:hRule="exact" w:wrap="none" w:vAnchor="page" w:hAnchor="page" w:x="506" w:y="458"/>
        <w:shd w:val="clear" w:color="auto" w:fill="auto"/>
        <w:spacing w:line="257" w:lineRule="exact"/>
        <w:jc w:val="left"/>
      </w:pPr>
      <w:r>
        <w:t>Christ Church College: 7.00GBP (do 171et) / 7,00GBP / 8,00GBP - jídelna Harryho Pottera</w:t>
      </w:r>
    </w:p>
    <w:p w:rsidR="00FE4A41" w:rsidRDefault="005701FE">
      <w:pPr>
        <w:pStyle w:val="Zkladntext20"/>
        <w:framePr w:w="10776" w:h="8814" w:hRule="exact" w:wrap="none" w:vAnchor="page" w:hAnchor="page" w:x="506" w:y="458"/>
        <w:shd w:val="clear" w:color="auto" w:fill="auto"/>
        <w:spacing w:line="257" w:lineRule="exact"/>
        <w:jc w:val="left"/>
      </w:pPr>
      <w:r>
        <w:t>věž St. Mary's Church: do 15 let 3,00GBP / 4,00GBP</w:t>
      </w:r>
    </w:p>
    <w:p w:rsidR="00FE4A41" w:rsidRDefault="005701FE">
      <w:pPr>
        <w:pStyle w:val="Zkladntext30"/>
        <w:framePr w:w="10776" w:h="8814" w:hRule="exact" w:wrap="none" w:vAnchor="page" w:hAnchor="page" w:x="506" w:y="458"/>
        <w:shd w:val="clear" w:color="auto" w:fill="auto"/>
        <w:spacing w:before="0" w:after="0" w:line="257" w:lineRule="exact"/>
      </w:pPr>
      <w:r>
        <w:t>Muzea a zajímavosti, které můžete navštívit v City of Westminster:</w:t>
      </w:r>
    </w:p>
    <w:p w:rsidR="00FE4A41" w:rsidRDefault="005701FE">
      <w:pPr>
        <w:pStyle w:val="Zkladntext30"/>
        <w:framePr w:w="10776" w:h="8814" w:hRule="exact" w:wrap="none" w:vAnchor="page" w:hAnchor="page" w:x="506" w:y="458"/>
        <w:shd w:val="clear" w:color="auto" w:fill="auto"/>
        <w:spacing w:before="0" w:after="0" w:line="257" w:lineRule="exact"/>
      </w:pPr>
      <w:r>
        <w:t>Muzea a zajímavosti, které můžete navštívit v City of Westminster:</w:t>
      </w:r>
    </w:p>
    <w:p w:rsidR="00FE4A41" w:rsidRDefault="005701FE">
      <w:pPr>
        <w:pStyle w:val="Zkladntext20"/>
        <w:framePr w:w="10776" w:h="8814" w:hRule="exact" w:wrap="none" w:vAnchor="page" w:hAnchor="page" w:x="506" w:y="458"/>
        <w:shd w:val="clear" w:color="auto" w:fill="auto"/>
        <w:spacing w:line="257" w:lineRule="exact"/>
        <w:jc w:val="left"/>
      </w:pPr>
      <w:r>
        <w:t xml:space="preserve">jízda metrem: 4,50GBP (do 16 </w:t>
      </w:r>
      <w:r>
        <w:rPr>
          <w:rStyle w:val="Zkladntext23"/>
        </w:rPr>
        <w:t>let)</w:t>
      </w:r>
      <w:r>
        <w:t xml:space="preserve"> / 8,50GBP (Group Dav Travelcard) + projížďka lodí po Temži (Thames Clippers) - London Eye - 02 Aréna: 4,00GBP (do 15 let) / 8,00GBP</w:t>
      </w:r>
    </w:p>
    <w:p w:rsidR="00FE4A41" w:rsidRDefault="005701FE">
      <w:pPr>
        <w:pStyle w:val="Zkladntext20"/>
        <w:framePr w:w="10776" w:h="8814" w:hRule="exact" w:wrap="none" w:vAnchor="page" w:hAnchor="page" w:x="506" w:y="458"/>
        <w:shd w:val="clear" w:color="auto" w:fill="auto"/>
        <w:spacing w:line="257" w:lineRule="exact"/>
        <w:jc w:val="left"/>
      </w:pPr>
      <w:r>
        <w:t xml:space="preserve">Londýnské oko a 4D projekce: v případě potvrzení rezervace: 15,00GBP (do 18 let) / 23,00GBP - </w:t>
      </w:r>
      <w:r>
        <w:rPr>
          <w:rStyle w:val="Zkladntext22"/>
        </w:rPr>
        <w:t>(vstupné musí CKCVA zaplatit předem a odhlášeným jednotlivcům vstupné nelze vrátit)</w:t>
      </w:r>
    </w:p>
    <w:p w:rsidR="00FE4A41" w:rsidRDefault="005701FE">
      <w:pPr>
        <w:pStyle w:val="Zkladntext20"/>
        <w:framePr w:w="10776" w:h="8814" w:hRule="exact" w:wrap="none" w:vAnchor="page" w:hAnchor="page" w:x="506" w:y="458"/>
        <w:shd w:val="clear" w:color="auto" w:fill="auto"/>
        <w:spacing w:line="257" w:lineRule="exact"/>
        <w:ind w:right="1440" w:firstLine="2800"/>
        <w:jc w:val="left"/>
      </w:pPr>
      <w:r>
        <w:t xml:space="preserve">bez rezervace: 22,00GBP (do 15 </w:t>
      </w:r>
      <w:r>
        <w:rPr>
          <w:rStyle w:val="Zkladntext2dkovn1pt"/>
        </w:rPr>
        <w:t>let)</w:t>
      </w:r>
      <w:r>
        <w:t xml:space="preserve"> / 27,00GBP (nad 15 let) / 27,00GBP London Aquarium: 13,00GBP (3-15 let) / 18,00GBP</w:t>
      </w:r>
    </w:p>
    <w:p w:rsidR="00FE4A41" w:rsidRDefault="005701FE">
      <w:pPr>
        <w:pStyle w:val="Zkladntext20"/>
        <w:framePr w:w="10776" w:h="8814" w:hRule="exact" w:wrap="none" w:vAnchor="page" w:hAnchor="page" w:x="506" w:y="458"/>
        <w:shd w:val="clear" w:color="auto" w:fill="auto"/>
        <w:spacing w:line="257" w:lineRule="exact"/>
        <w:jc w:val="left"/>
      </w:pPr>
      <w:r>
        <w:t xml:space="preserve">London Dungeon: 15,00GBP (do 15 let) / 18,00GBP </w:t>
      </w:r>
      <w:r>
        <w:rPr>
          <w:rStyle w:val="Zkladntext2dkovn1pt"/>
        </w:rPr>
        <w:t>(15-17</w:t>
      </w:r>
      <w:r>
        <w:t xml:space="preserve"> let) / 18,00GBP- </w:t>
      </w:r>
      <w:r>
        <w:rPr>
          <w:rStyle w:val="Zkladntext22"/>
        </w:rPr>
        <w:t xml:space="preserve">(vstupné musí CKCVA zaplatit předem </w:t>
      </w:r>
      <w:r>
        <w:rPr>
          <w:rStyle w:val="Zkladntext2FranklinGothicHeavy95pt0"/>
        </w:rPr>
        <w:t xml:space="preserve">a </w:t>
      </w:r>
      <w:r>
        <w:t>od</w:t>
      </w:r>
      <w:r>
        <w:rPr>
          <w:rStyle w:val="Zkladntext22"/>
        </w:rPr>
        <w:t>hlášeným jednotlivcům vstupné nelze vrátiť)</w:t>
      </w:r>
    </w:p>
    <w:p w:rsidR="00FE4A41" w:rsidRDefault="005701FE">
      <w:pPr>
        <w:pStyle w:val="Zkladntext20"/>
        <w:framePr w:w="10776" w:h="8814" w:hRule="exact" w:wrap="none" w:vAnchor="page" w:hAnchor="page" w:x="506" w:y="458"/>
        <w:shd w:val="clear" w:color="auto" w:fill="auto"/>
        <w:spacing w:line="257" w:lineRule="exact"/>
        <w:ind w:right="3660" w:firstLine="1760"/>
        <w:jc w:val="left"/>
      </w:pPr>
      <w:r>
        <w:t>bez rezervace: 19,00GBP / 24,00GBP - velmi dlouhé fronty! jízda poschoďovým autobusem: 3,00GBP (hradí se v Kč)</w:t>
      </w:r>
    </w:p>
    <w:p w:rsidR="00FE4A41" w:rsidRDefault="005701FE">
      <w:pPr>
        <w:pStyle w:val="Zkladntext20"/>
        <w:framePr w:w="10776" w:h="8814" w:hRule="exact" w:wrap="none" w:vAnchor="page" w:hAnchor="page" w:x="506" w:y="458"/>
        <w:shd w:val="clear" w:color="auto" w:fill="auto"/>
        <w:spacing w:line="257" w:lineRule="exact"/>
        <w:jc w:val="left"/>
      </w:pPr>
      <w:r>
        <w:t>Muzeum Madame Tussauďs + Marvel 4D: po potvrzení rezervace 20,00GBP (do 15let) / 20,00GBP / 25,00GBP</w:t>
      </w:r>
    </w:p>
    <w:p w:rsidR="00FE4A41" w:rsidRDefault="005701FE">
      <w:pPr>
        <w:pStyle w:val="Zkladntext20"/>
        <w:framePr w:w="10776" w:h="8814" w:hRule="exact" w:wrap="none" w:vAnchor="page" w:hAnchor="page" w:x="506" w:y="458"/>
        <w:shd w:val="clear" w:color="auto" w:fill="auto"/>
        <w:spacing w:line="257" w:lineRule="exact"/>
        <w:ind w:left="3880"/>
        <w:jc w:val="left"/>
      </w:pPr>
      <w:r>
        <w:t>: příplatek za Star Wars: 2,50GBP / osoba (nutno hlásit při rezervaci)</w:t>
      </w:r>
    </w:p>
    <w:p w:rsidR="00FE4A41" w:rsidRDefault="005701FE">
      <w:pPr>
        <w:pStyle w:val="Zkladntext20"/>
        <w:framePr w:w="10776" w:h="8814" w:hRule="exact" w:wrap="none" w:vAnchor="page" w:hAnchor="page" w:x="506" w:y="458"/>
        <w:shd w:val="clear" w:color="auto" w:fill="auto"/>
        <w:spacing w:line="257" w:lineRule="exact"/>
        <w:jc w:val="left"/>
      </w:pPr>
      <w:r>
        <w:t xml:space="preserve">(hradí se v Kč - </w:t>
      </w:r>
      <w:r>
        <w:rPr>
          <w:rStyle w:val="Zkladntext22"/>
        </w:rPr>
        <w:t>vstu</w:t>
      </w:r>
      <w:r>
        <w:t>p</w:t>
      </w:r>
      <w:r>
        <w:rPr>
          <w:rStyle w:val="Zkladntext22"/>
        </w:rPr>
        <w:t>né musí CKCVA zaplatit předem a odhlášeným jednotlivcům vstupné nelze vrátit)</w:t>
      </w:r>
    </w:p>
    <w:p w:rsidR="00FE4A41" w:rsidRDefault="005701FE">
      <w:pPr>
        <w:pStyle w:val="Zkladntext20"/>
        <w:framePr w:w="10776" w:h="8814" w:hRule="exact" w:wrap="none" w:vAnchor="page" w:hAnchor="page" w:x="506" w:y="458"/>
        <w:shd w:val="clear" w:color="auto" w:fill="auto"/>
        <w:spacing w:line="257" w:lineRule="exact"/>
        <w:jc w:val="left"/>
      </w:pPr>
      <w:r>
        <w:t>Britské muzeum: zdarma Natural History Museum: zdarma Science Museum: zdarma</w:t>
      </w:r>
    </w:p>
    <w:p w:rsidR="00FE4A41" w:rsidRDefault="005701FE">
      <w:pPr>
        <w:pStyle w:val="Zkladntext60"/>
        <w:framePr w:w="10776" w:h="8814" w:hRule="exact" w:wrap="none" w:vAnchor="page" w:hAnchor="page" w:x="506" w:y="458"/>
        <w:shd w:val="clear" w:color="auto" w:fill="auto"/>
        <w:spacing w:line="190" w:lineRule="exact"/>
        <w:ind w:firstLine="0"/>
        <w:jc w:val="left"/>
      </w:pPr>
      <w:r>
        <w:t>Uvedené ceny jsou orientační ceny se skupinovou slevou - pro děti / studenty / dospělé a odpovídají údajům zjara 2018.</w:t>
      </w:r>
    </w:p>
    <w:p w:rsidR="00FE4A41" w:rsidRDefault="005701FE">
      <w:pPr>
        <w:pStyle w:val="Zkladntext60"/>
        <w:framePr w:w="10776" w:h="8814" w:hRule="exact" w:wrap="none" w:vAnchor="page" w:hAnchor="page" w:x="506" w:y="458"/>
        <w:shd w:val="clear" w:color="auto" w:fill="auto"/>
        <w:spacing w:line="190" w:lineRule="exact"/>
        <w:ind w:firstLine="0"/>
        <w:jc w:val="left"/>
      </w:pPr>
      <w:r>
        <w:t>Počet skupin pro zvýhodněné vstupné je omezen, kladné vyřízení rezervací je dáno časovou posloupností.</w:t>
      </w:r>
    </w:p>
    <w:p w:rsidR="00FE4A41" w:rsidRDefault="00FE4A41">
      <w:pPr>
        <w:rPr>
          <w:sz w:val="2"/>
          <w:szCs w:val="2"/>
        </w:rPr>
      </w:pPr>
    </w:p>
    <w:sectPr w:rsidR="00FE4A41">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206B" w:rsidRDefault="008F206B">
      <w:r>
        <w:separator/>
      </w:r>
    </w:p>
  </w:endnote>
  <w:endnote w:type="continuationSeparator" w:id="0">
    <w:p w:rsidR="008F206B" w:rsidRDefault="008F2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Franklin Gothic Heavy">
    <w:panose1 w:val="020B09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206B" w:rsidRDefault="008F206B"/>
  </w:footnote>
  <w:footnote w:type="continuationSeparator" w:id="0">
    <w:p w:rsidR="008F206B" w:rsidRDefault="008F206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7348C2"/>
    <w:multiLevelType w:val="multilevel"/>
    <w:tmpl w:val="D834FD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A41"/>
    <w:rsid w:val="00002568"/>
    <w:rsid w:val="002241D2"/>
    <w:rsid w:val="0049022D"/>
    <w:rsid w:val="005701FE"/>
    <w:rsid w:val="008F206B"/>
    <w:rsid w:val="00BC3DF7"/>
    <w:rsid w:val="00FE4A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7D7A"/>
  <w15:docId w15:val="{1D992D4F-7A30-40AB-BA79-50B1DE345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2">
    <w:name w:val="Nadpis #2_"/>
    <w:basedOn w:val="Standardnpsmoodstavce"/>
    <w:link w:val="Nadpis20"/>
    <w:rPr>
      <w:rFonts w:ascii="Times New Roman" w:eastAsia="Times New Roman" w:hAnsi="Times New Roman" w:cs="Times New Roman"/>
      <w:b/>
      <w:bCs/>
      <w:i w:val="0"/>
      <w:iCs w:val="0"/>
      <w:smallCaps w:val="0"/>
      <w:strike w:val="0"/>
      <w:sz w:val="40"/>
      <w:szCs w:val="40"/>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z w:val="22"/>
      <w:szCs w:val="22"/>
      <w:u w:val="none"/>
    </w:rPr>
  </w:style>
  <w:style w:type="character" w:customStyle="1" w:styleId="Zkladntext4">
    <w:name w:val="Základní text (4)_"/>
    <w:basedOn w:val="Standardnpsmoodstavce"/>
    <w:link w:val="Zkladntext40"/>
    <w:rPr>
      <w:rFonts w:ascii="Times New Roman" w:eastAsia="Times New Roman" w:hAnsi="Times New Roman" w:cs="Times New Roman"/>
      <w:b w:val="0"/>
      <w:bCs w:val="0"/>
      <w:i w:val="0"/>
      <w:iCs w:val="0"/>
      <w:smallCaps w:val="0"/>
      <w:strike w:val="0"/>
      <w:sz w:val="15"/>
      <w:szCs w:val="15"/>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
    <w:name w:val="Základní text (5)_"/>
    <w:basedOn w:val="Standardnpsmoodstavce"/>
    <w:link w:val="Zkladntext50"/>
    <w:rPr>
      <w:rFonts w:ascii="Times New Roman" w:eastAsia="Times New Roman" w:hAnsi="Times New Roman" w:cs="Times New Roman"/>
      <w:b/>
      <w:bCs/>
      <w:i w:val="0"/>
      <w:iCs w:val="0"/>
      <w:smallCaps w:val="0"/>
      <w:strike w:val="0"/>
      <w:sz w:val="15"/>
      <w:szCs w:val="15"/>
      <w:u w:val="none"/>
    </w:rPr>
  </w:style>
  <w:style w:type="character" w:customStyle="1" w:styleId="Zkladntext511pt">
    <w:name w:val="Základní text (5) + 11 pt"/>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511ptNetun">
    <w:name w:val="Základní text (5) + 11 pt;Ne tučné"/>
    <w:basedOn w:val="Zkladntext5"/>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19"/>
      <w:szCs w:val="19"/>
      <w:u w:val="none"/>
    </w:rPr>
  </w:style>
  <w:style w:type="character" w:customStyle="1" w:styleId="Zkladntext7">
    <w:name w:val="Základní text (7)_"/>
    <w:basedOn w:val="Standardnpsmoodstavce"/>
    <w:link w:val="Zkladntext70"/>
    <w:rPr>
      <w:rFonts w:ascii="Times New Roman" w:eastAsia="Times New Roman" w:hAnsi="Times New Roman" w:cs="Times New Roman"/>
      <w:b w:val="0"/>
      <w:bCs w:val="0"/>
      <w:i/>
      <w:iCs/>
      <w:smallCaps w:val="0"/>
      <w:strike w:val="0"/>
      <w:sz w:val="20"/>
      <w:szCs w:val="20"/>
      <w:u w:val="none"/>
    </w:rPr>
  </w:style>
  <w:style w:type="character" w:customStyle="1" w:styleId="Zkladntext275pt">
    <w:name w:val="Základní text (2) + 7;5 pt"/>
    <w:basedOn w:val="Zkladntext2"/>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2FranklinGothicHeavy95pt">
    <w:name w:val="Základní text (2) + Franklin Gothic Heavy;9;5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none"/>
      <w:lang w:val="cs-CZ" w:eastAsia="cs-CZ" w:bidi="cs-CZ"/>
    </w:rPr>
  </w:style>
  <w:style w:type="character" w:customStyle="1" w:styleId="Zkladntext275pt0">
    <w:name w:val="Základní text (2) + 7;5 pt"/>
    <w:basedOn w:val="Zkladntext2"/>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2FranklinGothicHeavy95ptTun">
    <w:name w:val="Základní text (2) + Franklin Gothic Heavy;9;5 pt;Tučné"/>
    <w:basedOn w:val="Zkladntext2"/>
    <w:rPr>
      <w:rFonts w:ascii="Franklin Gothic Heavy" w:eastAsia="Franklin Gothic Heavy" w:hAnsi="Franklin Gothic Heavy" w:cs="Franklin Gothic Heavy"/>
      <w:b/>
      <w:bCs/>
      <w:i w:val="0"/>
      <w:iCs w:val="0"/>
      <w:smallCaps w:val="0"/>
      <w:strike w:val="0"/>
      <w:color w:val="000000"/>
      <w:spacing w:val="0"/>
      <w:w w:val="100"/>
      <w:position w:val="0"/>
      <w:sz w:val="19"/>
      <w:szCs w:val="19"/>
      <w:u w:val="none"/>
      <w:lang w:val="cs-CZ" w:eastAsia="cs-CZ" w:bidi="cs-CZ"/>
    </w:rPr>
  </w:style>
  <w:style w:type="character" w:customStyle="1" w:styleId="Zkladntext2105ptTunKurzva">
    <w:name w:val="Základní text (2) + 10;5 pt;Tučné;Kurzíva"/>
    <w:basedOn w:val="Zkladntext2"/>
    <w:rPr>
      <w:rFonts w:ascii="Times New Roman" w:eastAsia="Times New Roman" w:hAnsi="Times New Roman" w:cs="Times New Roman"/>
      <w:b/>
      <w:bCs/>
      <w:i/>
      <w:iCs/>
      <w:smallCaps w:val="0"/>
      <w:strike w:val="0"/>
      <w:color w:val="000000"/>
      <w:spacing w:val="0"/>
      <w:w w:val="100"/>
      <w:position w:val="0"/>
      <w:sz w:val="21"/>
      <w:szCs w:val="21"/>
      <w:u w:val="none"/>
      <w:lang w:val="cs-CZ" w:eastAsia="cs-CZ" w:bidi="cs-CZ"/>
    </w:rPr>
  </w:style>
  <w:style w:type="character" w:customStyle="1" w:styleId="Zkladntext214ptKurzva">
    <w:name w:val="Základní text (2) + 14 pt;Kurzíva"/>
    <w:basedOn w:val="Zkladntext2"/>
    <w:rPr>
      <w:rFonts w:ascii="Times New Roman" w:eastAsia="Times New Roman" w:hAnsi="Times New Roman" w:cs="Times New Roman"/>
      <w:b w:val="0"/>
      <w:bCs w:val="0"/>
      <w:i/>
      <w:iCs/>
      <w:smallCaps w:val="0"/>
      <w:strike w:val="0"/>
      <w:color w:val="000000"/>
      <w:spacing w:val="0"/>
      <w:w w:val="100"/>
      <w:position w:val="0"/>
      <w:sz w:val="28"/>
      <w:szCs w:val="28"/>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val="0"/>
      <w:iCs w:val="0"/>
      <w:smallCaps w:val="0"/>
      <w:strike w:val="0"/>
      <w:sz w:val="22"/>
      <w:szCs w:val="22"/>
      <w:u w:val="none"/>
    </w:rPr>
  </w:style>
  <w:style w:type="character" w:customStyle="1" w:styleId="Titulektabulky14ptKurzvadkovn-1pt">
    <w:name w:val="Titulek tabulky + 14 pt;Kurzíva;Řádkování -1 pt"/>
    <w:basedOn w:val="Titulektabulky"/>
    <w:rPr>
      <w:rFonts w:ascii="Times New Roman" w:eastAsia="Times New Roman" w:hAnsi="Times New Roman" w:cs="Times New Roman"/>
      <w:b w:val="0"/>
      <w:bCs w:val="0"/>
      <w:i/>
      <w:iCs/>
      <w:smallCaps w:val="0"/>
      <w:strike w:val="0"/>
      <w:color w:val="000000"/>
      <w:spacing w:val="-20"/>
      <w:w w:val="100"/>
      <w:position w:val="0"/>
      <w:sz w:val="28"/>
      <w:szCs w:val="28"/>
      <w:u w:val="none"/>
      <w:lang w:val="cs-CZ" w:eastAsia="cs-CZ" w:bidi="cs-CZ"/>
    </w:rPr>
  </w:style>
  <w:style w:type="character" w:customStyle="1" w:styleId="Titulektabulky1">
    <w:name w:val="Titulek tabulky"/>
    <w:basedOn w:val="Titulektabulky"/>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itulektabulky2">
    <w:name w:val="Titulek tabulky"/>
    <w:basedOn w:val="Titulektabulky"/>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val="0"/>
      <w:iCs w:val="0"/>
      <w:smallCaps w:val="0"/>
      <w:strike w:val="0"/>
      <w:sz w:val="15"/>
      <w:szCs w:val="15"/>
      <w:u w:val="none"/>
    </w:rPr>
  </w:style>
  <w:style w:type="character" w:customStyle="1" w:styleId="Titulekobrzku2">
    <w:name w:val="Titulek obrázku (2)_"/>
    <w:basedOn w:val="Standardnpsmoodstavce"/>
    <w:link w:val="Titulekobrzku20"/>
    <w:rPr>
      <w:rFonts w:ascii="Franklin Gothic Heavy" w:eastAsia="Franklin Gothic Heavy" w:hAnsi="Franklin Gothic Heavy" w:cs="Franklin Gothic Heavy"/>
      <w:b w:val="0"/>
      <w:bCs w:val="0"/>
      <w:i w:val="0"/>
      <w:iCs w:val="0"/>
      <w:smallCaps w:val="0"/>
      <w:strike w:val="0"/>
      <w:sz w:val="32"/>
      <w:szCs w:val="32"/>
      <w:u w:val="none"/>
    </w:rPr>
  </w:style>
  <w:style w:type="character" w:customStyle="1" w:styleId="Titulekobrzku21">
    <w:name w:val="Titulek obrázku (2)"/>
    <w:basedOn w:val="Titulekobrzku2"/>
    <w:rPr>
      <w:rFonts w:ascii="Franklin Gothic Heavy" w:eastAsia="Franklin Gothic Heavy" w:hAnsi="Franklin Gothic Heavy" w:cs="Franklin Gothic Heavy"/>
      <w:b w:val="0"/>
      <w:bCs w:val="0"/>
      <w:i w:val="0"/>
      <w:iCs w:val="0"/>
      <w:smallCaps w:val="0"/>
      <w:strike w:val="0"/>
      <w:color w:val="000000"/>
      <w:spacing w:val="0"/>
      <w:w w:val="100"/>
      <w:position w:val="0"/>
      <w:sz w:val="32"/>
      <w:szCs w:val="32"/>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17"/>
      <w:szCs w:val="17"/>
      <w:u w:val="none"/>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10">
    <w:name w:val="Základní text (10)_"/>
    <w:basedOn w:val="Standardnpsmoodstavce"/>
    <w:link w:val="Zkladntext100"/>
    <w:rPr>
      <w:rFonts w:ascii="Times New Roman" w:eastAsia="Times New Roman" w:hAnsi="Times New Roman" w:cs="Times New Roman"/>
      <w:b/>
      <w:bCs/>
      <w:i w:val="0"/>
      <w:iCs w:val="0"/>
      <w:smallCaps w:val="0"/>
      <w:strike w:val="0"/>
      <w:spacing w:val="0"/>
      <w:sz w:val="18"/>
      <w:szCs w:val="18"/>
      <w:u w:val="none"/>
    </w:rPr>
  </w:style>
  <w:style w:type="character" w:customStyle="1" w:styleId="Zkladntext9">
    <w:name w:val="Základní text (9)_"/>
    <w:basedOn w:val="Standardnpsmoodstavce"/>
    <w:link w:val="Zkladntext90"/>
    <w:rPr>
      <w:rFonts w:ascii="Times New Roman" w:eastAsia="Times New Roman" w:hAnsi="Times New Roman" w:cs="Times New Roman"/>
      <w:b w:val="0"/>
      <w:bCs w:val="0"/>
      <w:i w:val="0"/>
      <w:iCs w:val="0"/>
      <w:smallCaps w:val="0"/>
      <w:strike w:val="0"/>
      <w:spacing w:val="10"/>
      <w:sz w:val="18"/>
      <w:szCs w:val="18"/>
      <w:u w:val="none"/>
    </w:rPr>
  </w:style>
  <w:style w:type="character" w:customStyle="1" w:styleId="Zkladntext9105ptTun">
    <w:name w:val="Základní text (9) + 10;5 pt;Tučné"/>
    <w:basedOn w:val="Zkladntext9"/>
    <w:rPr>
      <w:rFonts w:ascii="Times New Roman" w:eastAsia="Times New Roman" w:hAnsi="Times New Roman" w:cs="Times New Roman"/>
      <w:b/>
      <w:bCs/>
      <w:i w:val="0"/>
      <w:iCs w:val="0"/>
      <w:smallCaps w:val="0"/>
      <w:strike w:val="0"/>
      <w:color w:val="000000"/>
      <w:spacing w:val="10"/>
      <w:w w:val="100"/>
      <w:position w:val="0"/>
      <w:sz w:val="21"/>
      <w:szCs w:val="21"/>
      <w:u w:val="none"/>
      <w:lang w:val="cs-CZ" w:eastAsia="cs-CZ" w:bidi="cs-CZ"/>
    </w:rPr>
  </w:style>
  <w:style w:type="character" w:customStyle="1" w:styleId="Zkladntext611pt">
    <w:name w:val="Základní text (6) + 11 pt"/>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1">
    <w:name w:val="Nadpis #1_"/>
    <w:basedOn w:val="Standardnpsmoodstavce"/>
    <w:link w:val="Nadpis10"/>
    <w:rPr>
      <w:rFonts w:ascii="Times New Roman" w:eastAsia="Times New Roman" w:hAnsi="Times New Roman" w:cs="Times New Roman"/>
      <w:b/>
      <w:bCs/>
      <w:i/>
      <w:iCs/>
      <w:smallCaps w:val="0"/>
      <w:strike w:val="0"/>
      <w:spacing w:val="-30"/>
      <w:sz w:val="42"/>
      <w:szCs w:val="42"/>
      <w:u w:val="none"/>
    </w:rPr>
  </w:style>
  <w:style w:type="character" w:customStyle="1" w:styleId="Nadpis11">
    <w:name w:val="Nadpis #1"/>
    <w:basedOn w:val="Nadpis1"/>
    <w:rPr>
      <w:rFonts w:ascii="Times New Roman" w:eastAsia="Times New Roman" w:hAnsi="Times New Roman" w:cs="Times New Roman"/>
      <w:b/>
      <w:bCs/>
      <w:i/>
      <w:iCs/>
      <w:smallCaps w:val="0"/>
      <w:strike w:val="0"/>
      <w:color w:val="000000"/>
      <w:spacing w:val="-30"/>
      <w:w w:val="100"/>
      <w:position w:val="0"/>
      <w:sz w:val="42"/>
      <w:szCs w:val="4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2"/>
      <w:szCs w:val="32"/>
      <w:u w:val="none"/>
    </w:rPr>
  </w:style>
  <w:style w:type="character" w:customStyle="1" w:styleId="Nadpis31">
    <w:name w:val="Nadpis #3"/>
    <w:basedOn w:val="Nadpis3"/>
    <w:rPr>
      <w:rFonts w:ascii="Times New Roman" w:eastAsia="Times New Roman" w:hAnsi="Times New Roman" w:cs="Times New Roman"/>
      <w:b/>
      <w:bCs/>
      <w:i w:val="0"/>
      <w:iCs w:val="0"/>
      <w:smallCaps w:val="0"/>
      <w:strike w:val="0"/>
      <w:color w:val="000000"/>
      <w:spacing w:val="0"/>
      <w:w w:val="100"/>
      <w:position w:val="0"/>
      <w:sz w:val="32"/>
      <w:szCs w:val="32"/>
      <w:u w:val="none"/>
      <w:lang w:val="cs-CZ" w:eastAsia="cs-CZ" w:bidi="cs-CZ"/>
    </w:rPr>
  </w:style>
  <w:style w:type="character" w:customStyle="1" w:styleId="Nadpis32">
    <w:name w:val="Nadpis #3"/>
    <w:basedOn w:val="Nadpis3"/>
    <w:rPr>
      <w:rFonts w:ascii="Times New Roman" w:eastAsia="Times New Roman" w:hAnsi="Times New Roman" w:cs="Times New Roman"/>
      <w:b/>
      <w:bCs/>
      <w:i w:val="0"/>
      <w:iCs w:val="0"/>
      <w:smallCaps w:val="0"/>
      <w:strike w:val="0"/>
      <w:color w:val="000000"/>
      <w:spacing w:val="0"/>
      <w:w w:val="100"/>
      <w:position w:val="0"/>
      <w:sz w:val="32"/>
      <w:szCs w:val="32"/>
      <w:u w:val="none"/>
      <w:lang w:val="cs-CZ" w:eastAsia="cs-CZ" w:bidi="cs-CZ"/>
    </w:rPr>
  </w:style>
  <w:style w:type="character" w:customStyle="1" w:styleId="Zkladntext216ptTun">
    <w:name w:val="Základní text (2) + 16 pt;Tučné"/>
    <w:basedOn w:val="Zkladntext2"/>
    <w:rPr>
      <w:rFonts w:ascii="Times New Roman" w:eastAsia="Times New Roman" w:hAnsi="Times New Roman" w:cs="Times New Roman"/>
      <w:b/>
      <w:bCs/>
      <w:i w:val="0"/>
      <w:iCs w:val="0"/>
      <w:smallCaps w:val="0"/>
      <w:strike w:val="0"/>
      <w:color w:val="000000"/>
      <w:spacing w:val="0"/>
      <w:w w:val="100"/>
      <w:position w:val="0"/>
      <w:sz w:val="32"/>
      <w:szCs w:val="32"/>
      <w:u w:val="none"/>
      <w:lang w:val="cs-CZ" w:eastAsia="cs-CZ" w:bidi="cs-CZ"/>
    </w:rPr>
  </w:style>
  <w:style w:type="character" w:customStyle="1" w:styleId="Zkladntext216ptTun0">
    <w:name w:val="Základní text (2) + 16 pt;Tučné"/>
    <w:basedOn w:val="Zkladntext2"/>
    <w:rPr>
      <w:rFonts w:ascii="Times New Roman" w:eastAsia="Times New Roman" w:hAnsi="Times New Roman" w:cs="Times New Roman"/>
      <w:b/>
      <w:bCs/>
      <w:i w:val="0"/>
      <w:iCs w:val="0"/>
      <w:smallCaps w:val="0"/>
      <w:strike w:val="0"/>
      <w:color w:val="000000"/>
      <w:spacing w:val="0"/>
      <w:w w:val="100"/>
      <w:position w:val="0"/>
      <w:sz w:val="32"/>
      <w:szCs w:val="32"/>
      <w:u w:val="none"/>
      <w:lang w:val="cs-CZ" w:eastAsia="cs-CZ" w:bidi="cs-CZ"/>
    </w:rPr>
  </w:style>
  <w:style w:type="character" w:customStyle="1" w:styleId="Zkladntext11">
    <w:name w:val="Základní text (11)_"/>
    <w:basedOn w:val="Standardnpsmoodstavce"/>
    <w:link w:val="Zkladntext110"/>
    <w:rPr>
      <w:rFonts w:ascii="Times New Roman" w:eastAsia="Times New Roman" w:hAnsi="Times New Roman" w:cs="Times New Roman"/>
      <w:b w:val="0"/>
      <w:bCs w:val="0"/>
      <w:i w:val="0"/>
      <w:iCs w:val="0"/>
      <w:smallCaps w:val="0"/>
      <w:strike w:val="0"/>
      <w:spacing w:val="0"/>
      <w:u w:val="none"/>
    </w:rPr>
  </w:style>
  <w:style w:type="character" w:customStyle="1" w:styleId="Zkladntext1175ptTun">
    <w:name w:val="Základní text (11) + 7;5 pt;Tučné"/>
    <w:basedOn w:val="Zkladntext11"/>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1175pt">
    <w:name w:val="Základní text (11) + 7;5 pt"/>
    <w:basedOn w:val="Zkladntext11"/>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5Netun">
    <w:name w:val="Základní text (5) + Ne tučné"/>
    <w:basedOn w:val="Zkladntext5"/>
    <w:rPr>
      <w:rFonts w:ascii="Times New Roman" w:eastAsia="Times New Roman" w:hAnsi="Times New Roman" w:cs="Times New Roman"/>
      <w:b/>
      <w:bCs/>
      <w:i w:val="0"/>
      <w:iCs w:val="0"/>
      <w:smallCaps w:val="0"/>
      <w:strike w:val="0"/>
      <w:color w:val="000000"/>
      <w:spacing w:val="0"/>
      <w:w w:val="100"/>
      <w:position w:val="0"/>
      <w:sz w:val="15"/>
      <w:szCs w:val="15"/>
      <w:u w:val="none"/>
      <w:lang w:val="cs-CZ" w:eastAsia="cs-CZ" w:bidi="cs-CZ"/>
    </w:rPr>
  </w:style>
  <w:style w:type="character" w:customStyle="1" w:styleId="Zkladntext31">
    <w:name w:val="Základní text (3)"/>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14ptKurzvadkovn-1pt">
    <w:name w:val="Základní text (2) + 14 pt;Kurzíva;Řádkování -1 pt"/>
    <w:basedOn w:val="Zkladntext2"/>
    <w:rPr>
      <w:rFonts w:ascii="Times New Roman" w:eastAsia="Times New Roman" w:hAnsi="Times New Roman" w:cs="Times New Roman"/>
      <w:b w:val="0"/>
      <w:bCs w:val="0"/>
      <w:i/>
      <w:iCs/>
      <w:smallCaps w:val="0"/>
      <w:strike w:val="0"/>
      <w:color w:val="000000"/>
      <w:spacing w:val="-20"/>
      <w:w w:val="100"/>
      <w:position w:val="0"/>
      <w:sz w:val="28"/>
      <w:szCs w:val="28"/>
      <w:u w:val="none"/>
      <w:lang w:val="cs-CZ" w:eastAsia="cs-CZ" w:bidi="cs-CZ"/>
    </w:rPr>
  </w:style>
  <w:style w:type="character" w:customStyle="1" w:styleId="Zkladntext12">
    <w:name w:val="Základní text (12)_"/>
    <w:basedOn w:val="Standardnpsmoodstavce"/>
    <w:link w:val="Zkladntext120"/>
    <w:rPr>
      <w:rFonts w:ascii="Times New Roman" w:eastAsia="Times New Roman" w:hAnsi="Times New Roman" w:cs="Times New Roman"/>
      <w:b w:val="0"/>
      <w:bCs w:val="0"/>
      <w:i w:val="0"/>
      <w:iCs w:val="0"/>
      <w:smallCaps w:val="0"/>
      <w:strike w:val="0"/>
      <w:sz w:val="24"/>
      <w:szCs w:val="24"/>
      <w:u w:val="none"/>
    </w:rPr>
  </w:style>
  <w:style w:type="character" w:customStyle="1" w:styleId="Zkladntext121">
    <w:name w:val="Základní text (12)"/>
    <w:basedOn w:val="Zkladntext1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style>
  <w:style w:type="character" w:customStyle="1" w:styleId="Zkladntext13">
    <w:name w:val="Základní text (13)_"/>
    <w:basedOn w:val="Standardnpsmoodstavce"/>
    <w:link w:val="Zkladntext130"/>
    <w:rPr>
      <w:rFonts w:ascii="Times New Roman" w:eastAsia="Times New Roman" w:hAnsi="Times New Roman" w:cs="Times New Roman"/>
      <w:b w:val="0"/>
      <w:bCs w:val="0"/>
      <w:i/>
      <w:iCs/>
      <w:smallCaps w:val="0"/>
      <w:strike w:val="0"/>
      <w:spacing w:val="0"/>
      <w:sz w:val="23"/>
      <w:szCs w:val="23"/>
      <w:u w:val="none"/>
    </w:rPr>
  </w:style>
  <w:style w:type="character" w:customStyle="1" w:styleId="Zkladntext1311ptTunNekurzva">
    <w:name w:val="Základní text (13) + 11 pt;Tučné;Ne kurzíva"/>
    <w:basedOn w:val="Zkladntext13"/>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3Netun">
    <w:name w:val="Základní text (3) + Ne tučné"/>
    <w:basedOn w:val="Zkladntext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3">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dkovn1pt">
    <w:name w:val="Základní text (2) + Řádkování 1 pt"/>
    <w:basedOn w:val="Zkladntext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cs-CZ" w:eastAsia="cs-CZ" w:bidi="cs-CZ"/>
    </w:rPr>
  </w:style>
  <w:style w:type="character" w:customStyle="1" w:styleId="Zkladntext2FranklinGothicHeavy95pt0">
    <w:name w:val="Základní text (2) + Franklin Gothic Heavy;9;5 pt"/>
    <w:basedOn w:val="Zkladntext2"/>
    <w:rPr>
      <w:rFonts w:ascii="Franklin Gothic Heavy" w:eastAsia="Franklin Gothic Heavy" w:hAnsi="Franklin Gothic Heavy" w:cs="Franklin Gothic Heavy"/>
      <w:b w:val="0"/>
      <w:bCs w:val="0"/>
      <w:i w:val="0"/>
      <w:iCs w:val="0"/>
      <w:smallCaps w:val="0"/>
      <w:strike w:val="0"/>
      <w:color w:val="000000"/>
      <w:spacing w:val="0"/>
      <w:w w:val="100"/>
      <w:position w:val="0"/>
      <w:sz w:val="19"/>
      <w:szCs w:val="19"/>
      <w:u w:val="single"/>
      <w:lang w:val="cs-CZ" w:eastAsia="cs-CZ" w:bidi="cs-CZ"/>
    </w:rPr>
  </w:style>
  <w:style w:type="paragraph" w:customStyle="1" w:styleId="Nadpis20">
    <w:name w:val="Nadpis #2"/>
    <w:basedOn w:val="Normln"/>
    <w:link w:val="Nadpis2"/>
    <w:pPr>
      <w:shd w:val="clear" w:color="auto" w:fill="FFFFFF"/>
      <w:spacing w:after="360" w:line="0" w:lineRule="atLeast"/>
      <w:outlineLvl w:val="1"/>
    </w:pPr>
    <w:rPr>
      <w:rFonts w:ascii="Times New Roman" w:eastAsia="Times New Roman" w:hAnsi="Times New Roman" w:cs="Times New Roman"/>
      <w:b/>
      <w:bCs/>
      <w:sz w:val="40"/>
      <w:szCs w:val="40"/>
    </w:rPr>
  </w:style>
  <w:style w:type="paragraph" w:customStyle="1" w:styleId="Zkladntext30">
    <w:name w:val="Základní text (3)"/>
    <w:basedOn w:val="Normln"/>
    <w:link w:val="Zkladntext3"/>
    <w:pPr>
      <w:shd w:val="clear" w:color="auto" w:fill="FFFFFF"/>
      <w:spacing w:before="360" w:after="120" w:line="0" w:lineRule="atLeast"/>
    </w:pPr>
    <w:rPr>
      <w:rFonts w:ascii="Times New Roman" w:eastAsia="Times New Roman" w:hAnsi="Times New Roman" w:cs="Times New Roman"/>
      <w:b/>
      <w:bCs/>
      <w:sz w:val="22"/>
      <w:szCs w:val="22"/>
    </w:rPr>
  </w:style>
  <w:style w:type="paragraph" w:customStyle="1" w:styleId="Zkladntext20">
    <w:name w:val="Základní text (2)"/>
    <w:basedOn w:val="Normln"/>
    <w:link w:val="Zkladntext2"/>
    <w:pPr>
      <w:shd w:val="clear" w:color="auto" w:fill="FFFFFF"/>
      <w:spacing w:line="254" w:lineRule="exact"/>
      <w:jc w:val="both"/>
    </w:pPr>
    <w:rPr>
      <w:rFonts w:ascii="Times New Roman" w:eastAsia="Times New Roman" w:hAnsi="Times New Roman" w:cs="Times New Roman"/>
      <w:sz w:val="22"/>
      <w:szCs w:val="22"/>
    </w:rPr>
  </w:style>
  <w:style w:type="paragraph" w:customStyle="1" w:styleId="Nadpis40">
    <w:name w:val="Nadpis #4"/>
    <w:basedOn w:val="Normln"/>
    <w:link w:val="Nadpis4"/>
    <w:pPr>
      <w:shd w:val="clear" w:color="auto" w:fill="FFFFFF"/>
      <w:spacing w:before="480" w:line="365" w:lineRule="exact"/>
      <w:jc w:val="both"/>
      <w:outlineLvl w:val="3"/>
    </w:pPr>
    <w:rPr>
      <w:rFonts w:ascii="Times New Roman" w:eastAsia="Times New Roman" w:hAnsi="Times New Roman" w:cs="Times New Roman"/>
      <w:b/>
      <w:bCs/>
      <w:sz w:val="22"/>
      <w:szCs w:val="22"/>
    </w:rPr>
  </w:style>
  <w:style w:type="paragraph" w:customStyle="1" w:styleId="Zkladntext40">
    <w:name w:val="Základní text (4)"/>
    <w:basedOn w:val="Normln"/>
    <w:link w:val="Zkladntext4"/>
    <w:pPr>
      <w:shd w:val="clear" w:color="auto" w:fill="FFFFFF"/>
      <w:spacing w:after="480" w:line="173" w:lineRule="exact"/>
      <w:jc w:val="both"/>
    </w:pPr>
    <w:rPr>
      <w:rFonts w:ascii="Times New Roman" w:eastAsia="Times New Roman" w:hAnsi="Times New Roman" w:cs="Times New Roman"/>
      <w:sz w:val="15"/>
      <w:szCs w:val="15"/>
    </w:rPr>
  </w:style>
  <w:style w:type="paragraph" w:customStyle="1" w:styleId="Zkladntext50">
    <w:name w:val="Základní text (5)"/>
    <w:basedOn w:val="Normln"/>
    <w:link w:val="Zkladntext5"/>
    <w:pPr>
      <w:shd w:val="clear" w:color="auto" w:fill="FFFFFF"/>
      <w:spacing w:line="367" w:lineRule="exact"/>
      <w:jc w:val="both"/>
    </w:pPr>
    <w:rPr>
      <w:rFonts w:ascii="Times New Roman" w:eastAsia="Times New Roman" w:hAnsi="Times New Roman" w:cs="Times New Roman"/>
      <w:b/>
      <w:bCs/>
      <w:sz w:val="15"/>
      <w:szCs w:val="15"/>
    </w:rPr>
  </w:style>
  <w:style w:type="paragraph" w:customStyle="1" w:styleId="Zkladntext60">
    <w:name w:val="Základní text (6)"/>
    <w:basedOn w:val="Normln"/>
    <w:link w:val="Zkladntext6"/>
    <w:pPr>
      <w:shd w:val="clear" w:color="auto" w:fill="FFFFFF"/>
      <w:spacing w:line="228" w:lineRule="exact"/>
      <w:ind w:hanging="800"/>
      <w:jc w:val="both"/>
    </w:pPr>
    <w:rPr>
      <w:rFonts w:ascii="Times New Roman" w:eastAsia="Times New Roman" w:hAnsi="Times New Roman" w:cs="Times New Roman"/>
      <w:b/>
      <w:bCs/>
      <w:sz w:val="19"/>
      <w:szCs w:val="19"/>
    </w:rPr>
  </w:style>
  <w:style w:type="paragraph" w:customStyle="1" w:styleId="Zkladntext70">
    <w:name w:val="Základní text (7)"/>
    <w:basedOn w:val="Normln"/>
    <w:link w:val="Zkladntext7"/>
    <w:pPr>
      <w:shd w:val="clear" w:color="auto" w:fill="FFFFFF"/>
      <w:spacing w:line="228" w:lineRule="exact"/>
    </w:pPr>
    <w:rPr>
      <w:rFonts w:ascii="Times New Roman" w:eastAsia="Times New Roman" w:hAnsi="Times New Roman" w:cs="Times New Roman"/>
      <w:i/>
      <w:iCs/>
      <w:sz w:val="20"/>
      <w:szCs w:val="20"/>
    </w:rPr>
  </w:style>
  <w:style w:type="paragraph" w:customStyle="1" w:styleId="Titulektabulky0">
    <w:name w:val="Titulek tabulky"/>
    <w:basedOn w:val="Normln"/>
    <w:link w:val="Titulektabulky"/>
    <w:pPr>
      <w:shd w:val="clear" w:color="auto" w:fill="FFFFFF"/>
      <w:spacing w:line="0" w:lineRule="atLeast"/>
    </w:pPr>
    <w:rPr>
      <w:rFonts w:ascii="Times New Roman" w:eastAsia="Times New Roman" w:hAnsi="Times New Roman" w:cs="Times New Roman"/>
      <w:sz w:val="22"/>
      <w:szCs w:val="22"/>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sz w:val="15"/>
      <w:szCs w:val="15"/>
    </w:rPr>
  </w:style>
  <w:style w:type="paragraph" w:customStyle="1" w:styleId="Titulekobrzku20">
    <w:name w:val="Titulek obrázku (2)"/>
    <w:basedOn w:val="Normln"/>
    <w:link w:val="Titulekobrzku2"/>
    <w:pPr>
      <w:shd w:val="clear" w:color="auto" w:fill="FFFFFF"/>
      <w:spacing w:line="0" w:lineRule="atLeast"/>
    </w:pPr>
    <w:rPr>
      <w:rFonts w:ascii="Franklin Gothic Heavy" w:eastAsia="Franklin Gothic Heavy" w:hAnsi="Franklin Gothic Heavy" w:cs="Franklin Gothic Heavy"/>
      <w:sz w:val="32"/>
      <w:szCs w:val="32"/>
    </w:rPr>
  </w:style>
  <w:style w:type="paragraph" w:customStyle="1" w:styleId="Zkladntext80">
    <w:name w:val="Základní text (8)"/>
    <w:basedOn w:val="Normln"/>
    <w:link w:val="Zkladntext8"/>
    <w:pPr>
      <w:shd w:val="clear" w:color="auto" w:fill="FFFFFF"/>
      <w:spacing w:after="60" w:line="0" w:lineRule="atLeast"/>
    </w:pPr>
    <w:rPr>
      <w:rFonts w:ascii="Times New Roman" w:eastAsia="Times New Roman" w:hAnsi="Times New Roman" w:cs="Times New Roman"/>
      <w:b/>
      <w:bCs/>
      <w:sz w:val="17"/>
      <w:szCs w:val="17"/>
    </w:rPr>
  </w:style>
  <w:style w:type="paragraph" w:customStyle="1" w:styleId="Zkladntext100">
    <w:name w:val="Základní text (10)"/>
    <w:basedOn w:val="Normln"/>
    <w:link w:val="Zkladntext10"/>
    <w:pPr>
      <w:shd w:val="clear" w:color="auto" w:fill="FFFFFF"/>
      <w:spacing w:line="202" w:lineRule="exact"/>
      <w:jc w:val="center"/>
    </w:pPr>
    <w:rPr>
      <w:rFonts w:ascii="Times New Roman" w:eastAsia="Times New Roman" w:hAnsi="Times New Roman" w:cs="Times New Roman"/>
      <w:b/>
      <w:bCs/>
      <w:sz w:val="18"/>
      <w:szCs w:val="18"/>
    </w:rPr>
  </w:style>
  <w:style w:type="paragraph" w:customStyle="1" w:styleId="Zkladntext90">
    <w:name w:val="Základní text (9)"/>
    <w:basedOn w:val="Normln"/>
    <w:link w:val="Zkladntext9"/>
    <w:pPr>
      <w:shd w:val="clear" w:color="auto" w:fill="FFFFFF"/>
      <w:spacing w:before="240" w:line="0" w:lineRule="atLeast"/>
    </w:pPr>
    <w:rPr>
      <w:rFonts w:ascii="Times New Roman" w:eastAsia="Times New Roman" w:hAnsi="Times New Roman" w:cs="Times New Roman"/>
      <w:spacing w:val="10"/>
      <w:sz w:val="18"/>
      <w:szCs w:val="18"/>
    </w:rPr>
  </w:style>
  <w:style w:type="paragraph" w:customStyle="1" w:styleId="Nadpis10">
    <w:name w:val="Nadpis #1"/>
    <w:basedOn w:val="Normln"/>
    <w:link w:val="Nadpis1"/>
    <w:pPr>
      <w:shd w:val="clear" w:color="auto" w:fill="FFFFFF"/>
      <w:spacing w:before="720" w:line="494" w:lineRule="exact"/>
      <w:outlineLvl w:val="0"/>
    </w:pPr>
    <w:rPr>
      <w:rFonts w:ascii="Times New Roman" w:eastAsia="Times New Roman" w:hAnsi="Times New Roman" w:cs="Times New Roman"/>
      <w:b/>
      <w:bCs/>
      <w:i/>
      <w:iCs/>
      <w:spacing w:val="-30"/>
      <w:sz w:val="42"/>
      <w:szCs w:val="42"/>
    </w:rPr>
  </w:style>
  <w:style w:type="paragraph" w:customStyle="1" w:styleId="Nadpis30">
    <w:name w:val="Nadpis #3"/>
    <w:basedOn w:val="Normln"/>
    <w:link w:val="Nadpis3"/>
    <w:pPr>
      <w:shd w:val="clear" w:color="auto" w:fill="FFFFFF"/>
      <w:spacing w:line="494" w:lineRule="exact"/>
      <w:jc w:val="center"/>
      <w:outlineLvl w:val="2"/>
    </w:pPr>
    <w:rPr>
      <w:rFonts w:ascii="Times New Roman" w:eastAsia="Times New Roman" w:hAnsi="Times New Roman" w:cs="Times New Roman"/>
      <w:b/>
      <w:bCs/>
      <w:sz w:val="32"/>
      <w:szCs w:val="32"/>
    </w:rPr>
  </w:style>
  <w:style w:type="paragraph" w:customStyle="1" w:styleId="Zkladntext110">
    <w:name w:val="Základní text (11)"/>
    <w:basedOn w:val="Normln"/>
    <w:link w:val="Zkladntext11"/>
    <w:pPr>
      <w:shd w:val="clear" w:color="auto" w:fill="FFFFFF"/>
      <w:spacing w:line="206" w:lineRule="exact"/>
      <w:jc w:val="both"/>
    </w:pPr>
    <w:rPr>
      <w:rFonts w:ascii="Times New Roman" w:eastAsia="Times New Roman" w:hAnsi="Times New Roman" w:cs="Times New Roman"/>
    </w:rPr>
  </w:style>
  <w:style w:type="paragraph" w:customStyle="1" w:styleId="Zkladntext120">
    <w:name w:val="Základní text (12)"/>
    <w:basedOn w:val="Normln"/>
    <w:link w:val="Zkladntext12"/>
    <w:pPr>
      <w:shd w:val="clear" w:color="auto" w:fill="FFFFFF"/>
      <w:spacing w:after="360" w:line="0" w:lineRule="atLeast"/>
      <w:jc w:val="both"/>
    </w:pPr>
    <w:rPr>
      <w:rFonts w:ascii="Times New Roman" w:eastAsia="Times New Roman" w:hAnsi="Times New Roman" w:cs="Times New Roman"/>
    </w:rPr>
  </w:style>
  <w:style w:type="paragraph" w:customStyle="1" w:styleId="Zkladntext130">
    <w:name w:val="Základní text (13)"/>
    <w:basedOn w:val="Normln"/>
    <w:link w:val="Zkladntext13"/>
    <w:pPr>
      <w:shd w:val="clear" w:color="auto" w:fill="FFFFFF"/>
      <w:spacing w:line="257" w:lineRule="exact"/>
    </w:pPr>
    <w:rPr>
      <w:rFonts w:ascii="Times New Roman" w:eastAsia="Times New Roman" w:hAnsi="Times New Roman" w:cs="Times New Roman"/>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a-lisova.cz" TargetMode="External"/><Relationship Id="rId3" Type="http://schemas.openxmlformats.org/officeDocument/2006/relationships/settings" Target="settings.xml"/><Relationship Id="rId7" Type="http://schemas.openxmlformats.org/officeDocument/2006/relationships/hyperlink" Target="mailto:ckcva.lisova@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1254</Words>
  <Characters>7399</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Arnošt Máče</cp:lastModifiedBy>
  <cp:revision>5</cp:revision>
  <dcterms:created xsi:type="dcterms:W3CDTF">2018-11-29T06:38:00Z</dcterms:created>
  <dcterms:modified xsi:type="dcterms:W3CDTF">2018-11-29T06:44:00Z</dcterms:modified>
</cp:coreProperties>
</file>