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E2" w:rsidRPr="009415F6" w:rsidRDefault="008F40E2" w:rsidP="008F40E2">
      <w:pPr>
        <w:spacing w:before="120" w:after="120" w:line="240" w:lineRule="auto"/>
        <w:jc w:val="center"/>
        <w:rPr>
          <w:b/>
          <w:sz w:val="40"/>
          <w:szCs w:val="40"/>
        </w:rPr>
      </w:pPr>
      <w:bookmarkStart w:id="0" w:name="_GoBack"/>
      <w:bookmarkEnd w:id="0"/>
      <w:r w:rsidRPr="009415F6">
        <w:rPr>
          <w:b/>
          <w:sz w:val="40"/>
          <w:szCs w:val="40"/>
        </w:rPr>
        <w:t>Příloha č. 1</w:t>
      </w:r>
      <w:r w:rsidR="007E7F50">
        <w:rPr>
          <w:b/>
          <w:sz w:val="40"/>
          <w:szCs w:val="40"/>
        </w:rPr>
        <w:t>4</w:t>
      </w:r>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A01858" w:rsidRPr="00A01858">
        <w:rPr>
          <w:sz w:val="24"/>
          <w:szCs w:val="24"/>
        </w:rPr>
        <w:t>14</w:t>
      </w:r>
      <w:r w:rsidRPr="009415F6">
        <w:rPr>
          <w:sz w:val="24"/>
          <w:szCs w:val="24"/>
        </w:rPr>
        <w:t xml:space="preserve"> Smlouvy provádět v Partnerovi prodej Losů okamžitých loterií</w:t>
      </w:r>
      <w:r w:rsidR="00C94C78">
        <w:rPr>
          <w:sz w:val="24"/>
          <w:szCs w:val="24"/>
        </w:rPr>
        <w:t xml:space="preserve">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006044AA" w:rsidRPr="009415F6">
        <w:rPr>
          <w:sz w:val="24"/>
          <w:szCs w:val="24"/>
        </w:rPr>
        <w:t xml:space="preserve">a.s. </w:t>
      </w:r>
      <w:r w:rsidRPr="009415F6">
        <w:rPr>
          <w:sz w:val="24"/>
          <w:szCs w:val="24"/>
        </w:rPr>
        <w:t xml:space="preserve">(dále samostatně </w:t>
      </w:r>
      <w:proofErr w:type="gramStart"/>
      <w:r w:rsidRPr="009415F6">
        <w:rPr>
          <w:sz w:val="24"/>
          <w:szCs w:val="24"/>
        </w:rPr>
        <w:t xml:space="preserve">jen </w:t>
      </w:r>
      <w:r w:rsidR="00C94C78" w:rsidRPr="001D2072">
        <w:t xml:space="preserve"> </w:t>
      </w:r>
      <w:r w:rsidRPr="009415F6">
        <w:rPr>
          <w:sz w:val="24"/>
          <w:szCs w:val="24"/>
        </w:rPr>
        <w:t>„společnost</w:t>
      </w:r>
      <w:proofErr w:type="gramEnd"/>
      <w:r w:rsidRPr="009415F6">
        <w:rPr>
          <w:sz w:val="24"/>
          <w:szCs w:val="24"/>
        </w:rPr>
        <w:t xml:space="preserve">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 xml:space="preserve">Euro </w:t>
      </w:r>
      <w:proofErr w:type="spellStart"/>
      <w:r w:rsidR="004B1370">
        <w:rPr>
          <w:sz w:val="24"/>
          <w:szCs w:val="24"/>
        </w:rPr>
        <w:t>Queen</w:t>
      </w:r>
      <w:proofErr w:type="spellEnd"/>
      <w:r w:rsidR="004B1370">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004B1370">
        <w:rPr>
          <w:sz w:val="24"/>
          <w:szCs w:val="24"/>
        </w:rPr>
        <w:t xml:space="preserve"> </w:t>
      </w:r>
      <w:r w:rsidR="00C14F49">
        <w:t xml:space="preserve">a </w:t>
      </w:r>
      <w:r w:rsidR="004B1370" w:rsidRPr="001D2072">
        <w:t xml:space="preserve">společnosti </w:t>
      </w:r>
      <w:r w:rsidR="004B1370">
        <w:t xml:space="preserve">Euro </w:t>
      </w:r>
      <w:proofErr w:type="spellStart"/>
      <w:r w:rsidR="004B1370">
        <w:t>Queen</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w:t>
      </w:r>
      <w:r w:rsidR="00C14F49">
        <w:rPr>
          <w:sz w:val="24"/>
          <w:szCs w:val="24"/>
        </w:rPr>
        <w:t xml:space="preserve">ze č. 1 Smlouvy jménem a na účet </w:t>
      </w:r>
      <w:r w:rsidRPr="009415F6">
        <w:rPr>
          <w:sz w:val="24"/>
          <w:szCs w:val="24"/>
        </w:rPr>
        <w:t xml:space="preserve">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(v případě Losů vydaných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 okamžitou loterii provozovanou</w:t>
      </w:r>
      <w:r w:rsidR="00C14F49">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provozovaných</w:t>
      </w:r>
      <w:r w:rsidR="001D2072">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w:t>
      </w:r>
      <w:proofErr w:type="gramStart"/>
      <w:r w:rsidRPr="009415F6">
        <w:rPr>
          <w:sz w:val="24"/>
          <w:szCs w:val="24"/>
        </w:rPr>
        <w:t xml:space="preserve">vydaný </w:t>
      </w:r>
      <w:r w:rsidR="001D2072">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proofErr w:type="spellStart"/>
      <w:r w:rsidRPr="009415F6">
        <w:rPr>
          <w:sz w:val="24"/>
          <w:szCs w:val="24"/>
        </w:rPr>
        <w:t>Tipsport</w:t>
      </w:r>
      <w:proofErr w:type="spellEnd"/>
      <w:r w:rsidR="006044AA" w:rsidRPr="009415F6">
        <w:rPr>
          <w:sz w:val="24"/>
          <w:szCs w:val="24"/>
        </w:rPr>
        <w:t xml:space="preserve"> a </w:t>
      </w:r>
      <w:r w:rsidR="007B4CF7">
        <w:rPr>
          <w:sz w:val="24"/>
          <w:szCs w:val="24"/>
        </w:rPr>
        <w:t xml:space="preserve">Euro </w:t>
      </w:r>
      <w:proofErr w:type="spellStart"/>
      <w:r w:rsidR="007B4CF7">
        <w:rPr>
          <w:sz w:val="24"/>
          <w:szCs w:val="24"/>
        </w:rPr>
        <w:t>Queen</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lastRenderedPageBreak/>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 xml:space="preserve">Euro </w:t>
      </w:r>
      <w:proofErr w:type="spellStart"/>
      <w:r w:rsidR="000C2130" w:rsidRPr="0080724F">
        <w:rPr>
          <w:sz w:val="24"/>
          <w:szCs w:val="24"/>
        </w:rPr>
        <w:t>Queen</w:t>
      </w:r>
      <w:proofErr w:type="spellEnd"/>
      <w:r w:rsidR="00C34B31" w:rsidRPr="000C2130">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w:t>
      </w:r>
      <w:r w:rsidR="000C2130">
        <w:rPr>
          <w:sz w:val="24"/>
          <w:szCs w:val="24"/>
        </w:rPr>
        <w:t xml:space="preserve">Euro </w:t>
      </w:r>
      <w:proofErr w:type="spellStart"/>
      <w:r w:rsidR="000C2130">
        <w:rPr>
          <w:sz w:val="24"/>
          <w:szCs w:val="24"/>
        </w:rPr>
        <w:t>Queen</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A01858" w:rsidRPr="00A01858">
        <w:rPr>
          <w:b/>
          <w:sz w:val="24"/>
          <w:szCs w:val="24"/>
        </w:rPr>
        <w:t>14</w:t>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DB" w:rsidRDefault="008C42DB" w:rsidP="00E26E3A">
      <w:pPr>
        <w:spacing w:line="240" w:lineRule="auto"/>
      </w:pPr>
      <w:r>
        <w:separator/>
      </w:r>
    </w:p>
  </w:endnote>
  <w:endnote w:type="continuationSeparator" w:id="0">
    <w:p w:rsidR="008C42DB" w:rsidRDefault="008C42D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2001A9">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2001A9">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DB" w:rsidRDefault="008C42DB" w:rsidP="00E26E3A">
      <w:pPr>
        <w:spacing w:line="240" w:lineRule="auto"/>
      </w:pPr>
      <w:r>
        <w:separator/>
      </w:r>
    </w:p>
  </w:footnote>
  <w:footnote w:type="continuationSeparator" w:id="0">
    <w:p w:rsidR="008C42DB" w:rsidRDefault="008C42D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7E7F50">
    <w:pPr>
      <w:pStyle w:val="Zhlav"/>
      <w:tabs>
        <w:tab w:val="clear" w:pos="4513"/>
        <w:tab w:val="clear" w:pos="9026"/>
        <w:tab w:val="center" w:pos="1707"/>
        <w:tab w:val="left" w:pos="3525"/>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7E7F50">
      <w:rPr>
        <w:color w:val="002776"/>
        <w:lang w:val="cs-CZ"/>
      </w:rPr>
      <w:t>14</w:t>
    </w:r>
    <w:r w:rsidR="007E7F50">
      <w:rPr>
        <w:color w:val="002776"/>
        <w:lang w:val="cs-CZ"/>
      </w:rPr>
      <w:tab/>
    </w:r>
  </w:p>
  <w:p w:rsidR="001F741B" w:rsidRPr="00BF67D4" w:rsidRDefault="00867000" w:rsidP="00D61A25">
    <w:pPr>
      <w:pStyle w:val="Zhlav"/>
      <w:tabs>
        <w:tab w:val="left" w:pos="1701"/>
      </w:tabs>
      <w:ind w:left="1701"/>
      <w:rPr>
        <w:b/>
        <w:color w:val="002776"/>
        <w:lang w:val="cs-CZ"/>
      </w:rPr>
    </w:pPr>
    <w:r>
      <w:rPr>
        <w:b/>
        <w:color w:val="002776"/>
        <w:lang w:val="cs-CZ"/>
      </w:rPr>
      <w:t>Pravid</w:t>
    </w:r>
    <w:r w:rsidR="008F40E2">
      <w:rPr>
        <w:b/>
        <w:color w:val="002776"/>
        <w:lang w:val="cs-CZ"/>
      </w:rPr>
      <w:t>la prodeje Losů okamžitých loterií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001A9"/>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B1370"/>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C42DB"/>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4F49"/>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5513C"/>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7</TotalTime>
  <Pages>4</Pages>
  <Words>1448</Words>
  <Characters>8550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Trnka Stanislav</cp:lastModifiedBy>
  <cp:revision>5</cp:revision>
  <cp:lastPrinted>2018-05-21T08:41:00Z</cp:lastPrinted>
  <dcterms:created xsi:type="dcterms:W3CDTF">2018-05-03T13:46:00Z</dcterms:created>
  <dcterms:modified xsi:type="dcterms:W3CDTF">2018-05-21T08:41:00Z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