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46" w:rsidRDefault="00B67C46">
      <w:pPr>
        <w:spacing w:before="80" w:after="80" w:line="240" w:lineRule="exact"/>
        <w:rPr>
          <w:sz w:val="19"/>
          <w:szCs w:val="19"/>
        </w:rPr>
      </w:pPr>
      <w:bookmarkStart w:id="0" w:name="_GoBack"/>
      <w:bookmarkEnd w:id="0"/>
    </w:p>
    <w:p w:rsidR="00B67C46" w:rsidRDefault="00286C6E">
      <w:pPr>
        <w:pStyle w:val="Nadpis10"/>
        <w:keepNext/>
        <w:keepLines/>
        <w:shd w:val="clear" w:color="auto" w:fill="auto"/>
        <w:spacing w:after="807"/>
      </w:pPr>
      <w:bookmarkStart w:id="1" w:name="bookmark0"/>
      <w:r>
        <w:t>Nájemní smlouva</w:t>
      </w:r>
      <w:bookmarkEnd w:id="1"/>
    </w:p>
    <w:p w:rsidR="00B67C46" w:rsidRDefault="00ED526E" w:rsidP="00B5317B">
      <w:pPr>
        <w:pStyle w:val="Nadpis20"/>
        <w:keepNext/>
        <w:keepLines/>
        <w:shd w:val="clear" w:color="auto" w:fill="auto"/>
        <w:spacing w:before="0"/>
        <w:ind w:left="380"/>
      </w:pPr>
      <w:bookmarkStart w:id="2" w:name="bookmark1"/>
      <w:r>
        <w:t xml:space="preserve">Akademie řemesel Praha - </w:t>
      </w:r>
      <w:r w:rsidR="00286C6E">
        <w:t>Střední škola technická</w:t>
      </w:r>
      <w:bookmarkEnd w:id="2"/>
    </w:p>
    <w:p w:rsidR="00B67C46" w:rsidRDefault="00286C6E" w:rsidP="00B5317B">
      <w:pPr>
        <w:pStyle w:val="Zkladntext20"/>
        <w:shd w:val="clear" w:color="auto" w:fill="auto"/>
        <w:tabs>
          <w:tab w:val="left" w:pos="1387"/>
        </w:tabs>
        <w:ind w:left="380" w:hanging="380"/>
      </w:pPr>
      <w:r>
        <w:t>sídlo:</w:t>
      </w:r>
      <w:r>
        <w:tab/>
        <w:t>Zelený pruh 1294, 147 08 Praha 4</w:t>
      </w:r>
    </w:p>
    <w:p w:rsidR="00B67C46" w:rsidRDefault="00286C6E" w:rsidP="00B5317B">
      <w:pPr>
        <w:pStyle w:val="Zkladntext20"/>
        <w:shd w:val="clear" w:color="auto" w:fill="auto"/>
        <w:tabs>
          <w:tab w:val="left" w:pos="1387"/>
        </w:tabs>
        <w:ind w:left="380" w:hanging="380"/>
      </w:pPr>
      <w:r>
        <w:t>zastoupená:</w:t>
      </w:r>
      <w:r>
        <w:tab/>
        <w:t>Ing. Drahoslavem Matonohou - ředitel</w:t>
      </w:r>
      <w:r w:rsidR="008E4C46">
        <w:t>em</w:t>
      </w:r>
    </w:p>
    <w:p w:rsidR="00B67C46" w:rsidRDefault="00286C6E" w:rsidP="00B5317B">
      <w:pPr>
        <w:pStyle w:val="Zkladntext20"/>
        <w:shd w:val="clear" w:color="auto" w:fill="auto"/>
        <w:tabs>
          <w:tab w:val="left" w:pos="1387"/>
          <w:tab w:val="left" w:pos="3510"/>
        </w:tabs>
        <w:ind w:left="380" w:hanging="380"/>
      </w:pPr>
      <w:r>
        <w:t>IČ:</w:t>
      </w:r>
      <w:r>
        <w:tab/>
        <w:t>14891522</w:t>
      </w:r>
      <w:r>
        <w:tab/>
        <w:t>DIČ: CZ14891522</w:t>
      </w:r>
    </w:p>
    <w:p w:rsidR="00B67C46" w:rsidRDefault="00286C6E" w:rsidP="00B5317B">
      <w:pPr>
        <w:pStyle w:val="Zkladntext20"/>
        <w:shd w:val="clear" w:color="auto" w:fill="auto"/>
        <w:ind w:left="380" w:hanging="380"/>
      </w:pPr>
      <w:r>
        <w:t xml:space="preserve">Bank.spojení: ČSOB a.s. Praha 4, Pankrác 310, č.ú. </w:t>
      </w:r>
      <w:r w:rsidR="00D70424">
        <w:t>XXXXXXXXXX</w:t>
      </w:r>
    </w:p>
    <w:p w:rsidR="00B67C46" w:rsidRDefault="00286C6E" w:rsidP="00B5317B">
      <w:pPr>
        <w:pStyle w:val="Zkladntext20"/>
        <w:shd w:val="clear" w:color="auto" w:fill="auto"/>
        <w:spacing w:after="272"/>
        <w:ind w:left="380" w:hanging="380"/>
      </w:pPr>
      <w:r>
        <w:t>(dále též „pronajímatel“)</w:t>
      </w:r>
    </w:p>
    <w:p w:rsidR="00B67C46" w:rsidRDefault="00286C6E" w:rsidP="00B5317B">
      <w:pPr>
        <w:pStyle w:val="Zkladntext20"/>
        <w:shd w:val="clear" w:color="auto" w:fill="auto"/>
        <w:spacing w:after="290" w:line="244" w:lineRule="exact"/>
        <w:ind w:left="380" w:hanging="380"/>
      </w:pPr>
      <w:r>
        <w:t>a</w:t>
      </w:r>
    </w:p>
    <w:p w:rsidR="00B67C46" w:rsidRDefault="00286C6E" w:rsidP="00B5317B">
      <w:pPr>
        <w:pStyle w:val="Nadpis20"/>
        <w:keepNext/>
        <w:keepLines/>
        <w:shd w:val="clear" w:color="auto" w:fill="auto"/>
        <w:spacing w:before="0"/>
        <w:ind w:left="380"/>
      </w:pPr>
      <w:bookmarkStart w:id="3" w:name="bookmark2"/>
      <w:r>
        <w:t>Hockey club 1946 Praga o.s</w:t>
      </w:r>
      <w:bookmarkEnd w:id="3"/>
      <w:r w:rsidR="00ED526E">
        <w:t>.</w:t>
      </w:r>
    </w:p>
    <w:p w:rsidR="00B67C46" w:rsidRDefault="00286C6E" w:rsidP="00B5317B">
      <w:pPr>
        <w:pStyle w:val="Zkladntext20"/>
        <w:shd w:val="clear" w:color="auto" w:fill="auto"/>
        <w:tabs>
          <w:tab w:val="left" w:pos="1387"/>
        </w:tabs>
        <w:spacing w:line="263" w:lineRule="exact"/>
        <w:ind w:left="380" w:hanging="380"/>
      </w:pPr>
      <w:r>
        <w:t>sídlo:</w:t>
      </w:r>
      <w:r>
        <w:tab/>
      </w:r>
      <w:r w:rsidR="008B5702">
        <w:t>Družstevní ochoz 961/54. Nusle, 140 00 Praha 4</w:t>
      </w:r>
    </w:p>
    <w:p w:rsidR="00B67C46" w:rsidRDefault="00286C6E" w:rsidP="00B5317B">
      <w:pPr>
        <w:pStyle w:val="Zkladntext20"/>
        <w:shd w:val="clear" w:color="auto" w:fill="auto"/>
        <w:tabs>
          <w:tab w:val="left" w:pos="1387"/>
        </w:tabs>
        <w:spacing w:line="263" w:lineRule="exact"/>
        <w:ind w:left="380" w:hanging="380"/>
      </w:pPr>
      <w:r>
        <w:t>zastoupená:</w:t>
      </w:r>
      <w:r>
        <w:tab/>
      </w:r>
      <w:r w:rsidR="00D70424">
        <w:t>XXXXXXXXXX</w:t>
      </w:r>
    </w:p>
    <w:p w:rsidR="00B67C46" w:rsidRDefault="00286C6E" w:rsidP="00B5317B">
      <w:pPr>
        <w:pStyle w:val="Zkladntext20"/>
        <w:shd w:val="clear" w:color="auto" w:fill="auto"/>
        <w:tabs>
          <w:tab w:val="left" w:pos="1387"/>
          <w:tab w:val="left" w:pos="3510"/>
        </w:tabs>
        <w:spacing w:line="263" w:lineRule="exact"/>
        <w:ind w:left="380" w:hanging="380"/>
      </w:pPr>
      <w:r>
        <w:t>IČ:</w:t>
      </w:r>
      <w:r>
        <w:tab/>
        <w:t>61389919</w:t>
      </w:r>
      <w:r>
        <w:tab/>
        <w:t>DIČ: neplátce</w:t>
      </w:r>
    </w:p>
    <w:p w:rsidR="00B67C46" w:rsidRDefault="00286C6E" w:rsidP="00B5317B">
      <w:pPr>
        <w:pStyle w:val="Zkladntext20"/>
        <w:shd w:val="clear" w:color="auto" w:fill="auto"/>
        <w:spacing w:line="263" w:lineRule="exact"/>
        <w:ind w:left="380" w:hanging="380"/>
      </w:pPr>
      <w:r>
        <w:t>Bank.spojení:</w:t>
      </w:r>
    </w:p>
    <w:p w:rsidR="008E4C46" w:rsidRDefault="00286C6E" w:rsidP="00A86165">
      <w:pPr>
        <w:pStyle w:val="Zkladntext20"/>
        <w:shd w:val="clear" w:color="auto" w:fill="auto"/>
        <w:spacing w:line="240" w:lineRule="auto"/>
        <w:ind w:firstLine="0"/>
      </w:pPr>
      <w:r>
        <w:t xml:space="preserve">Zapsaná ve spolkovém rejstříku vedeném u Městského soudu v Praze, spisová značka L 6518 </w:t>
      </w:r>
    </w:p>
    <w:p w:rsidR="00B67C46" w:rsidRDefault="00286C6E" w:rsidP="00A86165">
      <w:pPr>
        <w:pStyle w:val="Zkladntext20"/>
        <w:shd w:val="clear" w:color="auto" w:fill="auto"/>
        <w:spacing w:line="240" w:lineRule="auto"/>
        <w:ind w:firstLine="0"/>
      </w:pPr>
      <w:r>
        <w:t>(dále též „nájemce“)</w:t>
      </w:r>
    </w:p>
    <w:p w:rsidR="00A86165" w:rsidRDefault="00A86165" w:rsidP="00A86165">
      <w:pPr>
        <w:pStyle w:val="Zkladntext20"/>
        <w:shd w:val="clear" w:color="auto" w:fill="auto"/>
        <w:spacing w:line="240" w:lineRule="auto"/>
        <w:ind w:firstLine="0"/>
      </w:pPr>
    </w:p>
    <w:p w:rsidR="00A86165" w:rsidRDefault="00A86165" w:rsidP="00A86165">
      <w:pPr>
        <w:pStyle w:val="Zkladntext20"/>
        <w:shd w:val="clear" w:color="auto" w:fill="auto"/>
        <w:spacing w:line="240" w:lineRule="auto"/>
        <w:ind w:firstLine="0"/>
      </w:pPr>
    </w:p>
    <w:p w:rsidR="00B67C46" w:rsidRDefault="00286C6E" w:rsidP="00A86165">
      <w:pPr>
        <w:pStyle w:val="Zkladntext20"/>
        <w:shd w:val="clear" w:color="auto" w:fill="auto"/>
        <w:spacing w:line="240" w:lineRule="auto"/>
        <w:ind w:firstLine="0"/>
        <w:jc w:val="center"/>
      </w:pPr>
      <w:r>
        <w:t>uzavírají tuto smlouvu</w:t>
      </w:r>
    </w:p>
    <w:p w:rsidR="00A86165" w:rsidRDefault="00A86165" w:rsidP="00A86165">
      <w:pPr>
        <w:pStyle w:val="Zkladntext20"/>
        <w:shd w:val="clear" w:color="auto" w:fill="auto"/>
        <w:spacing w:line="240" w:lineRule="auto"/>
        <w:ind w:firstLine="0"/>
        <w:jc w:val="center"/>
      </w:pPr>
    </w:p>
    <w:p w:rsidR="00A86165" w:rsidRDefault="00A86165" w:rsidP="00A86165">
      <w:pPr>
        <w:pStyle w:val="Zkladntext20"/>
        <w:shd w:val="clear" w:color="auto" w:fill="auto"/>
        <w:spacing w:line="240" w:lineRule="auto"/>
        <w:ind w:firstLine="0"/>
        <w:jc w:val="center"/>
      </w:pPr>
    </w:p>
    <w:p w:rsidR="00B67C46" w:rsidRDefault="00286C6E">
      <w:pPr>
        <w:pStyle w:val="Nadpis30"/>
        <w:keepNext/>
        <w:keepLines/>
        <w:shd w:val="clear" w:color="auto" w:fill="auto"/>
        <w:spacing w:before="0"/>
      </w:pPr>
      <w:bookmarkStart w:id="4" w:name="bookmark3"/>
      <w:r>
        <w:t>Článek 1</w:t>
      </w:r>
      <w:bookmarkEnd w:id="4"/>
    </w:p>
    <w:p w:rsidR="00B67C46" w:rsidRDefault="00286C6E">
      <w:pPr>
        <w:pStyle w:val="Nadpis30"/>
        <w:keepNext/>
        <w:keepLines/>
        <w:shd w:val="clear" w:color="auto" w:fill="auto"/>
        <w:spacing w:before="0" w:after="236"/>
      </w:pPr>
      <w:bookmarkStart w:id="5" w:name="bookmark4"/>
      <w:r>
        <w:t>Úvodní ustanovení</w:t>
      </w:r>
      <w:bookmarkEnd w:id="5"/>
    </w:p>
    <w:p w:rsidR="00B67C46" w:rsidRDefault="00286C6E" w:rsidP="00585AB9">
      <w:pPr>
        <w:pStyle w:val="Zkladntext20"/>
        <w:numPr>
          <w:ilvl w:val="0"/>
          <w:numId w:val="1"/>
        </w:numPr>
        <w:shd w:val="clear" w:color="auto" w:fill="auto"/>
        <w:tabs>
          <w:tab w:val="left" w:pos="347"/>
        </w:tabs>
        <w:spacing w:after="272" w:line="274" w:lineRule="exact"/>
        <w:ind w:left="680" w:hanging="380"/>
      </w:pPr>
      <w:r>
        <w:t xml:space="preserve">Hlavní město Praha je mimo jiné vlastníkem pozemku p.č. 1168/2 v k. ú. Braník zapsaného na čísle LV 1372 u Katastrálního úřadu pro hl. město Prahu, katastrální pracoviště Praha, který je veden v k. n. jako zahrada o výměře 1337 m2. A dále pozemku p.č. 501/93 v k. ú Krč zapsaného na čísle LV 1757 u Katastrálního úřadu pro hl. město Prahu, katastrální pracoviště Praha, který je veden jako zastavěná plocha a nádvoří o výměře 159 m2, kdy součástí pozemku je budova bez čísla popisného nebo evidenčního. Pozemku </w:t>
      </w:r>
      <w:proofErr w:type="gramStart"/>
      <w:r>
        <w:t>p.č.</w:t>
      </w:r>
      <w:proofErr w:type="gramEnd"/>
      <w:r>
        <w:t xml:space="preserve"> 501/1 v k.ú Krč zapsaného na čísle LV 1757 u Katastrálního úřadu pro hl. město Prahu, katastrální pracoviště Praha, který je veden v k. n. jako ostatní plocha, sportoviště a rekreační plocha o výměře 1</w:t>
      </w:r>
      <w:r w:rsidR="00DD30AE">
        <w:t>3926</w:t>
      </w:r>
      <w:r>
        <w:t xml:space="preserve"> m2. Pronajímatel má tyto věci nemovité svěřené vlastníkem do správy na základě své zřizovací listiny ze dne 31. 5. 2011 a jejich změn.</w:t>
      </w:r>
    </w:p>
    <w:p w:rsidR="00B5317B" w:rsidRDefault="00286C6E" w:rsidP="00585AB9">
      <w:pPr>
        <w:pStyle w:val="Zkladntext20"/>
        <w:numPr>
          <w:ilvl w:val="0"/>
          <w:numId w:val="1"/>
        </w:numPr>
        <w:shd w:val="clear" w:color="auto" w:fill="auto"/>
        <w:tabs>
          <w:tab w:val="left" w:pos="369"/>
        </w:tabs>
        <w:ind w:left="680" w:hanging="380"/>
      </w:pPr>
      <w:r>
        <w:t>Pronajímatel a nájemce se dohodli na uzavření smlouvy o nájmu shora popsaných věcí nemovitých za podmínek níže uvedených.</w:t>
      </w:r>
      <w:bookmarkStart w:id="6" w:name="bookmark5"/>
    </w:p>
    <w:p w:rsidR="00B5317B" w:rsidRDefault="00B5317B" w:rsidP="00B5317B">
      <w:pPr>
        <w:pStyle w:val="Zkladntext20"/>
        <w:shd w:val="clear" w:color="auto" w:fill="auto"/>
        <w:tabs>
          <w:tab w:val="left" w:pos="369"/>
        </w:tabs>
        <w:ind w:firstLine="0"/>
      </w:pPr>
    </w:p>
    <w:p w:rsidR="00B5317B" w:rsidRDefault="00B5317B" w:rsidP="00B5317B">
      <w:pPr>
        <w:pStyle w:val="Zkladntext20"/>
        <w:shd w:val="clear" w:color="auto" w:fill="auto"/>
        <w:tabs>
          <w:tab w:val="left" w:pos="369"/>
        </w:tabs>
        <w:ind w:firstLine="0"/>
      </w:pPr>
    </w:p>
    <w:p w:rsidR="00B67C46" w:rsidRDefault="00286C6E">
      <w:pPr>
        <w:pStyle w:val="Nadpis30"/>
        <w:keepNext/>
        <w:keepLines/>
        <w:shd w:val="clear" w:color="auto" w:fill="auto"/>
        <w:spacing w:before="0" w:after="278" w:line="266" w:lineRule="exact"/>
        <w:ind w:right="360"/>
      </w:pPr>
      <w:r>
        <w:t>Článek 2</w:t>
      </w:r>
      <w:r>
        <w:br/>
        <w:t>Předmět nájmu</w:t>
      </w:r>
      <w:bookmarkEnd w:id="6"/>
    </w:p>
    <w:p w:rsidR="00B67C46" w:rsidRDefault="00286C6E">
      <w:pPr>
        <w:pStyle w:val="Zkladntext20"/>
        <w:shd w:val="clear" w:color="auto" w:fill="auto"/>
        <w:spacing w:after="236" w:line="244" w:lineRule="exact"/>
        <w:ind w:left="760" w:hanging="340"/>
      </w:pPr>
      <w:r>
        <w:t>Předmětem nájmu jsou pozemky, a to:</w:t>
      </w:r>
    </w:p>
    <w:p w:rsidR="00B67C46" w:rsidRDefault="00286C6E">
      <w:pPr>
        <w:pStyle w:val="Zkladntext20"/>
        <w:numPr>
          <w:ilvl w:val="0"/>
          <w:numId w:val="2"/>
        </w:numPr>
        <w:shd w:val="clear" w:color="auto" w:fill="auto"/>
        <w:tabs>
          <w:tab w:val="left" w:pos="772"/>
        </w:tabs>
        <w:spacing w:line="274" w:lineRule="exact"/>
        <w:ind w:left="760" w:hanging="340"/>
      </w:pPr>
      <w:r>
        <w:t>pozemek p.č. 1168/2 zapsaný na čísle LV 1372 u Katastrálního úřadu pro hl. město Prahu, katastrální pracoviště Praha, v k. ú. Braník, který je veden jako zahrada o výměře 1337 m2</w:t>
      </w:r>
    </w:p>
    <w:p w:rsidR="00B67C46" w:rsidRDefault="00286C6E">
      <w:pPr>
        <w:pStyle w:val="Zkladntext20"/>
        <w:numPr>
          <w:ilvl w:val="0"/>
          <w:numId w:val="2"/>
        </w:numPr>
        <w:shd w:val="clear" w:color="auto" w:fill="auto"/>
        <w:tabs>
          <w:tab w:val="left" w:pos="772"/>
        </w:tabs>
        <w:spacing w:line="274" w:lineRule="exact"/>
        <w:ind w:left="760" w:hanging="340"/>
      </w:pPr>
      <w:r>
        <w:t xml:space="preserve">pozemek p.č. 501/93 zapsaný na čísle LV 1757 u Katastrálního úřadu pro hl. město Prahu, </w:t>
      </w:r>
      <w:r>
        <w:lastRenderedPageBreak/>
        <w:t>katastrální pracoviště Praha, v k. ú Krč, který je veden jako zastavěná plocha a nádvoří o</w:t>
      </w:r>
      <w:r w:rsidR="00C7385B">
        <w:t> </w:t>
      </w:r>
      <w:r>
        <w:t>výměře 159 m2, kdy součástí tohoto pozemku je budova bez čísla popisného nebo evidenčního (dále jen „budova“)</w:t>
      </w:r>
    </w:p>
    <w:p w:rsidR="00B67C46" w:rsidRDefault="00286C6E" w:rsidP="00C7385B">
      <w:pPr>
        <w:pStyle w:val="Zkladntext20"/>
        <w:numPr>
          <w:ilvl w:val="0"/>
          <w:numId w:val="2"/>
        </w:numPr>
        <w:shd w:val="clear" w:color="auto" w:fill="auto"/>
        <w:tabs>
          <w:tab w:val="left" w:pos="772"/>
        </w:tabs>
        <w:spacing w:line="240" w:lineRule="auto"/>
        <w:ind w:left="760" w:hanging="340"/>
      </w:pPr>
      <w:r>
        <w:t>část pozemku</w:t>
      </w:r>
      <w:r w:rsidR="002E0EC4">
        <w:t xml:space="preserve"> p. č.</w:t>
      </w:r>
      <w:r>
        <w:t xml:space="preserve"> 501/1 o výměře 1800</w:t>
      </w:r>
      <w:r w:rsidR="00585AB9">
        <w:t xml:space="preserve"> </w:t>
      </w:r>
      <w:proofErr w:type="gramStart"/>
      <w:r w:rsidRPr="00930522">
        <w:rPr>
          <w:color w:val="auto"/>
        </w:rPr>
        <w:t>m2</w:t>
      </w:r>
      <w:r w:rsidR="00ED1540" w:rsidRPr="00930522">
        <w:rPr>
          <w:color w:val="auto"/>
        </w:rPr>
        <w:t xml:space="preserve"> </w:t>
      </w:r>
      <w:r>
        <w:t xml:space="preserve"> z celkového</w:t>
      </w:r>
      <w:proofErr w:type="gramEnd"/>
      <w:r>
        <w:t xml:space="preserve"> počtu 1</w:t>
      </w:r>
      <w:r w:rsidR="00DD30AE">
        <w:t>3926</w:t>
      </w:r>
      <w:r w:rsidR="00585AB9">
        <w:t xml:space="preserve"> </w:t>
      </w:r>
      <w:r>
        <w:t>m2 zapsaného na čísle LV 1757 u Katastrálního úřadu pro hl. město Prahu, katastrální pracoviště Praha, v k.</w:t>
      </w:r>
      <w:r w:rsidR="002E0EC4">
        <w:t xml:space="preserve"> </w:t>
      </w:r>
      <w:r>
        <w:t>ú</w:t>
      </w:r>
      <w:r w:rsidR="00585AB9">
        <w:t>.</w:t>
      </w:r>
      <w:r>
        <w:t xml:space="preserve"> Krč</w:t>
      </w:r>
      <w:r w:rsidR="00327AB2">
        <w:t>,</w:t>
      </w:r>
      <w:r>
        <w:t xml:space="preserve"> který je veden v k. n. jako ostatní plocha, sportoviště a rekreační plocha</w:t>
      </w:r>
      <w:r w:rsidR="00C7385B">
        <w:t>.</w:t>
      </w:r>
    </w:p>
    <w:p w:rsidR="00C7385B" w:rsidRDefault="00C7385B" w:rsidP="00C7385B">
      <w:pPr>
        <w:pStyle w:val="Zkladntext20"/>
        <w:shd w:val="clear" w:color="auto" w:fill="auto"/>
        <w:tabs>
          <w:tab w:val="left" w:pos="772"/>
        </w:tabs>
        <w:spacing w:line="240" w:lineRule="auto"/>
        <w:ind w:left="760" w:firstLine="0"/>
      </w:pPr>
    </w:p>
    <w:p w:rsidR="00B67C46" w:rsidRDefault="00286C6E" w:rsidP="00585AB9">
      <w:pPr>
        <w:pStyle w:val="Zkladntext20"/>
        <w:shd w:val="clear" w:color="auto" w:fill="auto"/>
        <w:spacing w:line="240" w:lineRule="auto"/>
        <w:ind w:left="420" w:firstLine="288"/>
      </w:pPr>
      <w:r>
        <w:t>Pronajímané pozemky jsou specifikovány v příloze č. 1 k této smlouvě.</w:t>
      </w:r>
    </w:p>
    <w:p w:rsidR="00A86165" w:rsidRPr="008B5702" w:rsidRDefault="00A86165" w:rsidP="00A86165">
      <w:pPr>
        <w:pStyle w:val="Zkladntext20"/>
        <w:shd w:val="clear" w:color="auto" w:fill="auto"/>
        <w:spacing w:line="240" w:lineRule="auto"/>
        <w:ind w:left="420" w:hanging="420"/>
        <w:rPr>
          <w:sz w:val="16"/>
          <w:szCs w:val="16"/>
        </w:rPr>
      </w:pPr>
    </w:p>
    <w:p w:rsidR="00A86165" w:rsidRPr="008B5702" w:rsidRDefault="00A86165" w:rsidP="00A86165">
      <w:pPr>
        <w:pStyle w:val="Zkladntext20"/>
        <w:shd w:val="clear" w:color="auto" w:fill="auto"/>
        <w:spacing w:line="240" w:lineRule="auto"/>
        <w:ind w:left="420" w:hanging="420"/>
        <w:rPr>
          <w:sz w:val="16"/>
          <w:szCs w:val="16"/>
        </w:rPr>
      </w:pPr>
    </w:p>
    <w:p w:rsidR="00B67C46" w:rsidRDefault="00286C6E">
      <w:pPr>
        <w:pStyle w:val="Nadpis30"/>
        <w:keepNext/>
        <w:keepLines/>
        <w:shd w:val="clear" w:color="auto" w:fill="auto"/>
        <w:spacing w:before="0" w:after="257" w:line="263" w:lineRule="exact"/>
      </w:pPr>
      <w:bookmarkStart w:id="7" w:name="bookmark6"/>
      <w:r>
        <w:t>Článek 3</w:t>
      </w:r>
      <w:r>
        <w:br/>
        <w:t>Účel nájmu</w:t>
      </w:r>
      <w:bookmarkEnd w:id="7"/>
    </w:p>
    <w:p w:rsidR="00B67C46" w:rsidRDefault="00286C6E" w:rsidP="008B5702">
      <w:pPr>
        <w:pStyle w:val="Zkladntext20"/>
        <w:numPr>
          <w:ilvl w:val="0"/>
          <w:numId w:val="3"/>
        </w:numPr>
        <w:shd w:val="clear" w:color="auto" w:fill="auto"/>
        <w:tabs>
          <w:tab w:val="left" w:pos="366"/>
        </w:tabs>
        <w:spacing w:after="120" w:line="240" w:lineRule="auto"/>
        <w:ind w:left="681" w:hanging="420"/>
      </w:pPr>
      <w:r>
        <w:t>Nájemce je z této smlouvy oprávněn užívat předmět nájmu uvedený v</w:t>
      </w:r>
      <w:r w:rsidR="00ED526E">
        <w:t xml:space="preserve"> </w:t>
      </w:r>
      <w:r>
        <w:t xml:space="preserve">čl. 2 </w:t>
      </w:r>
      <w:proofErr w:type="gramStart"/>
      <w:r>
        <w:t>této</w:t>
      </w:r>
      <w:proofErr w:type="gramEnd"/>
      <w:r>
        <w:t xml:space="preserve"> smlo</w:t>
      </w:r>
      <w:r w:rsidR="00327AB2">
        <w:t xml:space="preserve">uvy za účelem realizace jeho sportovní činnosti. </w:t>
      </w:r>
      <w:r w:rsidR="00BE08CA">
        <w:t xml:space="preserve">Nájemce je oprávněn předmět nájmu </w:t>
      </w:r>
      <w:r w:rsidR="00FD1C26">
        <w:t xml:space="preserve">po předchozím písemném </w:t>
      </w:r>
      <w:r w:rsidR="00BE08CA">
        <w:t xml:space="preserve">souhlasu pronajímatele dále pronajmout třetí osobě. </w:t>
      </w:r>
      <w:r w:rsidR="003707EC">
        <w:t>Pronajímatel je oprávněn odmítnout udělit souhlas pouze v případech, kdy to odůvodňuje naléhavá potřeba pronajímatele</w:t>
      </w:r>
      <w:r w:rsidR="003707EC">
        <w:rPr>
          <w:lang w:val="en-US"/>
        </w:rPr>
        <w:t>. Odmítnutí udělení souhlasu pronajímatele musí být vždy</w:t>
      </w:r>
      <w:r w:rsidR="000F4797">
        <w:rPr>
          <w:lang w:val="en-US"/>
        </w:rPr>
        <w:t xml:space="preserve"> písemné s</w:t>
      </w:r>
      <w:r w:rsidR="009E61C6">
        <w:rPr>
          <w:lang w:val="en-US"/>
        </w:rPr>
        <w:t> </w:t>
      </w:r>
      <w:r w:rsidR="000F4797">
        <w:rPr>
          <w:lang w:val="en-US"/>
        </w:rPr>
        <w:t>odůvodněním</w:t>
      </w:r>
      <w:r w:rsidR="003707EC">
        <w:rPr>
          <w:lang w:val="en-US"/>
        </w:rPr>
        <w:t xml:space="preserve">. </w:t>
      </w:r>
      <w:r w:rsidR="000F4797">
        <w:rPr>
          <w:lang w:val="en-US"/>
        </w:rPr>
        <w:t xml:space="preserve">Nebude-li písemné odmítnutí souhlasu doručeno nájemci ve lhůtě </w:t>
      </w:r>
      <w:r w:rsidR="004C248D">
        <w:rPr>
          <w:lang w:val="en-US"/>
        </w:rPr>
        <w:t>10</w:t>
      </w:r>
      <w:r w:rsidR="000F4797">
        <w:rPr>
          <w:lang w:val="en-US"/>
        </w:rPr>
        <w:t xml:space="preserve"> dní od doručení žádosti nájemce o udělení souhlasu pronajímateli, má se za to, že pronajímatel udělil nájemci souhlas s pronájmem předmětu nájmu třetím osobám.</w:t>
      </w:r>
    </w:p>
    <w:p w:rsidR="00B67C46" w:rsidRDefault="00286C6E" w:rsidP="00585AB9">
      <w:pPr>
        <w:pStyle w:val="Zkladntext20"/>
        <w:numPr>
          <w:ilvl w:val="0"/>
          <w:numId w:val="3"/>
        </w:numPr>
        <w:shd w:val="clear" w:color="auto" w:fill="auto"/>
        <w:tabs>
          <w:tab w:val="left" w:pos="366"/>
        </w:tabs>
        <w:spacing w:line="240" w:lineRule="auto"/>
        <w:ind w:left="680" w:hanging="420"/>
      </w:pPr>
      <w:r>
        <w:t>Nájemce není oprávněn měnit účel nájmu, tak jak je v tomto článku uveden</w:t>
      </w:r>
      <w:r w:rsidR="00DD26C0">
        <w:t>,</w:t>
      </w:r>
      <w:r>
        <w:t xml:space="preserve"> bez souhlasu pronajímatele. Souhlas pronajímatele musí být učiněn v písemné formě.</w:t>
      </w:r>
    </w:p>
    <w:p w:rsidR="00A86165" w:rsidRPr="008B5702" w:rsidRDefault="00A86165" w:rsidP="008B5702">
      <w:pPr>
        <w:pStyle w:val="Zkladntext20"/>
        <w:shd w:val="clear" w:color="auto" w:fill="auto"/>
        <w:spacing w:line="240" w:lineRule="auto"/>
        <w:ind w:left="420" w:hanging="420"/>
        <w:rPr>
          <w:sz w:val="16"/>
          <w:szCs w:val="16"/>
        </w:rPr>
      </w:pPr>
    </w:p>
    <w:p w:rsidR="00A86165" w:rsidRPr="008B5702" w:rsidRDefault="00A86165" w:rsidP="008B5702">
      <w:pPr>
        <w:pStyle w:val="Zkladntext20"/>
        <w:shd w:val="clear" w:color="auto" w:fill="auto"/>
        <w:spacing w:line="240" w:lineRule="auto"/>
        <w:ind w:left="420" w:hanging="420"/>
        <w:rPr>
          <w:sz w:val="16"/>
          <w:szCs w:val="16"/>
        </w:rPr>
      </w:pPr>
    </w:p>
    <w:p w:rsidR="00B67C46" w:rsidRDefault="00286C6E">
      <w:pPr>
        <w:pStyle w:val="Nadpis30"/>
        <w:keepNext/>
        <w:keepLines/>
        <w:shd w:val="clear" w:color="auto" w:fill="auto"/>
        <w:spacing w:before="0" w:after="275" w:line="263" w:lineRule="exact"/>
      </w:pPr>
      <w:bookmarkStart w:id="8" w:name="bookmark7"/>
      <w:r>
        <w:t>Článek 4</w:t>
      </w:r>
      <w:r>
        <w:br/>
        <w:t>Doba nájmu</w:t>
      </w:r>
      <w:bookmarkEnd w:id="8"/>
    </w:p>
    <w:p w:rsidR="00B67C46" w:rsidRPr="00930522" w:rsidRDefault="00286C6E" w:rsidP="008B5702">
      <w:pPr>
        <w:pStyle w:val="Zkladntext20"/>
        <w:numPr>
          <w:ilvl w:val="0"/>
          <w:numId w:val="4"/>
        </w:numPr>
        <w:shd w:val="clear" w:color="auto" w:fill="auto"/>
        <w:spacing w:after="120" w:line="240" w:lineRule="auto"/>
        <w:ind w:left="681" w:hanging="420"/>
        <w:rPr>
          <w:color w:val="auto"/>
        </w:rPr>
      </w:pPr>
      <w:r w:rsidRPr="00930522">
        <w:rPr>
          <w:color w:val="auto"/>
        </w:rPr>
        <w:t>Předmět nájmu se pro</w:t>
      </w:r>
      <w:r w:rsidR="006604EF" w:rsidRPr="00930522">
        <w:rPr>
          <w:color w:val="auto"/>
        </w:rPr>
        <w:t xml:space="preserve">najímá nájemci na dobu </w:t>
      </w:r>
      <w:r w:rsidR="00487CE0" w:rsidRPr="00930522">
        <w:rPr>
          <w:color w:val="auto"/>
        </w:rPr>
        <w:t>určitou a to ode dne nabytí účinnosti této smlouvy do 30. 6. 2025</w:t>
      </w:r>
      <w:r w:rsidRPr="00930522">
        <w:rPr>
          <w:color w:val="auto"/>
        </w:rPr>
        <w:t>.</w:t>
      </w:r>
    </w:p>
    <w:p w:rsidR="00B67C46" w:rsidRDefault="00286C6E" w:rsidP="00585AB9">
      <w:pPr>
        <w:pStyle w:val="Zkladntext20"/>
        <w:numPr>
          <w:ilvl w:val="0"/>
          <w:numId w:val="4"/>
        </w:numPr>
        <w:shd w:val="clear" w:color="auto" w:fill="auto"/>
        <w:tabs>
          <w:tab w:val="left" w:pos="366"/>
        </w:tabs>
        <w:spacing w:line="240" w:lineRule="auto"/>
        <w:ind w:left="680" w:hanging="420"/>
      </w:pPr>
      <w:r>
        <w:t>Nájemce je povinen po skončení doby nájmu předmět nájmu předat pronajímateli ve stavu odpoví</w:t>
      </w:r>
      <w:r w:rsidR="00DD26C0">
        <w:t>dajícímu řádnému užívání. Předmět nájmu</w:t>
      </w:r>
      <w:r>
        <w:t xml:space="preserve"> je nájemce povinen vyklidit. V případě porušení povinnosti nájemce, předat předmět nájmu ve stanoveném čase zpět pronajímateli, sjednává se smluvní pokuta ve výši 1.000,- Kč za každý den prodlení. Právo na náhradu škody vzniklé pronajímateli nevyklizením budovy, případně pozemků tím není dotčeno.</w:t>
      </w:r>
    </w:p>
    <w:p w:rsidR="00A86165" w:rsidRDefault="00A86165" w:rsidP="00A86165">
      <w:pPr>
        <w:pStyle w:val="Zkladntext20"/>
        <w:shd w:val="clear" w:color="auto" w:fill="auto"/>
        <w:tabs>
          <w:tab w:val="left" w:pos="366"/>
        </w:tabs>
        <w:spacing w:line="240" w:lineRule="auto"/>
        <w:ind w:firstLine="0"/>
      </w:pPr>
    </w:p>
    <w:p w:rsidR="00A86165" w:rsidRDefault="00A86165" w:rsidP="00A86165">
      <w:pPr>
        <w:pStyle w:val="Zkladntext20"/>
        <w:shd w:val="clear" w:color="auto" w:fill="auto"/>
        <w:tabs>
          <w:tab w:val="left" w:pos="366"/>
        </w:tabs>
        <w:spacing w:line="240" w:lineRule="auto"/>
        <w:ind w:firstLine="0"/>
      </w:pPr>
    </w:p>
    <w:p w:rsidR="00B67C46" w:rsidRDefault="00286C6E">
      <w:pPr>
        <w:pStyle w:val="Nadpis30"/>
        <w:keepNext/>
        <w:keepLines/>
        <w:shd w:val="clear" w:color="auto" w:fill="auto"/>
        <w:spacing w:before="0"/>
      </w:pPr>
      <w:bookmarkStart w:id="9" w:name="bookmark8"/>
      <w:r>
        <w:t>Článek 5</w:t>
      </w:r>
      <w:bookmarkEnd w:id="9"/>
    </w:p>
    <w:p w:rsidR="00B67C46" w:rsidRDefault="00286C6E">
      <w:pPr>
        <w:pStyle w:val="Nadpis30"/>
        <w:keepNext/>
        <w:keepLines/>
        <w:shd w:val="clear" w:color="auto" w:fill="auto"/>
        <w:spacing w:before="0" w:after="248"/>
      </w:pPr>
      <w:bookmarkStart w:id="10" w:name="bookmark9"/>
      <w:r>
        <w:t>Nájemné a úhrada za služby</w:t>
      </w:r>
      <w:bookmarkEnd w:id="10"/>
    </w:p>
    <w:p w:rsidR="00B67C46" w:rsidRDefault="00286C6E" w:rsidP="00542013">
      <w:pPr>
        <w:pStyle w:val="Zkladntext20"/>
        <w:numPr>
          <w:ilvl w:val="0"/>
          <w:numId w:val="5"/>
        </w:numPr>
        <w:shd w:val="clear" w:color="auto" w:fill="auto"/>
        <w:tabs>
          <w:tab w:val="left" w:pos="366"/>
        </w:tabs>
        <w:spacing w:after="257"/>
        <w:ind w:left="681" w:hanging="420"/>
      </w:pPr>
      <w:r>
        <w:t>Úhrada nájemného za pozemky a budovu byla stanovena</w:t>
      </w:r>
      <w:r w:rsidR="005F7641">
        <w:t xml:space="preserve"> </w:t>
      </w:r>
      <w:r w:rsidR="005F7641" w:rsidRPr="00DD30AE">
        <w:rPr>
          <w:color w:val="auto"/>
        </w:rPr>
        <w:t>na základě znaleckého posudku</w:t>
      </w:r>
      <w:r w:rsidR="00DD30AE" w:rsidRPr="00DD30AE">
        <w:rPr>
          <w:color w:val="auto"/>
        </w:rPr>
        <w:t> </w:t>
      </w:r>
      <w:r w:rsidR="00DD30AE">
        <w:rPr>
          <w:color w:val="auto"/>
        </w:rPr>
        <w:t>č. 1114 – 11/2017</w:t>
      </w:r>
      <w:r w:rsidR="008B5702">
        <w:rPr>
          <w:color w:val="auto"/>
        </w:rPr>
        <w:t> </w:t>
      </w:r>
      <w:r w:rsidR="005F7641" w:rsidRPr="00DD30AE">
        <w:rPr>
          <w:color w:val="auto"/>
        </w:rPr>
        <w:t>a</w:t>
      </w:r>
      <w:r w:rsidR="00DD30AE" w:rsidRPr="00DD30AE">
        <w:rPr>
          <w:color w:val="auto"/>
        </w:rPr>
        <w:t> </w:t>
      </w:r>
      <w:r w:rsidRPr="00DD30AE">
        <w:rPr>
          <w:color w:val="auto"/>
        </w:rPr>
        <w:t>po</w:t>
      </w:r>
      <w:r w:rsidR="00DD30AE" w:rsidRPr="00DD30AE">
        <w:rPr>
          <w:color w:val="auto"/>
        </w:rPr>
        <w:t> </w:t>
      </w:r>
      <w:r w:rsidRPr="00DD30AE">
        <w:rPr>
          <w:color w:val="auto"/>
        </w:rPr>
        <w:t>oboustranné</w:t>
      </w:r>
      <w:r w:rsidR="008B5702">
        <w:rPr>
          <w:color w:val="auto"/>
        </w:rPr>
        <w:t> </w:t>
      </w:r>
      <w:r w:rsidRPr="00DD30AE">
        <w:rPr>
          <w:color w:val="auto"/>
        </w:rPr>
        <w:t>vzájemné</w:t>
      </w:r>
      <w:r w:rsidR="008B5702">
        <w:rPr>
          <w:color w:val="auto"/>
        </w:rPr>
        <w:t> </w:t>
      </w:r>
      <w:r w:rsidRPr="00DD30AE">
        <w:rPr>
          <w:color w:val="auto"/>
        </w:rPr>
        <w:t>dohodě</w:t>
      </w:r>
      <w:r w:rsidR="008B5702">
        <w:rPr>
          <w:color w:val="auto"/>
        </w:rPr>
        <w:t> </w:t>
      </w:r>
      <w:r w:rsidRPr="00DD30AE">
        <w:rPr>
          <w:color w:val="auto"/>
        </w:rPr>
        <w:t>ve</w:t>
      </w:r>
      <w:r w:rsidR="008B5702">
        <w:rPr>
          <w:color w:val="auto"/>
        </w:rPr>
        <w:t> </w:t>
      </w:r>
      <w:r w:rsidRPr="00DD30AE">
        <w:rPr>
          <w:color w:val="auto"/>
        </w:rPr>
        <w:t>výš</w:t>
      </w:r>
      <w:r>
        <w:t>i</w:t>
      </w:r>
      <w:r w:rsidR="008B5702">
        <w:t> </w:t>
      </w:r>
      <w:r w:rsidR="00DD30AE" w:rsidRPr="00DD30AE">
        <w:rPr>
          <w:b/>
        </w:rPr>
        <w:t>16.674</w:t>
      </w:r>
      <w:r w:rsidRPr="00DD30AE">
        <w:rPr>
          <w:rStyle w:val="Zkladntext2Tun"/>
          <w:b w:val="0"/>
        </w:rPr>
        <w:t>,-</w:t>
      </w:r>
      <w:r w:rsidR="008B5702">
        <w:rPr>
          <w:rStyle w:val="Zkladntext2Tun"/>
        </w:rPr>
        <w:t> </w:t>
      </w:r>
      <w:r w:rsidRPr="00DD30AE">
        <w:rPr>
          <w:rStyle w:val="Zkladntext2Tun"/>
        </w:rPr>
        <w:t>Kč</w:t>
      </w:r>
      <w:r>
        <w:rPr>
          <w:rStyle w:val="Zkladntext2Tun"/>
        </w:rPr>
        <w:t xml:space="preserve"> </w:t>
      </w:r>
      <w:r>
        <w:t>(</w:t>
      </w:r>
      <w:r w:rsidR="00DD30AE">
        <w:t>šestnácttisícšestsetsedmdesátčtyřikorunčeských</w:t>
      </w:r>
      <w:r>
        <w:t>) měsíčně. Nájemné je osvobozeno od DPH podle §56 zákona o DPH.</w:t>
      </w:r>
    </w:p>
    <w:p w:rsidR="00542013" w:rsidRDefault="00286C6E" w:rsidP="00542013">
      <w:pPr>
        <w:pStyle w:val="Zkladntext20"/>
        <w:numPr>
          <w:ilvl w:val="0"/>
          <w:numId w:val="5"/>
        </w:numPr>
        <w:shd w:val="clear" w:color="auto" w:fill="auto"/>
        <w:tabs>
          <w:tab w:val="left" w:pos="366"/>
        </w:tabs>
        <w:spacing w:after="259" w:line="263" w:lineRule="exact"/>
        <w:ind w:left="681" w:hanging="420"/>
      </w:pPr>
      <w:r>
        <w:t xml:space="preserve">Úhrada za odběr spotřebované el. energie bude přefakturována pronajímatelem nájemci dle skutečného stavu zaznamenaného odpočtovým elektroměrem </w:t>
      </w:r>
      <w:r w:rsidR="00C7385B">
        <w:t>č</w:t>
      </w:r>
      <w:r>
        <w:t>.</w:t>
      </w:r>
      <w:r w:rsidR="00C7385B">
        <w:t xml:space="preserve"> </w:t>
      </w:r>
      <w:r>
        <w:t xml:space="preserve">T414517. Odpočtový elektroměr je osazen na elektroměrovém rozvaděči. Cena za spotřebovanou el. </w:t>
      </w:r>
      <w:proofErr w:type="gramStart"/>
      <w:r>
        <w:t>energii</w:t>
      </w:r>
      <w:proofErr w:type="gramEnd"/>
      <w:r>
        <w:t xml:space="preserve"> bude stanovena dle fakturace dodavatele.</w:t>
      </w:r>
    </w:p>
    <w:p w:rsidR="00542013" w:rsidRDefault="00542013" w:rsidP="00542013">
      <w:pPr>
        <w:pStyle w:val="Zkladntext20"/>
        <w:numPr>
          <w:ilvl w:val="0"/>
          <w:numId w:val="5"/>
        </w:numPr>
        <w:shd w:val="clear" w:color="auto" w:fill="auto"/>
        <w:tabs>
          <w:tab w:val="left" w:pos="392"/>
        </w:tabs>
        <w:spacing w:after="263" w:line="266" w:lineRule="exact"/>
        <w:ind w:left="680"/>
      </w:pPr>
      <w:r>
        <w:t>Úhrada za odběr vody - vodné bude přefakturována pronajímatelem nájemci dle skutečného stavu zaznamenaného odpočtovým vodoměrem č. 08059181.</w:t>
      </w:r>
    </w:p>
    <w:p w:rsidR="00B67C46" w:rsidRDefault="00542013" w:rsidP="00542013">
      <w:pPr>
        <w:pStyle w:val="Zkladntext20"/>
        <w:numPr>
          <w:ilvl w:val="0"/>
          <w:numId w:val="5"/>
        </w:numPr>
        <w:shd w:val="clear" w:color="auto" w:fill="auto"/>
        <w:tabs>
          <w:tab w:val="left" w:pos="392"/>
        </w:tabs>
        <w:spacing w:after="263" w:line="266" w:lineRule="exact"/>
        <w:ind w:left="680"/>
      </w:pPr>
      <w:r>
        <w:t xml:space="preserve">Fakturu za nájemné vystaví pronajímatel do 20. dne daného měsíce. Nájemce je povinen zaplatit tuto faktum nejpozději do 14 dnů ode dne vystavení této faktury. Faktum za spotřebovanou energii </w:t>
      </w:r>
      <w:r>
        <w:lastRenderedPageBreak/>
        <w:t xml:space="preserve">a vodné vystaví pronajímatel nejpozději do 15. (patnáctého) dne následujícího měsíce a nájemce je povinen zaplatit tuto faktum nejpozději do 14 dnů od vystavení této faktury. Nebude-li nájemné a služby zaplaceno do doby splatnosti na základě vystavené faktury pronajímatelem, má pronajímatel právo požadovat a nájemce se zavazuje uhradit smluvní pokutu ve výši 0,05 % z dlužné částky za každý den prodlení. </w:t>
      </w:r>
      <w:r w:rsidR="00286C6E">
        <w:t>Úhrada za odběr vody</w:t>
      </w:r>
      <w:r w:rsidR="00585AB9">
        <w:t xml:space="preserve"> </w:t>
      </w:r>
      <w:r w:rsidR="00286C6E">
        <w:t>-</w:t>
      </w:r>
      <w:r w:rsidR="00585AB9">
        <w:t xml:space="preserve"> </w:t>
      </w:r>
      <w:r w:rsidR="00286C6E">
        <w:t>vodné bude přefakturována pronajímatelem nájemci dle skutečného stavu zaznamenaného odpočtovým vodoměrem č. 08059181</w:t>
      </w:r>
      <w:r w:rsidR="00ED526E">
        <w:t>.</w:t>
      </w:r>
    </w:p>
    <w:p w:rsidR="00B67C46" w:rsidRDefault="00286C6E" w:rsidP="00585AB9">
      <w:pPr>
        <w:pStyle w:val="Zkladntext20"/>
        <w:numPr>
          <w:ilvl w:val="0"/>
          <w:numId w:val="5"/>
        </w:numPr>
        <w:shd w:val="clear" w:color="auto" w:fill="auto"/>
        <w:spacing w:after="263" w:line="263" w:lineRule="exact"/>
        <w:ind w:left="680"/>
      </w:pPr>
      <w:r>
        <w:t>Nedoplatky a přeplatky na úhradách za služby budou mezi smluvními stranami vypořádány na základě vyúčtování nejpozději do 30. 6. následujícího roku, nájemce se zavazuje případné doplatky uhradit ve lhůtě 14 dnů od doručení vyúčtovávání.</w:t>
      </w:r>
    </w:p>
    <w:p w:rsidR="00B67C46" w:rsidRDefault="00286C6E" w:rsidP="00585AB9">
      <w:pPr>
        <w:pStyle w:val="Zkladntext20"/>
        <w:numPr>
          <w:ilvl w:val="0"/>
          <w:numId w:val="5"/>
        </w:numPr>
        <w:shd w:val="clear" w:color="auto" w:fill="auto"/>
        <w:spacing w:after="254"/>
        <w:ind w:left="680"/>
      </w:pPr>
      <w:r>
        <w:t xml:space="preserve">Nebude-li nájemné zaplaceno do doby splatnosti, má pronajímatel právo požadovat a nájemce se zavazuje uhradit smluvní pokutu ve výši 0,05 </w:t>
      </w:r>
      <w:r>
        <w:rPr>
          <w:rStyle w:val="Zkladntext2Kurzva"/>
        </w:rPr>
        <w:t>%</w:t>
      </w:r>
      <w:r>
        <w:t xml:space="preserve"> z dlužné částky za každý den prodlení.</w:t>
      </w:r>
    </w:p>
    <w:p w:rsidR="00B67C46" w:rsidRDefault="00286C6E" w:rsidP="00585AB9">
      <w:pPr>
        <w:pStyle w:val="Zkladntext20"/>
        <w:numPr>
          <w:ilvl w:val="0"/>
          <w:numId w:val="5"/>
        </w:numPr>
        <w:shd w:val="clear" w:color="auto" w:fill="auto"/>
        <w:spacing w:line="240" w:lineRule="auto"/>
        <w:ind w:left="680" w:hanging="459"/>
      </w:pPr>
      <w:r>
        <w:t>Pronajímatel je oprávněn jednostranně upravit výši nájemného každoročně o částku odpovídající roční míře inflace oficielně vykázané ČSÚ za předchozí kalendářní rok.</w:t>
      </w:r>
    </w:p>
    <w:p w:rsidR="00A86165" w:rsidRDefault="00A86165" w:rsidP="00A86165">
      <w:pPr>
        <w:pStyle w:val="Zkladntext20"/>
        <w:shd w:val="clear" w:color="auto" w:fill="auto"/>
        <w:spacing w:line="240" w:lineRule="auto"/>
        <w:ind w:firstLine="0"/>
      </w:pPr>
    </w:p>
    <w:p w:rsidR="00A86165" w:rsidRDefault="00A86165" w:rsidP="00A86165">
      <w:pPr>
        <w:pStyle w:val="Zkladntext20"/>
        <w:shd w:val="clear" w:color="auto" w:fill="auto"/>
        <w:spacing w:line="240" w:lineRule="auto"/>
        <w:ind w:firstLine="0"/>
      </w:pPr>
    </w:p>
    <w:p w:rsidR="00B67C46" w:rsidRDefault="00286C6E">
      <w:pPr>
        <w:pStyle w:val="Nadpis30"/>
        <w:keepNext/>
        <w:keepLines/>
        <w:shd w:val="clear" w:color="auto" w:fill="auto"/>
        <w:spacing w:before="0" w:after="263" w:line="266" w:lineRule="exact"/>
        <w:ind w:right="400"/>
      </w:pPr>
      <w:bookmarkStart w:id="11" w:name="bookmark10"/>
      <w:r>
        <w:t>Článek 6</w:t>
      </w:r>
      <w:r>
        <w:br/>
        <w:t>Jistota</w:t>
      </w:r>
      <w:bookmarkEnd w:id="11"/>
    </w:p>
    <w:p w:rsidR="00B67C46" w:rsidRDefault="00286C6E" w:rsidP="00585AB9">
      <w:pPr>
        <w:pStyle w:val="Zkladntext20"/>
        <w:numPr>
          <w:ilvl w:val="0"/>
          <w:numId w:val="6"/>
        </w:numPr>
        <w:shd w:val="clear" w:color="auto" w:fill="auto"/>
        <w:spacing w:after="260" w:line="263" w:lineRule="exact"/>
        <w:ind w:left="680"/>
      </w:pPr>
      <w:r>
        <w:t xml:space="preserve">Nájemce se zavazuje složit na účet pronajímatele peněžní prostředky (dále jen </w:t>
      </w:r>
      <w:r w:rsidR="005F7641">
        <w:t>„</w:t>
      </w:r>
      <w:r>
        <w:t>Jistota“), že zaplatí nájemné a splní další povinnost vyplývající z této smlouvy, zvláště pak povinnost hradit služby spojené s předmětem nájmu, uhradit případnou způsobenou škodu.</w:t>
      </w:r>
    </w:p>
    <w:p w:rsidR="00B67C46" w:rsidRDefault="00286C6E" w:rsidP="00585AB9">
      <w:pPr>
        <w:pStyle w:val="Zkladntext20"/>
        <w:numPr>
          <w:ilvl w:val="0"/>
          <w:numId w:val="6"/>
        </w:numPr>
        <w:shd w:val="clear" w:color="auto" w:fill="auto"/>
        <w:spacing w:after="275" w:line="263" w:lineRule="exact"/>
        <w:ind w:left="680"/>
      </w:pPr>
      <w:r>
        <w:t>Výše této jistoty se stanoví ve výši jednoho měsíčního nájmu a bude složena na účet pronajímatele do 5 pracovních dnů od podpisu smlouvy.</w:t>
      </w:r>
    </w:p>
    <w:p w:rsidR="00B67C46" w:rsidRDefault="00286C6E" w:rsidP="00585AB9">
      <w:pPr>
        <w:pStyle w:val="Zkladntext20"/>
        <w:numPr>
          <w:ilvl w:val="0"/>
          <w:numId w:val="6"/>
        </w:numPr>
        <w:shd w:val="clear" w:color="auto" w:fill="auto"/>
        <w:spacing w:line="240" w:lineRule="auto"/>
        <w:ind w:left="680" w:hanging="459"/>
        <w:jc w:val="left"/>
      </w:pPr>
      <w:r>
        <w:t>Nečerpaná jistota bude do 15 ti dnů po skončení nájmu vrácena zpět nájemci v plné výši.</w:t>
      </w:r>
    </w:p>
    <w:p w:rsidR="00A86165" w:rsidRDefault="00A86165" w:rsidP="00A86165">
      <w:pPr>
        <w:pStyle w:val="Zkladntext20"/>
        <w:shd w:val="clear" w:color="auto" w:fill="auto"/>
        <w:spacing w:line="240" w:lineRule="auto"/>
        <w:ind w:firstLine="0"/>
        <w:jc w:val="left"/>
      </w:pPr>
    </w:p>
    <w:p w:rsidR="00A86165" w:rsidRDefault="00A86165" w:rsidP="00A86165">
      <w:pPr>
        <w:pStyle w:val="Zkladntext20"/>
        <w:shd w:val="clear" w:color="auto" w:fill="auto"/>
        <w:spacing w:line="240" w:lineRule="auto"/>
        <w:ind w:firstLine="0"/>
        <w:jc w:val="left"/>
      </w:pPr>
    </w:p>
    <w:p w:rsidR="00B67C46" w:rsidRDefault="00286C6E">
      <w:pPr>
        <w:pStyle w:val="Nadpis30"/>
        <w:keepNext/>
        <w:keepLines/>
        <w:shd w:val="clear" w:color="auto" w:fill="auto"/>
        <w:spacing w:before="0" w:after="263" w:line="266" w:lineRule="exact"/>
        <w:ind w:right="400"/>
      </w:pPr>
      <w:bookmarkStart w:id="12" w:name="bookmark11"/>
      <w:r>
        <w:t>Článek 7</w:t>
      </w:r>
      <w:r>
        <w:br/>
        <w:t>Další ujednání</w:t>
      </w:r>
      <w:bookmarkEnd w:id="12"/>
    </w:p>
    <w:p w:rsidR="00B67C46" w:rsidRDefault="00286C6E">
      <w:pPr>
        <w:pStyle w:val="Zkladntext20"/>
        <w:numPr>
          <w:ilvl w:val="0"/>
          <w:numId w:val="7"/>
        </w:numPr>
        <w:shd w:val="clear" w:color="auto" w:fill="auto"/>
        <w:tabs>
          <w:tab w:val="left" w:pos="392"/>
        </w:tabs>
        <w:spacing w:line="263" w:lineRule="exact"/>
        <w:ind w:left="460"/>
        <w:jc w:val="left"/>
      </w:pPr>
      <w:r>
        <w:t>Pronajímatel se dále zavazuje:</w:t>
      </w:r>
    </w:p>
    <w:p w:rsidR="00A86165" w:rsidRDefault="00A86165" w:rsidP="00A86165">
      <w:pPr>
        <w:pStyle w:val="Zkladntext20"/>
        <w:shd w:val="clear" w:color="auto" w:fill="auto"/>
        <w:tabs>
          <w:tab w:val="left" w:pos="392"/>
        </w:tabs>
        <w:spacing w:line="263" w:lineRule="exact"/>
        <w:ind w:left="460" w:firstLine="0"/>
        <w:jc w:val="left"/>
      </w:pPr>
    </w:p>
    <w:p w:rsidR="00B67C46" w:rsidRDefault="00286C6E" w:rsidP="00A86165">
      <w:pPr>
        <w:pStyle w:val="Zkladntext20"/>
        <w:numPr>
          <w:ilvl w:val="0"/>
          <w:numId w:val="8"/>
        </w:numPr>
        <w:shd w:val="clear" w:color="auto" w:fill="auto"/>
        <w:tabs>
          <w:tab w:val="left" w:pos="392"/>
        </w:tabs>
        <w:spacing w:line="240" w:lineRule="auto"/>
        <w:ind w:left="680"/>
      </w:pPr>
      <w:r>
        <w:t>Předat k smluvenému účelu nájmu způsobilý předmět nájmu, uvedený v čl. 2 ke stanovenému dni.</w:t>
      </w:r>
    </w:p>
    <w:p w:rsidR="00A86165" w:rsidRDefault="00A86165" w:rsidP="00A86165">
      <w:pPr>
        <w:pStyle w:val="Zkladntext20"/>
        <w:shd w:val="clear" w:color="auto" w:fill="auto"/>
        <w:tabs>
          <w:tab w:val="left" w:pos="392"/>
        </w:tabs>
        <w:spacing w:line="240" w:lineRule="auto"/>
        <w:ind w:left="460" w:firstLine="0"/>
      </w:pPr>
    </w:p>
    <w:p w:rsidR="00B67C46" w:rsidRDefault="00286C6E" w:rsidP="00A86165">
      <w:pPr>
        <w:pStyle w:val="Zkladntext20"/>
        <w:numPr>
          <w:ilvl w:val="0"/>
          <w:numId w:val="8"/>
        </w:numPr>
        <w:shd w:val="clear" w:color="auto" w:fill="auto"/>
        <w:tabs>
          <w:tab w:val="left" w:pos="392"/>
        </w:tabs>
        <w:spacing w:line="240" w:lineRule="auto"/>
        <w:ind w:left="680"/>
        <w:jc w:val="left"/>
      </w:pPr>
      <w:r>
        <w:t>Poskytovat služby spojené s nájmem v souladu s čl. 5 této smlouvy.</w:t>
      </w:r>
    </w:p>
    <w:p w:rsidR="00A86165" w:rsidRDefault="00A86165" w:rsidP="00A86165">
      <w:pPr>
        <w:pStyle w:val="Zkladntext20"/>
        <w:shd w:val="clear" w:color="auto" w:fill="auto"/>
        <w:tabs>
          <w:tab w:val="left" w:pos="392"/>
        </w:tabs>
        <w:spacing w:line="240" w:lineRule="auto"/>
        <w:ind w:firstLine="0"/>
        <w:jc w:val="left"/>
      </w:pPr>
    </w:p>
    <w:p w:rsidR="00B67C46" w:rsidRDefault="00286C6E" w:rsidP="00A86165">
      <w:pPr>
        <w:pStyle w:val="Zkladntext20"/>
        <w:numPr>
          <w:ilvl w:val="0"/>
          <w:numId w:val="8"/>
        </w:numPr>
        <w:shd w:val="clear" w:color="auto" w:fill="auto"/>
        <w:tabs>
          <w:tab w:val="left" w:pos="392"/>
        </w:tabs>
        <w:spacing w:line="240" w:lineRule="auto"/>
        <w:ind w:left="680"/>
        <w:jc w:val="left"/>
      </w:pPr>
      <w:r>
        <w:t>Umožnit nájemci volný přístup a nerušené užívání předmětu nájmu.</w:t>
      </w:r>
    </w:p>
    <w:p w:rsidR="00A86165" w:rsidRDefault="00A86165" w:rsidP="00A86165">
      <w:pPr>
        <w:pStyle w:val="Zkladntext20"/>
        <w:shd w:val="clear" w:color="auto" w:fill="auto"/>
        <w:tabs>
          <w:tab w:val="left" w:pos="392"/>
        </w:tabs>
        <w:spacing w:line="240" w:lineRule="auto"/>
        <w:ind w:firstLine="0"/>
        <w:jc w:val="left"/>
      </w:pPr>
    </w:p>
    <w:p w:rsidR="00B67C46" w:rsidRDefault="00286C6E" w:rsidP="00A86165">
      <w:pPr>
        <w:pStyle w:val="Zkladntext20"/>
        <w:numPr>
          <w:ilvl w:val="0"/>
          <w:numId w:val="8"/>
        </w:numPr>
        <w:shd w:val="clear" w:color="auto" w:fill="auto"/>
        <w:tabs>
          <w:tab w:val="left" w:pos="392"/>
        </w:tabs>
        <w:spacing w:line="240" w:lineRule="auto"/>
        <w:ind w:left="680" w:hanging="459"/>
        <w:jc w:val="left"/>
      </w:pPr>
      <w:r>
        <w:t xml:space="preserve">Pojistit budovy a movitý majetek ve vlastnictví </w:t>
      </w:r>
      <w:r w:rsidR="00930522">
        <w:t xml:space="preserve">AŘP - </w:t>
      </w:r>
      <w:r>
        <w:t>SŠT na své náklady.</w:t>
      </w:r>
    </w:p>
    <w:p w:rsidR="00A86165" w:rsidRDefault="00A86165" w:rsidP="00A86165">
      <w:pPr>
        <w:pStyle w:val="Zkladntext20"/>
        <w:shd w:val="clear" w:color="auto" w:fill="auto"/>
        <w:tabs>
          <w:tab w:val="left" w:pos="392"/>
          <w:tab w:val="left" w:pos="2400"/>
        </w:tabs>
        <w:spacing w:line="240" w:lineRule="auto"/>
        <w:ind w:left="459" w:firstLine="0"/>
        <w:jc w:val="left"/>
      </w:pPr>
      <w:r>
        <w:tab/>
      </w:r>
    </w:p>
    <w:p w:rsidR="00B67C46" w:rsidRDefault="00286C6E">
      <w:pPr>
        <w:pStyle w:val="Zkladntext20"/>
        <w:numPr>
          <w:ilvl w:val="0"/>
          <w:numId w:val="7"/>
        </w:numPr>
        <w:shd w:val="clear" w:color="auto" w:fill="auto"/>
        <w:tabs>
          <w:tab w:val="left" w:pos="392"/>
        </w:tabs>
        <w:spacing w:line="244" w:lineRule="exact"/>
        <w:ind w:left="460"/>
        <w:jc w:val="left"/>
      </w:pPr>
      <w:r>
        <w:t>Nájemce se dále zavazuje:</w:t>
      </w:r>
    </w:p>
    <w:p w:rsidR="00A86165" w:rsidRDefault="00A86165" w:rsidP="00A86165">
      <w:pPr>
        <w:pStyle w:val="Zkladntext20"/>
        <w:shd w:val="clear" w:color="auto" w:fill="auto"/>
        <w:tabs>
          <w:tab w:val="left" w:pos="392"/>
        </w:tabs>
        <w:spacing w:line="244" w:lineRule="exact"/>
        <w:ind w:left="460" w:firstLine="0"/>
        <w:jc w:val="left"/>
      </w:pPr>
    </w:p>
    <w:p w:rsidR="00B67C46" w:rsidRDefault="00286C6E" w:rsidP="00585AB9">
      <w:pPr>
        <w:pStyle w:val="Zkladntext20"/>
        <w:numPr>
          <w:ilvl w:val="0"/>
          <w:numId w:val="9"/>
        </w:numPr>
        <w:shd w:val="clear" w:color="auto" w:fill="auto"/>
        <w:tabs>
          <w:tab w:val="left" w:pos="369"/>
        </w:tabs>
        <w:spacing w:line="240" w:lineRule="auto"/>
        <w:ind w:left="680" w:hanging="440"/>
      </w:pPr>
      <w:r>
        <w:t>Umožnit pronajímateli přístup do/na předmět nájmu za účelem běžné kontroly předmětu nájmu, a</w:t>
      </w:r>
      <w:r w:rsidR="009E61C6">
        <w:t> </w:t>
      </w:r>
      <w:r>
        <w:t>to vždy po předchozím ohlášení pronajímatele nebo podle dohody s nájemcem.</w:t>
      </w:r>
    </w:p>
    <w:p w:rsidR="00585AB9" w:rsidRDefault="00585AB9" w:rsidP="00585AB9">
      <w:pPr>
        <w:pStyle w:val="Zkladntext20"/>
        <w:shd w:val="clear" w:color="auto" w:fill="auto"/>
        <w:tabs>
          <w:tab w:val="left" w:pos="369"/>
        </w:tabs>
        <w:spacing w:line="240" w:lineRule="auto"/>
        <w:ind w:left="680" w:firstLine="0"/>
      </w:pPr>
    </w:p>
    <w:p w:rsidR="00B67C46" w:rsidRDefault="00286C6E" w:rsidP="00585AB9">
      <w:pPr>
        <w:pStyle w:val="Zkladntext20"/>
        <w:numPr>
          <w:ilvl w:val="0"/>
          <w:numId w:val="9"/>
        </w:numPr>
        <w:shd w:val="clear" w:color="auto" w:fill="auto"/>
        <w:tabs>
          <w:tab w:val="left" w:pos="369"/>
        </w:tabs>
        <w:spacing w:line="240" w:lineRule="auto"/>
        <w:ind w:left="680" w:hanging="440"/>
      </w:pPr>
      <w:r>
        <w:t>Dodržovat při své činnosti v předmětu nájmu právní řád České republiky, zvláště pak bezpečnostní a hygienické předpisy, protipožární předpisy a předpisy o ochraně životního prostředí.</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t xml:space="preserve">Zajišťovat požární ochranu v předmětu nájmu, který je uveden v čl. 2 </w:t>
      </w:r>
      <w:proofErr w:type="gramStart"/>
      <w:r>
        <w:t>této</w:t>
      </w:r>
      <w:proofErr w:type="gramEnd"/>
      <w:r>
        <w:t xml:space="preserve"> smlouvy v souladu se všemi platnými ustanoveními obecně závazných právních předpisů.</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lastRenderedPageBreak/>
        <w:t>Počínat si tak, aby nedošlo ke vzniku požáru nebo jiné škodné události.</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t>Řídit se při požáru požárními poplachovými směrnicemi, příp. pokyny požární hlídky pronajímatele. Seznamovat s požární ochranou své zaměstnance.</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t>Provádět v předmětu nájmu péči o bezpečnost a ochranu zdraví pří práci samostatně.</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t>Dodržovat pořádek a nenarušit provoz pronajímatele. Odstranit nepořádek v prostorách souvisejících s nájmem na základě výzvy zástupce pronajímatele.</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t>Neprovádět žádné stavební úpravy bez předchozího písemného souhlasu pronajímatele.</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369"/>
        </w:tabs>
        <w:spacing w:line="240" w:lineRule="auto"/>
        <w:ind w:left="680" w:hanging="440"/>
      </w:pPr>
      <w:r>
        <w:t>Nájemce odpovídá pronajímateli za škody, které vznikly v souvislosti s užíváním předmětu nájmu podle této smlouvy, ať už jsou způsobeny jím samým, jeho zaměstnanci nebo osobami třetími, které se zdržovaly v předmětu nájmu s jeho vědomím nebo souhlasem.</w:t>
      </w:r>
    </w:p>
    <w:p w:rsidR="00585AB9" w:rsidRPr="009E61C6" w:rsidRDefault="00585AB9" w:rsidP="00585AB9">
      <w:pPr>
        <w:pStyle w:val="Zkladntext20"/>
        <w:shd w:val="clear" w:color="auto" w:fill="auto"/>
        <w:tabs>
          <w:tab w:val="left" w:pos="369"/>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425"/>
        </w:tabs>
        <w:spacing w:line="240" w:lineRule="auto"/>
        <w:ind w:left="680" w:hanging="440"/>
      </w:pPr>
      <w:r>
        <w:t>Zajistit na vlastní náklady pojištění věcí a majetku vneseného do/na předmět nájmu a případné vzniklé škody se zavazuje uplatnit u příslušné pojišťovny.</w:t>
      </w:r>
    </w:p>
    <w:p w:rsidR="00585AB9" w:rsidRPr="009E61C6" w:rsidRDefault="00585AB9" w:rsidP="00585AB9">
      <w:pPr>
        <w:pStyle w:val="Zkladntext20"/>
        <w:shd w:val="clear" w:color="auto" w:fill="auto"/>
        <w:tabs>
          <w:tab w:val="left" w:pos="425"/>
        </w:tabs>
        <w:spacing w:line="240" w:lineRule="auto"/>
        <w:ind w:firstLine="0"/>
        <w:rPr>
          <w:sz w:val="16"/>
          <w:szCs w:val="16"/>
        </w:rPr>
      </w:pPr>
    </w:p>
    <w:p w:rsidR="00B67C46" w:rsidRDefault="00286C6E" w:rsidP="00585AB9">
      <w:pPr>
        <w:pStyle w:val="Zkladntext20"/>
        <w:numPr>
          <w:ilvl w:val="0"/>
          <w:numId w:val="9"/>
        </w:numPr>
        <w:shd w:val="clear" w:color="auto" w:fill="auto"/>
        <w:tabs>
          <w:tab w:val="left" w:pos="425"/>
        </w:tabs>
        <w:spacing w:line="240" w:lineRule="auto"/>
        <w:ind w:left="680" w:hanging="442"/>
      </w:pPr>
      <w:r>
        <w:t>V předmětu nájmu zajistit dodržování zákona ě.379/2005Sb. o opatřeních k ochraně před škodami způsobenými tabákovými výrobky, alkoholem a jinými návykovými látkami, ve znění pozdějších předpisů.</w:t>
      </w:r>
    </w:p>
    <w:p w:rsidR="00585AB9" w:rsidRPr="009E61C6" w:rsidRDefault="00585AB9" w:rsidP="00585AB9">
      <w:pPr>
        <w:pStyle w:val="Zkladntext20"/>
        <w:shd w:val="clear" w:color="auto" w:fill="auto"/>
        <w:tabs>
          <w:tab w:val="left" w:pos="425"/>
        </w:tabs>
        <w:spacing w:line="240" w:lineRule="auto"/>
        <w:ind w:firstLine="0"/>
        <w:rPr>
          <w:sz w:val="16"/>
          <w:szCs w:val="16"/>
        </w:rPr>
      </w:pPr>
    </w:p>
    <w:p w:rsidR="00327AB2" w:rsidRPr="00930522" w:rsidRDefault="00DF4A3A" w:rsidP="00585AB9">
      <w:pPr>
        <w:pStyle w:val="Zkladntext20"/>
        <w:numPr>
          <w:ilvl w:val="0"/>
          <w:numId w:val="9"/>
        </w:numPr>
        <w:shd w:val="clear" w:color="auto" w:fill="auto"/>
        <w:tabs>
          <w:tab w:val="left" w:pos="425"/>
        </w:tabs>
        <w:spacing w:line="240" w:lineRule="auto"/>
        <w:ind w:left="680" w:hanging="442"/>
        <w:rPr>
          <w:color w:val="auto"/>
        </w:rPr>
      </w:pPr>
      <w:r w:rsidRPr="00930522">
        <w:rPr>
          <w:color w:val="auto"/>
        </w:rPr>
        <w:t>U</w:t>
      </w:r>
      <w:r w:rsidR="00327AB2" w:rsidRPr="00930522">
        <w:rPr>
          <w:color w:val="auto"/>
        </w:rPr>
        <w:t>mis</w:t>
      </w:r>
      <w:r w:rsidR="00C80F98" w:rsidRPr="00930522">
        <w:rPr>
          <w:color w:val="auto"/>
        </w:rPr>
        <w:t>ťovat</w:t>
      </w:r>
      <w:r w:rsidRPr="00930522">
        <w:rPr>
          <w:color w:val="auto"/>
        </w:rPr>
        <w:t xml:space="preserve"> v období od </w:t>
      </w:r>
      <w:r w:rsidR="00E0033B" w:rsidRPr="00930522">
        <w:rPr>
          <w:color w:val="auto"/>
        </w:rPr>
        <w:t>25. 6</w:t>
      </w:r>
      <w:r w:rsidRPr="00930522">
        <w:rPr>
          <w:color w:val="auto"/>
        </w:rPr>
        <w:t xml:space="preserve">. </w:t>
      </w:r>
      <w:r w:rsidR="00E0033B" w:rsidRPr="00930522">
        <w:rPr>
          <w:color w:val="auto"/>
        </w:rPr>
        <w:t>do 5. 9</w:t>
      </w:r>
      <w:r w:rsidRPr="00930522">
        <w:rPr>
          <w:color w:val="auto"/>
        </w:rPr>
        <w:t xml:space="preserve">. </w:t>
      </w:r>
      <w:r w:rsidR="00E0033B" w:rsidRPr="00930522">
        <w:rPr>
          <w:color w:val="auto"/>
        </w:rPr>
        <w:t xml:space="preserve">příslušného </w:t>
      </w:r>
      <w:r w:rsidRPr="00930522">
        <w:rPr>
          <w:color w:val="auto"/>
        </w:rPr>
        <w:t>r</w:t>
      </w:r>
      <w:r w:rsidR="004307D1" w:rsidRPr="00930522">
        <w:rPr>
          <w:color w:val="auto"/>
        </w:rPr>
        <w:t>oku</w:t>
      </w:r>
      <w:r w:rsidRPr="00930522">
        <w:rPr>
          <w:color w:val="auto"/>
        </w:rPr>
        <w:t xml:space="preserve"> na předmětu nájmu uvedeném v čl. 2 odrážka 3, tj. na části pozemku p. č. 501/1, pouze věci související se sportovní činností nájemce, které nebudou nijak </w:t>
      </w:r>
      <w:r w:rsidR="00DE1D82" w:rsidRPr="00930522">
        <w:rPr>
          <w:color w:val="auto"/>
        </w:rPr>
        <w:t>omezovat běžný provoz na majetku ve správě pronajímatele.</w:t>
      </w:r>
      <w:r w:rsidR="00E000B3">
        <w:rPr>
          <w:color w:val="auto"/>
        </w:rPr>
        <w:t xml:space="preserve"> Nájemce je oprávněn</w:t>
      </w:r>
      <w:r w:rsidR="00C34A06">
        <w:rPr>
          <w:color w:val="auto"/>
        </w:rPr>
        <w:t>, dle jeho potřeb,</w:t>
      </w:r>
      <w:r w:rsidR="00E000B3">
        <w:rPr>
          <w:color w:val="auto"/>
        </w:rPr>
        <w:t xml:space="preserve"> umisťovat věci na předmětu nájmu uvedeném v</w:t>
      </w:r>
      <w:r w:rsidR="00C34A06">
        <w:rPr>
          <w:color w:val="auto"/>
        </w:rPr>
        <w:t> </w:t>
      </w:r>
      <w:r w:rsidR="00E000B3">
        <w:rPr>
          <w:color w:val="auto"/>
        </w:rPr>
        <w:t>1</w:t>
      </w:r>
      <w:r w:rsidR="00C34A06">
        <w:rPr>
          <w:color w:val="auto"/>
        </w:rPr>
        <w:t>.</w:t>
      </w:r>
      <w:r w:rsidR="00E000B3">
        <w:rPr>
          <w:color w:val="auto"/>
        </w:rPr>
        <w:t xml:space="preserve"> </w:t>
      </w:r>
      <w:r w:rsidR="00C34A06">
        <w:rPr>
          <w:color w:val="auto"/>
        </w:rPr>
        <w:t>v</w:t>
      </w:r>
      <w:r w:rsidR="00E000B3">
        <w:rPr>
          <w:color w:val="auto"/>
        </w:rPr>
        <w:t>ětě</w:t>
      </w:r>
      <w:r w:rsidR="00C34A06">
        <w:rPr>
          <w:color w:val="auto"/>
        </w:rPr>
        <w:t xml:space="preserve"> tohoto odstavce </w:t>
      </w:r>
      <w:r w:rsidR="00E000B3">
        <w:rPr>
          <w:color w:val="auto"/>
        </w:rPr>
        <w:t>vždy v období třetího týdne</w:t>
      </w:r>
      <w:r w:rsidR="00C34A06">
        <w:rPr>
          <w:color w:val="auto"/>
        </w:rPr>
        <w:t xml:space="preserve"> měsíce červenec</w:t>
      </w:r>
      <w:r w:rsidR="00E000B3">
        <w:rPr>
          <w:color w:val="auto"/>
          <w:lang w:val="en-US"/>
        </w:rPr>
        <w:t>; ustanoven</w:t>
      </w:r>
      <w:r w:rsidR="00C34A06">
        <w:rPr>
          <w:color w:val="auto"/>
        </w:rPr>
        <w:t>í věty první tohoto odstavce se pro období uvedené v této větě nepoužije.</w:t>
      </w:r>
      <w:r w:rsidR="00E000B3">
        <w:rPr>
          <w:color w:val="auto"/>
        </w:rPr>
        <w:t xml:space="preserve"> </w:t>
      </w:r>
      <w:r w:rsidR="00E0033B" w:rsidRPr="00930522">
        <w:rPr>
          <w:color w:val="auto"/>
        </w:rPr>
        <w:t>Nájemce</w:t>
      </w:r>
      <w:r w:rsidR="00C34A06">
        <w:rPr>
          <w:color w:val="auto"/>
        </w:rPr>
        <w:t xml:space="preserve"> je </w:t>
      </w:r>
      <w:r w:rsidR="00E0033B" w:rsidRPr="00930522">
        <w:rPr>
          <w:color w:val="auto"/>
        </w:rPr>
        <w:t>oprávněn umisťovat na předmětu nájmu uvedeném v</w:t>
      </w:r>
      <w:r w:rsidR="00E000B3">
        <w:rPr>
          <w:color w:val="auto"/>
        </w:rPr>
        <w:t> 1.</w:t>
      </w:r>
      <w:r w:rsidR="004033E2" w:rsidRPr="00930522">
        <w:rPr>
          <w:color w:val="auto"/>
        </w:rPr>
        <w:t xml:space="preserve"> větě</w:t>
      </w:r>
      <w:r w:rsidR="00E000B3">
        <w:rPr>
          <w:color w:val="auto"/>
        </w:rPr>
        <w:t xml:space="preserve"> tohoto odstavce</w:t>
      </w:r>
      <w:r w:rsidR="00E0033B" w:rsidRPr="00930522">
        <w:rPr>
          <w:color w:val="auto"/>
        </w:rPr>
        <w:t xml:space="preserve"> v období od 6. 9. příslušného roku do 24. 6. </w:t>
      </w:r>
      <w:r w:rsidR="004033E2" w:rsidRPr="00930522">
        <w:rPr>
          <w:color w:val="auto"/>
        </w:rPr>
        <w:t>r</w:t>
      </w:r>
      <w:r w:rsidR="00E0033B" w:rsidRPr="00930522">
        <w:rPr>
          <w:color w:val="auto"/>
        </w:rPr>
        <w:t>oku následujícího</w:t>
      </w:r>
      <w:r w:rsidR="00C34A06">
        <w:rPr>
          <w:color w:val="auto"/>
        </w:rPr>
        <w:t xml:space="preserve"> pouze </w:t>
      </w:r>
      <w:r w:rsidR="004307D1" w:rsidRPr="00930522">
        <w:rPr>
          <w:color w:val="auto"/>
        </w:rPr>
        <w:t>věci související s jeho sportovní činností po předchozí dohodě s pronajímatelem.</w:t>
      </w:r>
    </w:p>
    <w:p w:rsidR="00585AB9" w:rsidRPr="009E61C6" w:rsidRDefault="00585AB9" w:rsidP="00585AB9">
      <w:pPr>
        <w:pStyle w:val="Zkladntext20"/>
        <w:shd w:val="clear" w:color="auto" w:fill="auto"/>
        <w:tabs>
          <w:tab w:val="left" w:pos="425"/>
        </w:tabs>
        <w:spacing w:line="240" w:lineRule="auto"/>
        <w:ind w:firstLine="0"/>
        <w:rPr>
          <w:color w:val="auto"/>
          <w:sz w:val="16"/>
          <w:szCs w:val="16"/>
        </w:rPr>
      </w:pPr>
    </w:p>
    <w:p w:rsidR="00DE1D82" w:rsidRPr="00930522" w:rsidRDefault="00DE1D82" w:rsidP="00585AB9">
      <w:pPr>
        <w:pStyle w:val="Zkladntext20"/>
        <w:numPr>
          <w:ilvl w:val="0"/>
          <w:numId w:val="9"/>
        </w:numPr>
        <w:shd w:val="clear" w:color="auto" w:fill="auto"/>
        <w:tabs>
          <w:tab w:val="left" w:pos="425"/>
        </w:tabs>
        <w:spacing w:line="240" w:lineRule="auto"/>
        <w:ind w:left="680" w:hanging="442"/>
        <w:rPr>
          <w:color w:val="auto"/>
        </w:rPr>
      </w:pPr>
      <w:r w:rsidRPr="00930522">
        <w:rPr>
          <w:color w:val="auto"/>
        </w:rPr>
        <w:t>Umisťovat na předmětu nájmu uvedeném v čl. 2 odrážka 1, tj. na pozemku p. č. 1168/2, pouze věci o výměře plochy dotýkající se pozemku max.</w:t>
      </w:r>
      <w:r w:rsidR="001500B6" w:rsidRPr="00930522">
        <w:rPr>
          <w:color w:val="auto"/>
        </w:rPr>
        <w:t xml:space="preserve"> 5</w:t>
      </w:r>
      <w:r w:rsidR="00EB256A" w:rsidRPr="00930522">
        <w:rPr>
          <w:color w:val="auto"/>
        </w:rPr>
        <w:t xml:space="preserve"> </w:t>
      </w:r>
      <w:r w:rsidR="001500B6" w:rsidRPr="00930522">
        <w:rPr>
          <w:color w:val="auto"/>
        </w:rPr>
        <w:t>m2 s</w:t>
      </w:r>
      <w:r w:rsidRPr="00930522">
        <w:rPr>
          <w:color w:val="auto"/>
        </w:rPr>
        <w:t xml:space="preserve"> obje</w:t>
      </w:r>
      <w:r w:rsidR="001500B6" w:rsidRPr="00930522">
        <w:rPr>
          <w:color w:val="auto"/>
        </w:rPr>
        <w:t>mem</w:t>
      </w:r>
      <w:r w:rsidRPr="00930522">
        <w:rPr>
          <w:color w:val="auto"/>
        </w:rPr>
        <w:t xml:space="preserve"> max. 2</w:t>
      </w:r>
      <w:r w:rsidR="00EB256A" w:rsidRPr="00930522">
        <w:rPr>
          <w:color w:val="auto"/>
        </w:rPr>
        <w:t xml:space="preserve"> </w:t>
      </w:r>
      <w:r w:rsidRPr="00930522">
        <w:rPr>
          <w:color w:val="auto"/>
        </w:rPr>
        <w:t>m3</w:t>
      </w:r>
      <w:r w:rsidR="0093288C" w:rsidRPr="00930522">
        <w:rPr>
          <w:color w:val="auto"/>
        </w:rPr>
        <w:t>, které nebudou nijak omezovat běžný provoz na majetku ve správě pronajímatele</w:t>
      </w:r>
      <w:r w:rsidR="00E0033B" w:rsidRPr="00930522">
        <w:rPr>
          <w:color w:val="auto"/>
        </w:rPr>
        <w:t>.</w:t>
      </w:r>
      <w:r w:rsidR="00BE08CA">
        <w:rPr>
          <w:color w:val="auto"/>
        </w:rPr>
        <w:t xml:space="preserve"> Nájemce je však oprávněn na části předmětu nájmu uvedené ve větě 1. tohoto odstavce umístit </w:t>
      </w:r>
      <w:r w:rsidR="004C248D">
        <w:rPr>
          <w:color w:val="auto"/>
        </w:rPr>
        <w:t xml:space="preserve">2 </w:t>
      </w:r>
      <w:r w:rsidR="00BE08CA">
        <w:rPr>
          <w:color w:val="auto"/>
        </w:rPr>
        <w:t>nádrž</w:t>
      </w:r>
      <w:r w:rsidR="004C248D">
        <w:rPr>
          <w:color w:val="auto"/>
        </w:rPr>
        <w:t>e</w:t>
      </w:r>
      <w:r w:rsidR="00BE08CA">
        <w:rPr>
          <w:color w:val="auto"/>
        </w:rPr>
        <w:t xml:space="preserve"> na vodu a</w:t>
      </w:r>
      <w:r w:rsidR="004C248D">
        <w:rPr>
          <w:color w:val="auto"/>
        </w:rPr>
        <w:t> </w:t>
      </w:r>
      <w:r w:rsidR="00BE08CA">
        <w:rPr>
          <w:color w:val="auto"/>
        </w:rPr>
        <w:t>kontejner na nářadí a sportovní vybavení</w:t>
      </w:r>
      <w:r w:rsidR="003707EC">
        <w:rPr>
          <w:color w:val="auto"/>
        </w:rPr>
        <w:t>. Oprávnění nájemce uvedené ve větě 2. tohoto odstavce se vztahuje pouze na umístění předmětů zobrazených v příloze č. 2 této smlouvy.</w:t>
      </w:r>
    </w:p>
    <w:p w:rsidR="00A86165" w:rsidRDefault="00A86165" w:rsidP="00A86165">
      <w:pPr>
        <w:pStyle w:val="Zkladntext20"/>
        <w:shd w:val="clear" w:color="auto" w:fill="auto"/>
        <w:tabs>
          <w:tab w:val="left" w:pos="425"/>
        </w:tabs>
        <w:spacing w:line="240" w:lineRule="auto"/>
        <w:ind w:firstLine="0"/>
        <w:rPr>
          <w:color w:val="FF0000"/>
        </w:rPr>
      </w:pPr>
    </w:p>
    <w:p w:rsidR="00A86165" w:rsidRPr="006F2977" w:rsidRDefault="00A86165" w:rsidP="00A86165">
      <w:pPr>
        <w:pStyle w:val="Zkladntext20"/>
        <w:shd w:val="clear" w:color="auto" w:fill="auto"/>
        <w:tabs>
          <w:tab w:val="left" w:pos="425"/>
        </w:tabs>
        <w:spacing w:line="240" w:lineRule="auto"/>
        <w:ind w:firstLine="0"/>
        <w:rPr>
          <w:color w:val="FF0000"/>
        </w:rPr>
      </w:pPr>
    </w:p>
    <w:p w:rsidR="00B67C46" w:rsidRDefault="00286C6E">
      <w:pPr>
        <w:pStyle w:val="Nadpis30"/>
        <w:keepNext/>
        <w:keepLines/>
        <w:shd w:val="clear" w:color="auto" w:fill="auto"/>
        <w:spacing w:before="0" w:after="275" w:line="263" w:lineRule="exact"/>
        <w:ind w:right="380"/>
      </w:pPr>
      <w:bookmarkStart w:id="13" w:name="bookmark12"/>
      <w:r>
        <w:t>Článek 8</w:t>
      </w:r>
      <w:r>
        <w:br/>
        <w:t>Skončení nájmu</w:t>
      </w:r>
      <w:bookmarkEnd w:id="13"/>
    </w:p>
    <w:p w:rsidR="00B5317B" w:rsidRPr="00930522" w:rsidRDefault="003973A8" w:rsidP="00585AB9">
      <w:pPr>
        <w:pStyle w:val="Zkladntext20"/>
        <w:numPr>
          <w:ilvl w:val="0"/>
          <w:numId w:val="10"/>
        </w:numPr>
        <w:shd w:val="clear" w:color="auto" w:fill="auto"/>
        <w:tabs>
          <w:tab w:val="left" w:pos="369"/>
        </w:tabs>
        <w:spacing w:line="240" w:lineRule="auto"/>
        <w:ind w:left="680" w:hanging="442"/>
        <w:rPr>
          <w:color w:val="auto"/>
        </w:rPr>
      </w:pPr>
      <w:r w:rsidRPr="00930522">
        <w:rPr>
          <w:color w:val="auto"/>
        </w:rPr>
        <w:t xml:space="preserve">Nájem skončí uplynutím doby uvedené v čl. 4 </w:t>
      </w:r>
      <w:proofErr w:type="gramStart"/>
      <w:r w:rsidRPr="00930522">
        <w:rPr>
          <w:color w:val="auto"/>
        </w:rPr>
        <w:t>této</w:t>
      </w:r>
      <w:proofErr w:type="gramEnd"/>
      <w:r w:rsidRPr="00930522">
        <w:rPr>
          <w:color w:val="auto"/>
        </w:rPr>
        <w:t xml:space="preserve"> smlouvy</w:t>
      </w:r>
      <w:r w:rsidR="00286C6E" w:rsidRPr="00930522">
        <w:rPr>
          <w:color w:val="auto"/>
        </w:rPr>
        <w:t>.</w:t>
      </w:r>
    </w:p>
    <w:p w:rsidR="00585AB9" w:rsidRPr="00930522" w:rsidRDefault="00585AB9" w:rsidP="00585AB9">
      <w:pPr>
        <w:pStyle w:val="Zkladntext20"/>
        <w:shd w:val="clear" w:color="auto" w:fill="auto"/>
        <w:tabs>
          <w:tab w:val="left" w:pos="369"/>
        </w:tabs>
        <w:spacing w:line="240" w:lineRule="auto"/>
        <w:ind w:left="680" w:firstLine="0"/>
        <w:rPr>
          <w:color w:val="auto"/>
        </w:rPr>
      </w:pPr>
    </w:p>
    <w:p w:rsidR="003973A8" w:rsidRPr="00930522" w:rsidRDefault="003973A8" w:rsidP="00585AB9">
      <w:pPr>
        <w:pStyle w:val="Zkladntext20"/>
        <w:numPr>
          <w:ilvl w:val="0"/>
          <w:numId w:val="10"/>
        </w:numPr>
        <w:shd w:val="clear" w:color="auto" w:fill="auto"/>
        <w:tabs>
          <w:tab w:val="left" w:pos="369"/>
        </w:tabs>
        <w:spacing w:line="240" w:lineRule="auto"/>
        <w:ind w:left="680" w:hanging="442"/>
        <w:rPr>
          <w:color w:val="auto"/>
        </w:rPr>
      </w:pPr>
      <w:r w:rsidRPr="00930522">
        <w:rPr>
          <w:color w:val="auto"/>
        </w:rPr>
        <w:t xml:space="preserve">Před uplynutím doby sjednané v čl. 4 může nájemní vztah skončit </w:t>
      </w:r>
      <w:r w:rsidR="00901FF5" w:rsidRPr="00930522">
        <w:rPr>
          <w:color w:val="auto"/>
        </w:rPr>
        <w:t>z těchto důvodů</w:t>
      </w:r>
      <w:r w:rsidR="00E0033B" w:rsidRPr="00930522">
        <w:rPr>
          <w:color w:val="auto"/>
        </w:rPr>
        <w:t>:</w:t>
      </w:r>
    </w:p>
    <w:p w:rsidR="00585AB9" w:rsidRPr="00930522" w:rsidRDefault="00585AB9" w:rsidP="00585AB9">
      <w:pPr>
        <w:pStyle w:val="Zkladntext20"/>
        <w:shd w:val="clear" w:color="auto" w:fill="auto"/>
        <w:tabs>
          <w:tab w:val="left" w:pos="369"/>
        </w:tabs>
        <w:spacing w:line="240" w:lineRule="auto"/>
        <w:ind w:firstLine="0"/>
        <w:rPr>
          <w:color w:val="auto"/>
        </w:rPr>
      </w:pPr>
    </w:p>
    <w:p w:rsidR="00901FF5" w:rsidRPr="00930522" w:rsidRDefault="00901FF5" w:rsidP="00585AB9">
      <w:pPr>
        <w:pStyle w:val="Zkladntext20"/>
        <w:numPr>
          <w:ilvl w:val="0"/>
          <w:numId w:val="12"/>
        </w:numPr>
        <w:shd w:val="clear" w:color="auto" w:fill="auto"/>
        <w:tabs>
          <w:tab w:val="left" w:pos="369"/>
        </w:tabs>
        <w:spacing w:after="120" w:line="244" w:lineRule="exact"/>
        <w:ind w:left="1071" w:hanging="357"/>
        <w:rPr>
          <w:color w:val="auto"/>
        </w:rPr>
      </w:pPr>
      <w:r w:rsidRPr="00930522">
        <w:rPr>
          <w:color w:val="auto"/>
        </w:rPr>
        <w:t>nájemce ztratí způsobilost k provozování činnosti, pro kterou si prostor pronajal,</w:t>
      </w:r>
    </w:p>
    <w:p w:rsidR="00901FF5" w:rsidRPr="00930522" w:rsidRDefault="00901FF5" w:rsidP="00585AB9">
      <w:pPr>
        <w:pStyle w:val="Zkladntext20"/>
        <w:numPr>
          <w:ilvl w:val="0"/>
          <w:numId w:val="12"/>
        </w:numPr>
        <w:shd w:val="clear" w:color="auto" w:fill="auto"/>
        <w:tabs>
          <w:tab w:val="left" w:pos="369"/>
        </w:tabs>
        <w:spacing w:after="120" w:line="244" w:lineRule="exact"/>
        <w:ind w:left="1071" w:hanging="357"/>
        <w:rPr>
          <w:color w:val="auto"/>
        </w:rPr>
      </w:pPr>
      <w:r w:rsidRPr="00930522">
        <w:rPr>
          <w:color w:val="auto"/>
        </w:rPr>
        <w:t>pronajatý prostor se stane bez zavinění nájemce nezpůsobilý ke smluvenému užívání,</w:t>
      </w:r>
    </w:p>
    <w:p w:rsidR="00901FF5" w:rsidRPr="00930522" w:rsidRDefault="00901FF5" w:rsidP="00585AB9">
      <w:pPr>
        <w:pStyle w:val="Zkladntext20"/>
        <w:numPr>
          <w:ilvl w:val="0"/>
          <w:numId w:val="12"/>
        </w:numPr>
        <w:shd w:val="clear" w:color="auto" w:fill="auto"/>
        <w:tabs>
          <w:tab w:val="left" w:pos="369"/>
        </w:tabs>
        <w:spacing w:after="120" w:line="244" w:lineRule="exact"/>
        <w:ind w:left="1077"/>
        <w:rPr>
          <w:color w:val="auto"/>
        </w:rPr>
      </w:pPr>
      <w:r w:rsidRPr="00930522">
        <w:rPr>
          <w:color w:val="auto"/>
        </w:rPr>
        <w:t>pronajímatel nebo nájemce hrubě porušuje své povinnosti vyplývající ze smlouvy,</w:t>
      </w:r>
    </w:p>
    <w:p w:rsidR="00901FF5" w:rsidRDefault="00901FF5" w:rsidP="00585AB9">
      <w:pPr>
        <w:pStyle w:val="Zkladntext20"/>
        <w:numPr>
          <w:ilvl w:val="0"/>
          <w:numId w:val="12"/>
        </w:numPr>
        <w:shd w:val="clear" w:color="auto" w:fill="auto"/>
        <w:tabs>
          <w:tab w:val="left" w:pos="369"/>
        </w:tabs>
        <w:spacing w:line="240" w:lineRule="auto"/>
        <w:ind w:left="1071" w:hanging="357"/>
        <w:rPr>
          <w:color w:val="auto"/>
        </w:rPr>
      </w:pPr>
      <w:r w:rsidRPr="00930522">
        <w:rPr>
          <w:color w:val="auto"/>
        </w:rPr>
        <w:t xml:space="preserve">a z důvodů </w:t>
      </w:r>
      <w:r w:rsidR="00C60941" w:rsidRPr="00930522">
        <w:rPr>
          <w:color w:val="auto"/>
        </w:rPr>
        <w:t>u</w:t>
      </w:r>
      <w:r w:rsidRPr="00930522">
        <w:rPr>
          <w:color w:val="auto"/>
        </w:rPr>
        <w:t>vedených v zákoně.</w:t>
      </w:r>
    </w:p>
    <w:p w:rsidR="00141B0F" w:rsidRDefault="00141B0F" w:rsidP="00141B0F">
      <w:pPr>
        <w:pStyle w:val="Zkladntext20"/>
        <w:shd w:val="clear" w:color="auto" w:fill="auto"/>
        <w:tabs>
          <w:tab w:val="left" w:pos="369"/>
        </w:tabs>
        <w:spacing w:line="240" w:lineRule="auto"/>
        <w:ind w:firstLine="0"/>
        <w:rPr>
          <w:color w:val="auto"/>
        </w:rPr>
      </w:pPr>
    </w:p>
    <w:p w:rsidR="00141B0F" w:rsidRPr="004C248D" w:rsidRDefault="00141B0F" w:rsidP="009B2B52">
      <w:pPr>
        <w:pStyle w:val="Zkladntext20"/>
        <w:numPr>
          <w:ilvl w:val="0"/>
          <w:numId w:val="10"/>
        </w:numPr>
        <w:shd w:val="clear" w:color="auto" w:fill="auto"/>
        <w:spacing w:line="240" w:lineRule="auto"/>
        <w:ind w:left="709" w:hanging="476"/>
        <w:rPr>
          <w:color w:val="auto"/>
        </w:rPr>
      </w:pPr>
      <w:r w:rsidRPr="004C248D">
        <w:rPr>
          <w:color w:val="auto"/>
        </w:rPr>
        <w:t>Pronajímatel může vypovědět nájem k pozemku p. č. 1168/2 zapsaném na čísle LV 1372 u</w:t>
      </w:r>
      <w:r w:rsidR="00542013">
        <w:rPr>
          <w:color w:val="auto"/>
        </w:rPr>
        <w:t> </w:t>
      </w:r>
      <w:r w:rsidRPr="004C248D">
        <w:rPr>
          <w:color w:val="auto"/>
        </w:rPr>
        <w:t xml:space="preserve">Katastrálního úřadu pro hl. město Prahu, katastrální pracoviště Praha, v k. ú. Braník, který je veden jako zahrada o výměře 1337 m2 a k části pozemku p. č. 501/1 o výměře 1800 m2 (dvě asfaltové sportovní plochy přiléhající k pozemku p. č. 501/93 uvedenému v předcházejícím odstavci) z celkového počtu 13926 m2 zapsaného na čísle LV 1757 u Katastrálního úřadu pro hl. </w:t>
      </w:r>
      <w:r w:rsidRPr="004C248D">
        <w:rPr>
          <w:color w:val="auto"/>
        </w:rPr>
        <w:lastRenderedPageBreak/>
        <w:t xml:space="preserve">město Prahu, katastrální pracoviště Praha, v </w:t>
      </w:r>
      <w:proofErr w:type="gramStart"/>
      <w:r w:rsidRPr="004C248D">
        <w:rPr>
          <w:color w:val="auto"/>
        </w:rPr>
        <w:t>k.ú.</w:t>
      </w:r>
      <w:proofErr w:type="gramEnd"/>
      <w:r w:rsidRPr="004C248D">
        <w:rPr>
          <w:color w:val="auto"/>
        </w:rPr>
        <w:t xml:space="preserve"> Krč, </w:t>
      </w:r>
      <w:proofErr w:type="gramStart"/>
      <w:r w:rsidRPr="004C248D">
        <w:rPr>
          <w:color w:val="auto"/>
        </w:rPr>
        <w:t>který</w:t>
      </w:r>
      <w:proofErr w:type="gramEnd"/>
      <w:r w:rsidRPr="004C248D">
        <w:rPr>
          <w:color w:val="auto"/>
        </w:rPr>
        <w:t xml:space="preserve"> je veden v k. n. jako ostatní plocha, sportoviště a rekreační plocha, v</w:t>
      </w:r>
      <w:r w:rsidR="0050522F" w:rsidRPr="004C248D">
        <w:rPr>
          <w:color w:val="auto"/>
        </w:rPr>
        <w:t> </w:t>
      </w:r>
      <w:r w:rsidR="002E0EC4" w:rsidRPr="004C248D">
        <w:rPr>
          <w:color w:val="auto"/>
        </w:rPr>
        <w:t>případě</w:t>
      </w:r>
      <w:r w:rsidR="0050522F" w:rsidRPr="004C248D">
        <w:rPr>
          <w:color w:val="auto"/>
        </w:rPr>
        <w:t>,</w:t>
      </w:r>
      <w:r w:rsidR="002E0EC4" w:rsidRPr="004C248D">
        <w:rPr>
          <w:color w:val="auto"/>
        </w:rPr>
        <w:t xml:space="preserve"> že pronajímatel bude uvedené pozemky potřebovat p</w:t>
      </w:r>
      <w:r w:rsidR="0050522F" w:rsidRPr="004C248D">
        <w:rPr>
          <w:color w:val="auto"/>
        </w:rPr>
        <w:t>ro vlastní využití</w:t>
      </w:r>
      <w:r w:rsidR="002E0EC4" w:rsidRPr="004C248D">
        <w:rPr>
          <w:color w:val="auto"/>
        </w:rPr>
        <w:t xml:space="preserve">. Délka výpovědní doby v takovém případě činí dva měsíce a počíná běžet prvním dnem měsíce následujícího po dni doručení výpovědi nájemci. </w:t>
      </w:r>
    </w:p>
    <w:p w:rsidR="0050522F" w:rsidRPr="004C248D" w:rsidRDefault="0050522F" w:rsidP="0050522F">
      <w:pPr>
        <w:pStyle w:val="Zkladntext20"/>
        <w:shd w:val="clear" w:color="auto" w:fill="auto"/>
        <w:tabs>
          <w:tab w:val="left" w:pos="772"/>
        </w:tabs>
        <w:spacing w:line="240" w:lineRule="auto"/>
        <w:ind w:firstLine="0"/>
        <w:rPr>
          <w:color w:val="auto"/>
        </w:rPr>
      </w:pPr>
    </w:p>
    <w:p w:rsidR="0050522F" w:rsidRPr="004C248D" w:rsidRDefault="009B2B52" w:rsidP="0095092B">
      <w:pPr>
        <w:pStyle w:val="Zkladntext20"/>
        <w:numPr>
          <w:ilvl w:val="0"/>
          <w:numId w:val="10"/>
        </w:numPr>
        <w:shd w:val="clear" w:color="auto" w:fill="auto"/>
        <w:spacing w:line="240" w:lineRule="auto"/>
        <w:ind w:left="709" w:hanging="425"/>
        <w:rPr>
          <w:color w:val="auto"/>
        </w:rPr>
      </w:pPr>
      <w:r w:rsidRPr="004C248D">
        <w:rPr>
          <w:color w:val="auto"/>
        </w:rPr>
        <w:t xml:space="preserve">V případě výpovědi nájmu dané pronajímatelem dle odstavce 3 tohoto článku smluvní strany uzavřou písemný dodatek k této smlouvě, který bude nově upravovat výši nájemného s tím, že nová výše nájemného bude odpovídat sníženému rozsahu pronajaté plochy a cena nájemného jednoho metru čtverečného pronajaté plochy bude stanovena stejným způsobem jako při uzavření této smlouvy. </w:t>
      </w:r>
    </w:p>
    <w:p w:rsidR="00907CDF" w:rsidRPr="004C248D" w:rsidRDefault="00907CDF">
      <w:pPr>
        <w:pStyle w:val="Nadpis30"/>
        <w:keepNext/>
        <w:keepLines/>
        <w:shd w:val="clear" w:color="auto" w:fill="auto"/>
        <w:spacing w:before="0"/>
        <w:ind w:right="380"/>
        <w:rPr>
          <w:color w:val="auto"/>
        </w:rPr>
      </w:pPr>
    </w:p>
    <w:p w:rsidR="00585AB9" w:rsidRDefault="00585AB9">
      <w:pPr>
        <w:pStyle w:val="Nadpis30"/>
        <w:keepNext/>
        <w:keepLines/>
        <w:shd w:val="clear" w:color="auto" w:fill="auto"/>
        <w:spacing w:before="0"/>
        <w:ind w:right="380"/>
      </w:pPr>
    </w:p>
    <w:p w:rsidR="00907CDF" w:rsidRDefault="00907CDF" w:rsidP="00907CDF">
      <w:pPr>
        <w:pStyle w:val="Nadpis30"/>
        <w:keepNext/>
        <w:keepLines/>
        <w:shd w:val="clear" w:color="auto" w:fill="auto"/>
        <w:spacing w:before="0"/>
        <w:ind w:right="380"/>
      </w:pPr>
      <w:bookmarkStart w:id="14" w:name="bookmark13"/>
      <w:r>
        <w:t>Článek 9</w:t>
      </w:r>
      <w:bookmarkEnd w:id="14"/>
    </w:p>
    <w:p w:rsidR="00B67C46" w:rsidRDefault="00A86165" w:rsidP="00A86165">
      <w:pPr>
        <w:pStyle w:val="Nadpis30"/>
        <w:keepNext/>
        <w:keepLines/>
        <w:shd w:val="clear" w:color="auto" w:fill="auto"/>
        <w:spacing w:before="0" w:line="240" w:lineRule="auto"/>
        <w:ind w:right="380"/>
      </w:pPr>
      <w:bookmarkStart w:id="15" w:name="bookmark14"/>
      <w:r>
        <w:t>Závěrečná ustanovení</w:t>
      </w:r>
      <w:bookmarkEnd w:id="15"/>
    </w:p>
    <w:p w:rsidR="00A86165" w:rsidRDefault="00A86165" w:rsidP="00A86165">
      <w:pPr>
        <w:pStyle w:val="Nadpis30"/>
        <w:keepNext/>
        <w:keepLines/>
        <w:shd w:val="clear" w:color="auto" w:fill="auto"/>
        <w:spacing w:before="0" w:line="240" w:lineRule="auto"/>
        <w:ind w:right="380"/>
      </w:pPr>
    </w:p>
    <w:p w:rsidR="00B67C46" w:rsidRDefault="00907CDF" w:rsidP="00585AB9">
      <w:pPr>
        <w:pStyle w:val="Zkladntext20"/>
        <w:numPr>
          <w:ilvl w:val="0"/>
          <w:numId w:val="11"/>
        </w:numPr>
        <w:shd w:val="clear" w:color="auto" w:fill="auto"/>
        <w:tabs>
          <w:tab w:val="left" w:pos="348"/>
        </w:tabs>
        <w:spacing w:line="240" w:lineRule="auto"/>
        <w:ind w:left="681" w:hanging="403"/>
      </w:pPr>
      <w:r>
        <w:t xml:space="preserve"> </w:t>
      </w:r>
      <w:r w:rsidR="00286C6E">
        <w:t>Tato smlouva může být měněna dohodou smluvních stran a to písemně ve formě dodatku nebo dohody ke smlouvě, podepsaných oběma smluvními stranami. Tato smlouva může pozbýt platnosti mimo jiné i dohodou smluvních stran, tato dohoda musí být uzavřena písemně.</w:t>
      </w:r>
    </w:p>
    <w:p w:rsidR="00A26A8C" w:rsidRDefault="00A26A8C" w:rsidP="00A26A8C">
      <w:pPr>
        <w:pStyle w:val="Zkladntext20"/>
        <w:shd w:val="clear" w:color="auto" w:fill="auto"/>
        <w:tabs>
          <w:tab w:val="left" w:pos="348"/>
        </w:tabs>
        <w:spacing w:line="240" w:lineRule="auto"/>
        <w:ind w:firstLine="0"/>
      </w:pPr>
    </w:p>
    <w:p w:rsidR="00A26A8C" w:rsidRPr="00AF56CA" w:rsidRDefault="00A26A8C" w:rsidP="00AF56CA">
      <w:pPr>
        <w:pStyle w:val="Zkladntext20"/>
        <w:numPr>
          <w:ilvl w:val="0"/>
          <w:numId w:val="11"/>
        </w:numPr>
        <w:shd w:val="clear" w:color="auto" w:fill="auto"/>
        <w:tabs>
          <w:tab w:val="left" w:pos="348"/>
        </w:tabs>
        <w:spacing w:line="240" w:lineRule="auto"/>
        <w:ind w:left="681" w:hanging="403"/>
        <w:rPr>
          <w:color w:val="auto"/>
        </w:rPr>
      </w:pPr>
      <w:r>
        <w:t xml:space="preserve">Odpovědnou osobou nájemce pro účely realizace podnájmu předmětu nájmu a dodržování jeho podmínek je: </w:t>
      </w:r>
      <w:r w:rsidR="00542013" w:rsidRPr="00AF56CA">
        <w:rPr>
          <w:color w:val="auto"/>
        </w:rPr>
        <w:t xml:space="preserve">pan </w:t>
      </w:r>
      <w:r w:rsidR="009A2FA7">
        <w:t>XXXXXXXXXX</w:t>
      </w:r>
      <w:r w:rsidR="00542013" w:rsidRPr="00AF56CA">
        <w:rPr>
          <w:color w:val="auto"/>
        </w:rPr>
        <w:t xml:space="preserve">, e-mail: </w:t>
      </w:r>
      <w:r w:rsidR="009A2FA7">
        <w:t>XXXXXXXXXX</w:t>
      </w:r>
      <w:r w:rsidR="00AF56CA" w:rsidRPr="00AF56CA">
        <w:rPr>
          <w:color w:val="auto"/>
        </w:rPr>
        <w:t>,</w:t>
      </w:r>
      <w:r w:rsidR="00AF56CA">
        <w:rPr>
          <w:color w:val="auto"/>
        </w:rPr>
        <w:t xml:space="preserve"> tel.: </w:t>
      </w:r>
      <w:r w:rsidR="009A2FA7">
        <w:t>XXXXXXXXXX</w:t>
      </w:r>
      <w:r w:rsidR="00AF56CA">
        <w:rPr>
          <w:color w:val="auto"/>
        </w:rPr>
        <w:t>.</w:t>
      </w:r>
    </w:p>
    <w:p w:rsidR="00585AB9" w:rsidRDefault="00585AB9" w:rsidP="00585AB9">
      <w:pPr>
        <w:pStyle w:val="Zkladntext20"/>
        <w:shd w:val="clear" w:color="auto" w:fill="auto"/>
        <w:tabs>
          <w:tab w:val="left" w:pos="348"/>
        </w:tabs>
        <w:spacing w:line="240" w:lineRule="auto"/>
        <w:ind w:left="681" w:firstLine="0"/>
      </w:pPr>
    </w:p>
    <w:p w:rsidR="00B67C46" w:rsidRDefault="00286C6E" w:rsidP="00585AB9">
      <w:pPr>
        <w:pStyle w:val="Zkladntext20"/>
        <w:numPr>
          <w:ilvl w:val="0"/>
          <w:numId w:val="11"/>
        </w:numPr>
        <w:shd w:val="clear" w:color="auto" w:fill="auto"/>
        <w:tabs>
          <w:tab w:val="left" w:pos="376"/>
        </w:tabs>
        <w:spacing w:line="240" w:lineRule="auto"/>
        <w:ind w:left="681" w:hanging="403"/>
      </w:pPr>
      <w:r>
        <w:t>Právní otázky neupravené touto smlouvou se řídí ustanoveními zák. č. 89/2012 Sb., občanský zákoník, v platném znění.</w:t>
      </w:r>
    </w:p>
    <w:p w:rsidR="00585AB9" w:rsidRDefault="00585AB9" w:rsidP="00585AB9">
      <w:pPr>
        <w:pStyle w:val="Zkladntext20"/>
        <w:shd w:val="clear" w:color="auto" w:fill="auto"/>
        <w:tabs>
          <w:tab w:val="left" w:pos="376"/>
        </w:tabs>
        <w:spacing w:line="240" w:lineRule="auto"/>
        <w:ind w:firstLine="0"/>
      </w:pPr>
    </w:p>
    <w:p w:rsidR="00B67C46" w:rsidRDefault="00286C6E" w:rsidP="00585AB9">
      <w:pPr>
        <w:pStyle w:val="Zkladntext20"/>
        <w:numPr>
          <w:ilvl w:val="0"/>
          <w:numId w:val="11"/>
        </w:numPr>
        <w:shd w:val="clear" w:color="auto" w:fill="auto"/>
        <w:tabs>
          <w:tab w:val="left" w:pos="376"/>
        </w:tabs>
        <w:spacing w:line="240" w:lineRule="auto"/>
        <w:ind w:left="681" w:hanging="403"/>
      </w:pPr>
      <w:r>
        <w:t>Nájemce prohlašuje, že se seznámil se stavem pronajímaných nebytových prostor a v tomto stavu</w:t>
      </w:r>
      <w:r w:rsidR="00585AB9">
        <w:t xml:space="preserve"> </w:t>
      </w:r>
      <w:r>
        <w:t>je přebírá.</w:t>
      </w:r>
    </w:p>
    <w:p w:rsidR="00585AB9" w:rsidRDefault="00585AB9" w:rsidP="00585AB9">
      <w:pPr>
        <w:pStyle w:val="Zkladntext20"/>
        <w:shd w:val="clear" w:color="auto" w:fill="auto"/>
        <w:tabs>
          <w:tab w:val="left" w:pos="376"/>
        </w:tabs>
        <w:spacing w:line="240" w:lineRule="auto"/>
        <w:ind w:firstLine="0"/>
      </w:pPr>
    </w:p>
    <w:p w:rsidR="00B67C46" w:rsidRDefault="00286C6E" w:rsidP="00585AB9">
      <w:pPr>
        <w:pStyle w:val="Zkladntext20"/>
        <w:numPr>
          <w:ilvl w:val="0"/>
          <w:numId w:val="11"/>
        </w:numPr>
        <w:shd w:val="clear" w:color="auto" w:fill="auto"/>
        <w:tabs>
          <w:tab w:val="left" w:pos="376"/>
        </w:tabs>
        <w:spacing w:line="240" w:lineRule="auto"/>
        <w:ind w:left="681" w:hanging="403"/>
      </w:pPr>
      <w:r>
        <w:t>Tato smlouva se vyhotovuje ve dvou exemplářích, z nichž obdrží pronajímatel i nájemce každý po jednom.</w:t>
      </w:r>
    </w:p>
    <w:p w:rsidR="00585AB9" w:rsidRDefault="00585AB9" w:rsidP="00585AB9">
      <w:pPr>
        <w:pStyle w:val="Zkladntext20"/>
        <w:shd w:val="clear" w:color="auto" w:fill="auto"/>
        <w:tabs>
          <w:tab w:val="left" w:pos="376"/>
        </w:tabs>
        <w:spacing w:line="240" w:lineRule="auto"/>
        <w:ind w:firstLine="0"/>
      </w:pPr>
    </w:p>
    <w:p w:rsidR="00B5317B" w:rsidRPr="00930522" w:rsidRDefault="00286C6E" w:rsidP="00585AB9">
      <w:pPr>
        <w:pStyle w:val="Zkladntext20"/>
        <w:numPr>
          <w:ilvl w:val="0"/>
          <w:numId w:val="11"/>
        </w:numPr>
        <w:shd w:val="clear" w:color="auto" w:fill="auto"/>
        <w:tabs>
          <w:tab w:val="left" w:pos="376"/>
          <w:tab w:val="left" w:leader="dot" w:pos="8147"/>
        </w:tabs>
        <w:spacing w:line="240" w:lineRule="auto"/>
        <w:ind w:left="681" w:hanging="403"/>
        <w:rPr>
          <w:color w:val="auto"/>
        </w:rPr>
      </w:pPr>
      <w:r w:rsidRPr="00930522">
        <w:rPr>
          <w:color w:val="auto"/>
        </w:rPr>
        <w:t xml:space="preserve">Tato smlouva nabývá platnosti dnem </w:t>
      </w:r>
      <w:r w:rsidR="00907CDF" w:rsidRPr="00930522">
        <w:rPr>
          <w:color w:val="auto"/>
        </w:rPr>
        <w:t>podpisu a účinnosti dnem zveřejnění v registru smluv</w:t>
      </w:r>
      <w:r w:rsidR="006F2977" w:rsidRPr="00930522">
        <w:rPr>
          <w:color w:val="auto"/>
        </w:rPr>
        <w:t xml:space="preserve"> dle </w:t>
      </w:r>
      <w:r w:rsidR="0067585E" w:rsidRPr="00930522">
        <w:rPr>
          <w:color w:val="auto"/>
        </w:rPr>
        <w:t>zákona č. 340/2015 Sb., zákon o registru smluv</w:t>
      </w:r>
      <w:r w:rsidR="00907CDF" w:rsidRPr="00930522">
        <w:rPr>
          <w:color w:val="auto"/>
        </w:rPr>
        <w:t>.</w:t>
      </w:r>
    </w:p>
    <w:p w:rsidR="00585AB9" w:rsidRPr="006F2977" w:rsidRDefault="00585AB9" w:rsidP="00585AB9">
      <w:pPr>
        <w:pStyle w:val="Zkladntext20"/>
        <w:shd w:val="clear" w:color="auto" w:fill="auto"/>
        <w:tabs>
          <w:tab w:val="left" w:pos="376"/>
          <w:tab w:val="left" w:leader="dot" w:pos="8147"/>
        </w:tabs>
        <w:spacing w:line="240" w:lineRule="auto"/>
        <w:ind w:firstLine="0"/>
        <w:rPr>
          <w:color w:val="FF0000"/>
        </w:rPr>
      </w:pPr>
    </w:p>
    <w:p w:rsidR="00B67C46" w:rsidRDefault="00286C6E" w:rsidP="009E61C6">
      <w:pPr>
        <w:pStyle w:val="Zkladntext20"/>
        <w:numPr>
          <w:ilvl w:val="0"/>
          <w:numId w:val="11"/>
        </w:numPr>
        <w:shd w:val="clear" w:color="auto" w:fill="auto"/>
        <w:tabs>
          <w:tab w:val="left" w:pos="376"/>
          <w:tab w:val="left" w:leader="dot" w:pos="8147"/>
        </w:tabs>
        <w:spacing w:line="240" w:lineRule="auto"/>
        <w:ind w:left="681" w:hanging="403"/>
      </w:pPr>
      <w:r>
        <w:t>Smluvní strany prohlašují, že si tuto smlouvu před jejím podpisem přečetly, že byla uzavřena po</w:t>
      </w:r>
      <w:r w:rsidR="00487CE0">
        <w:t xml:space="preserve"> </w:t>
      </w:r>
      <w:r>
        <w:t>vzájemném projednání podle jejich pravé a svobodné vůle, určitě, vážně a srozumitelně.</w:t>
      </w:r>
      <w:r w:rsidR="00B5317B">
        <w:t xml:space="preserve"> </w:t>
      </w:r>
      <w:r>
        <w:t>Autentičnost této smlouvy stvrzují svým podpisem.</w:t>
      </w:r>
    </w:p>
    <w:p w:rsidR="009E61C6" w:rsidRDefault="009E61C6" w:rsidP="009E61C6">
      <w:pPr>
        <w:pStyle w:val="Odstavecseseznamem"/>
      </w:pPr>
    </w:p>
    <w:p w:rsidR="009E61C6" w:rsidRDefault="009E61C6" w:rsidP="009E61C6">
      <w:pPr>
        <w:pStyle w:val="Zkladntext20"/>
        <w:shd w:val="clear" w:color="auto" w:fill="auto"/>
        <w:tabs>
          <w:tab w:val="left" w:pos="376"/>
          <w:tab w:val="left" w:leader="dot" w:pos="8147"/>
        </w:tabs>
        <w:spacing w:line="240" w:lineRule="auto"/>
        <w:ind w:left="681" w:firstLine="0"/>
      </w:pPr>
    </w:p>
    <w:p w:rsidR="009E61C6" w:rsidRDefault="009E61C6" w:rsidP="009E61C6">
      <w:pPr>
        <w:pStyle w:val="Zkladntext20"/>
        <w:shd w:val="clear" w:color="auto" w:fill="auto"/>
        <w:spacing w:line="244" w:lineRule="exact"/>
        <w:ind w:left="403" w:hanging="403"/>
      </w:pPr>
    </w:p>
    <w:p w:rsidR="009E61C6" w:rsidRDefault="009E61C6" w:rsidP="009E61C6">
      <w:pPr>
        <w:pStyle w:val="Zkladntext20"/>
        <w:shd w:val="clear" w:color="auto" w:fill="auto"/>
        <w:spacing w:line="244" w:lineRule="exact"/>
        <w:ind w:left="403" w:hanging="403"/>
      </w:pPr>
    </w:p>
    <w:p w:rsidR="009E61C6" w:rsidRDefault="00286C6E" w:rsidP="009E61C6">
      <w:pPr>
        <w:pStyle w:val="Zkladntext20"/>
        <w:shd w:val="clear" w:color="auto" w:fill="auto"/>
        <w:spacing w:line="244" w:lineRule="exact"/>
        <w:ind w:left="403" w:hanging="403"/>
      </w:pPr>
      <w:r>
        <w:t>V Praze dne:</w:t>
      </w:r>
      <w:r w:rsidR="004C248D">
        <w:t xml:space="preserve"> </w:t>
      </w:r>
    </w:p>
    <w:p w:rsidR="009E61C6" w:rsidRDefault="009E61C6" w:rsidP="009E61C6">
      <w:pPr>
        <w:pStyle w:val="Zkladntext20"/>
        <w:shd w:val="clear" w:color="auto" w:fill="auto"/>
        <w:spacing w:line="244" w:lineRule="exact"/>
        <w:ind w:left="403" w:hanging="403"/>
      </w:pPr>
    </w:p>
    <w:p w:rsidR="009E61C6" w:rsidRDefault="009E61C6" w:rsidP="009E61C6">
      <w:pPr>
        <w:pStyle w:val="Zkladntext20"/>
        <w:shd w:val="clear" w:color="auto" w:fill="auto"/>
        <w:spacing w:line="244" w:lineRule="exact"/>
        <w:ind w:left="403" w:hanging="403"/>
      </w:pPr>
    </w:p>
    <w:p w:rsidR="009E61C6" w:rsidRDefault="009E61C6" w:rsidP="009E61C6">
      <w:pPr>
        <w:pStyle w:val="Zkladntext20"/>
        <w:shd w:val="clear" w:color="auto" w:fill="auto"/>
        <w:spacing w:line="244" w:lineRule="exact"/>
        <w:ind w:left="403" w:hanging="403"/>
      </w:pPr>
    </w:p>
    <w:p w:rsidR="009E61C6" w:rsidRDefault="009E61C6" w:rsidP="009E61C6">
      <w:pPr>
        <w:pStyle w:val="Zkladntext20"/>
        <w:shd w:val="clear" w:color="auto" w:fill="auto"/>
        <w:spacing w:line="244" w:lineRule="exact"/>
        <w:ind w:left="403" w:hanging="403"/>
      </w:pPr>
    </w:p>
    <w:p w:rsidR="009E61C6" w:rsidRDefault="009E61C6" w:rsidP="009E61C6">
      <w:pPr>
        <w:pStyle w:val="Zkladntext20"/>
        <w:shd w:val="clear" w:color="auto" w:fill="auto"/>
        <w:spacing w:line="244" w:lineRule="exact"/>
        <w:ind w:left="403" w:hanging="403"/>
      </w:pPr>
    </w:p>
    <w:p w:rsidR="009E61C6" w:rsidRDefault="009E61C6" w:rsidP="009E61C6">
      <w:pPr>
        <w:pStyle w:val="Zkladntext20"/>
        <w:shd w:val="clear" w:color="auto" w:fill="auto"/>
        <w:spacing w:line="244" w:lineRule="exact"/>
        <w:ind w:left="403" w:hanging="403"/>
      </w:pPr>
    </w:p>
    <w:p w:rsidR="009E61C6" w:rsidRPr="00B5317B" w:rsidRDefault="009E61C6" w:rsidP="009E61C6">
      <w:pPr>
        <w:pStyle w:val="Zkladntext20"/>
        <w:shd w:val="clear" w:color="auto" w:fill="auto"/>
        <w:spacing w:line="244" w:lineRule="exact"/>
        <w:ind w:left="403" w:hanging="403"/>
      </w:pPr>
    </w:p>
    <w:p w:rsidR="004C248D" w:rsidRDefault="004C248D" w:rsidP="004C248D">
      <w:pPr>
        <w:pStyle w:val="Zkladntext20"/>
        <w:shd w:val="clear" w:color="auto" w:fill="auto"/>
        <w:spacing w:line="244" w:lineRule="exact"/>
        <w:ind w:firstLine="0"/>
        <w:jc w:val="left"/>
      </w:pPr>
      <w:r>
        <w:t>…………………………………………</w:t>
      </w:r>
      <w:r>
        <w:tab/>
      </w:r>
      <w:r>
        <w:tab/>
      </w:r>
      <w:r>
        <w:tab/>
      </w:r>
      <w:r>
        <w:tab/>
        <w:t>…………………………………</w:t>
      </w:r>
    </w:p>
    <w:p w:rsidR="00B67C46" w:rsidRDefault="002319C5" w:rsidP="00B5317B">
      <w:pPr>
        <w:pStyle w:val="Zkladntext20"/>
        <w:shd w:val="clear" w:color="auto" w:fill="auto"/>
        <w:spacing w:line="244" w:lineRule="exact"/>
        <w:ind w:left="6244" w:firstLine="128"/>
        <w:jc w:val="left"/>
      </w:pPr>
      <w:r>
        <w:rPr>
          <w:noProof/>
          <w:lang w:bidi="ar-SA"/>
        </w:rPr>
        <w:pict>
          <v:shapetype id="_x0000_t202" coordsize="21600,21600" o:spt="202" path="m,l,21600r21600,l21600,xe">
            <v:stroke joinstyle="miter"/>
            <v:path gradientshapeok="t" o:connecttype="rect"/>
          </v:shapetype>
          <v:shape id="Text Box 2" o:spid="_x0000_s1026" type="#_x0000_t202" style="position:absolute;left:0;text-align:left;margin-left:70.45pt;margin-top:1pt;width:83.95pt;height:24.4pt;z-index:-251658752;visibility:visible;mso-height-percent:0;mso-wrap-distance-left:5pt;mso-wrap-distance-top:0;mso-wrap-distance-right:5pt;mso-wrap-distance-bottom:17.25pt;mso-position-horizontal:absolute;mso-position-horizontal-relative:margin;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QrrAIAAKg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" filled="f" stroked="f">
            <v:textbox style="mso-next-textbox:#Text Box 2;mso-fit-shape-to-text:t" inset="0,0,0,0">
              <w:txbxContent>
                <w:p w:rsidR="00D70424" w:rsidRDefault="00D70424">
                  <w:pPr>
                    <w:pStyle w:val="Zkladntext20"/>
                    <w:shd w:val="clear" w:color="auto" w:fill="auto"/>
                    <w:spacing w:line="244" w:lineRule="exact"/>
                    <w:ind w:firstLine="0"/>
                    <w:jc w:val="left"/>
                  </w:pPr>
                  <w:r>
                    <w:rPr>
                      <w:rStyle w:val="Zkladntext2Exact"/>
                    </w:rPr>
                    <w:t>Pronajímatel</w:t>
                  </w:r>
                </w:p>
              </w:txbxContent>
            </v:textbox>
            <w10:wrap type="square" side="right" anchorx="margin"/>
          </v:shape>
        </w:pict>
      </w:r>
      <w:r w:rsidR="00AF56CA">
        <w:t>Nájemce</w:t>
      </w:r>
    </w:p>
    <w:sectPr w:rsidR="00B67C46" w:rsidSect="009E61C6">
      <w:footerReference w:type="even" r:id="rId8"/>
      <w:footerReference w:type="default" r:id="rId9"/>
      <w:footerReference w:type="first" r:id="rId10"/>
      <w:pgSz w:w="11900" w:h="16840"/>
      <w:pgMar w:top="1247" w:right="1247" w:bottom="1247" w:left="1247"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24" w:rsidRDefault="00D70424">
      <w:r>
        <w:separator/>
      </w:r>
    </w:p>
  </w:endnote>
  <w:endnote w:type="continuationSeparator" w:id="0">
    <w:p w:rsidR="00D70424" w:rsidRDefault="00D70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24" w:rsidRDefault="00D70424">
    <w:pPr>
      <w:rPr>
        <w:sz w:val="2"/>
        <w:szCs w:val="2"/>
      </w:rPr>
    </w:pPr>
    <w:r w:rsidRPr="002319C5">
      <w:rPr>
        <w:noProof/>
        <w:lang w:bidi="ar-SA"/>
      </w:rPr>
      <w:pict>
        <v:shapetype id="_x0000_t202" coordsize="21600,21600" o:spt="202" path="m,l,21600r21600,l21600,xe">
          <v:stroke joinstyle="miter"/>
          <v:path gradientshapeok="t" o:connecttype="rect"/>
        </v:shapetype>
        <v:shape id="Text Box 5" o:spid="_x0000_s4098" type="#_x0000_t202" style="position:absolute;margin-left:293.05pt;margin-top:786.9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" filled="f" stroked="f">
          <v:textbox style="mso-fit-shape-to-text:t" inset="0,0,0,0">
            <w:txbxContent>
              <w:p w:rsidR="00D70424" w:rsidRDefault="00D70424">
                <w:pPr>
                  <w:pStyle w:val="ZhlavneboZpat0"/>
                  <w:shd w:val="clear" w:color="auto" w:fill="auto"/>
                  <w:spacing w:line="240" w:lineRule="auto"/>
                </w:pPr>
                <w:r w:rsidRPr="002319C5">
                  <w:fldChar w:fldCharType="begin"/>
                </w:r>
                <w:r>
                  <w:instrText xml:space="preserve"> PAGE \* MERGEFORMAT </w:instrText>
                </w:r>
                <w:r w:rsidRPr="002319C5">
                  <w:fldChar w:fldCharType="separate"/>
                </w:r>
                <w:r w:rsidR="009A2FA7" w:rsidRPr="009A2FA7">
                  <w:rPr>
                    <w:rStyle w:val="ZhlavneboZpat1"/>
                    <w:noProof/>
                  </w:rPr>
                  <w:t>2</w:t>
                </w:r>
                <w:r>
                  <w:rPr>
                    <w:rStyle w:val="ZhlavneboZpat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24" w:rsidRDefault="00D7042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24" w:rsidRDefault="00D70424">
    <w:pPr>
      <w:rPr>
        <w:sz w:val="2"/>
        <w:szCs w:val="2"/>
      </w:rPr>
    </w:pPr>
    <w:r w:rsidRPr="002319C5">
      <w:rPr>
        <w:noProof/>
        <w:lang w:bidi="ar-SA"/>
      </w:rPr>
      <w:pict>
        <v:shapetype id="_x0000_t202" coordsize="21600,21600" o:spt="202" path="m,l,21600r21600,l21600,xe">
          <v:stroke joinstyle="miter"/>
          <v:path gradientshapeok="t" o:connecttype="rect"/>
        </v:shapetype>
        <v:shape id="Text Box 6" o:spid="_x0000_s4097" type="#_x0000_t202" style="position:absolute;margin-left:292.15pt;margin-top:783.15pt;width:5.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ALqg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" filled="f" stroked="f">
          <v:textbox style="mso-fit-shape-to-text:t" inset="0,0,0,0">
            <w:txbxContent>
              <w:p w:rsidR="00D70424" w:rsidRDefault="00D70424">
                <w:pPr>
                  <w:pStyle w:val="ZhlavneboZpat0"/>
                  <w:shd w:val="clear" w:color="auto" w:fill="auto"/>
                  <w:spacing w:line="240" w:lineRule="auto"/>
                </w:pPr>
                <w:r w:rsidRPr="002319C5">
                  <w:fldChar w:fldCharType="begin"/>
                </w:r>
                <w:r>
                  <w:instrText xml:space="preserve"> PAGE \* MERGEFORMAT </w:instrText>
                </w:r>
                <w:r w:rsidRPr="002319C5">
                  <w:fldChar w:fldCharType="separate"/>
                </w:r>
                <w:r w:rsidR="009A2FA7" w:rsidRPr="009A2FA7">
                  <w:rPr>
                    <w:rStyle w:val="ZhlavneboZpat1"/>
                    <w:noProof/>
                  </w:rPr>
                  <w:t>1</w:t>
                </w:r>
                <w:r>
                  <w:rPr>
                    <w:rStyle w:val="ZhlavneboZpat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24" w:rsidRDefault="00D70424"/>
  </w:footnote>
  <w:footnote w:type="continuationSeparator" w:id="0">
    <w:p w:rsidR="00D70424" w:rsidRDefault="00D704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53E3"/>
    <w:multiLevelType w:val="multilevel"/>
    <w:tmpl w:val="EC4A7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737AF"/>
    <w:multiLevelType w:val="multilevel"/>
    <w:tmpl w:val="EFCAD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93F8D"/>
    <w:multiLevelType w:val="multilevel"/>
    <w:tmpl w:val="87D09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A394C"/>
    <w:multiLevelType w:val="hybridMultilevel"/>
    <w:tmpl w:val="0A94176E"/>
    <w:lvl w:ilvl="0" w:tplc="05CE292C">
      <w:start w:val="1"/>
      <w:numFmt w:val="lowerLetter"/>
      <w:lvlText w:val="%1)"/>
      <w:lvlJc w:val="left"/>
      <w:pPr>
        <w:ind w:left="800" w:hanging="360"/>
      </w:pPr>
      <w:rPr>
        <w:rFonts w:hint="default"/>
      </w:rPr>
    </w:lvl>
    <w:lvl w:ilvl="1" w:tplc="04050019" w:tentative="1">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4">
    <w:nsid w:val="25C956EB"/>
    <w:multiLevelType w:val="multilevel"/>
    <w:tmpl w:val="99B2B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C03C25"/>
    <w:multiLevelType w:val="multilevel"/>
    <w:tmpl w:val="0C521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4F3935"/>
    <w:multiLevelType w:val="multilevel"/>
    <w:tmpl w:val="A87E9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87686D"/>
    <w:multiLevelType w:val="multilevel"/>
    <w:tmpl w:val="F24AB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311EAD"/>
    <w:multiLevelType w:val="multilevel"/>
    <w:tmpl w:val="1146F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996FEA"/>
    <w:multiLevelType w:val="multilevel"/>
    <w:tmpl w:val="475A9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702113"/>
    <w:multiLevelType w:val="multilevel"/>
    <w:tmpl w:val="1C28B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2F49FB"/>
    <w:multiLevelType w:val="multilevel"/>
    <w:tmpl w:val="B678A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8"/>
  </w:num>
  <w:num w:numId="5">
    <w:abstractNumId w:val="6"/>
  </w:num>
  <w:num w:numId="6">
    <w:abstractNumId w:val="10"/>
  </w:num>
  <w:num w:numId="7">
    <w:abstractNumId w:val="1"/>
  </w:num>
  <w:num w:numId="8">
    <w:abstractNumId w:val="5"/>
  </w:num>
  <w:num w:numId="9">
    <w:abstractNumId w:val="7"/>
  </w:num>
  <w:num w:numId="10">
    <w:abstractNumId w:val="11"/>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doNotExpandShiftReturn/>
  </w:compat>
  <w:rsids>
    <w:rsidRoot w:val="00B67C46"/>
    <w:rsid w:val="00003F31"/>
    <w:rsid w:val="0002676D"/>
    <w:rsid w:val="00027E5A"/>
    <w:rsid w:val="00047E9E"/>
    <w:rsid w:val="00081196"/>
    <w:rsid w:val="000A7FE3"/>
    <w:rsid w:val="000E0121"/>
    <w:rsid w:val="000E5E9B"/>
    <w:rsid w:val="000F4797"/>
    <w:rsid w:val="000F764E"/>
    <w:rsid w:val="00141B0F"/>
    <w:rsid w:val="001500B6"/>
    <w:rsid w:val="002319C5"/>
    <w:rsid w:val="00286C6E"/>
    <w:rsid w:val="002E0EC4"/>
    <w:rsid w:val="00327AB2"/>
    <w:rsid w:val="003707EC"/>
    <w:rsid w:val="0038423E"/>
    <w:rsid w:val="003973A8"/>
    <w:rsid w:val="00402468"/>
    <w:rsid w:val="004033E2"/>
    <w:rsid w:val="004307D1"/>
    <w:rsid w:val="00450C9D"/>
    <w:rsid w:val="00487CE0"/>
    <w:rsid w:val="004C248D"/>
    <w:rsid w:val="0050522F"/>
    <w:rsid w:val="00542013"/>
    <w:rsid w:val="00585AB9"/>
    <w:rsid w:val="005D6149"/>
    <w:rsid w:val="005F7641"/>
    <w:rsid w:val="006604EF"/>
    <w:rsid w:val="00661432"/>
    <w:rsid w:val="0067585E"/>
    <w:rsid w:val="006F2977"/>
    <w:rsid w:val="00751DDC"/>
    <w:rsid w:val="007C2034"/>
    <w:rsid w:val="007E0722"/>
    <w:rsid w:val="007E4ABD"/>
    <w:rsid w:val="008B5702"/>
    <w:rsid w:val="008E4C46"/>
    <w:rsid w:val="00901FF5"/>
    <w:rsid w:val="00907CDF"/>
    <w:rsid w:val="00930522"/>
    <w:rsid w:val="0093288C"/>
    <w:rsid w:val="0095092B"/>
    <w:rsid w:val="009A2FA7"/>
    <w:rsid w:val="009B0EB5"/>
    <w:rsid w:val="009B2B52"/>
    <w:rsid w:val="009E61C6"/>
    <w:rsid w:val="00A26A8C"/>
    <w:rsid w:val="00A520AC"/>
    <w:rsid w:val="00A86165"/>
    <w:rsid w:val="00A921BA"/>
    <w:rsid w:val="00AF56CA"/>
    <w:rsid w:val="00B41AB4"/>
    <w:rsid w:val="00B5317B"/>
    <w:rsid w:val="00B67C46"/>
    <w:rsid w:val="00BB0471"/>
    <w:rsid w:val="00BE08CA"/>
    <w:rsid w:val="00C212AD"/>
    <w:rsid w:val="00C34A06"/>
    <w:rsid w:val="00C60941"/>
    <w:rsid w:val="00C7385B"/>
    <w:rsid w:val="00C80F98"/>
    <w:rsid w:val="00CB582D"/>
    <w:rsid w:val="00D70424"/>
    <w:rsid w:val="00DD26C0"/>
    <w:rsid w:val="00DD30AE"/>
    <w:rsid w:val="00DE1D82"/>
    <w:rsid w:val="00DF4A3A"/>
    <w:rsid w:val="00E000B3"/>
    <w:rsid w:val="00E0033B"/>
    <w:rsid w:val="00E2575A"/>
    <w:rsid w:val="00EB256A"/>
    <w:rsid w:val="00ED1540"/>
    <w:rsid w:val="00ED526E"/>
    <w:rsid w:val="00F96507"/>
    <w:rsid w:val="00FD1C2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B0EB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9B0EB5"/>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sid w:val="009B0EB5"/>
    <w:rPr>
      <w:rFonts w:ascii="Times New Roman" w:eastAsia="Times New Roman" w:hAnsi="Times New Roman" w:cs="Times New Roman"/>
      <w:b/>
      <w:bCs/>
      <w:i w:val="0"/>
      <w:iCs w:val="0"/>
      <w:smallCaps w:val="0"/>
      <w:strike w:val="0"/>
      <w:sz w:val="42"/>
      <w:szCs w:val="42"/>
      <w:u w:val="none"/>
    </w:rPr>
  </w:style>
  <w:style w:type="character" w:customStyle="1" w:styleId="Nadpis2">
    <w:name w:val="Nadpis #2_"/>
    <w:basedOn w:val="Standardnpsmoodstavce"/>
    <w:link w:val="Nadpis20"/>
    <w:rsid w:val="009B0EB5"/>
    <w:rPr>
      <w:rFonts w:ascii="Times New Roman" w:eastAsia="Times New Roman" w:hAnsi="Times New Roman" w:cs="Times New Roman"/>
      <w:b/>
      <w:bCs/>
      <w:i w:val="0"/>
      <w:iCs w:val="0"/>
      <w:smallCaps w:val="0"/>
      <w:strike w:val="0"/>
      <w:sz w:val="30"/>
      <w:szCs w:val="30"/>
      <w:u w:val="none"/>
    </w:rPr>
  </w:style>
  <w:style w:type="character" w:customStyle="1" w:styleId="Zkladntext2">
    <w:name w:val="Základní text (2)_"/>
    <w:basedOn w:val="Standardnpsmoodstavce"/>
    <w:link w:val="Zkladntext20"/>
    <w:rsid w:val="009B0EB5"/>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sid w:val="009B0EB5"/>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sid w:val="009B0EB5"/>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sid w:val="009B0EB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sid w:val="009B0EB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sid w:val="009B0EB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paragraph" w:customStyle="1" w:styleId="Zkladntext20">
    <w:name w:val="Základní text (2)"/>
    <w:basedOn w:val="Normln"/>
    <w:link w:val="Zkladntext2"/>
    <w:rsid w:val="009B0EB5"/>
    <w:pPr>
      <w:shd w:val="clear" w:color="auto" w:fill="FFFFFF"/>
      <w:spacing w:line="259" w:lineRule="exact"/>
      <w:ind w:hanging="460"/>
      <w:jc w:val="both"/>
    </w:pPr>
    <w:rPr>
      <w:rFonts w:ascii="Times New Roman" w:eastAsia="Times New Roman" w:hAnsi="Times New Roman" w:cs="Times New Roman"/>
      <w:sz w:val="22"/>
      <w:szCs w:val="22"/>
    </w:rPr>
  </w:style>
  <w:style w:type="paragraph" w:customStyle="1" w:styleId="Nadpis10">
    <w:name w:val="Nadpis #1"/>
    <w:basedOn w:val="Normln"/>
    <w:link w:val="Nadpis1"/>
    <w:rsid w:val="009B0EB5"/>
    <w:pPr>
      <w:shd w:val="clear" w:color="auto" w:fill="FFFFFF"/>
      <w:spacing w:after="700" w:line="466" w:lineRule="exact"/>
      <w:jc w:val="center"/>
      <w:outlineLvl w:val="0"/>
    </w:pPr>
    <w:rPr>
      <w:rFonts w:ascii="Times New Roman" w:eastAsia="Times New Roman" w:hAnsi="Times New Roman" w:cs="Times New Roman"/>
      <w:b/>
      <w:bCs/>
      <w:sz w:val="42"/>
      <w:szCs w:val="42"/>
    </w:rPr>
  </w:style>
  <w:style w:type="paragraph" w:customStyle="1" w:styleId="Nadpis20">
    <w:name w:val="Nadpis #2"/>
    <w:basedOn w:val="Normln"/>
    <w:link w:val="Nadpis2"/>
    <w:rsid w:val="009B0EB5"/>
    <w:pPr>
      <w:shd w:val="clear" w:color="auto" w:fill="FFFFFF"/>
      <w:spacing w:before="700" w:line="332" w:lineRule="exact"/>
      <w:ind w:hanging="380"/>
      <w:jc w:val="both"/>
      <w:outlineLvl w:val="1"/>
    </w:pPr>
    <w:rPr>
      <w:rFonts w:ascii="Times New Roman" w:eastAsia="Times New Roman" w:hAnsi="Times New Roman" w:cs="Times New Roman"/>
      <w:b/>
      <w:bCs/>
      <w:sz w:val="30"/>
      <w:szCs w:val="30"/>
    </w:rPr>
  </w:style>
  <w:style w:type="paragraph" w:customStyle="1" w:styleId="Nadpis30">
    <w:name w:val="Nadpis #3"/>
    <w:basedOn w:val="Normln"/>
    <w:link w:val="Nadpis3"/>
    <w:rsid w:val="009B0EB5"/>
    <w:pPr>
      <w:shd w:val="clear" w:color="auto" w:fill="FFFFFF"/>
      <w:spacing w:before="800" w:line="244" w:lineRule="exact"/>
      <w:jc w:val="center"/>
      <w:outlineLvl w:val="2"/>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rsid w:val="009B0EB5"/>
    <w:pPr>
      <w:shd w:val="clear" w:color="auto" w:fill="FFFFFF"/>
      <w:spacing w:line="244" w:lineRule="exact"/>
    </w:pPr>
    <w:rPr>
      <w:rFonts w:ascii="Times New Roman" w:eastAsia="Times New Roman" w:hAnsi="Times New Roman" w:cs="Times New Roman"/>
      <w:sz w:val="22"/>
      <w:szCs w:val="22"/>
    </w:rPr>
  </w:style>
  <w:style w:type="paragraph" w:styleId="Odstavecseseznamem">
    <w:name w:val="List Paragraph"/>
    <w:basedOn w:val="Normln"/>
    <w:uiPriority w:val="34"/>
    <w:qFormat/>
    <w:rsid w:val="00A86165"/>
    <w:pPr>
      <w:ind w:left="720"/>
      <w:contextualSpacing/>
    </w:pPr>
  </w:style>
  <w:style w:type="character" w:styleId="Odkaznakoment">
    <w:name w:val="annotation reference"/>
    <w:basedOn w:val="Standardnpsmoodstavce"/>
    <w:uiPriority w:val="99"/>
    <w:semiHidden/>
    <w:unhideWhenUsed/>
    <w:rsid w:val="003707EC"/>
    <w:rPr>
      <w:sz w:val="16"/>
      <w:szCs w:val="16"/>
    </w:rPr>
  </w:style>
  <w:style w:type="paragraph" w:styleId="Textkomente">
    <w:name w:val="annotation text"/>
    <w:basedOn w:val="Normln"/>
    <w:link w:val="TextkomenteChar"/>
    <w:uiPriority w:val="99"/>
    <w:semiHidden/>
    <w:unhideWhenUsed/>
    <w:rsid w:val="003707EC"/>
    <w:rPr>
      <w:sz w:val="20"/>
      <w:szCs w:val="20"/>
    </w:rPr>
  </w:style>
  <w:style w:type="character" w:customStyle="1" w:styleId="TextkomenteChar">
    <w:name w:val="Text komentáře Char"/>
    <w:basedOn w:val="Standardnpsmoodstavce"/>
    <w:link w:val="Textkomente"/>
    <w:uiPriority w:val="99"/>
    <w:semiHidden/>
    <w:rsid w:val="003707EC"/>
    <w:rPr>
      <w:color w:val="000000"/>
      <w:sz w:val="20"/>
      <w:szCs w:val="20"/>
    </w:rPr>
  </w:style>
  <w:style w:type="paragraph" w:styleId="Pedmtkomente">
    <w:name w:val="annotation subject"/>
    <w:basedOn w:val="Textkomente"/>
    <w:next w:val="Textkomente"/>
    <w:link w:val="PedmtkomenteChar"/>
    <w:uiPriority w:val="99"/>
    <w:semiHidden/>
    <w:unhideWhenUsed/>
    <w:rsid w:val="003707EC"/>
    <w:rPr>
      <w:b/>
      <w:bCs/>
    </w:rPr>
  </w:style>
  <w:style w:type="character" w:customStyle="1" w:styleId="PedmtkomenteChar">
    <w:name w:val="Předmět komentáře Char"/>
    <w:basedOn w:val="TextkomenteChar"/>
    <w:link w:val="Pedmtkomente"/>
    <w:uiPriority w:val="99"/>
    <w:semiHidden/>
    <w:rsid w:val="003707EC"/>
    <w:rPr>
      <w:b/>
      <w:bCs/>
      <w:color w:val="000000"/>
      <w:sz w:val="20"/>
      <w:szCs w:val="20"/>
    </w:rPr>
  </w:style>
  <w:style w:type="paragraph" w:styleId="Textbubliny">
    <w:name w:val="Balloon Text"/>
    <w:basedOn w:val="Normln"/>
    <w:link w:val="TextbublinyChar"/>
    <w:uiPriority w:val="99"/>
    <w:semiHidden/>
    <w:unhideWhenUsed/>
    <w:rsid w:val="003707EC"/>
    <w:rPr>
      <w:rFonts w:ascii="Tahoma" w:hAnsi="Tahoma" w:cs="Tahoma"/>
      <w:sz w:val="16"/>
      <w:szCs w:val="16"/>
    </w:rPr>
  </w:style>
  <w:style w:type="character" w:customStyle="1" w:styleId="TextbublinyChar">
    <w:name w:val="Text bubliny Char"/>
    <w:basedOn w:val="Standardnpsmoodstavce"/>
    <w:link w:val="Textbubliny"/>
    <w:uiPriority w:val="99"/>
    <w:semiHidden/>
    <w:rsid w:val="003707EC"/>
    <w:rPr>
      <w:rFonts w:ascii="Tahoma" w:hAnsi="Tahoma" w:cs="Tahoma"/>
      <w:color w:val="000000"/>
      <w:sz w:val="16"/>
      <w:szCs w:val="16"/>
    </w:rPr>
  </w:style>
  <w:style w:type="paragraph" w:styleId="Zhlav">
    <w:name w:val="header"/>
    <w:basedOn w:val="Normln"/>
    <w:link w:val="ZhlavChar"/>
    <w:uiPriority w:val="99"/>
    <w:unhideWhenUsed/>
    <w:rsid w:val="000F4797"/>
    <w:pPr>
      <w:tabs>
        <w:tab w:val="center" w:pos="4536"/>
        <w:tab w:val="right" w:pos="9072"/>
      </w:tabs>
    </w:pPr>
  </w:style>
  <w:style w:type="character" w:customStyle="1" w:styleId="ZhlavChar">
    <w:name w:val="Záhlaví Char"/>
    <w:basedOn w:val="Standardnpsmoodstavce"/>
    <w:link w:val="Zhlav"/>
    <w:uiPriority w:val="99"/>
    <w:rsid w:val="000F4797"/>
    <w:rPr>
      <w:color w:val="000000"/>
    </w:rPr>
  </w:style>
  <w:style w:type="paragraph" w:styleId="Zpat">
    <w:name w:val="footer"/>
    <w:basedOn w:val="Normln"/>
    <w:link w:val="ZpatChar"/>
    <w:uiPriority w:val="99"/>
    <w:unhideWhenUsed/>
    <w:rsid w:val="000F4797"/>
    <w:pPr>
      <w:tabs>
        <w:tab w:val="center" w:pos="4536"/>
        <w:tab w:val="right" w:pos="9072"/>
      </w:tabs>
    </w:pPr>
  </w:style>
  <w:style w:type="character" w:customStyle="1" w:styleId="ZpatChar">
    <w:name w:val="Zápatí Char"/>
    <w:basedOn w:val="Standardnpsmoodstavce"/>
    <w:link w:val="Zpat"/>
    <w:uiPriority w:val="99"/>
    <w:rsid w:val="000F4797"/>
    <w:rPr>
      <w:color w:val="000000"/>
    </w:rPr>
  </w:style>
  <w:style w:type="character" w:styleId="Hypertextovodkaz">
    <w:name w:val="Hyperlink"/>
    <w:basedOn w:val="Standardnpsmoodstavce"/>
    <w:uiPriority w:val="99"/>
    <w:unhideWhenUsed/>
    <w:rsid w:val="00AF56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2"/>
      <w:szCs w:val="4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0"/>
      <w:szCs w:val="3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paragraph" w:customStyle="1" w:styleId="Zkladntext20">
    <w:name w:val="Základní text (2)"/>
    <w:basedOn w:val="Normln"/>
    <w:link w:val="Zkladntext2"/>
    <w:pPr>
      <w:shd w:val="clear" w:color="auto" w:fill="FFFFFF"/>
      <w:spacing w:line="259" w:lineRule="exact"/>
      <w:ind w:hanging="46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700" w:line="466" w:lineRule="exact"/>
      <w:jc w:val="center"/>
      <w:outlineLvl w:val="0"/>
    </w:pPr>
    <w:rPr>
      <w:rFonts w:ascii="Times New Roman" w:eastAsia="Times New Roman" w:hAnsi="Times New Roman" w:cs="Times New Roman"/>
      <w:b/>
      <w:bCs/>
      <w:sz w:val="42"/>
      <w:szCs w:val="42"/>
    </w:rPr>
  </w:style>
  <w:style w:type="paragraph" w:customStyle="1" w:styleId="Nadpis20">
    <w:name w:val="Nadpis #2"/>
    <w:basedOn w:val="Normln"/>
    <w:link w:val="Nadpis2"/>
    <w:pPr>
      <w:shd w:val="clear" w:color="auto" w:fill="FFFFFF"/>
      <w:spacing w:before="700" w:line="332" w:lineRule="exact"/>
      <w:ind w:hanging="380"/>
      <w:jc w:val="both"/>
      <w:outlineLvl w:val="1"/>
    </w:pPr>
    <w:rPr>
      <w:rFonts w:ascii="Times New Roman" w:eastAsia="Times New Roman" w:hAnsi="Times New Roman" w:cs="Times New Roman"/>
      <w:b/>
      <w:bCs/>
      <w:sz w:val="30"/>
      <w:szCs w:val="30"/>
    </w:rPr>
  </w:style>
  <w:style w:type="paragraph" w:customStyle="1" w:styleId="Nadpis30">
    <w:name w:val="Nadpis #3"/>
    <w:basedOn w:val="Normln"/>
    <w:link w:val="Nadpis3"/>
    <w:pPr>
      <w:shd w:val="clear" w:color="auto" w:fill="FFFFFF"/>
      <w:spacing w:before="800" w:line="244" w:lineRule="exact"/>
      <w:jc w:val="center"/>
      <w:outlineLvl w:val="2"/>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244" w:lineRule="exact"/>
    </w:pPr>
    <w:rPr>
      <w:rFonts w:ascii="Times New Roman" w:eastAsia="Times New Roman" w:hAnsi="Times New Roman" w:cs="Times New Roman"/>
      <w:sz w:val="22"/>
      <w:szCs w:val="22"/>
    </w:rPr>
  </w:style>
  <w:style w:type="paragraph" w:styleId="Odstavecseseznamem">
    <w:name w:val="List Paragraph"/>
    <w:basedOn w:val="Normln"/>
    <w:uiPriority w:val="34"/>
    <w:qFormat/>
    <w:rsid w:val="00A86165"/>
    <w:pPr>
      <w:ind w:left="720"/>
      <w:contextualSpacing/>
    </w:pPr>
  </w:style>
  <w:style w:type="character" w:styleId="Odkaznakoment">
    <w:name w:val="annotation reference"/>
    <w:basedOn w:val="Standardnpsmoodstavce"/>
    <w:uiPriority w:val="99"/>
    <w:semiHidden/>
    <w:unhideWhenUsed/>
    <w:rsid w:val="003707EC"/>
    <w:rPr>
      <w:sz w:val="16"/>
      <w:szCs w:val="16"/>
    </w:rPr>
  </w:style>
  <w:style w:type="paragraph" w:styleId="Textkomente">
    <w:name w:val="annotation text"/>
    <w:basedOn w:val="Normln"/>
    <w:link w:val="TextkomenteChar"/>
    <w:uiPriority w:val="99"/>
    <w:semiHidden/>
    <w:unhideWhenUsed/>
    <w:rsid w:val="003707EC"/>
    <w:rPr>
      <w:sz w:val="20"/>
      <w:szCs w:val="20"/>
    </w:rPr>
  </w:style>
  <w:style w:type="character" w:customStyle="1" w:styleId="TextkomenteChar">
    <w:name w:val="Text komentáře Char"/>
    <w:basedOn w:val="Standardnpsmoodstavce"/>
    <w:link w:val="Textkomente"/>
    <w:uiPriority w:val="99"/>
    <w:semiHidden/>
    <w:rsid w:val="003707EC"/>
    <w:rPr>
      <w:color w:val="000000"/>
      <w:sz w:val="20"/>
      <w:szCs w:val="20"/>
    </w:rPr>
  </w:style>
  <w:style w:type="paragraph" w:styleId="Pedmtkomente">
    <w:name w:val="annotation subject"/>
    <w:basedOn w:val="Textkomente"/>
    <w:next w:val="Textkomente"/>
    <w:link w:val="PedmtkomenteChar"/>
    <w:uiPriority w:val="99"/>
    <w:semiHidden/>
    <w:unhideWhenUsed/>
    <w:rsid w:val="003707EC"/>
    <w:rPr>
      <w:b/>
      <w:bCs/>
    </w:rPr>
  </w:style>
  <w:style w:type="character" w:customStyle="1" w:styleId="PedmtkomenteChar">
    <w:name w:val="Předmět komentáře Char"/>
    <w:basedOn w:val="TextkomenteChar"/>
    <w:link w:val="Pedmtkomente"/>
    <w:uiPriority w:val="99"/>
    <w:semiHidden/>
    <w:rsid w:val="003707EC"/>
    <w:rPr>
      <w:b/>
      <w:bCs/>
      <w:color w:val="000000"/>
      <w:sz w:val="20"/>
      <w:szCs w:val="20"/>
    </w:rPr>
  </w:style>
  <w:style w:type="paragraph" w:styleId="Textbubliny">
    <w:name w:val="Balloon Text"/>
    <w:basedOn w:val="Normln"/>
    <w:link w:val="TextbublinyChar"/>
    <w:uiPriority w:val="99"/>
    <w:semiHidden/>
    <w:unhideWhenUsed/>
    <w:rsid w:val="003707EC"/>
    <w:rPr>
      <w:rFonts w:ascii="Tahoma" w:hAnsi="Tahoma" w:cs="Tahoma"/>
      <w:sz w:val="16"/>
      <w:szCs w:val="16"/>
    </w:rPr>
  </w:style>
  <w:style w:type="character" w:customStyle="1" w:styleId="TextbublinyChar">
    <w:name w:val="Text bubliny Char"/>
    <w:basedOn w:val="Standardnpsmoodstavce"/>
    <w:link w:val="Textbubliny"/>
    <w:uiPriority w:val="99"/>
    <w:semiHidden/>
    <w:rsid w:val="003707EC"/>
    <w:rPr>
      <w:rFonts w:ascii="Tahoma" w:hAnsi="Tahoma" w:cs="Tahoma"/>
      <w:color w:val="000000"/>
      <w:sz w:val="16"/>
      <w:szCs w:val="16"/>
    </w:rPr>
  </w:style>
  <w:style w:type="paragraph" w:styleId="Zhlav">
    <w:name w:val="header"/>
    <w:basedOn w:val="Normln"/>
    <w:link w:val="ZhlavChar"/>
    <w:uiPriority w:val="99"/>
    <w:unhideWhenUsed/>
    <w:rsid w:val="000F4797"/>
    <w:pPr>
      <w:tabs>
        <w:tab w:val="center" w:pos="4536"/>
        <w:tab w:val="right" w:pos="9072"/>
      </w:tabs>
    </w:pPr>
  </w:style>
  <w:style w:type="character" w:customStyle="1" w:styleId="ZhlavChar">
    <w:name w:val="Záhlaví Char"/>
    <w:basedOn w:val="Standardnpsmoodstavce"/>
    <w:link w:val="Zhlav"/>
    <w:uiPriority w:val="99"/>
    <w:rsid w:val="000F4797"/>
    <w:rPr>
      <w:color w:val="000000"/>
    </w:rPr>
  </w:style>
  <w:style w:type="paragraph" w:styleId="Zpat">
    <w:name w:val="footer"/>
    <w:basedOn w:val="Normln"/>
    <w:link w:val="ZpatChar"/>
    <w:uiPriority w:val="99"/>
    <w:unhideWhenUsed/>
    <w:rsid w:val="000F4797"/>
    <w:pPr>
      <w:tabs>
        <w:tab w:val="center" w:pos="4536"/>
        <w:tab w:val="right" w:pos="9072"/>
      </w:tabs>
    </w:pPr>
  </w:style>
  <w:style w:type="character" w:customStyle="1" w:styleId="ZpatChar">
    <w:name w:val="Zápatí Char"/>
    <w:basedOn w:val="Standardnpsmoodstavce"/>
    <w:link w:val="Zpat"/>
    <w:uiPriority w:val="99"/>
    <w:rsid w:val="000F4797"/>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8086-4D69-4760-A6E2-49063661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1816</Words>
  <Characters>10718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c364e-20170628095505</vt:lpstr>
    </vt:vector>
  </TitlesOfParts>
  <Company>Stredni skola technicka</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c364e-20170628095505</dc:title>
  <dc:creator>Tomasso</dc:creator>
  <cp:lastModifiedBy>vkarafiatova</cp:lastModifiedBy>
  <cp:revision>2</cp:revision>
  <cp:lastPrinted>2017-06-30T12:28:00Z</cp:lastPrinted>
  <dcterms:created xsi:type="dcterms:W3CDTF">2018-05-31T12:06:00Z</dcterms:created>
  <dcterms:modified xsi:type="dcterms:W3CDTF">2018-05-31T12:06:00Z</dcterms:modified>
</cp:coreProperties>
</file>