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85A" w:rsidRDefault="00744E28">
      <w:pPr>
        <w:pStyle w:val="Nadpis20"/>
        <w:keepNext/>
        <w:keepLines/>
        <w:shd w:val="clear" w:color="auto" w:fill="auto"/>
        <w:spacing w:after="39" w:line="320" w:lineRule="exact"/>
        <w:ind w:left="160"/>
      </w:pPr>
      <w:bookmarkStart w:id="0" w:name="bookmark0"/>
      <w:r>
        <w:t>DODATEK č. 1</w:t>
      </w:r>
      <w:bookmarkEnd w:id="0"/>
    </w:p>
    <w:p w:rsidR="002A785A" w:rsidRDefault="00744E28">
      <w:pPr>
        <w:pStyle w:val="Zkladntext30"/>
        <w:shd w:val="clear" w:color="auto" w:fill="auto"/>
        <w:tabs>
          <w:tab w:val="left" w:pos="6690"/>
        </w:tabs>
        <w:spacing w:before="0" w:line="80" w:lineRule="exact"/>
        <w:ind w:left="6240"/>
      </w:pPr>
      <w:r>
        <w:rPr>
          <w:rStyle w:val="Zkladntext3Kurzva"/>
          <w:vertAlign w:val="subscript"/>
        </w:rPr>
        <w:t>t</w:t>
      </w:r>
      <w:r>
        <w:tab/>
        <w:t>V</w:t>
      </w:r>
    </w:p>
    <w:p w:rsidR="002A785A" w:rsidRDefault="00744E28">
      <w:pPr>
        <w:pStyle w:val="Zkladntext20"/>
        <w:shd w:val="clear" w:color="auto" w:fill="auto"/>
        <w:spacing w:after="351"/>
        <w:ind w:left="160" w:firstLine="0"/>
      </w:pPr>
      <w:r>
        <w:t>ke kupní smlouvě „Drtě určené k posypu vozovek Vysočiny, Část XX - 2/11 pro</w:t>
      </w:r>
      <w:r>
        <w:br/>
        <w:t>cestmistrovství Moravské Budějovice", uzavřené dne 29. 4. 2010</w:t>
      </w:r>
    </w:p>
    <w:p w:rsidR="002A785A" w:rsidRDefault="00744E28">
      <w:pPr>
        <w:pStyle w:val="Zkladntext20"/>
        <w:shd w:val="clear" w:color="auto" w:fill="auto"/>
        <w:spacing w:after="335" w:line="439" w:lineRule="exact"/>
        <w:ind w:firstLine="0"/>
        <w:jc w:val="left"/>
      </w:pPr>
      <w:r>
        <w:t>Číslo smlouvy prodávajícího: COL-RO/lO/PROD/114 Číslo smlouvy kupujícího: 76/KSÚSV/TR/10</w:t>
      </w:r>
    </w:p>
    <w:p w:rsidR="002A785A" w:rsidRDefault="00744E28">
      <w:pPr>
        <w:pStyle w:val="Nadpis10"/>
        <w:keepNext/>
        <w:keepLines/>
        <w:shd w:val="clear" w:color="auto" w:fill="auto"/>
        <w:spacing w:before="0"/>
        <w:ind w:left="160"/>
      </w:pPr>
      <w:bookmarkStart w:id="1" w:name="bookmark1"/>
      <w:r>
        <w:t>1.</w:t>
      </w:r>
      <w:bookmarkEnd w:id="1"/>
    </w:p>
    <w:p w:rsidR="002A785A" w:rsidRDefault="00744E28">
      <w:pPr>
        <w:pStyle w:val="Zkladntext20"/>
        <w:shd w:val="clear" w:color="auto" w:fill="auto"/>
        <w:spacing w:after="0" w:line="396" w:lineRule="exact"/>
        <w:ind w:firstLine="0"/>
        <w:jc w:val="left"/>
      </w:pPr>
      <w:r>
        <w:t xml:space="preserve">Krajská správa a </w:t>
      </w:r>
      <w:r>
        <w:rPr>
          <w:rStyle w:val="Zkladntext2Tun"/>
        </w:rPr>
        <w:t xml:space="preserve">údržba </w:t>
      </w:r>
      <w:r>
        <w:t>silnic Vysočiny, příspěvková organizace</w:t>
      </w:r>
    </w:p>
    <w:p w:rsidR="002A785A" w:rsidRDefault="00744E28">
      <w:pPr>
        <w:pStyle w:val="Zkladntext20"/>
        <w:shd w:val="clear" w:color="auto" w:fill="auto"/>
        <w:spacing w:after="0" w:line="396" w:lineRule="exact"/>
        <w:ind w:firstLine="0"/>
        <w:jc w:val="left"/>
      </w:pPr>
      <w:r>
        <w:t>se sídlem: Kosovská 1122/16, 586 01 Jihlava</w:t>
      </w:r>
    </w:p>
    <w:p w:rsidR="002A785A" w:rsidRDefault="00744E28">
      <w:pPr>
        <w:pStyle w:val="Zkladntext20"/>
        <w:shd w:val="clear" w:color="auto" w:fill="auto"/>
        <w:spacing w:after="0" w:line="396" w:lineRule="exact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05740" simplePos="0" relativeHeight="377487104" behindDoc="1" locked="0" layoutInCell="1" allowOverlap="1">
                <wp:simplePos x="0" y="0"/>
                <wp:positionH relativeFrom="margin">
                  <wp:posOffset>4445</wp:posOffset>
                </wp:positionH>
                <wp:positionV relativeFrom="paragraph">
                  <wp:posOffset>-95885</wp:posOffset>
                </wp:positionV>
                <wp:extent cx="1174750" cy="1508760"/>
                <wp:effectExtent l="4445" t="0" r="1905" b="0"/>
                <wp:wrapSquare wrapText="right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150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785A" w:rsidRDefault="00744E28">
                            <w:pPr>
                              <w:pStyle w:val="Zkladntext20"/>
                              <w:shd w:val="clear" w:color="auto" w:fill="auto"/>
                              <w:spacing w:after="0" w:line="39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zastoupený: Bankovní spojení: Číslo účtu:</w:t>
                            </w:r>
                          </w:p>
                          <w:p w:rsidR="002A785A" w:rsidRDefault="00744E28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>IČ:</w:t>
                            </w:r>
                          </w:p>
                          <w:p w:rsidR="002A785A" w:rsidRDefault="00744E28">
                            <w:pPr>
                              <w:pStyle w:val="Zkladntext20"/>
                              <w:shd w:val="clear" w:color="auto" w:fill="auto"/>
                              <w:spacing w:after="0" w:line="39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2A785A" w:rsidRDefault="00744E28">
                            <w:pPr>
                              <w:pStyle w:val="Zkladntext20"/>
                              <w:shd w:val="clear" w:color="auto" w:fill="auto"/>
                              <w:spacing w:after="0" w:line="39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Zřizovatel: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5pt;margin-top:-7.55pt;width:92.5pt;height:118.8pt;z-index:-125829376;visibility:visible;mso-wrap-style:square;mso-width-percent:0;mso-height-percent:0;mso-wrap-distance-left:5pt;mso-wrap-distance-top:0;mso-wrap-distance-right:16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XP+rQIAAKo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OMaIkxZa9EgHje7EgAJTnb5TCTg9dOCmB9iGLlumqrsXxTeFuNjUhO/pWkrR15SUkJ1vbrrPro44&#10;yoDs+o+ihDDkoIUFGirZmtJBMRCgQ5eezp0xqRQmpL8IFzM4KuDMn3nRYm5755Jkut5Jpd9T0SJj&#10;pFhC6y08Od4rbdIhyeRionGRs6ax7W/41QY4jjsQHK6aM5OG7ebP2Iu30TYKnTCYb53QyzJnnW9C&#10;Z577i1n2LttsMv+XieuHSc3KknITZlKWH/5Z504aHzVx1pYSDSsNnElJyf1u00h0JKDs3H626HBy&#10;cXOv07BFAC4vKPlB6N0FsZPPo4UT5uHMiRde5Hh+fBfPvTAOs/ya0j3j9N8poR5ENwtmo5ouSb/g&#10;5tnvNTeStEzD7GhYm+Lo7EQSo8EtL21rNWHNaD8rhUn/Ugpo99Roq1gj0lGuetgNgGJkvBPlE2hX&#10;ClAWqBAGHhi1kD8w6mF4pFh9PxBJMWo+cNC/mTSTISdjNxmEF3A1xRqj0dzocSIdOsn2NSBPL2wN&#10;byRnVr2XLE4vCwaCJXEaXmbiPP+3XpcRu/oNAAD//wMAUEsDBBQABgAIAAAAIQBG7teL3AAAAAgB&#10;AAAPAAAAZHJzL2Rvd25yZXYueG1sTI/BTsMwEETvSPyDtUhcUOvYUkoJ2VQIwYUbLRdubrwkEfE6&#10;it0k9OtxT3CcndHM23K3uF5MNIbOM4JaZyCIa287bhA+Dq+rLYgQDVvTeyaEHwqwq66vSlNYP/M7&#10;TfvYiFTCoTAIbYxDIWWoW3ImrP1AnLwvPzoTkxwbaUczp3LXS51lG+lMx2mhNQM9t1R/708OYbO8&#10;DHdvD6Tnc91P/HlWKpJCvL1Znh5BRFriXxgu+AkdqsR09Ce2QfQI9ymHsFK5AnGxt3m6HBG01jnI&#10;qpT/H6h+AQAA//8DAFBLAQItABQABgAIAAAAIQC2gziS/gAAAOEBAAATAAAAAAAAAAAAAAAAAAAA&#10;AABbQ29udGVudF9UeXBlc10ueG1sUEsBAi0AFAAGAAgAAAAhADj9If/WAAAAlAEAAAsAAAAAAAAA&#10;AAAAAAAALwEAAF9yZWxzLy5yZWxzUEsBAi0AFAAGAAgAAAAhAJjZc/6tAgAAqgUAAA4AAAAAAAAA&#10;AAAAAAAALgIAAGRycy9lMm9Eb2MueG1sUEsBAi0AFAAGAAgAAAAhAEbu14vcAAAACAEAAA8AAAAA&#10;AAAAAAAAAAAABwUAAGRycy9kb3ducmV2LnhtbFBLBQYAAAAABAAEAPMAAAAQBgAAAAA=&#10;" filled="f" stroked="f">
                <v:textbox style="mso-fit-shape-to-text:t" inset="0,0,0,0">
                  <w:txbxContent>
                    <w:p w:rsidR="002A785A" w:rsidRDefault="00744E28">
                      <w:pPr>
                        <w:pStyle w:val="Zkladntext20"/>
                        <w:shd w:val="clear" w:color="auto" w:fill="auto"/>
                        <w:spacing w:after="0" w:line="396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zastoupený: Bankovní spojení: Číslo účtu:</w:t>
                      </w:r>
                    </w:p>
                    <w:p w:rsidR="002A785A" w:rsidRDefault="00744E28">
                      <w:pPr>
                        <w:pStyle w:val="Zkladntext5"/>
                        <w:shd w:val="clear" w:color="auto" w:fill="auto"/>
                      </w:pPr>
                      <w:r>
                        <w:t>IČ:</w:t>
                      </w:r>
                    </w:p>
                    <w:p w:rsidR="002A785A" w:rsidRDefault="00744E28">
                      <w:pPr>
                        <w:pStyle w:val="Zkladntext20"/>
                        <w:shd w:val="clear" w:color="auto" w:fill="auto"/>
                        <w:spacing w:after="0" w:line="396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2A785A" w:rsidRDefault="00744E28">
                      <w:pPr>
                        <w:pStyle w:val="Zkladntext20"/>
                        <w:shd w:val="clear" w:color="auto" w:fill="auto"/>
                        <w:spacing w:after="0" w:line="396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Zřizovatel: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XXXXXXXXX</w:t>
      </w:r>
      <w:r>
        <w:t>, ředitelem organizace</w:t>
      </w:r>
    </w:p>
    <w:p w:rsidR="002A785A" w:rsidRDefault="00744E28">
      <w:pPr>
        <w:pStyle w:val="Zkladntext20"/>
        <w:shd w:val="clear" w:color="auto" w:fill="auto"/>
        <w:spacing w:after="0" w:line="396" w:lineRule="exact"/>
        <w:ind w:firstLine="0"/>
        <w:jc w:val="left"/>
      </w:pPr>
      <w:r>
        <w:t>Komerční banka, a.s.</w:t>
      </w:r>
    </w:p>
    <w:p w:rsidR="002A785A" w:rsidRDefault="00744E28">
      <w:pPr>
        <w:pStyle w:val="Zkladntext20"/>
        <w:shd w:val="clear" w:color="auto" w:fill="auto"/>
        <w:spacing w:after="1320" w:line="396" w:lineRule="exact"/>
        <w:ind w:firstLine="0"/>
        <w:jc w:val="left"/>
      </w:pPr>
      <w:r>
        <w:t>XXXXXXXXX</w:t>
      </w:r>
      <w:r>
        <w:t xml:space="preserve"> 000 90 </w:t>
      </w:r>
      <w:r>
        <w:t>450 CZ00090450 Vysočina (na straně jedné, jako kupující)</w:t>
      </w:r>
    </w:p>
    <w:p w:rsidR="002A785A" w:rsidRDefault="00744E28">
      <w:pPr>
        <w:pStyle w:val="Zkladntext20"/>
        <w:shd w:val="clear" w:color="auto" w:fill="auto"/>
        <w:spacing w:after="0" w:line="396" w:lineRule="exact"/>
        <w:ind w:firstLine="0"/>
        <w:jc w:val="left"/>
      </w:pPr>
      <w:r>
        <w:t>COLAS CZ, a.s.</w:t>
      </w:r>
    </w:p>
    <w:p w:rsidR="002A785A" w:rsidRDefault="00744E28">
      <w:pPr>
        <w:pStyle w:val="Zkladntext20"/>
        <w:shd w:val="clear" w:color="auto" w:fill="auto"/>
        <w:spacing w:after="0" w:line="396" w:lineRule="exact"/>
        <w:ind w:firstLine="0"/>
        <w:jc w:val="left"/>
      </w:pPr>
      <w:r>
        <w:t>se sídlem: Ke Klíčovu 9, 190 00 Praha 9, Závod Lomy, Kosovská 10, 586 37 Jihlava</w:t>
      </w:r>
    </w:p>
    <w:p w:rsidR="002A785A" w:rsidRDefault="00744E28">
      <w:pPr>
        <w:pStyle w:val="Zkladntext20"/>
        <w:shd w:val="clear" w:color="auto" w:fill="auto"/>
        <w:spacing w:after="0" w:line="396" w:lineRule="exact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14630" simplePos="0" relativeHeight="377487105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-95885</wp:posOffset>
                </wp:positionV>
                <wp:extent cx="1170305" cy="1257300"/>
                <wp:effectExtent l="635" t="1905" r="635" b="0"/>
                <wp:wrapSquare wrapText="right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785A" w:rsidRDefault="00744E28">
                            <w:pPr>
                              <w:pStyle w:val="Zkladntext20"/>
                              <w:shd w:val="clear" w:color="auto" w:fill="auto"/>
                              <w:spacing w:after="0" w:line="39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zastoupený: Bankovní spojení: Číslo účtu;</w:t>
                            </w:r>
                          </w:p>
                          <w:p w:rsidR="002A785A" w:rsidRDefault="00744E28">
                            <w:pPr>
                              <w:pStyle w:val="Zkladntext20"/>
                              <w:shd w:val="clear" w:color="auto" w:fill="auto"/>
                              <w:spacing w:after="0" w:line="39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IČ:</w:t>
                            </w:r>
                          </w:p>
                          <w:p w:rsidR="002A785A" w:rsidRDefault="00744E28">
                            <w:pPr>
                              <w:pStyle w:val="Zkladntext20"/>
                              <w:shd w:val="clear" w:color="auto" w:fill="auto"/>
                              <w:spacing w:after="0" w:line="39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05pt;margin-top:-7.55pt;width:92.15pt;height:99pt;z-index:-125829375;visibility:visible;mso-wrap-style:square;mso-width-percent:0;mso-height-percent:0;mso-wrap-distance-left:5pt;mso-wrap-distance-top:0;mso-wrap-distance-right:16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Fj3sAIAALEFAAAOAAAAZHJzL2Uyb0RvYy54bWysVNuOmzAQfa/Uf7D8zmIIuYCWVLshVJW2&#10;F2m3H+CACVbBprYT2Fb9945NSPbyUrXlwRrs8ZnLOZ7rd0PboCNTmkuR4uCKYMREIUsu9in++pB7&#10;K4y0oaKkjRQsxY9M43frt2+u+y5hoaxlUzKFAETopO9SXBvTJb6vi5q1VF/Jjgk4rKRqqYFftfdL&#10;RXtAbxs/JGTh91KVnZIF0xp2s/EQrx1+VbHCfK4qzQxqUgy5Gbcqt+7s6q+vabJXtKt5cUqD/kUW&#10;LeUCgp6hMmooOij+CqrlhZJaVuaqkK0vq4oXzNUA1QTkRTX3Ne2YqwWao7tzm/T/gy0+Hb8oxMsU&#10;A1GCtkDRAxsMupUDmtnu9J1OwOm+AzczwDaw7CrV3Z0svmkk5KamYs9ulJJ9zWgJ2QX2pv/k6oij&#10;Lciu/yhLCEMPRjqgoVKtbR00AwE6sPR4ZsamUtiQwZLMyByjAs6CcL6cEcedT5Ppeqe0ec9ki6yR&#10;YgXUO3h6vNPGpkOTycVGEzLnTePob8SzDXAcdyA4XLVnNg3H5s+YxNvVdhV5UbjYehHJMu8m30Te&#10;Ig+W82yWbTZZ8MvGDaKk5mXJhA0zKSuI/oy5k8ZHTZy1pWXDSwtnU9Jqv9s0Ch0pKDt3n2s6nFzc&#10;/OdpuCZALS9KCsKI3Iaxly9WSy/Ko7kXL8nKI0F8Gy9IFEdZ/rykOy7Yv5eE+hTH83A+qumS9Iva&#10;iPte10aTlhuYHQ1vQbxnJ5pYDW5F6ag1lDej/aQVNv1LK4DuiWinWCvSUa5m2A3uaTg5WzXvZPkI&#10;ElYSBAY6hbkHRi3VD4x6mCEp1t8PVDGMmg8CnoEdOJOhJmM3GVQUcDXFBqPR3JhxMB06xfc1IE8P&#10;7QaeSs6diC9ZnB4YzAVXy2mG2cHz9N95XSbt+jcAAAD//wMAUEsDBBQABgAIAAAAIQBC2k0p2wAA&#10;AAgBAAAPAAAAZHJzL2Rvd25yZXYueG1sTI/BTsMwEETvSPyDtUhcUOs4KlUb4lQIwYUbhQu3bbwk&#10;EfY6it0k9OtxTnCb0axm35SH2Vkx0hA6zxrUOgNBXHvTcaPh4/1ltQMRIrJB65k0/FCAQ3V9VWJh&#10;/MRvNB5jI1IJhwI1tDH2hZShbslhWPueOGVffnAYkx0aaQacUrmzMs+yrXTYcfrQYk9PLdXfx7PT&#10;sJ2f+7vXPeXTpbYjf16UiqS0vr2ZHx9ARJrj3zEs+AkdqsR08mc2QdjFi6hhpe6TWOLdZgPitIh8&#10;D7Iq5f8B1S8AAAD//wMAUEsBAi0AFAAGAAgAAAAhALaDOJL+AAAA4QEAABMAAAAAAAAAAAAAAAAA&#10;AAAAAFtDb250ZW50X1R5cGVzXS54bWxQSwECLQAUAAYACAAAACEAOP0h/9YAAACUAQAACwAAAAAA&#10;AAAAAAAAAAAvAQAAX3JlbHMvLnJlbHNQSwECLQAUAAYACAAAACEAykhY97ACAACxBQAADgAAAAAA&#10;AAAAAAAAAAAuAgAAZHJzL2Uyb0RvYy54bWxQSwECLQAUAAYACAAAACEAQtpNKdsAAAAIAQAADwAA&#10;AAAAAAAAAAAAAAAKBQAAZHJzL2Rvd25yZXYueG1sUEsFBgAAAAAEAAQA8wAAABIGAAAAAA==&#10;" filled="f" stroked="f">
                <v:textbox style="mso-fit-shape-to-text:t" inset="0,0,0,0">
                  <w:txbxContent>
                    <w:p w:rsidR="002A785A" w:rsidRDefault="00744E28">
                      <w:pPr>
                        <w:pStyle w:val="Zkladntext20"/>
                        <w:shd w:val="clear" w:color="auto" w:fill="auto"/>
                        <w:spacing w:after="0" w:line="396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zastoupený: Bankovní spojení: Číslo účtu;</w:t>
                      </w:r>
                    </w:p>
                    <w:p w:rsidR="002A785A" w:rsidRDefault="00744E28">
                      <w:pPr>
                        <w:pStyle w:val="Zkladntext20"/>
                        <w:shd w:val="clear" w:color="auto" w:fill="auto"/>
                        <w:spacing w:after="0" w:line="396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IČ:</w:t>
                      </w:r>
                    </w:p>
                    <w:p w:rsidR="002A785A" w:rsidRDefault="00744E28">
                      <w:pPr>
                        <w:pStyle w:val="Zkladntext20"/>
                        <w:shd w:val="clear" w:color="auto" w:fill="auto"/>
                        <w:spacing w:after="0" w:line="396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XXXXXXXX</w:t>
      </w:r>
      <w:r>
        <w:t>, ředitelem závodu Lomy</w:t>
      </w:r>
    </w:p>
    <w:p w:rsidR="002A785A" w:rsidRDefault="00744E28">
      <w:pPr>
        <w:pStyle w:val="Zkladntext20"/>
        <w:shd w:val="clear" w:color="auto" w:fill="auto"/>
        <w:spacing w:after="0" w:line="396" w:lineRule="exact"/>
        <w:ind w:firstLine="0"/>
        <w:jc w:val="left"/>
      </w:pPr>
      <w:r>
        <w:t xml:space="preserve">Credit </w:t>
      </w:r>
      <w:r>
        <w:t>Agricole Corporate and Investment Bank S. A. Prague, org. složka</w:t>
      </w:r>
    </w:p>
    <w:p w:rsidR="002A785A" w:rsidRDefault="00744E28">
      <w:pPr>
        <w:pStyle w:val="Zkladntext20"/>
        <w:shd w:val="clear" w:color="auto" w:fill="auto"/>
        <w:spacing w:after="0" w:line="396" w:lineRule="exact"/>
        <w:ind w:firstLine="0"/>
        <w:jc w:val="left"/>
      </w:pPr>
      <w:r>
        <w:t>XXXXXXXX</w:t>
      </w:r>
    </w:p>
    <w:p w:rsidR="002A785A" w:rsidRDefault="00744E28">
      <w:pPr>
        <w:pStyle w:val="Zkladntext20"/>
        <w:shd w:val="clear" w:color="auto" w:fill="auto"/>
        <w:spacing w:after="0" w:line="396" w:lineRule="exact"/>
        <w:ind w:firstLine="0"/>
        <w:jc w:val="left"/>
      </w:pPr>
      <w:r>
        <w:t>261 77 005</w:t>
      </w:r>
    </w:p>
    <w:p w:rsidR="002A785A" w:rsidRDefault="00744E28">
      <w:pPr>
        <w:pStyle w:val="Zkladntext20"/>
        <w:shd w:val="clear" w:color="auto" w:fill="auto"/>
        <w:spacing w:after="0" w:line="396" w:lineRule="exact"/>
        <w:ind w:firstLine="0"/>
        <w:jc w:val="left"/>
      </w:pPr>
      <w:r>
        <w:t>CZ26177005</w:t>
      </w:r>
    </w:p>
    <w:p w:rsidR="002A785A" w:rsidRDefault="00744E28">
      <w:pPr>
        <w:pStyle w:val="Zkladntext20"/>
        <w:shd w:val="clear" w:color="auto" w:fill="auto"/>
        <w:spacing w:after="156" w:line="284" w:lineRule="exact"/>
        <w:ind w:firstLine="0"/>
        <w:jc w:val="left"/>
      </w:pPr>
      <w:r>
        <w:t>Společnost je zapsaná v obchodním rejstříku, vedeném Městským soudem v Praze oddíl B, vložka 6556</w:t>
      </w:r>
    </w:p>
    <w:p w:rsidR="002A785A" w:rsidRDefault="00744E28">
      <w:pPr>
        <w:pStyle w:val="Zkladntext20"/>
        <w:shd w:val="clear" w:color="auto" w:fill="auto"/>
        <w:spacing w:after="1674" w:line="240" w:lineRule="exact"/>
        <w:ind w:firstLine="0"/>
        <w:jc w:val="left"/>
      </w:pPr>
      <w:r>
        <w:t>(na straně druhé jako prodávající)</w:t>
      </w:r>
    </w:p>
    <w:p w:rsidR="002A785A" w:rsidRDefault="00744E28">
      <w:pPr>
        <w:pStyle w:val="Zkladntext40"/>
        <w:shd w:val="clear" w:color="auto" w:fill="auto"/>
        <w:spacing w:before="0" w:line="220" w:lineRule="exact"/>
        <w:ind w:left="160"/>
        <w:sectPr w:rsidR="002A785A">
          <w:headerReference w:type="default" r:id="rId7"/>
          <w:pgSz w:w="11900" w:h="16840"/>
          <w:pgMar w:top="1458" w:right="1191" w:bottom="1444" w:left="1335" w:header="0" w:footer="3" w:gutter="0"/>
          <w:cols w:space="720"/>
          <w:noEndnote/>
          <w:titlePg/>
          <w:docGrid w:linePitch="360"/>
        </w:sectPr>
      </w:pPr>
      <w:r>
        <w:t>Stránka 1 z 2</w:t>
      </w:r>
    </w:p>
    <w:p w:rsidR="002A785A" w:rsidRDefault="00744E28">
      <w:pPr>
        <w:pStyle w:val="Zkladntext20"/>
        <w:shd w:val="clear" w:color="auto" w:fill="auto"/>
        <w:spacing w:after="120" w:line="274" w:lineRule="exact"/>
        <w:ind w:right="380" w:firstLine="820"/>
        <w:jc w:val="both"/>
      </w:pPr>
      <w:r>
        <w:lastRenderedPageBreak/>
        <w:t>Dne 24. 5. 2011 kupující doručil, pod svým č. j.: 5095/2011, prodávajícímu výpověď kupní smlouvy č. 76/KSÚSV/TR/10. Kupující ve výpovědní lhůtě tuto výpověď bere</w:t>
      </w:r>
      <w:r>
        <w:t xml:space="preserve"> zpět a prodávající s jeho zpětvzetím výpovědi souhlasí.</w:t>
      </w:r>
    </w:p>
    <w:p w:rsidR="002A785A" w:rsidRDefault="00744E28">
      <w:pPr>
        <w:pStyle w:val="Zkladntext20"/>
        <w:shd w:val="clear" w:color="auto" w:fill="auto"/>
        <w:spacing w:after="447" w:line="274" w:lineRule="exact"/>
        <w:ind w:right="380" w:firstLine="820"/>
        <w:jc w:val="both"/>
      </w:pPr>
      <w:r>
        <w:t>Smluvní strany se dále v souladu s odstavcem 11.2. článku 11. Závěrečná ustanovení shora citované smlouvy dohodly na snížení jednotkových cen za drtě určené k posypu komunikací.</w:t>
      </w:r>
    </w:p>
    <w:p w:rsidR="002A785A" w:rsidRDefault="00744E28">
      <w:pPr>
        <w:pStyle w:val="Zkladntext20"/>
        <w:shd w:val="clear" w:color="auto" w:fill="auto"/>
        <w:spacing w:after="90" w:line="240" w:lineRule="exact"/>
        <w:ind w:left="4540" w:firstLine="0"/>
        <w:jc w:val="left"/>
      </w:pPr>
      <w:r>
        <w:t>3.</w:t>
      </w:r>
    </w:p>
    <w:p w:rsidR="002A785A" w:rsidRDefault="00744E28">
      <w:pPr>
        <w:pStyle w:val="Zkladntext20"/>
        <w:shd w:val="clear" w:color="auto" w:fill="auto"/>
        <w:spacing w:after="0"/>
        <w:ind w:firstLine="820"/>
        <w:jc w:val="left"/>
      </w:pPr>
      <w:r>
        <w:t xml:space="preserve">Jednotkové ceny </w:t>
      </w:r>
      <w:r>
        <w:t>uvedené v odstavci 3.1. stávající smlouvy se nahrazují novými cenami tak, jak je uvedeno v následující tabulce: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1692"/>
        <w:gridCol w:w="1696"/>
        <w:gridCol w:w="1692"/>
        <w:gridCol w:w="1717"/>
      </w:tblGrid>
      <w:tr w:rsidR="002A785A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785A" w:rsidRDefault="00744E28">
            <w:pPr>
              <w:pStyle w:val="Zkladntext20"/>
              <w:framePr w:w="874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Zkladntext21"/>
              </w:rPr>
              <w:t>Drť frakce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85A" w:rsidRDefault="00744E28">
            <w:pPr>
              <w:pStyle w:val="Zkladntext20"/>
              <w:framePr w:w="874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Zkladntext21"/>
              </w:rPr>
              <w:t>Cena za 1 tunu v Kč bez DPH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85A" w:rsidRDefault="00744E28">
            <w:pPr>
              <w:pStyle w:val="Zkladntext20"/>
              <w:framePr w:w="8748" w:wrap="notBeside" w:vAnchor="text" w:hAnchor="text" w:xAlign="center" w:y="1"/>
              <w:shd w:val="clear" w:color="auto" w:fill="auto"/>
              <w:spacing w:after="0" w:line="240" w:lineRule="exact"/>
              <w:ind w:left="240" w:firstLine="0"/>
              <w:jc w:val="left"/>
            </w:pPr>
            <w:r>
              <w:rPr>
                <w:rStyle w:val="Zkladntext21"/>
              </w:rPr>
              <w:t>Cena za 1 tunu v Kč včetně DPH</w:t>
            </w:r>
          </w:p>
        </w:tc>
      </w:tr>
      <w:tr w:rsidR="002A785A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19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785A" w:rsidRDefault="002A785A">
            <w:pPr>
              <w:framePr w:w="8748" w:wrap="notBeside" w:vAnchor="text" w:hAnchor="text" w:xAlign="center" w:y="1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85A" w:rsidRDefault="00744E28">
            <w:pPr>
              <w:pStyle w:val="Zkladntext20"/>
              <w:framePr w:w="874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Zkladntext21"/>
              </w:rPr>
              <w:t>bez dopravy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85A" w:rsidRDefault="00744E28">
            <w:pPr>
              <w:pStyle w:val="Zkladntext20"/>
              <w:framePr w:w="8748" w:wrap="notBeside" w:vAnchor="text" w:hAnchor="text" w:xAlign="center" w:y="1"/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Zkladntext21"/>
              </w:rPr>
              <w:t>včetně dopravy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85A" w:rsidRDefault="00744E28">
            <w:pPr>
              <w:pStyle w:val="Zkladntext20"/>
              <w:framePr w:w="8748" w:wrap="notBeside" w:vAnchor="text" w:hAnchor="text" w:xAlign="center" w:y="1"/>
              <w:shd w:val="clear" w:color="auto" w:fill="auto"/>
              <w:spacing w:after="0" w:line="240" w:lineRule="exact"/>
              <w:ind w:left="320" w:firstLine="0"/>
              <w:jc w:val="left"/>
            </w:pPr>
            <w:r>
              <w:rPr>
                <w:rStyle w:val="Zkladntext21"/>
              </w:rPr>
              <w:t>bez dopravy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85A" w:rsidRDefault="00744E28">
            <w:pPr>
              <w:pStyle w:val="Zkladntext20"/>
              <w:framePr w:w="8748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Zkladntext21"/>
              </w:rPr>
              <w:t>včetně dopravy</w:t>
            </w:r>
          </w:p>
        </w:tc>
      </w:tr>
      <w:tr w:rsidR="002A785A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785A" w:rsidRDefault="00744E28">
            <w:pPr>
              <w:pStyle w:val="Zkladntext20"/>
              <w:framePr w:w="874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Zkladntext21"/>
              </w:rPr>
              <w:t>2/11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785A" w:rsidRDefault="00744E28">
            <w:pPr>
              <w:pStyle w:val="Zkladntext20"/>
              <w:framePr w:w="874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Zkladntext21"/>
              </w:rPr>
              <w:t>256,-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785A" w:rsidRDefault="00744E28">
            <w:pPr>
              <w:pStyle w:val="Zkladntext20"/>
              <w:framePr w:w="874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Zkladntext21"/>
              </w:rPr>
              <w:t>300,-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785A" w:rsidRDefault="00744E28">
            <w:pPr>
              <w:pStyle w:val="Zkladntext20"/>
              <w:framePr w:w="874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Zkladntext21"/>
              </w:rPr>
              <w:t>307,20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85A" w:rsidRDefault="00744E28">
            <w:pPr>
              <w:pStyle w:val="Zkladntext20"/>
              <w:framePr w:w="874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Zkladntext21"/>
              </w:rPr>
              <w:t>360,-</w:t>
            </w:r>
          </w:p>
        </w:tc>
      </w:tr>
    </w:tbl>
    <w:p w:rsidR="002A785A" w:rsidRDefault="002A785A">
      <w:pPr>
        <w:framePr w:w="8748" w:wrap="notBeside" w:vAnchor="text" w:hAnchor="text" w:xAlign="center" w:y="1"/>
        <w:rPr>
          <w:sz w:val="2"/>
          <w:szCs w:val="2"/>
        </w:rPr>
      </w:pPr>
    </w:p>
    <w:p w:rsidR="002A785A" w:rsidRDefault="002A785A">
      <w:pPr>
        <w:rPr>
          <w:sz w:val="2"/>
          <w:szCs w:val="2"/>
        </w:rPr>
      </w:pPr>
    </w:p>
    <w:p w:rsidR="002A785A" w:rsidRDefault="00744E28">
      <w:pPr>
        <w:pStyle w:val="Zkladntext20"/>
        <w:shd w:val="clear" w:color="auto" w:fill="auto"/>
        <w:spacing w:before="401" w:after="120" w:line="240" w:lineRule="exact"/>
        <w:ind w:left="4540" w:firstLine="0"/>
        <w:jc w:val="left"/>
      </w:pPr>
      <w:r>
        <w:t>4.</w:t>
      </w:r>
    </w:p>
    <w:p w:rsidR="002A785A" w:rsidRDefault="00744E28">
      <w:pPr>
        <w:pStyle w:val="Zkladntext20"/>
        <w:shd w:val="clear" w:color="auto" w:fill="auto"/>
        <w:spacing w:after="526" w:line="240" w:lineRule="exact"/>
        <w:ind w:firstLine="820"/>
        <w:jc w:val="both"/>
      </w:pPr>
      <w:r>
        <w:t>Ostatní ustanovení shora citované smlouvy se nemění a zůstávají v platnosti.</w:t>
      </w:r>
    </w:p>
    <w:p w:rsidR="002A785A" w:rsidRDefault="00744E28">
      <w:pPr>
        <w:pStyle w:val="Zkladntext20"/>
        <w:shd w:val="clear" w:color="auto" w:fill="auto"/>
        <w:spacing w:after="97" w:line="240" w:lineRule="exact"/>
        <w:ind w:left="4540" w:firstLine="0"/>
        <w:jc w:val="left"/>
      </w:pPr>
      <w:r>
        <w:t>5.</w:t>
      </w:r>
    </w:p>
    <w:p w:rsidR="002A785A" w:rsidRDefault="00744E28">
      <w:pPr>
        <w:pStyle w:val="Zkladntext20"/>
        <w:numPr>
          <w:ilvl w:val="1"/>
          <w:numId w:val="1"/>
        </w:numPr>
        <w:shd w:val="clear" w:color="auto" w:fill="auto"/>
        <w:tabs>
          <w:tab w:val="left" w:pos="701"/>
        </w:tabs>
        <w:spacing w:after="123" w:line="274" w:lineRule="exact"/>
        <w:ind w:left="820"/>
        <w:jc w:val="both"/>
      </w:pPr>
      <w:r>
        <w:t xml:space="preserve">Obě smluvní strany prohlašují, že si dodatek řádně přečetly a že souhlasí se všemi ujednáními obsaženými v tomto dodatku a na důkaz toho jejich zástupci </w:t>
      </w:r>
      <w:r>
        <w:t>připojují vlastnoruční podpisy. Současně prohlašují, že tento dodatek nebyl sjednán v tísni ani za jinak jednostranně nevýhodných podmínek.</w:t>
      </w:r>
    </w:p>
    <w:p w:rsidR="002A785A" w:rsidRDefault="00744E28">
      <w:pPr>
        <w:pStyle w:val="Zkladntext20"/>
        <w:numPr>
          <w:ilvl w:val="1"/>
          <w:numId w:val="1"/>
        </w:numPr>
        <w:shd w:val="clear" w:color="auto" w:fill="auto"/>
        <w:tabs>
          <w:tab w:val="left" w:pos="701"/>
        </w:tabs>
        <w:spacing w:after="117" w:line="270" w:lineRule="exact"/>
        <w:ind w:left="820"/>
        <w:jc w:val="both"/>
      </w:pPr>
      <w:r>
        <w:t>Tento dodatek je nedílnou součástí stávající smlouvy. Dodatek je platný a účinný okamžikem podpisu.</w:t>
      </w:r>
    </w:p>
    <w:p w:rsidR="002A785A" w:rsidRDefault="00744E28">
      <w:pPr>
        <w:pStyle w:val="Zkladntext20"/>
        <w:numPr>
          <w:ilvl w:val="1"/>
          <w:numId w:val="1"/>
        </w:numPr>
        <w:shd w:val="clear" w:color="auto" w:fill="auto"/>
        <w:tabs>
          <w:tab w:val="left" w:pos="701"/>
        </w:tabs>
        <w:spacing w:after="0" w:line="274" w:lineRule="exact"/>
        <w:ind w:left="8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88265" distL="63500" distR="164465" simplePos="0" relativeHeight="377487106" behindDoc="1" locked="0" layoutInCell="1" allowOverlap="1">
                <wp:simplePos x="0" y="0"/>
                <wp:positionH relativeFrom="margin">
                  <wp:posOffset>41275</wp:posOffset>
                </wp:positionH>
                <wp:positionV relativeFrom="paragraph">
                  <wp:posOffset>678180</wp:posOffset>
                </wp:positionV>
                <wp:extent cx="900430" cy="152400"/>
                <wp:effectExtent l="0" t="0" r="4445" b="4445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4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785A" w:rsidRDefault="00744E28">
                            <w:pPr>
                              <w:pStyle w:val="Zkladntext20"/>
                              <w:shd w:val="clear" w:color="auto" w:fill="auto"/>
                              <w:spacing w:after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Jihlavě dne</w:t>
                            </w:r>
                            <w:r>
                              <w:rPr>
                                <w:rStyle w:val="Zkladntext2Exac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.25pt;margin-top:53.4pt;width:70.9pt;height:12pt;z-index:-125829374;visibility:visible;mso-wrap-style:square;mso-width-percent:0;mso-height-percent:0;mso-wrap-distance-left:5pt;mso-wrap-distance-top:0;mso-wrap-distance-right:12.95pt;mso-wrap-distance-bottom:6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xpEsAIAAK8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vMBIkBYoemCDQbdyQDNbnb7TKTjdd+BmBtgGll2muruT9LtGQq5rInbsRinZ14yUEF1ob/rPro44&#10;2oJs+0+yhGfI3kgHNFSqtaWDYiBAB5YeT8zYUChsJkEQX8IJhaNwFsWBY84n6XS5U9p8YLJF1siw&#10;AuIdODncaWODIenkYt8SsuBN48hvxIsNcBx34Gm4as9sEI7LpyRINsvNMvbiaL7x4iDPvZtiHXvz&#10;IlzM8st8vc7DX/bdME5rXpZM2GcmXYXxn/F2VPioiJOytGx4aeFsSFrttutGoQMBXRfucyWHk7Ob&#10;/zIMVwTI5VVKIVTzNkq8Yr5ceHERz7xkESy9IExuk3kQJ3FevEzpjgv27ymhHlidRbNRS+egX+UW&#10;uO9tbiRtuYHJ0fA2w8uTE0mtAjeidNQawpvRflYKG/65FED3RLTTq5XoKFYzbAfXGNHUBltZPoKA&#10;lQSBgRZh6oFRS/UTox4mSIb1jz1RDKPmo4AmsONmMtRkbCeDCApXM2wwGs21GcfSvlN8VwPy1GY3&#10;0CgFdyK2HTVGcWwvmAoul+MEs2Pn+b/zOs/Z1W8AAAD//wMAUEsDBBQABgAIAAAAIQB8Rr3N3AAA&#10;AAkBAAAPAAAAZHJzL2Rvd25yZXYueG1sTI8xT8MwEIV3JP6DdUgsiNppIQohToUQLGwUFjY3PpII&#10;+xzFbhL667lOdLu79/Tue9V28U5MOMY+kIZspUAgNcH21Gr4/Hi9LUDEZMgaFwg1/GKEbX15UZnS&#10;hpnecdqlVnAIxdJo6FIaSilj06E3cRUGJNa+w+hN4nVspR3NzOHeybVSufSmJ/7QmQGfO2x+dgev&#10;IV9ehpu3B1zPx8ZN9HXMsoSZ1tdXy9MjiIRL+jfDCZ/RoWamfTiQjcJxxj0b+axybnDS74oNiD0P&#10;G1WArCt53qD+AwAA//8DAFBLAQItABQABgAIAAAAIQC2gziS/gAAAOEBAAATAAAAAAAAAAAAAAAA&#10;AAAAAABbQ29udGVudF9UeXBlc10ueG1sUEsBAi0AFAAGAAgAAAAhADj9If/WAAAAlAEAAAsAAAAA&#10;AAAAAAAAAAAALwEAAF9yZWxzLy5yZWxzUEsBAi0AFAAGAAgAAAAhANqLGkSwAgAArwUAAA4AAAAA&#10;AAAAAAAAAAAALgIAAGRycy9lMm9Eb2MueG1sUEsBAi0AFAAGAAgAAAAhAHxGvc3cAAAACQEAAA8A&#10;AAAAAAAAAAAAAAAACgUAAGRycy9kb3ducmV2LnhtbFBLBQYAAAAABAAEAPMAAAATBgAAAAA=&#10;" filled="f" stroked="f">
                <v:textbox style="mso-fit-shape-to-text:t" inset="0,0,0,0">
                  <w:txbxContent>
                    <w:p w:rsidR="002A785A" w:rsidRDefault="00744E28">
                      <w:pPr>
                        <w:pStyle w:val="Zkladntext20"/>
                        <w:shd w:val="clear" w:color="auto" w:fill="auto"/>
                        <w:spacing w:after="0"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Jihlavě dne</w:t>
                      </w:r>
                      <w:r>
                        <w:rPr>
                          <w:rStyle w:val="Zkladntext2Exact"/>
                        </w:rPr>
                        <w:t>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577340" simplePos="0" relativeHeight="377487107" behindDoc="1" locked="0" layoutInCell="1" allowOverlap="1">
                <wp:simplePos x="0" y="0"/>
                <wp:positionH relativeFrom="margin">
                  <wp:posOffset>1106170</wp:posOffset>
                </wp:positionH>
                <wp:positionV relativeFrom="paragraph">
                  <wp:posOffset>643890</wp:posOffset>
                </wp:positionV>
                <wp:extent cx="941705" cy="266700"/>
                <wp:effectExtent l="0" t="0" r="3175" b="635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785A" w:rsidRDefault="00744E28">
                            <w:pPr>
                              <w:pStyle w:val="Nadpis32"/>
                              <w:keepNext/>
                              <w:keepLines/>
                              <w:shd w:val="clear" w:color="auto" w:fill="auto"/>
                              <w:spacing w:line="420" w:lineRule="exact"/>
                            </w:pPr>
                            <w:bookmarkStart w:id="2" w:name="bookmark2"/>
                            <w:r>
                              <w:t>0 a 08. 2011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87.1pt;margin-top:50.7pt;width:74.15pt;height:21pt;z-index:-125829373;visibility:visible;mso-wrap-style:square;mso-width-percent:0;mso-height-percent:0;mso-wrap-distance-left:5pt;mso-wrap-distance-top:0;mso-wrap-distance-right:124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139sQIAAK8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Y4w4qQFih7ooNFaDCgy1ek7lYDTfQdueoBtYNlmqro7UXxXiItNTfierqQUfU1JCdH55qb77OqI&#10;owzIrv8kSniGHLSwQEMlW1M6KAYCdGDp8cyMCaWAzTj0594MowKOgiiae5Y5lyTT5U4q/YGKFhkj&#10;xRKIt+DkeKe0CYYkk4t5i4ucNY0lv+EvNsBx3IGn4ao5M0FYLp9iL94utovQCYNo64ReljmrfBM6&#10;Ue7PZ9l1ttlk/i/zrh8mNStLys0zk6788M94Oyl8VMRZWUo0rDRwJiQl97tNI9GRgK5z+9mSw8nF&#10;zX0Zhi0C5PIqJT8IvXUQO3m0mDthHs6ceO4tHM+P13HkhXGY5S9TumOc/ntKqAdWZ8Fs1NIl6Fe5&#10;efZ7mxtJWqZhcjSsTfHi7EQSo8AtLy21mrBmtJ+VwoR/KQXQPRFt9WokOopVD7vBNsb11AY7UT6C&#10;gKUAgYFKYeqBUQv5E6MeJkiK1Y8DkRSj5iOHJjDjZjLkZOwmg/ACrqZYYzSaGz2OpUMn2b4G5KnN&#10;VtAoObMiNh01RnFqL5gKNpfTBDNj5/m/9brM2eVvAAAA//8DAFBLAwQUAAYACAAAACEAoBW5jd4A&#10;AAALAQAADwAAAGRycy9kb3ducmV2LnhtbEyPMU/DMBCFdyT+g3VILIg6dkOBEKdCCBa2FhY2Nz6S&#10;iPgcxW4S+us5Jtju3T29+165XXwvJhxjF8iAWmUgkOrgOmoMvL+9XN+BiMmSs30gNPCNEbbV+Vlp&#10;Cxdm2uG0T43gEIqFNdCmNBRSxrpFb+MqDEh8+wyjt4nl2Eg32pnDfS91lm2ktx3xh9YO+NRi/bU/&#10;egOb5Xm4er1HPZ/qfqKPk1IJlTGXF8vjA4iES/ozwy8+o0PFTIdwJBdFz/o212zlIVM5CHastb4B&#10;ceBNvs5BVqX836H6AQAA//8DAFBLAQItABQABgAIAAAAIQC2gziS/gAAAOEBAAATAAAAAAAAAAAA&#10;AAAAAAAAAABbQ29udGVudF9UeXBlc10ueG1sUEsBAi0AFAAGAAgAAAAhADj9If/WAAAAlAEAAAsA&#10;AAAAAAAAAAAAAAAALwEAAF9yZWxzLy5yZWxzUEsBAi0AFAAGAAgAAAAhAD+HXf2xAgAArwUAAA4A&#10;AAAAAAAAAAAAAAAALgIAAGRycy9lMm9Eb2MueG1sUEsBAi0AFAAGAAgAAAAhAKAVuY3eAAAACwEA&#10;AA8AAAAAAAAAAAAAAAAACwUAAGRycy9kb3ducmV2LnhtbFBLBQYAAAAABAAEAPMAAAAWBgAAAAA=&#10;" filled="f" stroked="f">
                <v:textbox style="mso-fit-shape-to-text:t" inset="0,0,0,0">
                  <w:txbxContent>
                    <w:p w:rsidR="002A785A" w:rsidRDefault="00744E28">
                      <w:pPr>
                        <w:pStyle w:val="Nadpis32"/>
                        <w:keepNext/>
                        <w:keepLines/>
                        <w:shd w:val="clear" w:color="auto" w:fill="auto"/>
                        <w:spacing w:line="420" w:lineRule="exact"/>
                      </w:pPr>
                      <w:bookmarkStart w:id="3" w:name="bookmark2"/>
                      <w:r>
                        <w:t>0 a 08. 2011</w:t>
                      </w:r>
                      <w:bookmarkEnd w:id="3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3820" distL="63500" distR="324485" simplePos="0" relativeHeight="377487108" behindDoc="1" locked="0" layoutInCell="1" allowOverlap="1">
                <wp:simplePos x="0" y="0"/>
                <wp:positionH relativeFrom="margin">
                  <wp:posOffset>3625850</wp:posOffset>
                </wp:positionH>
                <wp:positionV relativeFrom="paragraph">
                  <wp:posOffset>682625</wp:posOffset>
                </wp:positionV>
                <wp:extent cx="905510" cy="152400"/>
                <wp:effectExtent l="3175" t="0" r="0" b="0"/>
                <wp:wrapTopAndBottom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785A" w:rsidRDefault="00744E28">
                            <w:pPr>
                              <w:pStyle w:val="Zkladntext20"/>
                              <w:shd w:val="clear" w:color="auto" w:fill="auto"/>
                              <w:spacing w:after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Jihlavě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285.5pt;margin-top:53.75pt;width:71.3pt;height:12pt;z-index:-125829372;visibility:visible;mso-wrap-style:square;mso-width-percent:0;mso-height-percent:0;mso-wrap-distance-left:5pt;mso-wrap-distance-top:0;mso-wrap-distance-right:25.55pt;mso-wrap-distance-bottom:6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zUUsAIAAK8FAAAOAAAAZHJzL2Uyb0RvYy54bWysVG1vmzAQ/j5p/8HydwpkkARUUrUhTJO6&#10;F6ndD3DABGvGZrYT6Kb9951NSJr2y7SND9Zhnx/f3fPcXd8MLUcHqjSTIsPhVYARFaWsmNhl+Otj&#10;4S0x0oaIinApaIafqMY3q7dvrvsupTPZSF5RhQBE6LTvMtwY06W+r8uGtkRfyY4KOKylaomBX7Xz&#10;K0V6QG+5PwuCud9LVXVKllRr2M3HQ7xy+HVNS/O5rjU1iGcYYjNuVW7d2tVfXZN0p0jXsPIYBvmL&#10;KFrCBDx6gsqJIWiv2CuolpVKalmbq1K2vqxrVlKXA2QTBi+yeWhIR10uUBzdncqk/x9s+enwRSFW&#10;ZTjGSJAWKHqkg0F3ckALW52+0yk4PXTgZgbYBpZdprq7l+U3jYRcN0Ts6K1Ssm8oqSC60N70n10d&#10;cbQF2fYfZQXPkL2RDmioVWtLB8VAgA4sPZ2YsaGUsJkEcRzCSQlHYTyLAsecT9Lpcqe0eU9li6yR&#10;YQXEO3ByuNfGBkPSycW+JWTBOHfkc3GxAY7jDjwNV+2ZDcJx+TMJks1ys4y8aDbfeFGQ595tsY68&#10;eREu4vxdvl7n4S/7bhilDasqKuwzk67C6M94Oyp8VMRJWVpyVlk4G5JWu+2aK3QgoOvCfa7kcHJ2&#10;8y/DcEWAXF6kFEI172aJV8yXCy8qothLFsHSC8LkLpkHURLlxWVK90zQf08J9cBqPItHLZ2DfpFb&#10;4L7XuZG0ZQYmB2dthpcnJ5JaBW5E5ag1hPHRflYKG/65FED3RLTTq5XoKFYzbAfXGNHUBltZPYGA&#10;lQSBgRZh6oHRSPUDox4mSIb19z1RFCP+QUAT2HEzGWoytpNBRAlXM2wwGs21GcfSvlNs1wDy1Ga3&#10;0CgFcyK2HTVGcWwvmAoul+MEs2Pn+b/zOs/Z1W8AAAD//wMAUEsDBBQABgAIAAAAIQC7izlE3wAA&#10;AAsBAAAPAAAAZHJzL2Rvd25yZXYueG1sTI/BTsMwEETvSPyDtUhcEHXcKkkb4lQIwYUbhQs3N16S&#10;iHgdxW4S+vUsJ3rcmdHsm3K/uF5MOIbOkwa1SkAg1d521Gj4eH+534II0ZA1vSfU8IMB9tX1VWkK&#10;62d6w+kQG8ElFAqjoY1xKKQMdYvOhJUfkNj78qMzkc+xkXY0M5e7Xq6TJJPOdMQfWjPgU4v19+Hk&#10;NGTL83D3usP1fK77iT7PSkVUWt/eLI8PICIu8T8Mf/iMDhUzHf2JbBC9hjRXvCWykeQpCE7kapOB&#10;OLKyUSnIqpSXG6pfAAAA//8DAFBLAQItABQABgAIAAAAIQC2gziS/gAAAOEBAAATAAAAAAAAAAAA&#10;AAAAAAAAAABbQ29udGVudF9UeXBlc10ueG1sUEsBAi0AFAAGAAgAAAAhADj9If/WAAAAlAEAAAsA&#10;AAAAAAAAAAAAAAAALwEAAF9yZWxzLy5yZWxzUEsBAi0AFAAGAAgAAAAhADFDNRSwAgAArwUAAA4A&#10;AAAAAAAAAAAAAAAALgIAAGRycy9lMm9Eb2MueG1sUEsBAi0AFAAGAAgAAAAhALuLOUTfAAAACwEA&#10;AA8AAAAAAAAAAAAAAAAACgUAAGRycy9kb3ducmV2LnhtbFBLBQYAAAAABAAEAPMAAAAWBgAAAAA=&#10;" filled="f" stroked="f">
                <v:textbox style="mso-fit-shape-to-text:t" inset="0,0,0,0">
                  <w:txbxContent>
                    <w:p w:rsidR="002A785A" w:rsidRDefault="00744E28">
                      <w:pPr>
                        <w:pStyle w:val="Zkladntext20"/>
                        <w:shd w:val="clear" w:color="auto" w:fill="auto"/>
                        <w:spacing w:after="0"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Jihlavě dne: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219710" simplePos="0" relativeHeight="377487109" behindDoc="1" locked="0" layoutInCell="1" allowOverlap="1">
                <wp:simplePos x="0" y="0"/>
                <wp:positionH relativeFrom="margin">
                  <wp:posOffset>4855210</wp:posOffset>
                </wp:positionH>
                <wp:positionV relativeFrom="paragraph">
                  <wp:posOffset>751840</wp:posOffset>
                </wp:positionV>
                <wp:extent cx="740410" cy="177800"/>
                <wp:effectExtent l="3810" t="2540" r="0" b="635"/>
                <wp:wrapTopAndBottom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4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785A" w:rsidRDefault="00744E28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4" w:name="bookmark3"/>
                            <w:r>
                              <w:t>1</w:t>
                            </w:r>
                            <w:r>
                              <w:rPr>
                                <w:rStyle w:val="Nadpis35ptNetundkovn0ptMtko100Exact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  <w:r>
                              <w:rPr>
                                <w:rStyle w:val="Nadpis35ptNetundkovn0ptMtko100Exact"/>
                              </w:rPr>
                              <w:t xml:space="preserve"> -</w:t>
                            </w:r>
                            <w:r>
                              <w:t>07</w:t>
                            </w:r>
                            <w:r>
                              <w:rPr>
                                <w:rStyle w:val="Nadpis35ptNetundkovn0ptMtko100Exact"/>
                              </w:rPr>
                              <w:t xml:space="preserve">- </w:t>
                            </w:r>
                            <w:r>
                              <w:t>2011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382.3pt;margin-top:59.2pt;width:58.3pt;height:14pt;z-index:-125829371;visibility:visible;mso-wrap-style:square;mso-width-percent:0;mso-height-percent:0;mso-wrap-distance-left:5pt;mso-wrap-distance-top:0;mso-wrap-distance-right:17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zmIsQIAAK8FAAAOAAAAZHJzL2Uyb0RvYy54bWysVG1vmzAQ/j5p/8HydwpkTgKopGpDmCZ1&#10;L1K7H+CACdbAZrYT6Kb9951NSJr2y7SND9Zhn5977u7xXd8MbYMOTGkuRYrDqwAjJgpZcrFL8dfH&#10;3Isw0oaKkjZSsBQ/MY1vVm/fXPddwmaylk3JFAIQoZO+S3FtTJf4vi5q1lJ9JTsm4LCSqqUGftXO&#10;LxXtAb1t/FkQLPxeqrJTsmBaw242HuKVw68qVpjPVaWZQU2KgZtxq3Lr1q7+6pomO0W7mhdHGvQv&#10;WLSUCwh6gsqooWiv+CuolhdKalmZq0K2vqwqXjCXA2QTBi+yeahpx1wuUBzdncqk/x9s8enwRSFe&#10;pphgJGgLLXpkg0F3ckCRrU7f6QScHjpwMwNsQ5ddprq7l8U3jYRc11Ts2K1Ssq8ZLYFdaG/6z66O&#10;ONqCbPuPsoQwdG+kAxoq1drSQTEQoEOXnk6dsVQK2FySgIRwUsBRuFxGgeucT5Ppcqe0ec9ki6yR&#10;YgWNd+D0cK+NJUOTycXGEjLnTeOa34iLDXAcdyA0XLVnloTr5c84iDfRJiIemS02HgmyzLvN18Rb&#10;5OFynr3L1uss/GXjhiSpeVkyYcNMugrJn/XtqPBRESdladnw0sJZSlrttutGoQMFXefucyWHk7Ob&#10;f0nDFQFyeZFSOCPB3Sz28kW09EhO5l68DCIvCOO7eBGQmGT5ZUr3XLB/Twn1KY7ns/mopTPpF7kF&#10;7nudG01abmByNLxNMcgBPutEE6vAjSidbShvRvtZKSz9cymg3VOjnV6tREexmmE7uIcxt8BWy1tZ&#10;PoGAlQSBgRZh6oFRS/UDox4mSIr19z1VDKPmg4BHYMfNZKjJ2E4GFQVcTbHBaDTXZhxL+07xXQ3I&#10;0zO7hYeScyfiM4vj84Kp4HI5TjA7dp7/O6/znF39BgAA//8DAFBLAwQUAAYACAAAACEAjpwm294A&#10;AAALAQAADwAAAGRycy9kb3ducmV2LnhtbEyPwU6EMBCG7ya+QzMmXoxbSgiySNkYoxdv7nrx1qWz&#10;QKRTQruA+/SOJz3O/F/++abarW4QM06h96RBbRIQSI23PbUaPg6v9wWIEA1ZM3hCDd8YYFdfX1Wm&#10;tH6hd5z3sRVcQqE0GroYx1LK0HToTNj4EYmzk5+ciTxOrbSTWbjcDTJNklw60xNf6MyIzx02X/uz&#10;05CvL+Pd2xbT5dIMM31elIqotL69WZ8eQURc4x8Mv/qsDjU7Hf2ZbBCDhoc8yxnlQBUZCCaKQqUg&#10;jrzJ8gxkXcn/P9Q/AAAA//8DAFBLAQItABQABgAIAAAAIQC2gziS/gAAAOEBAAATAAAAAAAAAAAA&#10;AAAAAAAAAABbQ29udGVudF9UeXBlc10ueG1sUEsBAi0AFAAGAAgAAAAhADj9If/WAAAAlAEAAAsA&#10;AAAAAAAAAAAAAAAALwEAAF9yZWxzLy5yZWxzUEsBAi0AFAAGAAgAAAAhAPu7OYixAgAArwUAAA4A&#10;AAAAAAAAAAAAAAAALgIAAGRycy9lMm9Eb2MueG1sUEsBAi0AFAAGAAgAAAAhAI6cJtveAAAACwEA&#10;AA8AAAAAAAAAAAAAAAAACwUAAGRycy9kb3ducmV2LnhtbFBLBQYAAAAABAAEAPMAAAAWBgAAAAA=&#10;" filled="f" stroked="f">
                <v:textbox style="mso-fit-shape-to-text:t" inset="0,0,0,0">
                  <w:txbxContent>
                    <w:p w:rsidR="002A785A" w:rsidRDefault="00744E28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5" w:name="bookmark3"/>
                      <w:r>
                        <w:t>1</w:t>
                      </w:r>
                      <w:r>
                        <w:rPr>
                          <w:rStyle w:val="Nadpis35ptNetundkovn0ptMtko100Exact"/>
                        </w:rPr>
                        <w:t xml:space="preserve"> </w:t>
                      </w:r>
                      <w:r>
                        <w:t>5</w:t>
                      </w:r>
                      <w:r>
                        <w:rPr>
                          <w:rStyle w:val="Nadpis35ptNetundkovn0ptMtko100Exact"/>
                        </w:rPr>
                        <w:t xml:space="preserve"> -</w:t>
                      </w:r>
                      <w:r>
                        <w:t>07</w:t>
                      </w:r>
                      <w:r>
                        <w:rPr>
                          <w:rStyle w:val="Nadpis35ptNetundkovn0ptMtko100Exact"/>
                        </w:rPr>
                        <w:t xml:space="preserve">- </w:t>
                      </w:r>
                      <w:r>
                        <w:t>2011</w:t>
                      </w:r>
                      <w:bookmarkEnd w:id="5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Tento dodatek je vyhotoven ve čtyřech stejnopisech, z nichž kupující obdrží 2 a prodávající 2 vyhotovení. Všechna vyhotovení mají platnost originálu.</w:t>
      </w:r>
    </w:p>
    <w:p w:rsidR="002A785A" w:rsidRDefault="00744E28">
      <w:pPr>
        <w:pStyle w:val="Zkladntext20"/>
        <w:shd w:val="clear" w:color="auto" w:fill="auto"/>
        <w:spacing w:after="0" w:line="240" w:lineRule="exact"/>
        <w:ind w:left="5740" w:firstLine="0"/>
        <w:jc w:val="left"/>
        <w:sectPr w:rsidR="002A785A">
          <w:pgSz w:w="11900" w:h="16840"/>
          <w:pgMar w:top="1810" w:right="1471" w:bottom="1155" w:left="1270" w:header="0" w:footer="3" w:gutter="0"/>
          <w:cols w:space="720"/>
          <w:noEndnote/>
          <w:docGrid w:linePitch="360"/>
        </w:sectPr>
      </w:pPr>
      <w:r>
        <w:t>Kupující:</w:t>
      </w:r>
    </w:p>
    <w:p w:rsidR="002A785A" w:rsidRDefault="00744E28">
      <w:pPr>
        <w:rPr>
          <w:sz w:val="2"/>
          <w:szCs w:val="2"/>
        </w:rPr>
      </w:pPr>
      <w:bookmarkStart w:id="6" w:name="_GoBack"/>
      <w:bookmarkEnd w:id="6"/>
      <w:r>
        <w:rPr>
          <w:noProof/>
          <w:lang w:bidi="ar-SA"/>
        </w:rPr>
        <mc:AlternateContent>
          <mc:Choice Requires="wps">
            <w:drawing>
              <wp:anchor distT="0" distB="0" distL="63500" distR="2076450" simplePos="0" relativeHeight="377487110" behindDoc="1" locked="0" layoutInCell="1" allowOverlap="1">
                <wp:simplePos x="0" y="0"/>
                <wp:positionH relativeFrom="margin">
                  <wp:posOffset>-247015</wp:posOffset>
                </wp:positionH>
                <wp:positionV relativeFrom="paragraph">
                  <wp:posOffset>0</wp:posOffset>
                </wp:positionV>
                <wp:extent cx="1449070" cy="319405"/>
                <wp:effectExtent l="0" t="0" r="3175" b="0"/>
                <wp:wrapSquare wrapText="right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07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785A" w:rsidRDefault="00744E28">
                            <w:pPr>
                              <w:pStyle w:val="Titulekobrzku"/>
                              <w:shd w:val="clear" w:color="auto" w:fill="auto"/>
                              <w:spacing w:line="240" w:lineRule="exact"/>
                            </w:pPr>
                            <w:r>
                              <w:t>Prodávající:</w:t>
                            </w:r>
                          </w:p>
                          <w:p w:rsidR="002A785A" w:rsidRDefault="002A785A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2A785A" w:rsidRDefault="00744E28">
                            <w:pPr>
                              <w:pStyle w:val="Titulekobrzku"/>
                              <w:shd w:val="clear" w:color="auto" w:fill="auto"/>
                              <w:spacing w:line="240" w:lineRule="exact"/>
                            </w:pPr>
                            <w:r>
                              <w:t>ředitel závodu Lomy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-19.45pt;margin-top:0;width:114.1pt;height:25.15pt;z-index:-125829370;visibility:visible;mso-wrap-style:square;mso-width-percent:0;mso-height-percent:0;mso-wrap-distance-left:5pt;mso-wrap-distance-top:0;mso-wrap-distance-right:163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F+lrgIAALAFAAAOAAAAZHJzL2Uyb0RvYy54bWysVG1vmzAQ/j5p/8HydwokzgsopGpDmCZ1&#10;L1K7H+CACdbAZrYT6Kb9951NSNNWk6ZtfLAO+/zcPXePb3XdNzU6MqW5FAkOrwKMmMhlwcU+wV8e&#10;Mm+JkTZUFLSWgiX4kWl8vX77ZtW1MZvIStYFUwhAhI67NsGVMW3s+zqvWEP1lWyZgMNSqoYa+FV7&#10;v1C0A/Sm9idBMPc7qYpWyZxpDbvpcIjXDr8sWW4+laVmBtUJhtyMW5Vbd3b11ysa7xVtK56f0qB/&#10;kUVDuYCgZ6iUGooOir+CaniupJalucpl48uy5DlzHIBNGLxgc1/RljkuUBzdnsuk/x9s/vH4WSFe&#10;JHiKkaANtOiB9Qbdyh5Ftjpdq2Nwum/BzfSwDV12THV7J/OvGgm5qajYsxulZFcxWkB2ob3pX1wd&#10;cLQF2XUfZAFh6MFIB9SXqrGlg2IgQIcuPZ47Y1PJbUhComABRzmcTcOIBDMXgsbj7VZp847JBlkj&#10;wQo679Dp8U4bmw2NRxcbTMiM17Xrfi2ebYDjsAOx4ao9s1m4Zv6Igmi73C6JRybzrUeCNPVusg3x&#10;5lm4mKXTdLNJw582bkjiihcFEzbMKKyQ/FnjThIfJHGWlpY1LyycTUmr/W5TK3SkIOzMfaeCXLj5&#10;z9NwRQAuLyiFExLcTiIvmy8XHsnIzIsWwdILwug2mgckImn2nNIdF+zfKaEuwdFsMhvE9Ftugfte&#10;c6Nxww2Mjpo3CV6enWhsJbgVhWutobwe7ItS2PSfSgHtHhvtBGs1OqjV9LvevYy5jW7FvJPFIyhY&#10;SRAYaBHGHhiVVN8x6mCEJFh/O1DFMKrfC3gFdt6MhhqN3WhQkcPVBBuMBnNjhrl0aBXfV4A8vrMb&#10;eCkZdyJ+yuL0vmAsOC6nEWbnzuW/83oatOtfAAAA//8DAFBLAwQUAAYACAAAACEAADKqV9wAAAAH&#10;AQAADwAAAGRycy9kb3ducmV2LnhtbEyPMU/DMBSEdyT+g/WQWFDrpBFVkualQggWNgoLmxs/kqj2&#10;cxS7Seivx51gPN3p7rtqv1gjJhp97xghXScgiBune24RPj9eVzkIHxRrZRwTwg952Ne3N5UqtZv5&#10;naZDaEUsYV8qhC6EoZTSNx1Z5dduII7etxutClGOrdSjmmO5NXKTJFtpVc9xoVMDPXfUnA5ni7Bd&#10;XoaHt4I286UxE39d0jRQinh/tzztQARawl8YrvgRHerIdHRn1l4YhFWWFzGKEB9d7bzIQBwRHpMM&#10;ZF3J//z1LwAAAP//AwBQSwECLQAUAAYACAAAACEAtoM4kv4AAADhAQAAEwAAAAAAAAAAAAAAAAAA&#10;AAAAW0NvbnRlbnRfVHlwZXNdLnhtbFBLAQItABQABgAIAAAAIQA4/SH/1gAAAJQBAAALAAAAAAAA&#10;AAAAAAAAAC8BAABfcmVscy8ucmVsc1BLAQItABQABgAIAAAAIQBanF+lrgIAALAFAAAOAAAAAAAA&#10;AAAAAAAAAC4CAABkcnMvZTJvRG9jLnhtbFBLAQItABQABgAIAAAAIQAAMqpX3AAAAAcBAAAPAAAA&#10;AAAAAAAAAAAAAAgFAABkcnMvZG93bnJldi54bWxQSwUGAAAAAAQABADzAAAAEQYAAAAA&#10;" filled="f" stroked="f">
                <v:textbox style="mso-fit-shape-to-text:t" inset="0,0,0,0">
                  <w:txbxContent>
                    <w:p w:rsidR="002A785A" w:rsidRDefault="00744E28">
                      <w:pPr>
                        <w:pStyle w:val="Titulekobrzku"/>
                        <w:shd w:val="clear" w:color="auto" w:fill="auto"/>
                        <w:spacing w:line="240" w:lineRule="exact"/>
                      </w:pPr>
                      <w:r>
                        <w:t>Prodávající:</w:t>
                      </w:r>
                    </w:p>
                    <w:p w:rsidR="002A785A" w:rsidRDefault="002A785A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2A785A" w:rsidRDefault="00744E28">
                      <w:pPr>
                        <w:pStyle w:val="Titulekobrzku"/>
                        <w:shd w:val="clear" w:color="auto" w:fill="auto"/>
                        <w:spacing w:line="240" w:lineRule="exact"/>
                      </w:pPr>
                      <w:r>
                        <w:t>ředitel závodu Lomy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518160" distR="274955" simplePos="0" relativeHeight="377487111" behindDoc="1" locked="0" layoutInCell="1" allowOverlap="1">
                <wp:simplePos x="0" y="0"/>
                <wp:positionH relativeFrom="margin">
                  <wp:posOffset>2263140</wp:posOffset>
                </wp:positionH>
                <wp:positionV relativeFrom="paragraph">
                  <wp:posOffset>1909445</wp:posOffset>
                </wp:positionV>
                <wp:extent cx="749935" cy="139700"/>
                <wp:effectExtent l="635" t="3175" r="1905" b="0"/>
                <wp:wrapSquare wrapText="bothSides"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785A" w:rsidRDefault="00744E28">
                            <w:pPr>
                              <w:pStyle w:val="Zkladntext40"/>
                              <w:shd w:val="clear" w:color="auto" w:fill="auto"/>
                              <w:spacing w:before="0" w:line="220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>Stránka 2 z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178.2pt;margin-top:150.35pt;width:59.05pt;height:11pt;z-index:-125829369;visibility:visible;mso-wrap-style:square;mso-width-percent:0;mso-height-percent:0;mso-wrap-distance-left:40.8pt;mso-wrap-distance-top:0;mso-wrap-distance-right:21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cpZsAIAALAFAAAOAAAAZHJzL2Uyb0RvYy54bWysVNtunDAQfa/Uf7D8TriEvYDCRsmyVJXS&#10;i5T0A7zGLFbBprZ3Ia367x2bsNlNVKlqywMa2+PjOTNn5up6aBt0YEpzKTIcXgQYMUFlycUuw18e&#10;Cm+JkTZElKSRgmX4kWl8vXr75qrvUhbJWjYlUwhAhE77LsO1MV3q+5rWrCX6QnZMwGElVUsMLNXO&#10;LxXpAb1t/CgI5n4vVdkpSZnWsJuPh3jl8KuKUfOpqjQzqMkwxGbcX7n/1v791RVJd4p0NadPYZC/&#10;iKIlXMCjR6icGIL2ir+CajlVUsvKXFDZ+rKqOGWOA7AJgxds7mvSMccFkqO7Y5r0/4OlHw+fFeJl&#10;hiOMBGmhRA9sMOhWDigMbXr6Tqfgdd+BnxlgH8rsqOruTtKvGgm5ronYsRulZF8zUkJ47qZ/cnXE&#10;0RZk23+QJbxD9kY6oKFSrc0dZAMBOpTp8VgaGwuFzUWcJJczjCgchZfJInCl80k6Xe6UNu+YbJE1&#10;Mqyg8g6cHO60ARrgOrnYt4QseNO46jfibAMcxx14Gq7aMxuEK+aPJEg2y80y9uJovvHiIM+9m2Id&#10;e/MiXMzyy3y9zsOf9t0wTmtelkzYZyZhhfGfFe5J4qMkjtLSsuGlhbMhabXbrhuFDgSEXbjPFguC&#10;P3Hzz8Nwx8DlBaUwioPbKPGK+XLhxUU88yC9Sy8Ik9tkHsRJnBfnlO64YP9OCfUZTmbRbNTSb7kF&#10;7nvNjaQtNzA6Gt5meHl0IqlV4EaUrrSG8Ga0T1Jhw39OBWRsKrTTq5XoKFYzbAfXGYupDbayfAQB&#10;KwkCA5XC2AOjluo7Rj2MkAzrb3uiGEbNewFNYOfNZKjJ2E4GERSuZthgNJprM86lfaf4rgbkqc1u&#10;oFEK7kRsO2qMAhjYBYwFx+VphNm5c7p2Xs+DdvULAAD//wMAUEsDBBQABgAIAAAAIQD8aVUC3gAA&#10;AAsBAAAPAAAAZHJzL2Rvd25yZXYueG1sTI9NT4QwEIbvJv6HZky8GLeALChSNsboxZurF29dOgKx&#10;nRLaBdxf73jS23w8eeeZerc6K2acwuBJQbpJQCC13gzUKXh/e76+BRGiJqOtJ1TwjQF2zflZrSvj&#10;F3rFeR87wSEUKq2gj3GspAxtj06HjR+RePfpJ6cjt1MnzaQXDndWZklSSKcH4gu9HvGxx/Zrf3QK&#10;ivVpvHq5w2w5tXamj1OaRkyVurxYH+5BRFzjHwy/+qwODTsd/JFMEFbBzbbIGeUiSUoQTORlvgVx&#10;4EmWlSCbWv7/ofkBAAD//wMAUEsBAi0AFAAGAAgAAAAhALaDOJL+AAAA4QEAABMAAAAAAAAAAAAA&#10;AAAAAAAAAFtDb250ZW50X1R5cGVzXS54bWxQSwECLQAUAAYACAAAACEAOP0h/9YAAACUAQAACwAA&#10;AAAAAAAAAAAAAAAvAQAAX3JlbHMvLnJlbHNQSwECLQAUAAYACAAAACEACM3KWbACAACwBQAADgAA&#10;AAAAAAAAAAAAAAAuAgAAZHJzL2Uyb0RvYy54bWxQSwECLQAUAAYACAAAACEA/GlVAt4AAAALAQAA&#10;DwAAAAAAAAAAAAAAAAAKBQAAZHJzL2Rvd25yZXYueG1sUEsFBgAAAAAEAAQA8wAAABUGAAAAAA==&#10;" filled="f" stroked="f">
                <v:textbox style="mso-fit-shape-to-text:t" inset="0,0,0,0">
                  <w:txbxContent>
                    <w:p w:rsidR="002A785A" w:rsidRDefault="00744E28">
                      <w:pPr>
                        <w:pStyle w:val="Zkladntext40"/>
                        <w:shd w:val="clear" w:color="auto" w:fill="auto"/>
                        <w:spacing w:before="0" w:line="220" w:lineRule="exact"/>
                        <w:jc w:val="left"/>
                      </w:pPr>
                      <w:r>
                        <w:rPr>
                          <w:rStyle w:val="Zkladntext4Exact"/>
                        </w:rPr>
                        <w:t>Stránka 2 z 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A785A">
      <w:type w:val="continuous"/>
      <w:pgSz w:w="11900" w:h="16840"/>
      <w:pgMar w:top="1825" w:right="2083" w:bottom="1170" w:left="1717" w:header="0" w:footer="3" w:gutter="0"/>
      <w:cols w:num="2" w:space="2786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E28" w:rsidRDefault="00744E28">
      <w:r>
        <w:separator/>
      </w:r>
    </w:p>
  </w:endnote>
  <w:endnote w:type="continuationSeparator" w:id="0">
    <w:p w:rsidR="00744E28" w:rsidRDefault="0074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E28" w:rsidRDefault="00744E28"/>
  </w:footnote>
  <w:footnote w:type="continuationSeparator" w:id="0">
    <w:p w:rsidR="00744E28" w:rsidRDefault="00744E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85A" w:rsidRDefault="00744E2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3700780</wp:posOffset>
              </wp:positionH>
              <wp:positionV relativeFrom="page">
                <wp:posOffset>950595</wp:posOffset>
              </wp:positionV>
              <wp:extent cx="138430" cy="248285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785A" w:rsidRDefault="00744E2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3ptNetun"/>
                            </w:rPr>
                            <w:t>2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291.4pt;margin-top:74.85pt;width:10.9pt;height:19.5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60MpgIAAKYFAAAOAAAAZHJzL2Uyb0RvYy54bWysVNtunDAQfa/Uf7D8TriE3QAKGyXLUlVK&#10;L1LSD/Aas1gFG9nOQlrl3zs2y2aTqFLVlgdrbI/PzJk5zOXV2LVoz5TmUuQ4PAswYoLKiotdjr/d&#10;l16CkTZEVKSVguX4kWl8tXr/7nLoMxbJRrYVUwhAhM6GPseNMX3m+5o2rCP6TPZMwGUtVUcMbNXO&#10;rxQZAL1r/SgIlv4gVdUrSZnWcFpMl3jl8OuaUfOlrjUzqM0x5Gbcqty6tau/uiTZTpG+4fSQBvmL&#10;LDrCBQQ9QhXEEPSg+BuojlMltazNGZWdL+uaU+Y4AJsweMXmriE9c1ygOLo/lkn/P1j6ef9VIV5B&#10;7zASpIMW3bPRoBs5otBWZ+h1Bk53PbiZEY6tp2Wq+1tJv2sk5LohYseulZJDw0gF2bmX/snTCUdb&#10;kO3wSVYQhjwY6YDGWnUWEIqBAB269HjsjE2F2pDnSXwONxSuojiJkoXNzSfZ/LhX2nxgskPWyLGC&#10;xjtwsr/VZnKdXWwsIUvetq75rXhxAJjTCYSGp/bOJuF6+TMN0k2ySWIvjpYbLw6Kwrsu17G3LMOL&#10;RXFerNdF+GTjhnHW8KpiwoaZdRXGf9a3g8InRRyVpWXLKwtnU9Jqt123Cu0J6Lp036EgJ27+yzRc&#10;vYDLK0phFAc3UeqVy+TCi8t44aUXQeIFYXqTLoM4jYvyJaVbLti/U0JDjtNFtJi09FtugfveciNZ&#10;xw1MjpZ3OU6OTiSzCtyIyrXWEN5O9kkpbPrPpYB2z412erUSncRqxu0IKFbEW1k9gnKVBGWBCGHc&#10;gdFI9QOjAUZHjgXMNozajwK0b6fMbKjZ2M4GERQe5thgNJlrM02jh17xXQO48991Df9HyZ12n3OA&#10;xO0GhoGjcBhcdtqc7p3X83hd/QIAAP//AwBQSwMEFAAGAAgAAAAhAAiv/cndAAAACwEAAA8AAABk&#10;cnMvZG93bnJldi54bWxMj8FOwzAQRO9I/IO1SNyoQ1VSE+JUqBIXbhSExM2Nt3FEvI5sN03+nuUE&#10;x9kZzbytd7MfxIQx9YE03K8KEEhtsD11Gj7eX+4UiJQNWTMEQg0LJtg111e1qWy40BtOh9wJLqFU&#10;GQ0u57GSMrUOvUmrMCKxdwrRm8wydtJGc+FyP8h1UZTSm554wZkR9w7b78PZa9jOnwHHhHv8Ok1t&#10;dP2ihtdF69ub+fkJRMY5/4XhF5/RoWGmYziTTWLQ8KDWjJ7Z2DxuQXCiLDYliCNflFIgm1r+/6H5&#10;AQAA//8DAFBLAQItABQABgAIAAAAIQC2gziS/gAAAOEBAAATAAAAAAAAAAAAAAAAAAAAAABbQ29u&#10;dGVudF9UeXBlc10ueG1sUEsBAi0AFAAGAAgAAAAhADj9If/WAAAAlAEAAAsAAAAAAAAAAAAAAAAA&#10;LwEAAF9yZWxzLy5yZWxzUEsBAi0AFAAGAAgAAAAhAPSTrQymAgAApgUAAA4AAAAAAAAAAAAAAAAA&#10;LgIAAGRycy9lMm9Eb2MueG1sUEsBAi0AFAAGAAgAAAAhAAiv/cndAAAACwEAAA8AAAAAAAAAAAAA&#10;AAAAAAUAAGRycy9kb3ducmV2LnhtbFBLBQYAAAAABAAEAPMAAAAKBgAAAAA=&#10;" filled="f" stroked="f">
              <v:textbox style="mso-fit-shape-to-text:t" inset="0,0,0,0">
                <w:txbxContent>
                  <w:p w:rsidR="002A785A" w:rsidRDefault="00744E2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3ptNetun"/>
                      </w:rPr>
                      <w:t>2</w:t>
                    </w:r>
                    <w:r>
                      <w:rPr>
                        <w:rStyle w:val="ZhlavneboZpat1"/>
                        <w:b/>
                        <w:bCs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672FE"/>
    <w:multiLevelType w:val="multilevel"/>
    <w:tmpl w:val="9CDC449A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5A"/>
    <w:rsid w:val="002A785A"/>
    <w:rsid w:val="0074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EBB6A2F"/>
  <w15:docId w15:val="{D308CAF8-0262-45FE-86D7-4C8D1D4C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3Kurzva">
    <w:name w:val="Základní text (3) + Kurzíva"/>
    <w:basedOn w:val="Zkladn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2Exact">
    <w:name w:val="Nadpis #3 (2) Exact"/>
    <w:basedOn w:val="Standardnpsmoodstavce"/>
    <w:link w:val="Nadpis32"/>
    <w:rPr>
      <w:rFonts w:ascii="Georgia" w:eastAsia="Georgia" w:hAnsi="Georgia" w:cs="Georgia"/>
      <w:b/>
      <w:bCs/>
      <w:i w:val="0"/>
      <w:iCs w:val="0"/>
      <w:smallCaps w:val="0"/>
      <w:strike w:val="0"/>
      <w:w w:val="50"/>
      <w:sz w:val="42"/>
      <w:szCs w:val="42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w w:val="60"/>
      <w:sz w:val="28"/>
      <w:szCs w:val="28"/>
      <w:u w:val="none"/>
    </w:rPr>
  </w:style>
  <w:style w:type="character" w:customStyle="1" w:styleId="Nadpis35ptNetundkovn0ptMtko100Exact">
    <w:name w:val="Nadpis #3 + 5 pt;Ne tučné;Řádkování 0 pt;Měřítko 100% Exact"/>
    <w:basedOn w:val="Nadpis3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13ptNetun">
    <w:name w:val="Záhlaví nebo Zápatí + 13 pt;Ne tučné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Exact">
    <w:name w:val="Základní text (4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9pt">
    <w:name w:val="Základní text (8) + 9 pt"/>
    <w:basedOn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TimesNewRoman10pt">
    <w:name w:val="Základní text (9) + Times New Roman;10 pt"/>
    <w:basedOn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77" w:lineRule="exact"/>
      <w:ind w:hanging="820"/>
      <w:jc w:val="center"/>
    </w:pPr>
    <w:rPr>
      <w:rFonts w:ascii="Times New Roman" w:eastAsia="Times New Roman" w:hAnsi="Times New Roman" w:cs="Times New Roman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396" w:lineRule="exact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60"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396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740" w:line="0" w:lineRule="atLeast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Nadpis32">
    <w:name w:val="Nadpis #3 (2)"/>
    <w:basedOn w:val="Normln"/>
    <w:link w:val="Nadpis32Exact"/>
    <w:pPr>
      <w:shd w:val="clear" w:color="auto" w:fill="FFFFFF"/>
      <w:spacing w:line="0" w:lineRule="atLeast"/>
      <w:outlineLvl w:val="2"/>
    </w:pPr>
    <w:rPr>
      <w:rFonts w:ascii="Georgia" w:eastAsia="Georgia" w:hAnsi="Georgia" w:cs="Georgia"/>
      <w:b/>
      <w:bCs/>
      <w:w w:val="50"/>
      <w:sz w:val="42"/>
      <w:szCs w:val="42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Segoe UI" w:eastAsia="Segoe UI" w:hAnsi="Segoe UI" w:cs="Segoe UI"/>
      <w:b/>
      <w:bCs/>
      <w:spacing w:val="-10"/>
      <w:w w:val="60"/>
      <w:sz w:val="28"/>
      <w:szCs w:val="2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28"/>
      <w:szCs w:val="2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i/>
      <w:iCs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73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60" w:line="205" w:lineRule="exact"/>
      <w:ind w:firstLine="300"/>
    </w:pPr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2018-02-14T09:19:00Z</dcterms:created>
  <dcterms:modified xsi:type="dcterms:W3CDTF">2018-02-14T09:24:00Z</dcterms:modified>
</cp:coreProperties>
</file>