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56D" w:rsidRDefault="00FF1BD5">
      <w:pPr>
        <w:pStyle w:val="Nadpis10"/>
        <w:keepNext/>
        <w:keepLines/>
        <w:shd w:val="clear" w:color="auto" w:fill="auto"/>
      </w:pPr>
      <w:bookmarkStart w:id="0" w:name="bookmark0"/>
      <w:r>
        <w:t>Smlouva o zajištění technické podpory a aktualizace GIS</w:t>
      </w:r>
      <w:bookmarkEnd w:id="0"/>
    </w:p>
    <w:p w:rsidR="001E356D" w:rsidRDefault="00FF1BD5">
      <w:pPr>
        <w:pStyle w:val="Nadpis10"/>
        <w:keepNext/>
        <w:keepLines/>
        <w:shd w:val="clear" w:color="auto" w:fill="auto"/>
        <w:spacing w:after="210"/>
      </w:pPr>
      <w:bookmarkStart w:id="1" w:name="bookmark1"/>
      <w:r>
        <w:t>č. 50/2017</w:t>
      </w:r>
      <w:bookmarkEnd w:id="1"/>
    </w:p>
    <w:p w:rsidR="001E356D" w:rsidRDefault="00FF1BD5">
      <w:pPr>
        <w:pStyle w:val="Zkladntext30"/>
        <w:shd w:val="clear" w:color="auto" w:fill="auto"/>
        <w:spacing w:before="0"/>
        <w:ind w:left="440"/>
      </w:pPr>
      <w:r>
        <w:t>uzavřená v souladu s ustanovením § 2358 a násl. a § 2586 a násl. zákona č. 89/2012 Sb., občanského zákoníku,</w:t>
      </w:r>
    </w:p>
    <w:p w:rsidR="001E356D" w:rsidRDefault="00FF1BD5">
      <w:pPr>
        <w:pStyle w:val="Zkladntext30"/>
        <w:shd w:val="clear" w:color="auto" w:fill="auto"/>
        <w:spacing w:before="0" w:after="460"/>
        <w:jc w:val="center"/>
      </w:pPr>
      <w:r>
        <w:t>ve znění pozdějších předpisů (dále jen smlouva).</w:t>
      </w:r>
    </w:p>
    <w:p w:rsidR="001E356D" w:rsidRDefault="00FF1BD5">
      <w:pPr>
        <w:pStyle w:val="Nadpis20"/>
        <w:keepNext/>
        <w:keepLines/>
        <w:numPr>
          <w:ilvl w:val="0"/>
          <w:numId w:val="1"/>
        </w:numPr>
        <w:shd w:val="clear" w:color="auto" w:fill="auto"/>
        <w:tabs>
          <w:tab w:val="left" w:pos="4627"/>
        </w:tabs>
        <w:spacing w:before="0" w:after="137"/>
        <w:ind w:left="4020" w:firstLine="0"/>
      </w:pPr>
      <w:bookmarkStart w:id="2" w:name="bookmark2"/>
      <w:r>
        <w:t>Smluvní strany</w:t>
      </w:r>
      <w:bookmarkEnd w:id="2"/>
    </w:p>
    <w:p w:rsidR="001E356D" w:rsidRDefault="00FF1BD5">
      <w:pPr>
        <w:pStyle w:val="Nadpis20"/>
        <w:keepNext/>
        <w:keepLines/>
        <w:shd w:val="clear" w:color="auto" w:fill="auto"/>
        <w:tabs>
          <w:tab w:val="left" w:pos="425"/>
          <w:tab w:val="left" w:pos="2117"/>
        </w:tabs>
        <w:spacing w:before="0" w:after="0" w:line="226" w:lineRule="exact"/>
        <w:ind w:left="440"/>
        <w:jc w:val="both"/>
      </w:pPr>
      <w:bookmarkStart w:id="3" w:name="bookmark3"/>
      <w:r>
        <w:t>1.</w:t>
      </w:r>
      <w:r>
        <w:tab/>
        <w:t>Objednatel</w:t>
      </w:r>
      <w:r>
        <w:rPr>
          <w:rStyle w:val="Nadpis2Netun"/>
        </w:rPr>
        <w:t>:</w:t>
      </w:r>
      <w:r>
        <w:rPr>
          <w:rStyle w:val="Nadpis2Netun"/>
        </w:rPr>
        <w:tab/>
      </w:r>
      <w:r>
        <w:t>Město Litoměřice</w:t>
      </w:r>
      <w:bookmarkEnd w:id="3"/>
    </w:p>
    <w:p w:rsidR="001E356D" w:rsidRDefault="00FF1BD5">
      <w:pPr>
        <w:pStyle w:val="Zkladntext40"/>
        <w:shd w:val="clear" w:color="auto" w:fill="auto"/>
        <w:tabs>
          <w:tab w:val="left" w:pos="2117"/>
        </w:tabs>
        <w:ind w:left="440" w:firstLine="0"/>
      </w:pPr>
      <w:r>
        <w:rPr>
          <w:rStyle w:val="Zkladntext4Kurzva"/>
        </w:rPr>
        <w:t>se sídlem:</w:t>
      </w:r>
      <w:r>
        <w:tab/>
        <w:t>Mírové náměstí 15/7, 412 01 Litoměřice</w:t>
      </w:r>
    </w:p>
    <w:p w:rsidR="001E356D" w:rsidRDefault="00FF1BD5">
      <w:pPr>
        <w:pStyle w:val="Zkladntext40"/>
        <w:shd w:val="clear" w:color="auto" w:fill="auto"/>
        <w:tabs>
          <w:tab w:val="left" w:pos="2117"/>
        </w:tabs>
        <w:ind w:left="440" w:firstLine="0"/>
      </w:pPr>
      <w:r>
        <w:rPr>
          <w:rStyle w:val="Zkladntext4Kurzva"/>
        </w:rPr>
        <w:t>zastoupený:</w:t>
      </w:r>
      <w:r>
        <w:tab/>
        <w:t>Mgr. Ladislavem Chlupáčem, starostou města</w:t>
      </w:r>
    </w:p>
    <w:p w:rsidR="001E356D" w:rsidRDefault="00FF1BD5">
      <w:pPr>
        <w:pStyle w:val="Zkladntext30"/>
        <w:shd w:val="clear" w:color="auto" w:fill="auto"/>
        <w:tabs>
          <w:tab w:val="left" w:pos="2117"/>
        </w:tabs>
        <w:spacing w:before="0" w:line="226" w:lineRule="exact"/>
        <w:ind w:left="440" w:right="4660"/>
        <w:jc w:val="left"/>
      </w:pPr>
      <w:r>
        <w:t>osoba oprávněná jednat ve věcech smluvních:</w:t>
      </w:r>
      <w:r>
        <w:rPr>
          <w:rStyle w:val="Zkladntext3Nekurzva"/>
        </w:rPr>
        <w:t xml:space="preserve"> XXXXX </w:t>
      </w:r>
      <w:r>
        <w:t xml:space="preserve">osoba oprávněná jednat ve věcech technických: </w:t>
      </w:r>
      <w:r>
        <w:rPr>
          <w:rStyle w:val="Zkladntext3dkovn1pt"/>
          <w:i/>
          <w:iCs/>
        </w:rPr>
        <w:t xml:space="preserve">XXXXX </w:t>
      </w:r>
      <w:r>
        <w:t>IČO:</w:t>
      </w:r>
      <w:r>
        <w:rPr>
          <w:rStyle w:val="Zkladntext3Nekurzva"/>
        </w:rPr>
        <w:tab/>
        <w:t>00263958</w:t>
      </w:r>
    </w:p>
    <w:p w:rsidR="001E356D" w:rsidRDefault="00FF1BD5">
      <w:pPr>
        <w:pStyle w:val="Zkladntext40"/>
        <w:shd w:val="clear" w:color="auto" w:fill="auto"/>
        <w:tabs>
          <w:tab w:val="left" w:pos="2117"/>
        </w:tabs>
        <w:ind w:left="440" w:firstLine="0"/>
      </w:pPr>
      <w:r>
        <w:rPr>
          <w:rStyle w:val="Zkladntext4Kurzva"/>
        </w:rPr>
        <w:t>DIČ:</w:t>
      </w:r>
      <w:r>
        <w:tab/>
        <w:t>CZ00263958</w:t>
      </w:r>
    </w:p>
    <w:p w:rsidR="001E356D" w:rsidRDefault="00FF1BD5">
      <w:pPr>
        <w:pStyle w:val="Zkladntext40"/>
        <w:shd w:val="clear" w:color="auto" w:fill="auto"/>
        <w:tabs>
          <w:tab w:val="left" w:pos="2117"/>
        </w:tabs>
        <w:ind w:left="440" w:firstLine="0"/>
      </w:pPr>
      <w:r>
        <w:rPr>
          <w:rStyle w:val="Zkladntext4Kurzva"/>
        </w:rPr>
        <w:t>Bankovní spojení:</w:t>
      </w:r>
      <w:r>
        <w:tab/>
        <w:t>Komerční banka a.s., pobočka Litoměřice</w:t>
      </w:r>
    </w:p>
    <w:p w:rsidR="001E356D" w:rsidRDefault="00FF1BD5">
      <w:pPr>
        <w:pStyle w:val="Zkladntext30"/>
        <w:shd w:val="clear" w:color="auto" w:fill="auto"/>
        <w:tabs>
          <w:tab w:val="left" w:pos="2117"/>
        </w:tabs>
        <w:spacing w:before="0" w:after="260" w:line="226" w:lineRule="exact"/>
        <w:ind w:left="440"/>
      </w:pPr>
      <w:r>
        <w:t>Číslo účtu:</w:t>
      </w:r>
      <w:r>
        <w:rPr>
          <w:rStyle w:val="Zkladntext3Nekurzva"/>
        </w:rPr>
        <w:tab/>
        <w:t>XXXXX</w:t>
      </w:r>
    </w:p>
    <w:p w:rsidR="001E356D" w:rsidRDefault="00FF1BD5">
      <w:pPr>
        <w:pStyle w:val="Nadpis20"/>
        <w:keepNext/>
        <w:keepLines/>
        <w:shd w:val="clear" w:color="auto" w:fill="auto"/>
        <w:tabs>
          <w:tab w:val="left" w:pos="2117"/>
        </w:tabs>
        <w:spacing w:before="0" w:after="0" w:line="226" w:lineRule="exact"/>
        <w:ind w:left="440"/>
        <w:jc w:val="both"/>
      </w:pPr>
      <w:bookmarkStart w:id="4" w:name="bookmark4"/>
      <w:r>
        <w:t>2. Dodavatel:</w:t>
      </w:r>
      <w:r>
        <w:tab/>
        <w:t>T-MAPY spol. s r.o.</w:t>
      </w:r>
      <w:bookmarkEnd w:id="4"/>
    </w:p>
    <w:p w:rsidR="001E356D" w:rsidRDefault="00FF1BD5">
      <w:pPr>
        <w:pStyle w:val="Zkladntext40"/>
        <w:shd w:val="clear" w:color="auto" w:fill="auto"/>
        <w:tabs>
          <w:tab w:val="left" w:pos="2117"/>
        </w:tabs>
        <w:ind w:left="440" w:firstLine="0"/>
      </w:pPr>
      <w:r>
        <w:rPr>
          <w:rStyle w:val="Zkladntext4Kurzva"/>
        </w:rPr>
        <w:t>se sídlem:</w:t>
      </w:r>
      <w:r>
        <w:tab/>
        <w:t>Špitálská 150, 500 03 Hradec Králové</w:t>
      </w:r>
    </w:p>
    <w:p w:rsidR="001E356D" w:rsidRDefault="00FF1BD5">
      <w:pPr>
        <w:pStyle w:val="Zkladntext40"/>
        <w:shd w:val="clear" w:color="auto" w:fill="auto"/>
        <w:tabs>
          <w:tab w:val="left" w:pos="2117"/>
        </w:tabs>
        <w:ind w:left="440" w:firstLine="1720"/>
        <w:jc w:val="left"/>
      </w:pPr>
      <w:r>
        <w:t xml:space="preserve">zapsán v OR vedeným Krajským souden v Hradci Králové, odd. C, vl. 9307 </w:t>
      </w:r>
      <w:r>
        <w:rPr>
          <w:rStyle w:val="Zkladntext4Kurzva"/>
        </w:rPr>
        <w:t>zastoupený:</w:t>
      </w:r>
      <w:r>
        <w:tab/>
        <w:t>Ing. Jiřím Brad</w:t>
      </w:r>
      <w:r>
        <w:t>áčem, jednatelem</w:t>
      </w:r>
    </w:p>
    <w:p w:rsidR="001E356D" w:rsidRDefault="00FF1BD5">
      <w:pPr>
        <w:pStyle w:val="Zkladntext30"/>
        <w:shd w:val="clear" w:color="auto" w:fill="auto"/>
        <w:tabs>
          <w:tab w:val="left" w:pos="2117"/>
        </w:tabs>
        <w:spacing w:before="0" w:line="226" w:lineRule="exact"/>
        <w:ind w:left="440" w:right="4660"/>
        <w:jc w:val="left"/>
      </w:pPr>
      <w:r>
        <w:t xml:space="preserve">osoba oprávněná jednat ve věcech smluvních: </w:t>
      </w:r>
      <w:r>
        <w:rPr>
          <w:rStyle w:val="Zkladntext3dkovn1pt"/>
          <w:i/>
          <w:iCs/>
        </w:rPr>
        <w:t xml:space="preserve">XXXXX </w:t>
      </w:r>
      <w:r>
        <w:t xml:space="preserve">osoba oprávněná jednat ve věcech technických: </w:t>
      </w:r>
      <w:r>
        <w:rPr>
          <w:rStyle w:val="Zkladntext3dkovn1pt"/>
          <w:i/>
          <w:iCs/>
        </w:rPr>
        <w:t xml:space="preserve">XXXXX </w:t>
      </w:r>
      <w:r>
        <w:t>IČ:</w:t>
      </w:r>
      <w:r>
        <w:rPr>
          <w:rStyle w:val="Zkladntext3Nekurzva"/>
        </w:rPr>
        <w:tab/>
        <w:t>47451084</w:t>
      </w:r>
    </w:p>
    <w:p w:rsidR="001E356D" w:rsidRDefault="00FF1BD5">
      <w:pPr>
        <w:pStyle w:val="Zkladntext40"/>
        <w:shd w:val="clear" w:color="auto" w:fill="auto"/>
        <w:tabs>
          <w:tab w:val="left" w:pos="2117"/>
        </w:tabs>
        <w:ind w:left="440" w:firstLine="0"/>
      </w:pPr>
      <w:r>
        <w:rPr>
          <w:rStyle w:val="Zkladntext4Kurzva"/>
        </w:rPr>
        <w:t>DIČ:</w:t>
      </w:r>
      <w:r>
        <w:tab/>
        <w:t>CZ47451084</w:t>
      </w:r>
    </w:p>
    <w:p w:rsidR="001E356D" w:rsidRDefault="00FF1BD5">
      <w:pPr>
        <w:pStyle w:val="Zkladntext40"/>
        <w:shd w:val="clear" w:color="auto" w:fill="auto"/>
        <w:tabs>
          <w:tab w:val="left" w:pos="2117"/>
        </w:tabs>
        <w:ind w:left="440" w:firstLine="0"/>
      </w:pPr>
      <w:r>
        <w:rPr>
          <w:rStyle w:val="Zkladntext4Kurzva"/>
        </w:rPr>
        <w:t>Bankovní spojení:</w:t>
      </w:r>
      <w:r>
        <w:tab/>
        <w:t>ČSOB a.s., pobočka Hradec Králové</w:t>
      </w:r>
    </w:p>
    <w:p w:rsidR="001E356D" w:rsidRDefault="00FF1BD5">
      <w:pPr>
        <w:pStyle w:val="Zkladntext30"/>
        <w:shd w:val="clear" w:color="auto" w:fill="auto"/>
        <w:tabs>
          <w:tab w:val="left" w:pos="2117"/>
        </w:tabs>
        <w:spacing w:before="0" w:after="463" w:line="226" w:lineRule="exact"/>
        <w:ind w:left="440"/>
      </w:pPr>
      <w:r>
        <w:t>Číslo účtu:</w:t>
      </w:r>
      <w:r>
        <w:rPr>
          <w:rStyle w:val="Zkladntext3Nekurzva"/>
        </w:rPr>
        <w:tab/>
        <w:t>XXXXX</w:t>
      </w:r>
    </w:p>
    <w:p w:rsidR="001E356D" w:rsidRDefault="00FF1BD5">
      <w:pPr>
        <w:pStyle w:val="Nadpis20"/>
        <w:keepNext/>
        <w:keepLines/>
        <w:numPr>
          <w:ilvl w:val="0"/>
          <w:numId w:val="1"/>
        </w:numPr>
        <w:shd w:val="clear" w:color="auto" w:fill="auto"/>
        <w:tabs>
          <w:tab w:val="left" w:pos="4627"/>
        </w:tabs>
        <w:spacing w:before="0" w:after="0"/>
        <w:ind w:left="3920" w:firstLine="0"/>
      </w:pPr>
      <w:bookmarkStart w:id="5" w:name="bookmark5"/>
      <w:r>
        <w:t>Předmět smlouvy</w:t>
      </w:r>
      <w:bookmarkEnd w:id="5"/>
    </w:p>
    <w:p w:rsidR="001E356D" w:rsidRDefault="00FF1BD5">
      <w:pPr>
        <w:pStyle w:val="Zkladntext40"/>
        <w:numPr>
          <w:ilvl w:val="0"/>
          <w:numId w:val="2"/>
        </w:numPr>
        <w:shd w:val="clear" w:color="auto" w:fill="auto"/>
        <w:tabs>
          <w:tab w:val="left" w:pos="478"/>
        </w:tabs>
        <w:spacing w:line="230" w:lineRule="exact"/>
        <w:ind w:left="440" w:hanging="440"/>
      </w:pPr>
      <w:r>
        <w:t xml:space="preserve">Dodavatel se zavazuje </w:t>
      </w:r>
      <w:r>
        <w:t>v rozsahu, kvalitě a za podmínek stanovených touto smlouvou provádět pro objednatele technické a systémové služby pro zajištění servisní a poradenské podpory související s produktivním provozem programového vybavení uvedeného v příloze č. 1 této smlouvy (d</w:t>
      </w:r>
      <w:r>
        <w:t>ále jen technická podpora).</w:t>
      </w:r>
    </w:p>
    <w:p w:rsidR="001E356D" w:rsidRDefault="00FF1BD5">
      <w:pPr>
        <w:pStyle w:val="Zkladntext40"/>
        <w:numPr>
          <w:ilvl w:val="0"/>
          <w:numId w:val="2"/>
        </w:numPr>
        <w:shd w:val="clear" w:color="auto" w:fill="auto"/>
        <w:tabs>
          <w:tab w:val="left" w:pos="478"/>
        </w:tabs>
        <w:ind w:left="440" w:hanging="440"/>
      </w:pPr>
      <w:r>
        <w:t>Dohoda o úrovni služeb a podmínky provádění technické podpory k programovému vybavení (SLA) jsou uvedeny v příloze č. 2 této smlouvy.</w:t>
      </w:r>
    </w:p>
    <w:p w:rsidR="001E356D" w:rsidRDefault="00FF1BD5">
      <w:pPr>
        <w:pStyle w:val="Zkladntext40"/>
        <w:numPr>
          <w:ilvl w:val="0"/>
          <w:numId w:val="2"/>
        </w:numPr>
        <w:shd w:val="clear" w:color="auto" w:fill="auto"/>
        <w:tabs>
          <w:tab w:val="left" w:pos="478"/>
        </w:tabs>
        <w:spacing w:line="230" w:lineRule="exact"/>
        <w:ind w:left="440" w:hanging="440"/>
      </w:pPr>
      <w:r>
        <w:t>Seznam souvisejících poskytovaných služeb a jednotkové sazby dodavatele jsou uvedeny přílohách</w:t>
      </w:r>
      <w:r>
        <w:t xml:space="preserve"> č. 3 a č. 4 této smlouvy.</w:t>
      </w:r>
    </w:p>
    <w:p w:rsidR="001E356D" w:rsidRDefault="00FF1BD5">
      <w:pPr>
        <w:pStyle w:val="Zkladntext40"/>
        <w:numPr>
          <w:ilvl w:val="0"/>
          <w:numId w:val="2"/>
        </w:numPr>
        <w:shd w:val="clear" w:color="auto" w:fill="auto"/>
        <w:tabs>
          <w:tab w:val="left" w:pos="478"/>
        </w:tabs>
        <w:spacing w:after="267" w:line="230" w:lineRule="exact"/>
        <w:ind w:left="440" w:hanging="440"/>
      </w:pPr>
      <w:r>
        <w:t xml:space="preserve">Součástí technické podpory jsou i práce v tomto článku smlouvy nespecifikované, které však jsou k řádnému provádění technické podpory nezbytné a o kterých dodavatel vzhledem ke své kvalifikaci a zkušenostem měl, nebo mohl vědět. </w:t>
      </w:r>
      <w:r>
        <w:t>Provedení těchto prací však v žádném případě nezvyšuje touto smlouvou sjednanou cenu podpory.</w:t>
      </w:r>
    </w:p>
    <w:p w:rsidR="001E356D" w:rsidRDefault="00FF1BD5">
      <w:pPr>
        <w:pStyle w:val="Nadpis20"/>
        <w:keepNext/>
        <w:keepLines/>
        <w:numPr>
          <w:ilvl w:val="0"/>
          <w:numId w:val="1"/>
        </w:numPr>
        <w:shd w:val="clear" w:color="auto" w:fill="auto"/>
        <w:tabs>
          <w:tab w:val="left" w:pos="4627"/>
        </w:tabs>
        <w:spacing w:before="0" w:after="0"/>
        <w:ind w:left="3780" w:firstLine="0"/>
      </w:pPr>
      <w:bookmarkStart w:id="6" w:name="bookmark6"/>
      <w:r>
        <w:t>Doba trvání smlouvy</w:t>
      </w:r>
      <w:bookmarkEnd w:id="6"/>
    </w:p>
    <w:p w:rsidR="001E356D" w:rsidRDefault="00FF1BD5">
      <w:pPr>
        <w:pStyle w:val="Zkladntext40"/>
        <w:numPr>
          <w:ilvl w:val="0"/>
          <w:numId w:val="3"/>
        </w:numPr>
        <w:shd w:val="clear" w:color="auto" w:fill="auto"/>
        <w:tabs>
          <w:tab w:val="left" w:pos="474"/>
        </w:tabs>
        <w:spacing w:after="260" w:line="222" w:lineRule="exact"/>
        <w:ind w:left="440" w:hanging="440"/>
      </w:pPr>
      <w:r>
        <w:t>Smlouva se uzavírá na dobu neurčitou a to s účinností ode dne podpisu této smlouvy oběma stranami.</w:t>
      </w:r>
    </w:p>
    <w:p w:rsidR="001E356D" w:rsidRDefault="00FF1BD5">
      <w:pPr>
        <w:pStyle w:val="Nadpis20"/>
        <w:keepNext/>
        <w:keepLines/>
        <w:numPr>
          <w:ilvl w:val="0"/>
          <w:numId w:val="1"/>
        </w:numPr>
        <w:shd w:val="clear" w:color="auto" w:fill="auto"/>
        <w:tabs>
          <w:tab w:val="left" w:pos="5165"/>
        </w:tabs>
        <w:spacing w:before="0" w:after="0"/>
        <w:ind w:left="4440" w:firstLine="0"/>
      </w:pPr>
      <w:bookmarkStart w:id="7" w:name="bookmark7"/>
      <w:r>
        <w:t>Cena</w:t>
      </w:r>
      <w:bookmarkEnd w:id="7"/>
    </w:p>
    <w:p w:rsidR="001E356D" w:rsidRDefault="00FF1BD5">
      <w:pPr>
        <w:pStyle w:val="Zkladntext40"/>
        <w:numPr>
          <w:ilvl w:val="0"/>
          <w:numId w:val="4"/>
        </w:numPr>
        <w:shd w:val="clear" w:color="auto" w:fill="auto"/>
        <w:tabs>
          <w:tab w:val="left" w:pos="478"/>
        </w:tabs>
        <w:spacing w:line="222" w:lineRule="exact"/>
        <w:ind w:left="440" w:hanging="440"/>
      </w:pPr>
      <w:r>
        <w:t>Cena za technickou podporu je součástí</w:t>
      </w:r>
      <w:r>
        <w:t xml:space="preserve"> přílohy č. 1 této smlouvy.</w:t>
      </w:r>
    </w:p>
    <w:p w:rsidR="001E356D" w:rsidRDefault="00FF1BD5">
      <w:pPr>
        <w:pStyle w:val="Zkladntext40"/>
        <w:numPr>
          <w:ilvl w:val="0"/>
          <w:numId w:val="4"/>
        </w:numPr>
        <w:shd w:val="clear" w:color="auto" w:fill="auto"/>
        <w:tabs>
          <w:tab w:val="left" w:pos="478"/>
        </w:tabs>
        <w:spacing w:line="230" w:lineRule="exact"/>
        <w:ind w:left="440" w:hanging="440"/>
      </w:pPr>
      <w:r>
        <w:t>Smluvní strany se dohodly na bezhotovostní úhradě ceny převodem z účtu objednatele na účet Dodavatele. Cenu se objednatel zavazuje uhradit dodavateli za jím řádně poskytnuté plnění dle smlouvy, a to na základě dodavatelem vystav</w:t>
      </w:r>
      <w:r>
        <w:t xml:space="preserve">ených faktur se lhůtou splatnosti 14 dnů ode dne jejich vystavení. Faktury budou vystavovány v souladu s platebním kalendářem uvedeným v příloze č. 1 této smlouvy. Faktury musí obsahovat náležitosti daňového dokladu, jinak je objednatel oprávněn takovouto </w:t>
      </w:r>
      <w:r>
        <w:t>fakturu dodavateli vrátit. Okamžikem zaplacení ceny se rozumí den odepsání příslušné částky z bankovního účtu objednatele.</w:t>
      </w:r>
    </w:p>
    <w:p w:rsidR="001E356D" w:rsidRDefault="00FF1BD5">
      <w:pPr>
        <w:pStyle w:val="Nadpis20"/>
        <w:keepNext/>
        <w:keepLines/>
        <w:numPr>
          <w:ilvl w:val="0"/>
          <w:numId w:val="1"/>
        </w:numPr>
        <w:shd w:val="clear" w:color="auto" w:fill="auto"/>
        <w:tabs>
          <w:tab w:val="left" w:pos="4427"/>
        </w:tabs>
        <w:spacing w:before="0" w:after="0" w:line="226" w:lineRule="exact"/>
        <w:ind w:left="3700" w:firstLine="0"/>
      </w:pPr>
      <w:bookmarkStart w:id="8" w:name="bookmark8"/>
      <w:r>
        <w:t>Odstoupení od smlouvy</w:t>
      </w:r>
      <w:bookmarkEnd w:id="8"/>
    </w:p>
    <w:p w:rsidR="001E356D" w:rsidRDefault="00FF1BD5">
      <w:pPr>
        <w:pStyle w:val="Zkladntext40"/>
        <w:numPr>
          <w:ilvl w:val="0"/>
          <w:numId w:val="5"/>
        </w:numPr>
        <w:shd w:val="clear" w:color="auto" w:fill="auto"/>
        <w:tabs>
          <w:tab w:val="left" w:pos="414"/>
        </w:tabs>
        <w:ind w:left="440" w:hanging="440"/>
      </w:pPr>
      <w:r>
        <w:t>Smluvní strany jsou oprávněny od smlouvy odstoupit v případě závažného porušení povinnosti vyplývající z této s</w:t>
      </w:r>
      <w:r>
        <w:t xml:space="preserve">mlouvy druhou smluvní stranou, pokud druhá smluvní strana tyto nedostatky ani po písemné výzvě v přiměřené </w:t>
      </w:r>
      <w:r>
        <w:lastRenderedPageBreak/>
        <w:t>lhůtě neodstraní.</w:t>
      </w:r>
    </w:p>
    <w:p w:rsidR="001E356D" w:rsidRDefault="00FF1BD5">
      <w:pPr>
        <w:pStyle w:val="Zkladntext40"/>
        <w:numPr>
          <w:ilvl w:val="0"/>
          <w:numId w:val="5"/>
        </w:numPr>
        <w:shd w:val="clear" w:color="auto" w:fill="auto"/>
        <w:tabs>
          <w:tab w:val="left" w:pos="414"/>
        </w:tabs>
        <w:spacing w:line="230" w:lineRule="exact"/>
        <w:ind w:left="440" w:hanging="440"/>
      </w:pPr>
      <w:r>
        <w:t xml:space="preserve">Za závažné porušení povinnosti dodavatele se rozumí prodlení dodavatele s plněním povinností specifikovaných v článku II. této </w:t>
      </w:r>
      <w:r>
        <w:t>smlouvy o více než 30 dní, pokud toto prodlení způsobil dodavatel, a odmítnutí provedení technické podpory.</w:t>
      </w:r>
    </w:p>
    <w:p w:rsidR="001E356D" w:rsidRDefault="00FF1BD5">
      <w:pPr>
        <w:pStyle w:val="Zkladntext40"/>
        <w:numPr>
          <w:ilvl w:val="0"/>
          <w:numId w:val="5"/>
        </w:numPr>
        <w:shd w:val="clear" w:color="auto" w:fill="auto"/>
        <w:tabs>
          <w:tab w:val="left" w:pos="414"/>
        </w:tabs>
        <w:ind w:left="440" w:hanging="440"/>
      </w:pPr>
      <w:r>
        <w:t>Závažným porušením povinnosti objednatele se rozumí prodlení objednatele s úhradou faktur podle této smlouvy o více než 30 dní.</w:t>
      </w:r>
    </w:p>
    <w:p w:rsidR="001E356D" w:rsidRDefault="00FF1BD5">
      <w:pPr>
        <w:pStyle w:val="Zkladntext40"/>
        <w:numPr>
          <w:ilvl w:val="0"/>
          <w:numId w:val="5"/>
        </w:numPr>
        <w:shd w:val="clear" w:color="auto" w:fill="auto"/>
        <w:tabs>
          <w:tab w:val="left" w:pos="414"/>
        </w:tabs>
        <w:spacing w:line="222" w:lineRule="exact"/>
        <w:ind w:left="440" w:hanging="440"/>
      </w:pPr>
      <w:r>
        <w:t>V případě odstoupení</w:t>
      </w:r>
      <w:r>
        <w:t xml:space="preserve"> od smlouvy bude do 30 dnů provedeno vypořádání smluvních stran.</w:t>
      </w:r>
    </w:p>
    <w:p w:rsidR="001E356D" w:rsidRDefault="00FF1BD5">
      <w:pPr>
        <w:pStyle w:val="Zkladntext40"/>
        <w:numPr>
          <w:ilvl w:val="0"/>
          <w:numId w:val="5"/>
        </w:numPr>
        <w:shd w:val="clear" w:color="auto" w:fill="auto"/>
        <w:tabs>
          <w:tab w:val="left" w:pos="414"/>
        </w:tabs>
        <w:spacing w:after="280" w:line="230" w:lineRule="exact"/>
        <w:ind w:left="440" w:hanging="440"/>
      </w:pPr>
      <w:r>
        <w:t>Smluvní strany mohou smlouvu písemně vypovědět i bez udání důvodu. Výpovědní lhůta činí šest měsíců a počíná běžet od prvního dne kalendářního měsíce následujícího po dni, ve kterém byla výpo</w:t>
      </w:r>
      <w:r>
        <w:t>věď této smlouvy doručena druhé smluvní straně.</w:t>
      </w:r>
    </w:p>
    <w:p w:rsidR="001E356D" w:rsidRDefault="00FF1BD5">
      <w:pPr>
        <w:pStyle w:val="Nadpis20"/>
        <w:keepNext/>
        <w:keepLines/>
        <w:numPr>
          <w:ilvl w:val="0"/>
          <w:numId w:val="1"/>
        </w:numPr>
        <w:shd w:val="clear" w:color="auto" w:fill="auto"/>
        <w:tabs>
          <w:tab w:val="left" w:pos="5065"/>
        </w:tabs>
        <w:spacing w:before="0" w:after="0" w:line="230" w:lineRule="exact"/>
        <w:ind w:left="4340" w:firstLine="0"/>
      </w:pPr>
      <w:bookmarkStart w:id="9" w:name="bookmark9"/>
      <w:r>
        <w:t>Utajení</w:t>
      </w:r>
      <w:bookmarkEnd w:id="9"/>
    </w:p>
    <w:p w:rsidR="001E356D" w:rsidRDefault="00FF1BD5">
      <w:pPr>
        <w:pStyle w:val="Zkladntext40"/>
        <w:numPr>
          <w:ilvl w:val="0"/>
          <w:numId w:val="6"/>
        </w:numPr>
        <w:shd w:val="clear" w:color="auto" w:fill="auto"/>
        <w:tabs>
          <w:tab w:val="left" w:pos="418"/>
        </w:tabs>
        <w:spacing w:line="230" w:lineRule="exact"/>
        <w:ind w:left="440" w:hanging="440"/>
      </w:pPr>
      <w:r>
        <w:t>Smluvní strany považují obchodní a technické informace, které si vzájemně poskytly v souvislosti s touto smlouvou nebo tvoří obsah této smlouvy a příloh, za důvěrné a nesmí je prozradit třetí osobě ne</w:t>
      </w:r>
      <w:r>
        <w:t>bo použít pro jiné účely než pro plnění svých závazků podle této smlouvy. Smluvní strana, která tyto informace prozradí nebo zneužije, je povinna nahradit druhé smluvní straně vzniklou škodu. Smluvní strany se zavazují chránit obchodní tajemství dodavatele</w:t>
      </w:r>
      <w:r>
        <w:t>.</w:t>
      </w:r>
    </w:p>
    <w:p w:rsidR="001E356D" w:rsidRDefault="00FF1BD5">
      <w:pPr>
        <w:pStyle w:val="Zkladntext40"/>
        <w:numPr>
          <w:ilvl w:val="0"/>
          <w:numId w:val="6"/>
        </w:numPr>
        <w:shd w:val="clear" w:color="auto" w:fill="auto"/>
        <w:tabs>
          <w:tab w:val="left" w:pos="418"/>
        </w:tabs>
        <w:spacing w:line="230" w:lineRule="exact"/>
        <w:ind w:left="440" w:hanging="440"/>
      </w:pPr>
      <w:r>
        <w:t>Smluvní strany zajistí, aby osoby, které použijí ke spolupráci v rámci této smlouvy, zachovávaly mlčenlivost o všech informacích, s nimiž přijdou do styku v souvislosti s touto smlouvou.</w:t>
      </w:r>
    </w:p>
    <w:p w:rsidR="001E356D" w:rsidRDefault="00FF1BD5">
      <w:pPr>
        <w:pStyle w:val="Zkladntext40"/>
        <w:numPr>
          <w:ilvl w:val="0"/>
          <w:numId w:val="6"/>
        </w:numPr>
        <w:shd w:val="clear" w:color="auto" w:fill="auto"/>
        <w:tabs>
          <w:tab w:val="left" w:pos="418"/>
        </w:tabs>
        <w:spacing w:line="230" w:lineRule="exact"/>
        <w:ind w:left="440" w:hanging="440"/>
      </w:pPr>
      <w:r>
        <w:t>Smluvní strany učiní veškerá potřebná opatření, která zamezí vyzraz</w:t>
      </w:r>
      <w:r>
        <w:t>ení informací získaných v souvislosti s plněním podle této smlouvy.</w:t>
      </w:r>
    </w:p>
    <w:p w:rsidR="001E356D" w:rsidRDefault="00FF1BD5">
      <w:pPr>
        <w:pStyle w:val="Zkladntext40"/>
        <w:numPr>
          <w:ilvl w:val="0"/>
          <w:numId w:val="6"/>
        </w:numPr>
        <w:shd w:val="clear" w:color="auto" w:fill="auto"/>
        <w:tabs>
          <w:tab w:val="left" w:pos="418"/>
        </w:tabs>
        <w:ind w:left="440" w:hanging="440"/>
      </w:pPr>
      <w:r>
        <w:t>Za důvěrné nejsou považovány informace, které jsou:</w:t>
      </w:r>
    </w:p>
    <w:p w:rsidR="001E356D" w:rsidRDefault="00FF1BD5">
      <w:pPr>
        <w:pStyle w:val="Zkladntext40"/>
        <w:numPr>
          <w:ilvl w:val="0"/>
          <w:numId w:val="7"/>
        </w:numPr>
        <w:shd w:val="clear" w:color="auto" w:fill="auto"/>
        <w:tabs>
          <w:tab w:val="left" w:pos="724"/>
        </w:tabs>
        <w:ind w:left="740" w:hanging="300"/>
        <w:jc w:val="left"/>
      </w:pPr>
      <w:r>
        <w:t>obecně známé,</w:t>
      </w:r>
    </w:p>
    <w:p w:rsidR="001E356D" w:rsidRDefault="00FF1BD5">
      <w:pPr>
        <w:pStyle w:val="Zkladntext40"/>
        <w:numPr>
          <w:ilvl w:val="0"/>
          <w:numId w:val="7"/>
        </w:numPr>
        <w:shd w:val="clear" w:color="auto" w:fill="auto"/>
        <w:tabs>
          <w:tab w:val="left" w:pos="743"/>
        </w:tabs>
        <w:ind w:left="740" w:hanging="300"/>
        <w:jc w:val="left"/>
      </w:pPr>
      <w:r>
        <w:t>prokazatelně známé smluvní straně před jejich předáním druhou smluvní stranou</w:t>
      </w:r>
    </w:p>
    <w:p w:rsidR="001E356D" w:rsidRDefault="00FF1BD5">
      <w:pPr>
        <w:pStyle w:val="Zkladntext40"/>
        <w:numPr>
          <w:ilvl w:val="0"/>
          <w:numId w:val="7"/>
        </w:numPr>
        <w:shd w:val="clear" w:color="auto" w:fill="auto"/>
        <w:tabs>
          <w:tab w:val="left" w:pos="743"/>
        </w:tabs>
        <w:ind w:left="740" w:hanging="300"/>
        <w:jc w:val="left"/>
      </w:pPr>
      <w:r>
        <w:t xml:space="preserve">legálně získané smluvní stranou od třetí </w:t>
      </w:r>
      <w:r>
        <w:t>osoby či jinak, aniž by bylo omezeno použití či zveřejnění takto získaných informací,</w:t>
      </w:r>
    </w:p>
    <w:p w:rsidR="001E356D" w:rsidRDefault="00FF1BD5">
      <w:pPr>
        <w:pStyle w:val="Zkladntext40"/>
        <w:numPr>
          <w:ilvl w:val="0"/>
          <w:numId w:val="7"/>
        </w:numPr>
        <w:shd w:val="clear" w:color="auto" w:fill="auto"/>
        <w:tabs>
          <w:tab w:val="left" w:pos="743"/>
        </w:tabs>
        <w:ind w:left="740" w:hanging="300"/>
        <w:jc w:val="left"/>
      </w:pPr>
      <w:r>
        <w:t>získané vlastní činností smluvní strany nezávisle na uzavření této či jiné smlouvy</w:t>
      </w:r>
    </w:p>
    <w:p w:rsidR="001E356D" w:rsidRDefault="00FF1BD5">
      <w:pPr>
        <w:pStyle w:val="Zkladntext40"/>
        <w:numPr>
          <w:ilvl w:val="0"/>
          <w:numId w:val="7"/>
        </w:numPr>
        <w:shd w:val="clear" w:color="auto" w:fill="auto"/>
        <w:tabs>
          <w:tab w:val="left" w:pos="743"/>
        </w:tabs>
        <w:ind w:left="740" w:hanging="300"/>
        <w:jc w:val="left"/>
      </w:pPr>
      <w:r>
        <w:t>povinně zveřejňované v souladu s ustanoveními příslušných zákonů</w:t>
      </w:r>
    </w:p>
    <w:p w:rsidR="001E356D" w:rsidRDefault="00FF1BD5">
      <w:pPr>
        <w:pStyle w:val="Zkladntext40"/>
        <w:numPr>
          <w:ilvl w:val="0"/>
          <w:numId w:val="6"/>
        </w:numPr>
        <w:shd w:val="clear" w:color="auto" w:fill="auto"/>
        <w:tabs>
          <w:tab w:val="left" w:pos="418"/>
        </w:tabs>
        <w:spacing w:line="230" w:lineRule="exact"/>
        <w:ind w:left="440" w:hanging="440"/>
      </w:pPr>
      <w:r>
        <w:t xml:space="preserve">Smluvní strany nejsou </w:t>
      </w:r>
      <w:r>
        <w:t>oprávněny pořizovat kopie informací, s nimiž přijdou do styku při plnění svých závazků podle této smlouvy, pokud to není nezbytně nutné k řádnému provádění servisních služeb. Smluvní strany nebudou zjišťovat informace, které nejsou nezbytně nutné k řádnému</w:t>
      </w:r>
      <w:r>
        <w:t xml:space="preserve"> provádění servisních služeb.</w:t>
      </w:r>
    </w:p>
    <w:p w:rsidR="001E356D" w:rsidRDefault="00FF1BD5">
      <w:pPr>
        <w:pStyle w:val="Zkladntext40"/>
        <w:numPr>
          <w:ilvl w:val="0"/>
          <w:numId w:val="6"/>
        </w:numPr>
        <w:shd w:val="clear" w:color="auto" w:fill="auto"/>
        <w:tabs>
          <w:tab w:val="left" w:pos="418"/>
        </w:tabs>
        <w:spacing w:line="230" w:lineRule="exact"/>
        <w:ind w:left="440" w:hanging="440"/>
      </w:pPr>
      <w:r>
        <w:t>Smluvní strany se v souvislosti s touto smlouvou zavazují učinit opatření potřebná k zajištění ochrany před šířením počítačových virů a nelegálních počítačových programů.</w:t>
      </w:r>
    </w:p>
    <w:p w:rsidR="001E356D" w:rsidRDefault="00FF1BD5">
      <w:pPr>
        <w:pStyle w:val="Zkladntext40"/>
        <w:numPr>
          <w:ilvl w:val="0"/>
          <w:numId w:val="6"/>
        </w:numPr>
        <w:shd w:val="clear" w:color="auto" w:fill="auto"/>
        <w:tabs>
          <w:tab w:val="left" w:pos="418"/>
        </w:tabs>
        <w:spacing w:after="284" w:line="230" w:lineRule="exact"/>
        <w:ind w:left="440" w:hanging="440"/>
      </w:pPr>
      <w:r>
        <w:t>Objednatel přijímá, že údaje o vstupní ceně jednotlivýc</w:t>
      </w:r>
      <w:r>
        <w:t>h produktů, údaje o ceně technické podpory jednotlivých produktů včetně výpočtu a údaje o kalkulaci cen, nikoliv však údaj o celkové ceně technické podpory, tvoří obchodní tajemství dodavatele.</w:t>
      </w:r>
    </w:p>
    <w:p w:rsidR="001E356D" w:rsidRDefault="00FF1BD5">
      <w:pPr>
        <w:pStyle w:val="Nadpis20"/>
        <w:keepNext/>
        <w:keepLines/>
        <w:numPr>
          <w:ilvl w:val="0"/>
          <w:numId w:val="1"/>
        </w:numPr>
        <w:shd w:val="clear" w:color="auto" w:fill="auto"/>
        <w:tabs>
          <w:tab w:val="left" w:pos="4427"/>
        </w:tabs>
        <w:spacing w:before="0" w:after="0" w:line="226" w:lineRule="exact"/>
        <w:ind w:left="3700" w:firstLine="0"/>
      </w:pPr>
      <w:bookmarkStart w:id="10" w:name="bookmark10"/>
      <w:r>
        <w:t>Závěrečná ustanovení</w:t>
      </w:r>
      <w:bookmarkEnd w:id="10"/>
    </w:p>
    <w:p w:rsidR="001E356D" w:rsidRDefault="00FF1BD5">
      <w:pPr>
        <w:pStyle w:val="Zkladntext40"/>
        <w:numPr>
          <w:ilvl w:val="0"/>
          <w:numId w:val="8"/>
        </w:numPr>
        <w:shd w:val="clear" w:color="auto" w:fill="auto"/>
        <w:tabs>
          <w:tab w:val="left" w:pos="418"/>
        </w:tabs>
        <w:ind w:left="440" w:hanging="440"/>
      </w:pPr>
      <w:r>
        <w:t>Objednatel se zavazuje zaslat tuto smlouv</w:t>
      </w:r>
      <w:r>
        <w:t>u správci registru smluv k uveřejnění prostřednictvím registru smluv bez zbytečného odkladu, nejpozději však do 30 dnů od uzavření smlouvy. Objednatel před odesláním přijme účinná opatření, aby nedošlo ke zveřejnění skutečností, které tvoří obchodní tajems</w:t>
      </w:r>
      <w:r>
        <w:t>tví dodavatele, nebo skutečností, na které se povinnost uveřejnění podle zákona nevztahuje (ust. § 3 odst. 1. a 2. zákona č. 340/2015 Sb., o registru smluv, v platném znění), pokud dodavatel na takové skutečnosti objednatele upozornil. Objednatel však tuto</w:t>
      </w:r>
      <w:r>
        <w:t xml:space="preserve"> smlouvu k uveřejnění prostřednictvím registru smluv nezašle, jestliže výše hodnoty jejího předmětu (celková cena) je 50 000 Kč bez daně z přidané hodnoty nebo nižší.</w:t>
      </w:r>
    </w:p>
    <w:p w:rsidR="001E356D" w:rsidRDefault="00FF1BD5">
      <w:pPr>
        <w:pStyle w:val="Zkladntext40"/>
        <w:numPr>
          <w:ilvl w:val="0"/>
          <w:numId w:val="8"/>
        </w:numPr>
        <w:shd w:val="clear" w:color="auto" w:fill="auto"/>
        <w:tabs>
          <w:tab w:val="left" w:pos="418"/>
        </w:tabs>
        <w:spacing w:line="230" w:lineRule="exact"/>
        <w:ind w:left="440" w:hanging="440"/>
      </w:pPr>
      <w:r>
        <w:t xml:space="preserve">Tato smlouva a veškeré dodatky k této smlouvě nabývají platnosti dnem jejich podpisu </w:t>
      </w:r>
      <w:r>
        <w:t>statutárními orgány obou smluvních stran nebo jejich zplnomocněnými zástupci a účinnosti dnem uveřejnění v registru smluv.</w:t>
      </w:r>
    </w:p>
    <w:p w:rsidR="001E356D" w:rsidRDefault="00FF1BD5">
      <w:pPr>
        <w:pStyle w:val="Zkladntext40"/>
        <w:numPr>
          <w:ilvl w:val="0"/>
          <w:numId w:val="8"/>
        </w:numPr>
        <w:shd w:val="clear" w:color="auto" w:fill="auto"/>
        <w:tabs>
          <w:tab w:val="left" w:pos="418"/>
        </w:tabs>
        <w:spacing w:line="222" w:lineRule="exact"/>
        <w:ind w:left="440" w:hanging="440"/>
      </w:pPr>
      <w:r>
        <w:t>Tato smlouva může být změněna pouze písemnou formou dodatkem k ní.</w:t>
      </w:r>
    </w:p>
    <w:p w:rsidR="001E356D" w:rsidRDefault="00FF1BD5">
      <w:pPr>
        <w:pStyle w:val="Zkladntext40"/>
        <w:numPr>
          <w:ilvl w:val="0"/>
          <w:numId w:val="8"/>
        </w:numPr>
        <w:shd w:val="clear" w:color="auto" w:fill="auto"/>
        <w:tabs>
          <w:tab w:val="left" w:pos="418"/>
        </w:tabs>
        <w:spacing w:line="230" w:lineRule="exact"/>
        <w:ind w:left="440" w:hanging="440"/>
        <w:sectPr w:rsidR="001E356D">
          <w:pgSz w:w="11900" w:h="16840"/>
          <w:pgMar w:top="860" w:right="1099" w:bottom="2862" w:left="1104" w:header="0" w:footer="3" w:gutter="0"/>
          <w:cols w:space="720"/>
          <w:noEndnote/>
          <w:docGrid w:linePitch="360"/>
        </w:sectPr>
      </w:pPr>
      <w:r>
        <w:t>Smlouva je vyhotovena ve čtyřech stejnopise</w:t>
      </w:r>
      <w:r>
        <w:t>ch, z nichž objednatel i dodavatel obdrží po podpisu každý dvě vyhotovení.</w:t>
      </w:r>
    </w:p>
    <w:p w:rsidR="001E356D" w:rsidRDefault="00F41BF5">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6150610" cy="1093470"/>
                <wp:effectExtent l="0" t="127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numPr>
                                <w:ilvl w:val="0"/>
                                <w:numId w:val="9"/>
                              </w:numPr>
                              <w:shd w:val="clear" w:color="auto" w:fill="auto"/>
                              <w:tabs>
                                <w:tab w:val="left" w:pos="370"/>
                              </w:tabs>
                              <w:spacing w:after="67" w:line="230" w:lineRule="exact"/>
                              <w:ind w:left="400" w:hanging="400"/>
                            </w:pPr>
                            <w:r>
                              <w:rPr>
                                <w:rStyle w:val="Zkladntext4Exact"/>
                              </w:rPr>
                              <w:t>Smluvní strany prohlašují, že smlouva byla sepsána dle jejich pravé a svobodné vůle, nikoli v tísni ani za nápadně nevýhodných podmínek.</w:t>
                            </w:r>
                          </w:p>
                          <w:p w:rsidR="001E356D" w:rsidRDefault="00FF1BD5">
                            <w:pPr>
                              <w:pStyle w:val="Zkladntext40"/>
                              <w:numPr>
                                <w:ilvl w:val="0"/>
                                <w:numId w:val="9"/>
                              </w:numPr>
                              <w:shd w:val="clear" w:color="auto" w:fill="auto"/>
                              <w:tabs>
                                <w:tab w:val="left" w:pos="360"/>
                              </w:tabs>
                              <w:spacing w:after="53" w:line="222" w:lineRule="exact"/>
                              <w:ind w:left="400" w:hanging="400"/>
                            </w:pPr>
                            <w:r>
                              <w:rPr>
                                <w:rStyle w:val="Zkladntext4Exact"/>
                              </w:rPr>
                              <w:t>Vztahy smluvních stran touto smlouvou bl</w:t>
                            </w:r>
                            <w:r>
                              <w:rPr>
                                <w:rStyle w:val="Zkladntext4Exact"/>
                              </w:rPr>
                              <w:t>íže neupravené se řídí příslušnými ustanoveními občanského zákoníku.</w:t>
                            </w:r>
                          </w:p>
                          <w:p w:rsidR="001E356D" w:rsidRDefault="00FF1BD5">
                            <w:pPr>
                              <w:pStyle w:val="Zkladntext40"/>
                              <w:numPr>
                                <w:ilvl w:val="0"/>
                                <w:numId w:val="9"/>
                              </w:numPr>
                              <w:shd w:val="clear" w:color="auto" w:fill="auto"/>
                              <w:tabs>
                                <w:tab w:val="left" w:pos="370"/>
                              </w:tabs>
                              <w:spacing w:line="230" w:lineRule="exact"/>
                              <w:ind w:left="400" w:hanging="400"/>
                            </w:pPr>
                            <w:r>
                              <w:rPr>
                                <w:rStyle w:val="Zkladntext4Exact"/>
                              </w:rPr>
                              <w:t>Smluvní strany jsou si vědomy, že Město Litoměřice je povinným subjektem podle zákona č. 340/2015 Sb., o zvláštních podmínkách účinnosti některých smluv, uveřejňování těchto smluv a o reg</w:t>
                            </w:r>
                            <w:r>
                              <w:rPr>
                                <w:rStyle w:val="Zkladntext4Exact"/>
                              </w:rPr>
                              <w:t>istru smluv (zákon o registru smluv), a tímto vyslovují svůj souhlas se zveřejněním této smlouvy v ISRS na dobu neurčitou a uvádějí, že výslovně označily údaje, které se neuveřejňují.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1pt;width:484.3pt;height:86.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P3rQIAAKs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" filled="f" stroked="f">
                <v:textbox style="mso-fit-shape-to-text:t" inset="0,0,0,0">
                  <w:txbxContent>
                    <w:p w:rsidR="001E356D" w:rsidRDefault="00FF1BD5">
                      <w:pPr>
                        <w:pStyle w:val="Zkladntext40"/>
                        <w:numPr>
                          <w:ilvl w:val="0"/>
                          <w:numId w:val="9"/>
                        </w:numPr>
                        <w:shd w:val="clear" w:color="auto" w:fill="auto"/>
                        <w:tabs>
                          <w:tab w:val="left" w:pos="370"/>
                        </w:tabs>
                        <w:spacing w:after="67" w:line="230" w:lineRule="exact"/>
                        <w:ind w:left="400" w:hanging="400"/>
                      </w:pPr>
                      <w:r>
                        <w:rPr>
                          <w:rStyle w:val="Zkladntext4Exact"/>
                        </w:rPr>
                        <w:t>Smluvní strany prohlašují, že smlouva byla sepsána dle jejich pravé a svobodné vůle, nikoli v tísni ani za nápadně nevýhodných podmínek.</w:t>
                      </w:r>
                    </w:p>
                    <w:p w:rsidR="001E356D" w:rsidRDefault="00FF1BD5">
                      <w:pPr>
                        <w:pStyle w:val="Zkladntext40"/>
                        <w:numPr>
                          <w:ilvl w:val="0"/>
                          <w:numId w:val="9"/>
                        </w:numPr>
                        <w:shd w:val="clear" w:color="auto" w:fill="auto"/>
                        <w:tabs>
                          <w:tab w:val="left" w:pos="360"/>
                        </w:tabs>
                        <w:spacing w:after="53" w:line="222" w:lineRule="exact"/>
                        <w:ind w:left="400" w:hanging="400"/>
                      </w:pPr>
                      <w:r>
                        <w:rPr>
                          <w:rStyle w:val="Zkladntext4Exact"/>
                        </w:rPr>
                        <w:t>Vztahy smluvních stran touto smlouvou bl</w:t>
                      </w:r>
                      <w:r>
                        <w:rPr>
                          <w:rStyle w:val="Zkladntext4Exact"/>
                        </w:rPr>
                        <w:t>íže neupravené se řídí příslušnými ustanoveními občanského zákoníku.</w:t>
                      </w:r>
                    </w:p>
                    <w:p w:rsidR="001E356D" w:rsidRDefault="00FF1BD5">
                      <w:pPr>
                        <w:pStyle w:val="Zkladntext40"/>
                        <w:numPr>
                          <w:ilvl w:val="0"/>
                          <w:numId w:val="9"/>
                        </w:numPr>
                        <w:shd w:val="clear" w:color="auto" w:fill="auto"/>
                        <w:tabs>
                          <w:tab w:val="left" w:pos="370"/>
                        </w:tabs>
                        <w:spacing w:line="230" w:lineRule="exact"/>
                        <w:ind w:left="400" w:hanging="400"/>
                      </w:pPr>
                      <w:r>
                        <w:rPr>
                          <w:rStyle w:val="Zkladntext4Exact"/>
                        </w:rPr>
                        <w:t>Smluvní strany jsou si vědomy, že Město Litoměřice je povinným subjektem podle zákona č. 340/2015 Sb., o zvláštních podmínkách účinnosti některých smluv, uveřejňování těchto smluv a o reg</w:t>
                      </w:r>
                      <w:r>
                        <w:rPr>
                          <w:rStyle w:val="Zkladntext4Exact"/>
                        </w:rPr>
                        <w:t>istru smluv (zákon o registru smluv), a tímto vyslovují svůj souhlas se zveřejněním této smlouvy v ISRS na dobu neurčitou a uvádějí, že výslovně označily údaje, které se neuveřejňují.</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67310</wp:posOffset>
                </wp:positionH>
                <wp:positionV relativeFrom="paragraph">
                  <wp:posOffset>1407795</wp:posOffset>
                </wp:positionV>
                <wp:extent cx="777240" cy="140970"/>
                <wp:effectExtent l="0" t="0" r="0" b="38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Za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pt;margin-top:110.85pt;width:61.2pt;height:1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strgIAAK8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Za dodavatele:</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3112135</wp:posOffset>
                </wp:positionH>
                <wp:positionV relativeFrom="paragraph">
                  <wp:posOffset>1407795</wp:posOffset>
                </wp:positionV>
                <wp:extent cx="814070" cy="140970"/>
                <wp:effectExtent l="3175" t="0" r="1905"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Za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45.05pt;margin-top:110.85pt;width:64.1pt;height:1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Za objednatele:</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69850</wp:posOffset>
                </wp:positionH>
                <wp:positionV relativeFrom="paragraph">
                  <wp:posOffset>1700530</wp:posOffset>
                </wp:positionV>
                <wp:extent cx="648970" cy="14097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V Praze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5pt;margin-top:133.9pt;width:51.1pt;height:11.1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3prAIAAK8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V Praze dne</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3115310</wp:posOffset>
                </wp:positionH>
                <wp:positionV relativeFrom="paragraph">
                  <wp:posOffset>1697355</wp:posOffset>
                </wp:positionV>
                <wp:extent cx="1024255" cy="140970"/>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 xml:space="preserve">V Litoměřicích </w:t>
                            </w:r>
                            <w:r>
                              <w:rPr>
                                <w:rStyle w:val="Zkladntext4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45.3pt;margin-top:133.65pt;width:80.65pt;height:1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 xml:space="preserve">V Litoměřicích </w:t>
                      </w:r>
                      <w:r>
                        <w:rPr>
                          <w:rStyle w:val="Zkladntext4Exact"/>
                        </w:rPr>
                        <w:t>dne</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69850</wp:posOffset>
                </wp:positionH>
                <wp:positionV relativeFrom="paragraph">
                  <wp:posOffset>2432050</wp:posOffset>
                </wp:positionV>
                <wp:extent cx="1283335" cy="140970"/>
                <wp:effectExtent l="0" t="3175" r="317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Ing. Jiří Bradáč,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5pt;margin-top:191.5pt;width:101.05pt;height:11.1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32sA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Ing. Jiří Bradáč, jednatel</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3112135</wp:posOffset>
                </wp:positionH>
                <wp:positionV relativeFrom="paragraph">
                  <wp:posOffset>2432050</wp:posOffset>
                </wp:positionV>
                <wp:extent cx="1993265" cy="140970"/>
                <wp:effectExtent l="3175" t="3175" r="381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kladntext40"/>
                              <w:shd w:val="clear" w:color="auto" w:fill="auto"/>
                              <w:spacing w:line="222" w:lineRule="exact"/>
                              <w:ind w:firstLine="0"/>
                              <w:jc w:val="left"/>
                            </w:pPr>
                            <w:r>
                              <w:rPr>
                                <w:rStyle w:val="Zkladntext4Exact"/>
                              </w:rPr>
                              <w:t>Mgr. Ladislav Chlupáč, starosta města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45.05pt;margin-top:191.5pt;width:156.95pt;height:11.1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" filled="f" stroked="f">
                <v:textbox style="mso-fit-shape-to-text:t" inset="0,0,0,0">
                  <w:txbxContent>
                    <w:p w:rsidR="001E356D" w:rsidRDefault="00FF1BD5">
                      <w:pPr>
                        <w:pStyle w:val="Zkladntext40"/>
                        <w:shd w:val="clear" w:color="auto" w:fill="auto"/>
                        <w:spacing w:line="222" w:lineRule="exact"/>
                        <w:ind w:firstLine="0"/>
                        <w:jc w:val="left"/>
                      </w:pPr>
                      <w:r>
                        <w:rPr>
                          <w:rStyle w:val="Zkladntext4Exact"/>
                        </w:rPr>
                        <w:t>Mgr. Ladislav Chlupáč, starosta města</w:t>
                      </w:r>
                    </w:p>
                  </w:txbxContent>
                </v:textbox>
                <w10:wrap anchorx="margin"/>
              </v:shape>
            </w:pict>
          </mc:Fallback>
        </mc:AlternateContent>
      </w: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360" w:lineRule="exact"/>
      </w:pPr>
    </w:p>
    <w:p w:rsidR="001E356D" w:rsidRDefault="001E356D">
      <w:pPr>
        <w:spacing w:line="496" w:lineRule="exact"/>
      </w:pPr>
    </w:p>
    <w:p w:rsidR="001E356D" w:rsidRDefault="001E356D">
      <w:pPr>
        <w:rPr>
          <w:sz w:val="2"/>
          <w:szCs w:val="2"/>
        </w:rPr>
        <w:sectPr w:rsidR="001E356D">
          <w:pgSz w:w="11900" w:h="16840"/>
          <w:pgMar w:top="840" w:right="1109" w:bottom="840" w:left="1104" w:header="0" w:footer="3" w:gutter="0"/>
          <w:cols w:space="720"/>
          <w:noEndnote/>
          <w:docGrid w:linePitch="360"/>
        </w:sectPr>
      </w:pPr>
    </w:p>
    <w:p w:rsidR="001E356D" w:rsidRDefault="00FF1BD5">
      <w:pPr>
        <w:pStyle w:val="Nadpis20"/>
        <w:keepNext/>
        <w:keepLines/>
        <w:shd w:val="clear" w:color="auto" w:fill="auto"/>
        <w:spacing w:before="0" w:after="0"/>
        <w:ind w:left="20" w:firstLine="0"/>
        <w:jc w:val="center"/>
      </w:pPr>
      <w:bookmarkStart w:id="11" w:name="bookmark11"/>
      <w:r>
        <w:lastRenderedPageBreak/>
        <w:t>Principy kalkulace ceny služeb</w:t>
      </w:r>
      <w:bookmarkEnd w:id="11"/>
    </w:p>
    <w:p w:rsidR="001E356D" w:rsidRDefault="00FF1BD5">
      <w:pPr>
        <w:pStyle w:val="Titulektabulky20"/>
        <w:framePr w:w="8923" w:wrap="notBeside" w:vAnchor="text" w:hAnchor="text" w:xAlign="center" w:y="1"/>
        <w:shd w:val="clear" w:color="auto" w:fill="auto"/>
        <w:ind w:firstLine="0"/>
      </w:pPr>
      <w:r>
        <w:t xml:space="preserve">1) Cena služeb technické podpory se odvozuje od vstupní ceny Produktu a typu aplikace. Procentní sazby jsou </w:t>
      </w:r>
      <w:r>
        <w:t>počítány ze vstupní ceny Produktu: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6"/>
        <w:gridCol w:w="3067"/>
        <w:gridCol w:w="3130"/>
      </w:tblGrid>
      <w:tr w:rsidR="001E356D">
        <w:tblPrEx>
          <w:tblCellMar>
            <w:top w:w="0" w:type="dxa"/>
            <w:bottom w:w="0" w:type="dxa"/>
          </w:tblCellMar>
        </w:tblPrEx>
        <w:trPr>
          <w:trHeight w:hRule="exact" w:val="245"/>
          <w:jc w:val="center"/>
        </w:trPr>
        <w:tc>
          <w:tcPr>
            <w:tcW w:w="2726" w:type="dxa"/>
            <w:vMerge w:val="restart"/>
            <w:tcBorders>
              <w:top w:val="single" w:sz="4" w:space="0" w:color="auto"/>
              <w:left w:val="single" w:sz="4" w:space="0" w:color="auto"/>
            </w:tcBorders>
            <w:shd w:val="clear" w:color="auto" w:fill="E2E2E2"/>
            <w:vAlign w:val="center"/>
          </w:tcPr>
          <w:p w:rsidR="001E356D" w:rsidRDefault="00FF1BD5">
            <w:pPr>
              <w:pStyle w:val="Zkladntext20"/>
              <w:framePr w:w="8923" w:wrap="notBeside" w:vAnchor="text" w:hAnchor="text" w:xAlign="center" w:y="1"/>
              <w:shd w:val="clear" w:color="auto" w:fill="auto"/>
              <w:spacing w:after="0" w:line="222" w:lineRule="exact"/>
              <w:ind w:firstLine="0"/>
              <w:jc w:val="center"/>
            </w:pPr>
            <w:r>
              <w:rPr>
                <w:rStyle w:val="Zkladntext210pt"/>
              </w:rPr>
              <w:t>Úroveň podpory</w:t>
            </w:r>
          </w:p>
        </w:tc>
        <w:tc>
          <w:tcPr>
            <w:tcW w:w="6197" w:type="dxa"/>
            <w:gridSpan w:val="2"/>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8923" w:wrap="notBeside" w:vAnchor="text" w:hAnchor="text" w:xAlign="center" w:y="1"/>
              <w:shd w:val="clear" w:color="auto" w:fill="auto"/>
              <w:spacing w:after="0" w:line="222" w:lineRule="exact"/>
              <w:ind w:left="1320" w:firstLine="0"/>
              <w:jc w:val="left"/>
            </w:pPr>
            <w:r>
              <w:rPr>
                <w:rStyle w:val="Zkladntext210pt"/>
              </w:rPr>
              <w:t xml:space="preserve">Sazba za služby technické podpory </w:t>
            </w:r>
            <w:r>
              <w:rPr>
                <w:rStyle w:val="Zkladntext210ptTun"/>
              </w:rPr>
              <w:t>na 12 měsíců</w:t>
            </w:r>
          </w:p>
        </w:tc>
      </w:tr>
      <w:tr w:rsidR="001E356D">
        <w:tblPrEx>
          <w:tblCellMar>
            <w:top w:w="0" w:type="dxa"/>
            <w:bottom w:w="0" w:type="dxa"/>
          </w:tblCellMar>
        </w:tblPrEx>
        <w:trPr>
          <w:trHeight w:hRule="exact" w:val="240"/>
          <w:jc w:val="center"/>
        </w:trPr>
        <w:tc>
          <w:tcPr>
            <w:tcW w:w="2726" w:type="dxa"/>
            <w:vMerge/>
            <w:tcBorders>
              <w:left w:val="single" w:sz="4" w:space="0" w:color="auto"/>
            </w:tcBorders>
            <w:shd w:val="clear" w:color="auto" w:fill="E2E2E2"/>
            <w:vAlign w:val="center"/>
          </w:tcPr>
          <w:p w:rsidR="001E356D" w:rsidRDefault="001E356D">
            <w:pPr>
              <w:framePr w:w="8923" w:wrap="notBeside" w:vAnchor="text" w:hAnchor="text" w:xAlign="center" w:y="1"/>
            </w:pPr>
          </w:p>
        </w:tc>
        <w:tc>
          <w:tcPr>
            <w:tcW w:w="3067" w:type="dxa"/>
            <w:tcBorders>
              <w:top w:val="single" w:sz="4" w:space="0" w:color="auto"/>
              <w:left w:val="single" w:sz="4" w:space="0" w:color="auto"/>
            </w:tcBorders>
            <w:shd w:val="clear" w:color="auto" w:fill="E2E2E2"/>
            <w:vAlign w:val="bottom"/>
          </w:tcPr>
          <w:p w:rsidR="001E356D" w:rsidRDefault="00FF1BD5">
            <w:pPr>
              <w:pStyle w:val="Zkladntext20"/>
              <w:framePr w:w="8923" w:wrap="notBeside" w:vAnchor="text" w:hAnchor="text" w:xAlign="center" w:y="1"/>
              <w:shd w:val="clear" w:color="auto" w:fill="auto"/>
              <w:spacing w:after="0" w:line="222" w:lineRule="exact"/>
              <w:ind w:firstLine="0"/>
              <w:jc w:val="center"/>
            </w:pPr>
            <w:r>
              <w:rPr>
                <w:rStyle w:val="Zkladntext210pt"/>
              </w:rPr>
              <w:t>S ... Standardní aplikace</w:t>
            </w:r>
          </w:p>
        </w:tc>
        <w:tc>
          <w:tcPr>
            <w:tcW w:w="3130" w:type="dxa"/>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8923" w:wrap="notBeside" w:vAnchor="text" w:hAnchor="text" w:xAlign="center" w:y="1"/>
              <w:shd w:val="clear" w:color="auto" w:fill="auto"/>
              <w:spacing w:after="0" w:line="222" w:lineRule="exact"/>
              <w:ind w:firstLine="0"/>
              <w:jc w:val="center"/>
            </w:pPr>
            <w:r>
              <w:rPr>
                <w:rStyle w:val="Zkladntext210pt"/>
              </w:rPr>
              <w:t>U ... Uživatelská aplikace</w:t>
            </w:r>
          </w:p>
        </w:tc>
      </w:tr>
      <w:tr w:rsidR="001E356D">
        <w:tblPrEx>
          <w:tblCellMar>
            <w:top w:w="0" w:type="dxa"/>
            <w:bottom w:w="0" w:type="dxa"/>
          </w:tblCellMar>
        </w:tblPrEx>
        <w:trPr>
          <w:trHeight w:hRule="exact" w:val="250"/>
          <w:jc w:val="center"/>
        </w:trPr>
        <w:tc>
          <w:tcPr>
            <w:tcW w:w="2726"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8923" w:wrap="notBeside" w:vAnchor="text" w:hAnchor="text" w:xAlign="center" w:y="1"/>
              <w:shd w:val="clear" w:color="auto" w:fill="auto"/>
              <w:spacing w:after="0" w:line="222" w:lineRule="exact"/>
              <w:ind w:firstLine="0"/>
              <w:jc w:val="left"/>
            </w:pPr>
            <w:r>
              <w:rPr>
                <w:rStyle w:val="Zkladntext210pt"/>
              </w:rPr>
              <w:t>S ... Standardní podpora</w:t>
            </w:r>
          </w:p>
        </w:tc>
        <w:tc>
          <w:tcPr>
            <w:tcW w:w="3067"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8923" w:wrap="notBeside" w:vAnchor="text" w:hAnchor="text" w:xAlign="center" w:y="1"/>
              <w:shd w:val="clear" w:color="auto" w:fill="auto"/>
              <w:spacing w:after="0" w:line="222" w:lineRule="exact"/>
              <w:ind w:firstLine="0"/>
              <w:jc w:val="center"/>
            </w:pPr>
            <w:r>
              <w:rPr>
                <w:rStyle w:val="Zkladntext210pt"/>
              </w:rPr>
              <w:t>20 %</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rsidR="001E356D" w:rsidRDefault="00FF1BD5">
            <w:pPr>
              <w:pStyle w:val="Zkladntext20"/>
              <w:framePr w:w="8923" w:wrap="notBeside" w:vAnchor="text" w:hAnchor="text" w:xAlign="center" w:y="1"/>
              <w:shd w:val="clear" w:color="auto" w:fill="auto"/>
              <w:spacing w:after="0" w:line="222" w:lineRule="exact"/>
              <w:ind w:firstLine="0"/>
              <w:jc w:val="center"/>
            </w:pPr>
            <w:r>
              <w:rPr>
                <w:rStyle w:val="Zkladntext210pt"/>
              </w:rPr>
              <w:t>15 %</w:t>
            </w:r>
          </w:p>
        </w:tc>
      </w:tr>
    </w:tbl>
    <w:p w:rsidR="001E356D" w:rsidRDefault="001E356D">
      <w:pPr>
        <w:framePr w:w="8923" w:wrap="notBeside" w:vAnchor="text" w:hAnchor="text" w:xAlign="center" w:y="1"/>
        <w:rPr>
          <w:sz w:val="2"/>
          <w:szCs w:val="2"/>
        </w:rPr>
      </w:pPr>
    </w:p>
    <w:p w:rsidR="001E356D" w:rsidRDefault="001E356D">
      <w:pPr>
        <w:rPr>
          <w:sz w:val="2"/>
          <w:szCs w:val="2"/>
        </w:rPr>
      </w:pPr>
    </w:p>
    <w:p w:rsidR="001E356D" w:rsidRDefault="00FF1BD5">
      <w:pPr>
        <w:pStyle w:val="Zkladntext40"/>
        <w:numPr>
          <w:ilvl w:val="0"/>
          <w:numId w:val="10"/>
        </w:numPr>
        <w:shd w:val="clear" w:color="auto" w:fill="auto"/>
        <w:tabs>
          <w:tab w:val="left" w:pos="358"/>
        </w:tabs>
        <w:spacing w:before="20" w:after="67" w:line="230" w:lineRule="exact"/>
        <w:ind w:left="460"/>
      </w:pPr>
      <w:r>
        <w:t xml:space="preserve">Je-li v užívání objednatele více samostatných licencí stejného </w:t>
      </w:r>
      <w:r>
        <w:t>produktu, pak je základní procentní sazba kalkulována ke každé této licenci, případný příplatek za rozšířenou podporu je ovšem kalkulován pouze k jedné z těchto licencí.</w:t>
      </w:r>
    </w:p>
    <w:p w:rsidR="001E356D" w:rsidRDefault="00FF1BD5">
      <w:pPr>
        <w:pStyle w:val="Zkladntext40"/>
        <w:numPr>
          <w:ilvl w:val="0"/>
          <w:numId w:val="10"/>
        </w:numPr>
        <w:shd w:val="clear" w:color="auto" w:fill="auto"/>
        <w:tabs>
          <w:tab w:val="left" w:pos="358"/>
        </w:tabs>
        <w:spacing w:after="53" w:line="222" w:lineRule="exact"/>
        <w:ind w:firstLine="0"/>
      </w:pPr>
      <w:r>
        <w:t>Částky jsou uvedeny v Kč bez DPH.</w:t>
      </w:r>
    </w:p>
    <w:p w:rsidR="001E356D" w:rsidRDefault="00FF1BD5">
      <w:pPr>
        <w:pStyle w:val="Zkladntext40"/>
        <w:numPr>
          <w:ilvl w:val="0"/>
          <w:numId w:val="10"/>
        </w:numPr>
        <w:shd w:val="clear" w:color="auto" w:fill="auto"/>
        <w:tabs>
          <w:tab w:val="left" w:pos="358"/>
        </w:tabs>
        <w:spacing w:after="67" w:line="230" w:lineRule="exact"/>
        <w:ind w:left="460"/>
      </w:pPr>
      <w:r>
        <w:t>Vstupní cenou Produktu je základní cena licence (lic</w:t>
      </w:r>
      <w:r>
        <w:t>encí) každého softwarového produktu. Tato cena nemusí být uvedena, jedná-li se o technickou podporu poskytovanou k softwarovému produktu třetí strany nebo je-li cena za provádění technické podpory kalkulována odlišným způsobem.</w:t>
      </w:r>
    </w:p>
    <w:p w:rsidR="001E356D" w:rsidRDefault="00FF1BD5">
      <w:pPr>
        <w:pStyle w:val="Zkladntext40"/>
        <w:numPr>
          <w:ilvl w:val="0"/>
          <w:numId w:val="10"/>
        </w:numPr>
        <w:shd w:val="clear" w:color="auto" w:fill="auto"/>
        <w:tabs>
          <w:tab w:val="left" w:pos="358"/>
        </w:tabs>
        <w:spacing w:after="60" w:line="222" w:lineRule="exact"/>
        <w:ind w:firstLine="0"/>
      </w:pPr>
      <w:r>
        <w:t xml:space="preserve">Cena technické podpory může </w:t>
      </w:r>
      <w:r>
        <w:t>být v individuálních případech stanovena i odlišně na základě dohody obou stran.</w:t>
      </w:r>
    </w:p>
    <w:p w:rsidR="001E356D" w:rsidRDefault="00FF1BD5">
      <w:pPr>
        <w:pStyle w:val="Zkladntext40"/>
        <w:numPr>
          <w:ilvl w:val="0"/>
          <w:numId w:val="10"/>
        </w:numPr>
        <w:shd w:val="clear" w:color="auto" w:fill="auto"/>
        <w:tabs>
          <w:tab w:val="left" w:pos="358"/>
        </w:tabs>
        <w:spacing w:after="436" w:line="222" w:lineRule="exact"/>
        <w:ind w:firstLine="0"/>
      </w:pPr>
      <w:r>
        <w:t>Minimální započitatelné období technické podpory (TP) je 1 kalendářní měsíc.</w:t>
      </w:r>
    </w:p>
    <w:p w:rsidR="001E356D" w:rsidRDefault="00FF1BD5">
      <w:pPr>
        <w:pStyle w:val="Titulektabulky30"/>
        <w:framePr w:w="9830" w:wrap="notBeside" w:vAnchor="text" w:hAnchor="text" w:xAlign="center" w:y="1"/>
        <w:shd w:val="clear" w:color="auto" w:fill="auto"/>
      </w:pPr>
      <w:r>
        <w:t>Výčet aplikací a cena technické podpory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45"/>
        <w:gridCol w:w="974"/>
        <w:gridCol w:w="1238"/>
        <w:gridCol w:w="850"/>
        <w:gridCol w:w="1330"/>
        <w:gridCol w:w="1594"/>
      </w:tblGrid>
      <w:tr w:rsidR="001E356D">
        <w:tblPrEx>
          <w:tblCellMar>
            <w:top w:w="0" w:type="dxa"/>
            <w:bottom w:w="0" w:type="dxa"/>
          </w:tblCellMar>
        </w:tblPrEx>
        <w:trPr>
          <w:trHeight w:hRule="exact" w:val="936"/>
          <w:jc w:val="center"/>
        </w:trPr>
        <w:tc>
          <w:tcPr>
            <w:tcW w:w="3845" w:type="dxa"/>
            <w:tcBorders>
              <w:top w:val="single" w:sz="4" w:space="0" w:color="auto"/>
              <w:left w:val="single" w:sz="4" w:space="0" w:color="auto"/>
            </w:tcBorders>
            <w:shd w:val="clear" w:color="auto" w:fill="E2E2E2"/>
            <w:vAlign w:val="center"/>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Produkt</w:t>
            </w:r>
          </w:p>
        </w:tc>
        <w:tc>
          <w:tcPr>
            <w:tcW w:w="974" w:type="dxa"/>
            <w:tcBorders>
              <w:top w:val="single" w:sz="4" w:space="0" w:color="auto"/>
              <w:left w:val="single" w:sz="4" w:space="0" w:color="auto"/>
            </w:tcBorders>
            <w:shd w:val="clear" w:color="auto" w:fill="E2E2E2"/>
            <w:vAlign w:val="center"/>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Typ</w:t>
            </w:r>
          </w:p>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produktu</w:t>
            </w:r>
          </w:p>
        </w:tc>
        <w:tc>
          <w:tcPr>
            <w:tcW w:w="1238" w:type="dxa"/>
            <w:tcBorders>
              <w:top w:val="single" w:sz="4" w:space="0" w:color="auto"/>
              <w:left w:val="single" w:sz="4" w:space="0" w:color="auto"/>
            </w:tcBorders>
            <w:shd w:val="clear" w:color="auto" w:fill="E2E2E2"/>
            <w:vAlign w:val="bottom"/>
          </w:tcPr>
          <w:p w:rsidR="001E356D" w:rsidRDefault="00FF1BD5">
            <w:pPr>
              <w:pStyle w:val="Zkladntext20"/>
              <w:framePr w:w="9830" w:wrap="notBeside" w:vAnchor="text" w:hAnchor="text" w:xAlign="center" w:y="1"/>
              <w:shd w:val="clear" w:color="auto" w:fill="auto"/>
              <w:spacing w:after="0" w:line="230" w:lineRule="exact"/>
              <w:ind w:firstLine="0"/>
              <w:jc w:val="center"/>
            </w:pPr>
            <w:r>
              <w:rPr>
                <w:rStyle w:val="Zkladntext210pt"/>
              </w:rPr>
              <w:t>Licence</w:t>
            </w:r>
          </w:p>
          <w:p w:rsidR="001E356D" w:rsidRDefault="00FF1BD5">
            <w:pPr>
              <w:pStyle w:val="Zkladntext20"/>
              <w:framePr w:w="9830" w:wrap="notBeside" w:vAnchor="text" w:hAnchor="text" w:xAlign="center" w:y="1"/>
              <w:shd w:val="clear" w:color="auto" w:fill="auto"/>
              <w:spacing w:after="0" w:line="230" w:lineRule="exact"/>
              <w:ind w:firstLine="0"/>
              <w:jc w:val="center"/>
            </w:pPr>
            <w:r>
              <w:rPr>
                <w:rStyle w:val="Zkladntext210pt"/>
              </w:rPr>
              <w:t>(rozsah,</w:t>
            </w:r>
          </w:p>
          <w:p w:rsidR="001E356D" w:rsidRDefault="00FF1BD5">
            <w:pPr>
              <w:pStyle w:val="Zkladntext20"/>
              <w:framePr w:w="9830" w:wrap="notBeside" w:vAnchor="text" w:hAnchor="text" w:xAlign="center" w:y="1"/>
              <w:shd w:val="clear" w:color="auto" w:fill="auto"/>
              <w:spacing w:after="0" w:line="230" w:lineRule="exact"/>
              <w:ind w:firstLine="0"/>
              <w:jc w:val="center"/>
            </w:pPr>
            <w:r>
              <w:rPr>
                <w:rStyle w:val="Zkladntext210pt"/>
              </w:rPr>
              <w:t>počet)</w:t>
            </w:r>
          </w:p>
        </w:tc>
        <w:tc>
          <w:tcPr>
            <w:tcW w:w="850" w:type="dxa"/>
            <w:tcBorders>
              <w:top w:val="single" w:sz="4" w:space="0" w:color="auto"/>
              <w:left w:val="single" w:sz="4" w:space="0" w:color="auto"/>
            </w:tcBorders>
            <w:shd w:val="clear" w:color="auto" w:fill="E2E2E2"/>
            <w:vAlign w:val="center"/>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Úroveň</w:t>
            </w:r>
          </w:p>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podpory</w:t>
            </w:r>
          </w:p>
        </w:tc>
        <w:tc>
          <w:tcPr>
            <w:tcW w:w="1330" w:type="dxa"/>
            <w:tcBorders>
              <w:top w:val="single" w:sz="4" w:space="0" w:color="auto"/>
              <w:left w:val="single" w:sz="4" w:space="0" w:color="auto"/>
            </w:tcBorders>
            <w:shd w:val="clear" w:color="auto" w:fill="E2E2E2"/>
            <w:vAlign w:val="center"/>
          </w:tcPr>
          <w:p w:rsidR="001E356D" w:rsidRDefault="00FF1BD5">
            <w:pPr>
              <w:pStyle w:val="Zkladntext20"/>
              <w:framePr w:w="9830" w:wrap="notBeside" w:vAnchor="text" w:hAnchor="text" w:xAlign="center" w:y="1"/>
              <w:shd w:val="clear" w:color="auto" w:fill="auto"/>
              <w:spacing w:after="0" w:line="222" w:lineRule="exact"/>
              <w:ind w:firstLine="0"/>
              <w:jc w:val="right"/>
            </w:pPr>
            <w:r>
              <w:rPr>
                <w:rStyle w:val="Zkladntext210pt"/>
              </w:rPr>
              <w:t>Vstupní cena</w:t>
            </w:r>
          </w:p>
        </w:tc>
        <w:tc>
          <w:tcPr>
            <w:tcW w:w="1594" w:type="dxa"/>
            <w:tcBorders>
              <w:top w:val="single" w:sz="4" w:space="0" w:color="auto"/>
              <w:left w:val="single" w:sz="4" w:space="0" w:color="auto"/>
              <w:right w:val="single" w:sz="4" w:space="0" w:color="auto"/>
            </w:tcBorders>
            <w:shd w:val="clear" w:color="auto" w:fill="E2E2E2"/>
          </w:tcPr>
          <w:p w:rsidR="001E356D" w:rsidRDefault="00FF1BD5">
            <w:pPr>
              <w:pStyle w:val="Zkladntext20"/>
              <w:framePr w:w="9830" w:wrap="notBeside" w:vAnchor="text" w:hAnchor="text" w:xAlign="center" w:y="1"/>
              <w:shd w:val="clear" w:color="auto" w:fill="auto"/>
              <w:spacing w:after="0" w:line="230" w:lineRule="exact"/>
              <w:ind w:firstLine="0"/>
              <w:jc w:val="center"/>
            </w:pPr>
            <w:r>
              <w:rPr>
                <w:rStyle w:val="Zkladntext210pt"/>
              </w:rPr>
              <w:t>Cena za technickou podporu za 12 měsíců</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T-WIST CEU (administrace systému)</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intranet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T-MapServer/Spinbox (mapový server)</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internet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T-WIST REN (registr nemovitostí)</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intranet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SBX mapová aplikace Základní mapa</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internet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SBX mapová aplikace Katastrální mapa</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internet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SBX mapová aplikace ÚPD obcí v ORP</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internet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40"/>
          <w:jc w:val="center"/>
        </w:trPr>
        <w:tc>
          <w:tcPr>
            <w:tcW w:w="3845"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
              </w:rPr>
              <w:t>T-WIST Pasport zeleně (moduly 1,2,4)</w:t>
            </w:r>
          </w:p>
        </w:tc>
        <w:tc>
          <w:tcPr>
            <w:tcW w:w="974"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238"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internet</w:t>
            </w:r>
          </w:p>
        </w:tc>
        <w:tc>
          <w:tcPr>
            <w:tcW w:w="850" w:type="dxa"/>
            <w:tcBorders>
              <w:top w:val="single" w:sz="4" w:space="0" w:color="auto"/>
              <w:left w:val="single" w:sz="4" w:space="0" w:color="auto"/>
            </w:tcBorders>
            <w:shd w:val="clear" w:color="auto" w:fill="FFFFFF"/>
            <w:vAlign w:val="bottom"/>
          </w:tcPr>
          <w:p w:rsidR="001E356D" w:rsidRDefault="00FF1BD5">
            <w:pPr>
              <w:pStyle w:val="Zkladntext20"/>
              <w:framePr w:w="9830" w:wrap="notBeside" w:vAnchor="text" w:hAnchor="text" w:xAlign="center" w:y="1"/>
              <w:shd w:val="clear" w:color="auto" w:fill="auto"/>
              <w:spacing w:after="0" w:line="222" w:lineRule="exact"/>
              <w:ind w:firstLine="0"/>
              <w:jc w:val="center"/>
            </w:pPr>
            <w:r>
              <w:rPr>
                <w:rStyle w:val="Zkladntext210pt"/>
              </w:rPr>
              <w:t>S</w:t>
            </w:r>
          </w:p>
        </w:tc>
        <w:tc>
          <w:tcPr>
            <w:tcW w:w="1330" w:type="dxa"/>
            <w:tcBorders>
              <w:top w:val="single" w:sz="4" w:space="0" w:color="auto"/>
              <w:lef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c>
          <w:tcPr>
            <w:tcW w:w="1594"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830" w:wrap="notBeside" w:vAnchor="text" w:hAnchor="text" w:xAlign="center" w:y="1"/>
              <w:shd w:val="clear" w:color="auto" w:fill="auto"/>
              <w:spacing w:after="0" w:line="222" w:lineRule="exact"/>
              <w:ind w:firstLine="0"/>
              <w:jc w:val="right"/>
            </w:pPr>
            <w:r>
              <w:rPr>
                <w:rStyle w:val="Zkladntext210pt"/>
              </w:rPr>
              <w:t>XXXXX</w:t>
            </w:r>
            <w:r w:rsidR="00FF1BD5">
              <w:rPr>
                <w:rStyle w:val="Zkladntext210pt"/>
              </w:rPr>
              <w:t xml:space="preserve"> Kč</w:t>
            </w:r>
          </w:p>
        </w:tc>
      </w:tr>
      <w:tr w:rsidR="001E356D">
        <w:tblPrEx>
          <w:tblCellMar>
            <w:top w:w="0" w:type="dxa"/>
            <w:bottom w:w="0" w:type="dxa"/>
          </w:tblCellMar>
        </w:tblPrEx>
        <w:trPr>
          <w:trHeight w:hRule="exact" w:val="250"/>
          <w:jc w:val="center"/>
        </w:trPr>
        <w:tc>
          <w:tcPr>
            <w:tcW w:w="3845"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830" w:wrap="notBeside" w:vAnchor="text" w:hAnchor="text" w:xAlign="center" w:y="1"/>
              <w:shd w:val="clear" w:color="auto" w:fill="auto"/>
              <w:spacing w:after="0" w:line="222" w:lineRule="exact"/>
              <w:ind w:firstLine="0"/>
              <w:jc w:val="left"/>
            </w:pPr>
            <w:r>
              <w:rPr>
                <w:rStyle w:val="Zkladntext210ptTun"/>
              </w:rPr>
              <w:t>CELKEM</w:t>
            </w:r>
          </w:p>
        </w:tc>
        <w:tc>
          <w:tcPr>
            <w:tcW w:w="3062" w:type="dxa"/>
            <w:gridSpan w:val="3"/>
            <w:tcBorders>
              <w:top w:val="single" w:sz="4" w:space="0" w:color="auto"/>
              <w:left w:val="single" w:sz="4" w:space="0" w:color="auto"/>
              <w:bottom w:val="single" w:sz="4" w:space="0" w:color="auto"/>
            </w:tcBorders>
            <w:shd w:val="clear" w:color="auto" w:fill="FFFFFF"/>
          </w:tcPr>
          <w:p w:rsidR="001E356D" w:rsidRDefault="00FF1BD5">
            <w:pPr>
              <w:pStyle w:val="Zkladntext20"/>
              <w:framePr w:w="9830" w:wrap="notBeside" w:vAnchor="text" w:hAnchor="text" w:xAlign="center" w:y="1"/>
              <w:shd w:val="clear" w:color="auto" w:fill="auto"/>
              <w:spacing w:after="0" w:line="222" w:lineRule="exact"/>
              <w:ind w:firstLine="0"/>
              <w:jc w:val="right"/>
            </w:pPr>
            <w:r>
              <w:rPr>
                <w:rStyle w:val="Zkladntext210ptTun"/>
              </w:rPr>
              <w:t>v Kč bez DPH</w:t>
            </w:r>
          </w:p>
        </w:tc>
        <w:tc>
          <w:tcPr>
            <w:tcW w:w="1330" w:type="dxa"/>
            <w:tcBorders>
              <w:top w:val="single" w:sz="4" w:space="0" w:color="auto"/>
              <w:left w:val="single" w:sz="4" w:space="0" w:color="auto"/>
              <w:bottom w:val="single" w:sz="4" w:space="0" w:color="auto"/>
            </w:tcBorders>
            <w:shd w:val="clear" w:color="auto" w:fill="FFFFFF"/>
          </w:tcPr>
          <w:p w:rsidR="001E356D" w:rsidRDefault="001E356D">
            <w:pPr>
              <w:framePr w:w="9830" w:wrap="notBeside" w:vAnchor="text" w:hAnchor="text" w:xAlign="center" w:y="1"/>
              <w:rPr>
                <w:sz w:val="10"/>
                <w:szCs w:val="10"/>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1E356D" w:rsidRDefault="00FF1BD5">
            <w:pPr>
              <w:pStyle w:val="Zkladntext20"/>
              <w:framePr w:w="9830" w:wrap="notBeside" w:vAnchor="text" w:hAnchor="text" w:xAlign="center" w:y="1"/>
              <w:shd w:val="clear" w:color="auto" w:fill="auto"/>
              <w:spacing w:after="0" w:line="222" w:lineRule="exact"/>
              <w:ind w:firstLine="0"/>
              <w:jc w:val="right"/>
            </w:pPr>
            <w:r>
              <w:rPr>
                <w:rStyle w:val="Zkladntext210ptTun"/>
              </w:rPr>
              <w:t>69 000 Kč</w:t>
            </w:r>
          </w:p>
        </w:tc>
      </w:tr>
    </w:tbl>
    <w:p w:rsidR="001E356D" w:rsidRDefault="001E356D">
      <w:pPr>
        <w:framePr w:w="9830" w:wrap="notBeside" w:vAnchor="text" w:hAnchor="text" w:xAlign="center" w:y="1"/>
        <w:rPr>
          <w:sz w:val="2"/>
          <w:szCs w:val="2"/>
        </w:rPr>
      </w:pPr>
    </w:p>
    <w:p w:rsidR="001E356D" w:rsidRDefault="001E356D">
      <w:pPr>
        <w:spacing w:line="860" w:lineRule="exact"/>
      </w:pPr>
    </w:p>
    <w:p w:rsidR="001E356D" w:rsidRDefault="00FF1BD5">
      <w:pPr>
        <w:pStyle w:val="Titulektabulky30"/>
        <w:framePr w:w="9773" w:wrap="notBeside" w:vAnchor="text" w:hAnchor="text" w:xAlign="center" w:y="1"/>
        <w:shd w:val="clear" w:color="auto" w:fill="auto"/>
      </w:pPr>
      <w:r>
        <w:t>Platební kalendář pro období od 01. 01. 2018: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19"/>
        <w:gridCol w:w="3778"/>
        <w:gridCol w:w="1248"/>
        <w:gridCol w:w="1128"/>
      </w:tblGrid>
      <w:tr w:rsidR="001E356D">
        <w:tblPrEx>
          <w:tblCellMar>
            <w:top w:w="0" w:type="dxa"/>
            <w:bottom w:w="0" w:type="dxa"/>
          </w:tblCellMar>
        </w:tblPrEx>
        <w:trPr>
          <w:trHeight w:hRule="exact" w:val="475"/>
          <w:jc w:val="center"/>
        </w:trPr>
        <w:tc>
          <w:tcPr>
            <w:tcW w:w="3619" w:type="dxa"/>
            <w:tcBorders>
              <w:top w:val="single" w:sz="4" w:space="0" w:color="auto"/>
              <w:left w:val="single" w:sz="4" w:space="0" w:color="auto"/>
            </w:tcBorders>
            <w:shd w:val="clear" w:color="auto" w:fill="C0C0C0"/>
            <w:vAlign w:val="bottom"/>
          </w:tcPr>
          <w:p w:rsidR="001E356D" w:rsidRDefault="00FF1BD5">
            <w:pPr>
              <w:pStyle w:val="Zkladntext20"/>
              <w:framePr w:w="9773" w:wrap="notBeside" w:vAnchor="text" w:hAnchor="text" w:xAlign="center" w:y="1"/>
              <w:shd w:val="clear" w:color="auto" w:fill="auto"/>
              <w:spacing w:after="0" w:line="226" w:lineRule="exact"/>
              <w:ind w:firstLine="0"/>
              <w:jc w:val="center"/>
            </w:pPr>
            <w:r>
              <w:rPr>
                <w:rStyle w:val="Zkladntext210pt"/>
              </w:rPr>
              <w:t>datum fakturace v příslušném kalendářním roce</w:t>
            </w:r>
          </w:p>
        </w:tc>
        <w:tc>
          <w:tcPr>
            <w:tcW w:w="3778" w:type="dxa"/>
            <w:tcBorders>
              <w:top w:val="single" w:sz="4" w:space="0" w:color="auto"/>
              <w:left w:val="single" w:sz="4" w:space="0" w:color="auto"/>
            </w:tcBorders>
            <w:shd w:val="clear" w:color="auto" w:fill="C0C0C0"/>
            <w:vAlign w:val="bottom"/>
          </w:tcPr>
          <w:p w:rsidR="001E356D" w:rsidRDefault="00FF1BD5">
            <w:pPr>
              <w:pStyle w:val="Zkladntext20"/>
              <w:framePr w:w="9773" w:wrap="notBeside" w:vAnchor="text" w:hAnchor="text" w:xAlign="center" w:y="1"/>
              <w:shd w:val="clear" w:color="auto" w:fill="auto"/>
              <w:spacing w:after="0" w:line="230" w:lineRule="exact"/>
              <w:ind w:firstLine="0"/>
              <w:jc w:val="center"/>
            </w:pPr>
            <w:r>
              <w:rPr>
                <w:rStyle w:val="Zkladntext210pt"/>
              </w:rPr>
              <w:t>za provádění technické podpory v uvedeném období příslušného kalendářního roku</w:t>
            </w:r>
          </w:p>
        </w:tc>
        <w:tc>
          <w:tcPr>
            <w:tcW w:w="1248" w:type="dxa"/>
            <w:tcBorders>
              <w:top w:val="single" w:sz="4" w:space="0" w:color="auto"/>
              <w:left w:val="single" w:sz="4" w:space="0" w:color="auto"/>
            </w:tcBorders>
            <w:shd w:val="clear" w:color="auto" w:fill="C0C0C0"/>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cena</w:t>
            </w:r>
          </w:p>
          <w:p w:rsidR="001E356D" w:rsidRDefault="00FF1BD5">
            <w:pPr>
              <w:pStyle w:val="Zkladntext20"/>
              <w:framePr w:w="9773" w:wrap="notBeside" w:vAnchor="text" w:hAnchor="text" w:xAlign="center" w:y="1"/>
              <w:shd w:val="clear" w:color="auto" w:fill="auto"/>
              <w:spacing w:after="0" w:line="222" w:lineRule="exact"/>
              <w:ind w:left="260" w:firstLine="0"/>
              <w:jc w:val="left"/>
            </w:pPr>
            <w:r>
              <w:rPr>
                <w:rStyle w:val="Zkladntext210pt"/>
              </w:rPr>
              <w:t>bez DPH</w:t>
            </w:r>
          </w:p>
        </w:tc>
        <w:tc>
          <w:tcPr>
            <w:tcW w:w="1128" w:type="dxa"/>
            <w:tcBorders>
              <w:top w:val="single" w:sz="4" w:space="0" w:color="auto"/>
              <w:left w:val="single" w:sz="4" w:space="0" w:color="auto"/>
              <w:right w:val="single" w:sz="4" w:space="0" w:color="auto"/>
            </w:tcBorders>
            <w:shd w:val="clear" w:color="auto" w:fill="C0C0C0"/>
            <w:vAlign w:val="bottom"/>
          </w:tcPr>
          <w:p w:rsidR="001E356D" w:rsidRDefault="00FF1BD5">
            <w:pPr>
              <w:pStyle w:val="Zkladntext20"/>
              <w:framePr w:w="9773" w:wrap="notBeside" w:vAnchor="text" w:hAnchor="text" w:xAlign="center" w:y="1"/>
              <w:shd w:val="clear" w:color="auto" w:fill="auto"/>
              <w:spacing w:after="0" w:line="226" w:lineRule="exact"/>
              <w:ind w:firstLine="0"/>
              <w:jc w:val="center"/>
            </w:pPr>
            <w:r>
              <w:rPr>
                <w:rStyle w:val="Zkladntext210pt"/>
              </w:rPr>
              <w:t xml:space="preserve">cena </w:t>
            </w:r>
            <w:r>
              <w:rPr>
                <w:rStyle w:val="Zkladntext210pt"/>
              </w:rPr>
              <w:t>včetně DPH</w:t>
            </w:r>
          </w:p>
        </w:tc>
      </w:tr>
      <w:tr w:rsidR="001E356D">
        <w:tblPrEx>
          <w:tblCellMar>
            <w:top w:w="0" w:type="dxa"/>
            <w:bottom w:w="0" w:type="dxa"/>
          </w:tblCellMar>
        </w:tblPrEx>
        <w:trPr>
          <w:trHeight w:hRule="exact" w:val="240"/>
          <w:jc w:val="center"/>
        </w:trPr>
        <w:tc>
          <w:tcPr>
            <w:tcW w:w="3619"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15. 03.</w:t>
            </w:r>
          </w:p>
        </w:tc>
        <w:tc>
          <w:tcPr>
            <w:tcW w:w="377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01. 01. - 31. 03.</w:t>
            </w:r>
          </w:p>
        </w:tc>
        <w:tc>
          <w:tcPr>
            <w:tcW w:w="124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right"/>
            </w:pPr>
            <w:r>
              <w:rPr>
                <w:rStyle w:val="Zkladntext210pt"/>
              </w:rPr>
              <w:t>17 250 Kč</w:t>
            </w:r>
          </w:p>
        </w:tc>
        <w:tc>
          <w:tcPr>
            <w:tcW w:w="1128"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left="220" w:firstLine="0"/>
              <w:jc w:val="left"/>
            </w:pPr>
            <w:r>
              <w:rPr>
                <w:rStyle w:val="Zkladntext210pt"/>
              </w:rPr>
              <w:t>20 873 Kč</w:t>
            </w:r>
          </w:p>
        </w:tc>
      </w:tr>
      <w:tr w:rsidR="001E356D">
        <w:tblPrEx>
          <w:tblCellMar>
            <w:top w:w="0" w:type="dxa"/>
            <w:bottom w:w="0" w:type="dxa"/>
          </w:tblCellMar>
        </w:tblPrEx>
        <w:trPr>
          <w:trHeight w:hRule="exact" w:val="240"/>
          <w:jc w:val="center"/>
        </w:trPr>
        <w:tc>
          <w:tcPr>
            <w:tcW w:w="3619"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15. 06.</w:t>
            </w:r>
          </w:p>
        </w:tc>
        <w:tc>
          <w:tcPr>
            <w:tcW w:w="377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01. 04. - 30. 06.</w:t>
            </w:r>
          </w:p>
        </w:tc>
        <w:tc>
          <w:tcPr>
            <w:tcW w:w="124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right"/>
            </w:pPr>
            <w:r>
              <w:rPr>
                <w:rStyle w:val="Zkladntext210pt"/>
              </w:rPr>
              <w:t>17 250 Kč</w:t>
            </w:r>
          </w:p>
        </w:tc>
        <w:tc>
          <w:tcPr>
            <w:tcW w:w="1128"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left="220" w:firstLine="0"/>
              <w:jc w:val="left"/>
            </w:pPr>
            <w:r>
              <w:rPr>
                <w:rStyle w:val="Zkladntext210pt"/>
              </w:rPr>
              <w:t>20 873 Kč</w:t>
            </w:r>
          </w:p>
        </w:tc>
      </w:tr>
      <w:tr w:rsidR="001E356D">
        <w:tblPrEx>
          <w:tblCellMar>
            <w:top w:w="0" w:type="dxa"/>
            <w:bottom w:w="0" w:type="dxa"/>
          </w:tblCellMar>
        </w:tblPrEx>
        <w:trPr>
          <w:trHeight w:hRule="exact" w:val="240"/>
          <w:jc w:val="center"/>
        </w:trPr>
        <w:tc>
          <w:tcPr>
            <w:tcW w:w="3619"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15. 09.</w:t>
            </w:r>
          </w:p>
        </w:tc>
        <w:tc>
          <w:tcPr>
            <w:tcW w:w="377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01. 07. - 30. 09.</w:t>
            </w:r>
          </w:p>
        </w:tc>
        <w:tc>
          <w:tcPr>
            <w:tcW w:w="1248" w:type="dxa"/>
            <w:tcBorders>
              <w:top w:val="single" w:sz="4" w:space="0" w:color="auto"/>
              <w:lef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right"/>
            </w:pPr>
            <w:r>
              <w:rPr>
                <w:rStyle w:val="Zkladntext210pt"/>
              </w:rPr>
              <w:t>17 250 Kč</w:t>
            </w:r>
          </w:p>
        </w:tc>
        <w:tc>
          <w:tcPr>
            <w:tcW w:w="1128"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left="220" w:firstLine="0"/>
              <w:jc w:val="left"/>
            </w:pPr>
            <w:r>
              <w:rPr>
                <w:rStyle w:val="Zkladntext210pt"/>
              </w:rPr>
              <w:t>20 873 Kč</w:t>
            </w:r>
          </w:p>
        </w:tc>
      </w:tr>
      <w:tr w:rsidR="001E356D">
        <w:tblPrEx>
          <w:tblCellMar>
            <w:top w:w="0" w:type="dxa"/>
            <w:bottom w:w="0" w:type="dxa"/>
          </w:tblCellMar>
        </w:tblPrEx>
        <w:trPr>
          <w:trHeight w:hRule="exact" w:val="250"/>
          <w:jc w:val="center"/>
        </w:trPr>
        <w:tc>
          <w:tcPr>
            <w:tcW w:w="3619"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01. 12.</w:t>
            </w:r>
          </w:p>
        </w:tc>
        <w:tc>
          <w:tcPr>
            <w:tcW w:w="3778"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773" w:wrap="notBeside" w:vAnchor="text" w:hAnchor="text" w:xAlign="center" w:y="1"/>
              <w:shd w:val="clear" w:color="auto" w:fill="auto"/>
              <w:spacing w:after="0" w:line="222" w:lineRule="exact"/>
              <w:ind w:firstLine="0"/>
              <w:jc w:val="center"/>
            </w:pPr>
            <w:r>
              <w:rPr>
                <w:rStyle w:val="Zkladntext210pt"/>
              </w:rPr>
              <w:t>01. 10. - 31. 12.</w:t>
            </w:r>
          </w:p>
        </w:tc>
        <w:tc>
          <w:tcPr>
            <w:tcW w:w="1248"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773" w:wrap="notBeside" w:vAnchor="text" w:hAnchor="text" w:xAlign="center" w:y="1"/>
              <w:shd w:val="clear" w:color="auto" w:fill="auto"/>
              <w:spacing w:after="0" w:line="222" w:lineRule="exact"/>
              <w:ind w:firstLine="0"/>
              <w:jc w:val="right"/>
            </w:pPr>
            <w:r>
              <w:rPr>
                <w:rStyle w:val="Zkladntext210pt"/>
              </w:rPr>
              <w:t>17 250 Kč</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1E356D" w:rsidRDefault="00FF1BD5">
            <w:pPr>
              <w:pStyle w:val="Zkladntext20"/>
              <w:framePr w:w="9773" w:wrap="notBeside" w:vAnchor="text" w:hAnchor="text" w:xAlign="center" w:y="1"/>
              <w:shd w:val="clear" w:color="auto" w:fill="auto"/>
              <w:spacing w:after="0" w:line="222" w:lineRule="exact"/>
              <w:ind w:left="220" w:firstLine="0"/>
              <w:jc w:val="left"/>
            </w:pPr>
            <w:r>
              <w:rPr>
                <w:rStyle w:val="Zkladntext210pt"/>
              </w:rPr>
              <w:t>20 873 Kč</w:t>
            </w:r>
          </w:p>
        </w:tc>
      </w:tr>
    </w:tbl>
    <w:p w:rsidR="001E356D" w:rsidRDefault="001E356D">
      <w:pPr>
        <w:framePr w:w="9773" w:wrap="notBeside" w:vAnchor="text" w:hAnchor="text" w:xAlign="center" w:y="1"/>
        <w:rPr>
          <w:sz w:val="2"/>
          <w:szCs w:val="2"/>
        </w:rPr>
      </w:pPr>
    </w:p>
    <w:p w:rsidR="001E356D" w:rsidRDefault="001E356D">
      <w:pPr>
        <w:rPr>
          <w:sz w:val="2"/>
          <w:szCs w:val="2"/>
        </w:rPr>
      </w:pPr>
    </w:p>
    <w:p w:rsidR="001E356D" w:rsidRDefault="00FF1BD5">
      <w:pPr>
        <w:pStyle w:val="Zkladntext40"/>
        <w:shd w:val="clear" w:color="auto" w:fill="auto"/>
        <w:spacing w:before="439"/>
        <w:ind w:firstLine="0"/>
        <w:sectPr w:rsidR="001E356D">
          <w:headerReference w:type="default" r:id="rId8"/>
          <w:pgSz w:w="11900" w:h="16840"/>
          <w:pgMar w:top="1485" w:right="998" w:bottom="1485" w:left="1032" w:header="0" w:footer="3" w:gutter="0"/>
          <w:cols w:space="720"/>
          <w:noEndnote/>
          <w:docGrid w:linePitch="360"/>
        </w:sectPr>
      </w:pPr>
      <w:r>
        <w:t xml:space="preserve">Daň z přidané hodnoty bude účtována v souladu s příslušnými zákonnými ustanoveními platnými ke dni </w:t>
      </w:r>
      <w:r>
        <w:t>uskutečnění z</w:t>
      </w:r>
      <w:r>
        <w:t>danitelného plnění.</w:t>
      </w:r>
    </w:p>
    <w:p w:rsidR="001E356D" w:rsidRDefault="00FF1BD5">
      <w:pPr>
        <w:pStyle w:val="Nadpis20"/>
        <w:keepNext/>
        <w:keepLines/>
        <w:shd w:val="clear" w:color="auto" w:fill="auto"/>
        <w:spacing w:before="0" w:after="479" w:line="230" w:lineRule="exact"/>
        <w:ind w:firstLine="0"/>
        <w:jc w:val="both"/>
      </w:pPr>
      <w:bookmarkStart w:id="12" w:name="bookmark12"/>
      <w:r>
        <w:lastRenderedPageBreak/>
        <w:t>Příloha č. 2 - Dohoda o úrovni služeb a podmínky provádění technické podpory k programovému vybavení (dále také jen Dohoda, SLA, Podmínky technické podpory nebo jen Podmínky</w:t>
      </w:r>
      <w:bookmarkEnd w:id="12"/>
    </w:p>
    <w:p w:rsidR="001E356D" w:rsidRDefault="00FF1BD5">
      <w:pPr>
        <w:pStyle w:val="Nadpis20"/>
        <w:keepNext/>
        <w:keepLines/>
        <w:numPr>
          <w:ilvl w:val="0"/>
          <w:numId w:val="11"/>
        </w:numPr>
        <w:shd w:val="clear" w:color="auto" w:fill="auto"/>
        <w:tabs>
          <w:tab w:val="left" w:pos="4610"/>
        </w:tabs>
        <w:spacing w:before="0" w:after="0" w:line="206" w:lineRule="exact"/>
        <w:ind w:left="4260" w:firstLine="0"/>
      </w:pPr>
      <w:bookmarkStart w:id="13" w:name="bookmark13"/>
      <w:r>
        <w:t>Předmět SLA</w:t>
      </w:r>
      <w:bookmarkEnd w:id="13"/>
    </w:p>
    <w:p w:rsidR="001E356D" w:rsidRDefault="00FF1BD5">
      <w:pPr>
        <w:pStyle w:val="Zkladntext20"/>
        <w:shd w:val="clear" w:color="auto" w:fill="auto"/>
        <w:spacing w:after="214"/>
        <w:ind w:firstLine="0"/>
      </w:pPr>
      <w:r>
        <w:t>Předmětem této Dohody je zajištění be</w:t>
      </w:r>
      <w:r>
        <w:t>zproblémového provozu a užívání předmětného softwarového vybavení a poskytování služeb technické podpory a dalších souvisejících služeb k tomuto programovému vybavení.</w:t>
      </w:r>
    </w:p>
    <w:p w:rsidR="001E356D" w:rsidRDefault="00FF1BD5">
      <w:pPr>
        <w:pStyle w:val="Nadpis20"/>
        <w:keepNext/>
        <w:keepLines/>
        <w:numPr>
          <w:ilvl w:val="0"/>
          <w:numId w:val="11"/>
        </w:numPr>
        <w:shd w:val="clear" w:color="auto" w:fill="auto"/>
        <w:tabs>
          <w:tab w:val="left" w:pos="3900"/>
        </w:tabs>
        <w:spacing w:before="0" w:after="0" w:line="264" w:lineRule="exact"/>
        <w:ind w:left="3540" w:firstLine="0"/>
      </w:pPr>
      <w:bookmarkStart w:id="14" w:name="bookmark14"/>
      <w:r>
        <w:t>Slovníček pojmů, typy aplikací</w:t>
      </w:r>
      <w:bookmarkEnd w:id="14"/>
    </w:p>
    <w:p w:rsidR="001E356D" w:rsidRDefault="00FF1BD5">
      <w:pPr>
        <w:pStyle w:val="Zkladntext20"/>
        <w:numPr>
          <w:ilvl w:val="0"/>
          <w:numId w:val="12"/>
        </w:numPr>
        <w:shd w:val="clear" w:color="auto" w:fill="auto"/>
        <w:tabs>
          <w:tab w:val="left" w:pos="760"/>
        </w:tabs>
        <w:spacing w:after="0" w:line="264" w:lineRule="exact"/>
        <w:ind w:left="400" w:firstLine="0"/>
        <w:jc w:val="left"/>
      </w:pPr>
      <w:r>
        <w:t>Lhůty, časy</w:t>
      </w:r>
    </w:p>
    <w:p w:rsidR="001E356D" w:rsidRDefault="00FF1BD5">
      <w:pPr>
        <w:pStyle w:val="Zkladntext20"/>
        <w:numPr>
          <w:ilvl w:val="0"/>
          <w:numId w:val="13"/>
        </w:numPr>
        <w:shd w:val="clear" w:color="auto" w:fill="auto"/>
        <w:tabs>
          <w:tab w:val="left" w:pos="1117"/>
        </w:tabs>
        <w:spacing w:after="0" w:line="264" w:lineRule="exact"/>
        <w:ind w:left="1120" w:hanging="360"/>
        <w:jc w:val="left"/>
      </w:pPr>
      <w:r>
        <w:t xml:space="preserve">pracovní dny (pd) ... veškeré dny mimo dny </w:t>
      </w:r>
      <w:r>
        <w:t>pracovního volna, pracovního klidu a státem uznané svátky</w:t>
      </w:r>
    </w:p>
    <w:p w:rsidR="001E356D" w:rsidRDefault="00FF1BD5">
      <w:pPr>
        <w:pStyle w:val="Zkladntext20"/>
        <w:numPr>
          <w:ilvl w:val="0"/>
          <w:numId w:val="13"/>
        </w:numPr>
        <w:shd w:val="clear" w:color="auto" w:fill="auto"/>
        <w:tabs>
          <w:tab w:val="left" w:pos="1117"/>
        </w:tabs>
        <w:spacing w:after="0" w:line="264" w:lineRule="exact"/>
        <w:ind w:left="1120" w:hanging="360"/>
        <w:jc w:val="left"/>
      </w:pPr>
      <w:r>
        <w:t>pracovní hodiny (ph) ... hodiny v pracovních dnech od 8.00 do 17.00 hodin</w:t>
      </w:r>
    </w:p>
    <w:p w:rsidR="001E356D" w:rsidRDefault="00FF1BD5">
      <w:pPr>
        <w:pStyle w:val="Zkladntext20"/>
        <w:numPr>
          <w:ilvl w:val="0"/>
          <w:numId w:val="12"/>
        </w:numPr>
        <w:shd w:val="clear" w:color="auto" w:fill="auto"/>
        <w:tabs>
          <w:tab w:val="left" w:pos="760"/>
        </w:tabs>
        <w:spacing w:after="0" w:line="264" w:lineRule="exact"/>
        <w:ind w:left="400" w:firstLine="0"/>
        <w:jc w:val="left"/>
      </w:pPr>
      <w:r>
        <w:t>Typy aplikací</w:t>
      </w:r>
    </w:p>
    <w:p w:rsidR="001E356D" w:rsidRDefault="00FF1BD5">
      <w:pPr>
        <w:pStyle w:val="Zkladntext20"/>
        <w:numPr>
          <w:ilvl w:val="0"/>
          <w:numId w:val="13"/>
        </w:numPr>
        <w:shd w:val="clear" w:color="auto" w:fill="auto"/>
        <w:tabs>
          <w:tab w:val="left" w:pos="1117"/>
        </w:tabs>
        <w:spacing w:after="0"/>
        <w:ind w:left="1120" w:hanging="360"/>
        <w:jc w:val="left"/>
      </w:pPr>
      <w:r>
        <w:t>Standardní aplikace (S) ... standardní aplikace je součástí portfolia aplikací dodavatele, jejichž vývoj je pr</w:t>
      </w:r>
      <w:r>
        <w:t>ůběžný a řízený interním vývojovým plánem dodavatele. Updaty a upgrady standardních aplikací jsou dodávány průběžně.</w:t>
      </w:r>
    </w:p>
    <w:p w:rsidR="001E356D" w:rsidRDefault="00FF1BD5">
      <w:pPr>
        <w:pStyle w:val="Zkladntext20"/>
        <w:numPr>
          <w:ilvl w:val="0"/>
          <w:numId w:val="13"/>
        </w:numPr>
        <w:shd w:val="clear" w:color="auto" w:fill="auto"/>
        <w:tabs>
          <w:tab w:val="left" w:pos="1117"/>
        </w:tabs>
        <w:spacing w:after="0"/>
        <w:ind w:left="1120" w:hanging="360"/>
        <w:jc w:val="left"/>
      </w:pPr>
      <w:r>
        <w:t>Uživatelská aplikace (U) ... uživatelské aplikace jsou vyvíjeny na základě individuálních požadavků objednatele, nejsou součástí centrálníh</w:t>
      </w:r>
      <w:r>
        <w:t>o vývojového plánu dodavatele. Updaty a upgrady uživatelských aplikací nejsou průběžně dodávány, tyto aplikace jsou dále rozvíjeny pouze na základě individuálních požadavků objednatele a samostatných smluvních ujednání.</w:t>
      </w:r>
    </w:p>
    <w:p w:rsidR="001E356D" w:rsidRDefault="00FF1BD5">
      <w:pPr>
        <w:pStyle w:val="Zkladntext20"/>
        <w:shd w:val="clear" w:color="auto" w:fill="auto"/>
        <w:spacing w:after="0" w:line="200" w:lineRule="exact"/>
        <w:ind w:left="1120" w:hanging="360"/>
        <w:jc w:val="left"/>
      </w:pPr>
      <w:r>
        <w:t>Ve výčtu aplikací musí být u každé a</w:t>
      </w:r>
      <w:r>
        <w:t>plikace uveden její typ (S, U).</w:t>
      </w:r>
    </w:p>
    <w:p w:rsidR="001E356D" w:rsidRDefault="00FF1BD5">
      <w:pPr>
        <w:pStyle w:val="Zkladntext20"/>
        <w:numPr>
          <w:ilvl w:val="0"/>
          <w:numId w:val="12"/>
        </w:numPr>
        <w:shd w:val="clear" w:color="auto" w:fill="auto"/>
        <w:tabs>
          <w:tab w:val="left" w:pos="760"/>
        </w:tabs>
        <w:spacing w:after="0" w:line="200" w:lineRule="exact"/>
        <w:ind w:left="400" w:firstLine="0"/>
        <w:jc w:val="left"/>
      </w:pPr>
      <w:r>
        <w:t>Ostatní</w:t>
      </w:r>
    </w:p>
    <w:p w:rsidR="001E356D" w:rsidRDefault="00FF1BD5">
      <w:pPr>
        <w:pStyle w:val="Zkladntext20"/>
        <w:numPr>
          <w:ilvl w:val="0"/>
          <w:numId w:val="13"/>
        </w:numPr>
        <w:shd w:val="clear" w:color="auto" w:fill="auto"/>
        <w:tabs>
          <w:tab w:val="left" w:pos="1117"/>
        </w:tabs>
        <w:spacing w:after="0"/>
        <w:ind w:left="1120" w:hanging="360"/>
        <w:jc w:val="left"/>
      </w:pPr>
      <w:r>
        <w:t>Helpdesk ... portál Helpdesku provozovaný dodavatelem obsahující evidenci požadavků, obecné sdílené dokumenty, dokumentaci k software, ke kterému mají zřízen zabezpečený přístup oprávněné a případné další oběma stran</w:t>
      </w:r>
      <w:r>
        <w:t>ami dohodnuté osoby objednatele a dodavatele</w:t>
      </w:r>
    </w:p>
    <w:p w:rsidR="001E356D" w:rsidRDefault="00FF1BD5">
      <w:pPr>
        <w:pStyle w:val="Zkladntext20"/>
        <w:numPr>
          <w:ilvl w:val="0"/>
          <w:numId w:val="13"/>
        </w:numPr>
        <w:shd w:val="clear" w:color="auto" w:fill="auto"/>
        <w:tabs>
          <w:tab w:val="left" w:pos="1117"/>
        </w:tabs>
        <w:spacing w:after="248"/>
        <w:ind w:left="1120" w:hanging="360"/>
        <w:jc w:val="left"/>
      </w:pPr>
      <w:r>
        <w:t>požadavek ... požadavkem se rozumí jakékoli zadání ze strany objednatele provedené záznamem v evidenci požadavků systému helpdesk dodavatele, případně náhradním způsobem v případě nedostupnosti služby Helpdesk.</w:t>
      </w:r>
    </w:p>
    <w:p w:rsidR="001E356D" w:rsidRDefault="00FF1BD5">
      <w:pPr>
        <w:pStyle w:val="Nadpis20"/>
        <w:keepNext/>
        <w:keepLines/>
        <w:numPr>
          <w:ilvl w:val="0"/>
          <w:numId w:val="11"/>
        </w:numPr>
        <w:shd w:val="clear" w:color="auto" w:fill="auto"/>
        <w:tabs>
          <w:tab w:val="left" w:pos="4610"/>
        </w:tabs>
        <w:spacing w:before="0" w:after="0"/>
        <w:ind w:left="4260" w:firstLine="0"/>
      </w:pPr>
      <w:bookmarkStart w:id="15" w:name="bookmark15"/>
      <w:r>
        <w:t>Katalog služeb</w:t>
      </w:r>
      <w:bookmarkEnd w:id="15"/>
    </w:p>
    <w:p w:rsidR="001E356D" w:rsidRDefault="00FF1BD5">
      <w:pPr>
        <w:pStyle w:val="Titulektabulky40"/>
        <w:framePr w:w="9394" w:wrap="notBeside" w:vAnchor="text" w:hAnchor="text" w:xAlign="center" w:y="1"/>
        <w:shd w:val="clear" w:color="auto" w:fill="auto"/>
      </w:pPr>
      <w:r>
        <w:t>3.1 Služby podpory budou prováděny průběžně v tomto rozsahu: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5"/>
        <w:gridCol w:w="3917"/>
        <w:gridCol w:w="2952"/>
      </w:tblGrid>
      <w:tr w:rsidR="001E356D">
        <w:tblPrEx>
          <w:tblCellMar>
            <w:top w:w="0" w:type="dxa"/>
            <w:bottom w:w="0" w:type="dxa"/>
          </w:tblCellMar>
        </w:tblPrEx>
        <w:trPr>
          <w:trHeight w:hRule="exact" w:val="221"/>
          <w:jc w:val="center"/>
        </w:trPr>
        <w:tc>
          <w:tcPr>
            <w:tcW w:w="2525" w:type="dxa"/>
            <w:tcBorders>
              <w:top w:val="single" w:sz="4" w:space="0" w:color="auto"/>
              <w:left w:val="single" w:sz="4" w:space="0" w:color="auto"/>
            </w:tcBorders>
            <w:shd w:val="clear" w:color="auto" w:fill="E2E2E2"/>
            <w:vAlign w:val="bottom"/>
          </w:tcPr>
          <w:p w:rsidR="001E356D" w:rsidRDefault="00FF1BD5">
            <w:pPr>
              <w:pStyle w:val="Zkladntext20"/>
              <w:framePr w:w="9394" w:wrap="notBeside" w:vAnchor="text" w:hAnchor="text" w:xAlign="center" w:y="1"/>
              <w:shd w:val="clear" w:color="auto" w:fill="auto"/>
              <w:spacing w:after="0" w:line="178" w:lineRule="exact"/>
              <w:ind w:firstLine="0"/>
              <w:jc w:val="center"/>
            </w:pPr>
            <w:r>
              <w:rPr>
                <w:rStyle w:val="Zkladntext28ptTun"/>
              </w:rPr>
              <w:t>Služba</w:t>
            </w:r>
          </w:p>
        </w:tc>
        <w:tc>
          <w:tcPr>
            <w:tcW w:w="3917" w:type="dxa"/>
            <w:tcBorders>
              <w:top w:val="single" w:sz="4" w:space="0" w:color="auto"/>
              <w:left w:val="single" w:sz="4" w:space="0" w:color="auto"/>
            </w:tcBorders>
            <w:shd w:val="clear" w:color="auto" w:fill="E2E2E2"/>
            <w:vAlign w:val="bottom"/>
          </w:tcPr>
          <w:p w:rsidR="001E356D" w:rsidRDefault="00FF1BD5">
            <w:pPr>
              <w:pStyle w:val="Zkladntext20"/>
              <w:framePr w:w="9394" w:wrap="notBeside" w:vAnchor="text" w:hAnchor="text" w:xAlign="center" w:y="1"/>
              <w:shd w:val="clear" w:color="auto" w:fill="auto"/>
              <w:spacing w:after="0" w:line="178" w:lineRule="exact"/>
              <w:ind w:firstLine="0"/>
              <w:jc w:val="center"/>
            </w:pPr>
            <w:r>
              <w:rPr>
                <w:rStyle w:val="Zkladntext28ptTun"/>
              </w:rPr>
              <w:t>Popis, obsah služby</w:t>
            </w:r>
          </w:p>
        </w:tc>
        <w:tc>
          <w:tcPr>
            <w:tcW w:w="2952" w:type="dxa"/>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9394" w:wrap="notBeside" w:vAnchor="text" w:hAnchor="text" w:xAlign="center" w:y="1"/>
              <w:shd w:val="clear" w:color="auto" w:fill="auto"/>
              <w:spacing w:after="0" w:line="178" w:lineRule="exact"/>
              <w:ind w:firstLine="0"/>
              <w:jc w:val="center"/>
            </w:pPr>
            <w:r>
              <w:rPr>
                <w:rStyle w:val="Zkladntext28ptTun"/>
              </w:rPr>
              <w:t>Cíl služby</w:t>
            </w:r>
          </w:p>
        </w:tc>
      </w:tr>
      <w:tr w:rsidR="001E356D">
        <w:tblPrEx>
          <w:tblCellMar>
            <w:top w:w="0" w:type="dxa"/>
            <w:bottom w:w="0" w:type="dxa"/>
          </w:tblCellMar>
        </w:tblPrEx>
        <w:trPr>
          <w:trHeight w:hRule="exact" w:val="1104"/>
          <w:jc w:val="center"/>
        </w:trPr>
        <w:tc>
          <w:tcPr>
            <w:tcW w:w="2525"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line="200" w:lineRule="exact"/>
              <w:ind w:firstLine="0"/>
              <w:jc w:val="left"/>
            </w:pPr>
            <w:r>
              <w:rPr>
                <w:rStyle w:val="Zkladntext22"/>
              </w:rPr>
              <w:t>Vzdálená konzultace a hotline</w:t>
            </w:r>
          </w:p>
        </w:tc>
        <w:tc>
          <w:tcPr>
            <w:tcW w:w="3917" w:type="dxa"/>
            <w:tcBorders>
              <w:top w:val="single" w:sz="4" w:space="0" w:color="auto"/>
              <w:lef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Dodavatel zajistí hot-line. Služba je poskytována prostřednictvím telefonu, faxu či e-mailu.</w:t>
            </w:r>
          </w:p>
          <w:p w:rsidR="001E356D" w:rsidRDefault="00FF1BD5">
            <w:pPr>
              <w:pStyle w:val="Zkladntext20"/>
              <w:framePr w:w="9394" w:wrap="notBeside" w:vAnchor="text" w:hAnchor="text" w:xAlign="center" w:y="1"/>
              <w:shd w:val="clear" w:color="auto" w:fill="auto"/>
              <w:spacing w:after="0"/>
              <w:ind w:firstLine="0"/>
              <w:jc w:val="left"/>
            </w:pPr>
            <w:r>
              <w:rPr>
                <w:rStyle w:val="Zkladntext22"/>
              </w:rPr>
              <w:t xml:space="preserve">Dodavatel bude </w:t>
            </w:r>
            <w:r>
              <w:rPr>
                <w:rStyle w:val="Zkladntext22"/>
              </w:rPr>
              <w:t>poskytovat vzdálenou podporu a konzultace uživatelům při řešení otázek spojených s užíváním předmětného programového vybavení.</w:t>
            </w:r>
          </w:p>
        </w:tc>
        <w:tc>
          <w:tcPr>
            <w:tcW w:w="2952"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Údržba a posilování potřebné úrovně znalostí a dovedností uživatelů a správců programového vybavení nezbytné ke správnému užívání</w:t>
            </w:r>
            <w:r>
              <w:rPr>
                <w:rStyle w:val="Zkladntext22"/>
              </w:rPr>
              <w:t xml:space="preserve"> tohoto programového vybavení</w:t>
            </w:r>
          </w:p>
        </w:tc>
      </w:tr>
      <w:tr w:rsidR="001E356D">
        <w:tblPrEx>
          <w:tblCellMar>
            <w:top w:w="0" w:type="dxa"/>
            <w:bottom w:w="0" w:type="dxa"/>
          </w:tblCellMar>
        </w:tblPrEx>
        <w:trPr>
          <w:trHeight w:hRule="exact" w:val="634"/>
          <w:jc w:val="center"/>
        </w:trPr>
        <w:tc>
          <w:tcPr>
            <w:tcW w:w="2525"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line="200" w:lineRule="exact"/>
              <w:ind w:firstLine="0"/>
              <w:jc w:val="left"/>
            </w:pPr>
            <w:r>
              <w:rPr>
                <w:rStyle w:val="Zkladntext22"/>
              </w:rPr>
              <w:t>Helpdesk</w:t>
            </w:r>
          </w:p>
        </w:tc>
        <w:tc>
          <w:tcPr>
            <w:tcW w:w="3917"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Dodavatel zajistí helpdesk, služba je přístupná na adrese XXXXX</w:t>
            </w:r>
          </w:p>
        </w:tc>
        <w:tc>
          <w:tcPr>
            <w:tcW w:w="2952"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Zajištění potřebné podpory programového vybavení a evidence všech požadavků uživatelů.</w:t>
            </w:r>
          </w:p>
        </w:tc>
      </w:tr>
      <w:tr w:rsidR="001E356D">
        <w:tblPrEx>
          <w:tblCellMar>
            <w:top w:w="0" w:type="dxa"/>
            <w:bottom w:w="0" w:type="dxa"/>
          </w:tblCellMar>
        </w:tblPrEx>
        <w:trPr>
          <w:trHeight w:hRule="exact" w:val="629"/>
          <w:jc w:val="center"/>
        </w:trPr>
        <w:tc>
          <w:tcPr>
            <w:tcW w:w="2525"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Udržování souladu s platnou legislativou</w:t>
            </w:r>
          </w:p>
        </w:tc>
        <w:tc>
          <w:tcPr>
            <w:tcW w:w="3917" w:type="dxa"/>
            <w:tcBorders>
              <w:top w:val="single" w:sz="4" w:space="0" w:color="auto"/>
              <w:lef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 xml:space="preserve">Provádění zásahů do </w:t>
            </w:r>
            <w:r>
              <w:rPr>
                <w:rStyle w:val="Zkladntext22"/>
              </w:rPr>
              <w:t>předmětného programového vybavení nezbytných pro zajištění jeho souladu se související platnou legislativou</w:t>
            </w:r>
          </w:p>
        </w:tc>
        <w:tc>
          <w:tcPr>
            <w:tcW w:w="2952"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Zajištění potřebné podpory programového vybavení a procesů uživatelů vázaných na legislativu</w:t>
            </w:r>
          </w:p>
        </w:tc>
      </w:tr>
      <w:tr w:rsidR="001E356D">
        <w:tblPrEx>
          <w:tblCellMar>
            <w:top w:w="0" w:type="dxa"/>
            <w:bottom w:w="0" w:type="dxa"/>
          </w:tblCellMar>
        </w:tblPrEx>
        <w:trPr>
          <w:trHeight w:hRule="exact" w:val="1666"/>
          <w:jc w:val="center"/>
        </w:trPr>
        <w:tc>
          <w:tcPr>
            <w:tcW w:w="2525"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Dodávka updatů/upgradů standardních aplikací</w:t>
            </w:r>
          </w:p>
        </w:tc>
        <w:tc>
          <w:tcPr>
            <w:tcW w:w="3917" w:type="dxa"/>
            <w:tcBorders>
              <w:top w:val="single" w:sz="4" w:space="0" w:color="auto"/>
              <w:lef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Nabídka a</w:t>
            </w:r>
            <w:r>
              <w:rPr>
                <w:rStyle w:val="Zkladntext22"/>
              </w:rPr>
              <w:t xml:space="preserve"> dodávka upgradů a updatů agend vzniklých vlastní činností Dodavatele u standardních aplikací nebo vzniklých drobnými úpravami v rámci technické podpory. Bude-li k provozním serverům zajištěn vzdálený přístup pro pracovníky Dodavatele, budou tyto upgrady č</w:t>
            </w:r>
            <w:r>
              <w:rPr>
                <w:rStyle w:val="Zkladntext22"/>
              </w:rPr>
              <w:t>i updaty implementovány do provozního prostředí bezplatně v rámci technické podpory.</w:t>
            </w:r>
          </w:p>
        </w:tc>
        <w:tc>
          <w:tcPr>
            <w:tcW w:w="2952"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Údržba předmětných aplikací</w:t>
            </w:r>
          </w:p>
          <w:p w:rsidR="001E356D" w:rsidRDefault="00FF1BD5">
            <w:pPr>
              <w:pStyle w:val="Zkladntext20"/>
              <w:framePr w:w="9394" w:wrap="notBeside" w:vAnchor="text" w:hAnchor="text" w:xAlign="center" w:y="1"/>
              <w:shd w:val="clear" w:color="auto" w:fill="auto"/>
              <w:spacing w:after="0"/>
              <w:ind w:firstLine="0"/>
              <w:jc w:val="left"/>
            </w:pPr>
            <w:r>
              <w:rPr>
                <w:rStyle w:val="Zkladntext22"/>
              </w:rPr>
              <w:t>v nejaktuálnějších verzích pro jejich optimální a plnohodnotné využití uživateli. Objednatel má právo na updaty či upgrady softwarového vybaven</w:t>
            </w:r>
            <w:r>
              <w:rPr>
                <w:rStyle w:val="Zkladntext22"/>
              </w:rPr>
              <w:t>í nabídnutého Dodavatelem. Objednatel není povinen nabídnutý upgrade či update přijmout</w:t>
            </w:r>
          </w:p>
        </w:tc>
      </w:tr>
      <w:tr w:rsidR="001E356D">
        <w:tblPrEx>
          <w:tblCellMar>
            <w:top w:w="0" w:type="dxa"/>
            <w:bottom w:w="0" w:type="dxa"/>
          </w:tblCellMar>
        </w:tblPrEx>
        <w:trPr>
          <w:trHeight w:hRule="exact" w:val="840"/>
          <w:jc w:val="center"/>
        </w:trPr>
        <w:tc>
          <w:tcPr>
            <w:tcW w:w="2525"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line="200" w:lineRule="exact"/>
              <w:ind w:firstLine="0"/>
              <w:jc w:val="left"/>
            </w:pPr>
            <w:r>
              <w:rPr>
                <w:rStyle w:val="Zkladntext22"/>
              </w:rPr>
              <w:t>Řešení incidentů</w:t>
            </w:r>
          </w:p>
        </w:tc>
        <w:tc>
          <w:tcPr>
            <w:tcW w:w="3917" w:type="dxa"/>
            <w:tcBorders>
              <w:top w:val="single" w:sz="4" w:space="0" w:color="auto"/>
              <w:left w:val="single" w:sz="4" w:space="0" w:color="auto"/>
            </w:tcBorders>
            <w:shd w:val="clear" w:color="auto" w:fill="FFFFFF"/>
            <w:vAlign w:val="center"/>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Reakce a řešení incidentů nahlášených v souladu s touto smlouvou, především pak odstraňování vad a dalších nesouladů.</w:t>
            </w:r>
          </w:p>
        </w:tc>
        <w:tc>
          <w:tcPr>
            <w:tcW w:w="2952" w:type="dxa"/>
            <w:tcBorders>
              <w:top w:val="single" w:sz="4" w:space="0" w:color="auto"/>
              <w:left w:val="single" w:sz="4" w:space="0" w:color="auto"/>
              <w:right w:val="single" w:sz="4" w:space="0" w:color="auto"/>
            </w:tcBorders>
            <w:shd w:val="clear" w:color="auto" w:fill="FFFFFF"/>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Údržba předmětného programového</w:t>
            </w:r>
          </w:p>
          <w:p w:rsidR="001E356D" w:rsidRDefault="00FF1BD5">
            <w:pPr>
              <w:pStyle w:val="Zkladntext20"/>
              <w:framePr w:w="9394" w:wrap="notBeside" w:vAnchor="text" w:hAnchor="text" w:xAlign="center" w:y="1"/>
              <w:shd w:val="clear" w:color="auto" w:fill="auto"/>
              <w:spacing w:after="0"/>
              <w:ind w:firstLine="0"/>
              <w:jc w:val="left"/>
            </w:pPr>
            <w:r>
              <w:rPr>
                <w:rStyle w:val="Zkladntext22"/>
              </w:rPr>
              <w:t>vybavení ve stavu umožňujícím jejich plnohodnotné využití koncovými uživateli</w:t>
            </w:r>
          </w:p>
        </w:tc>
      </w:tr>
      <w:tr w:rsidR="001E356D">
        <w:tblPrEx>
          <w:tblCellMar>
            <w:top w:w="0" w:type="dxa"/>
            <w:bottom w:w="0" w:type="dxa"/>
          </w:tblCellMar>
        </w:tblPrEx>
        <w:trPr>
          <w:trHeight w:hRule="exact" w:val="638"/>
          <w:jc w:val="center"/>
        </w:trPr>
        <w:tc>
          <w:tcPr>
            <w:tcW w:w="2525"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Zálohování konfigurací programového vybavení zákazníka na straně Dodavatele</w:t>
            </w:r>
          </w:p>
        </w:tc>
        <w:tc>
          <w:tcPr>
            <w:tcW w:w="3917"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 xml:space="preserve">Dodavatele bude svými prostředky zálohovat konfigurace programového vybavení tak, jak je </w:t>
            </w:r>
            <w:r>
              <w:rPr>
                <w:rStyle w:val="Zkladntext22"/>
              </w:rPr>
              <w:t>implementováno na straně Objednatele.</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1E356D" w:rsidRDefault="00FF1BD5">
            <w:pPr>
              <w:pStyle w:val="Zkladntext20"/>
              <w:framePr w:w="9394" w:wrap="notBeside" w:vAnchor="text" w:hAnchor="text" w:xAlign="center" w:y="1"/>
              <w:shd w:val="clear" w:color="auto" w:fill="auto"/>
              <w:spacing w:after="0"/>
              <w:ind w:firstLine="0"/>
              <w:jc w:val="left"/>
            </w:pPr>
            <w:r>
              <w:rPr>
                <w:rStyle w:val="Zkladntext22"/>
              </w:rPr>
              <w:t>Zajištění možnosti rychlého obnovení posledního funkčního stavu v případě závažného incidentu</w:t>
            </w:r>
          </w:p>
        </w:tc>
      </w:tr>
    </w:tbl>
    <w:p w:rsidR="001E356D" w:rsidRDefault="001E356D">
      <w:pPr>
        <w:framePr w:w="9394" w:wrap="notBeside" w:vAnchor="text" w:hAnchor="text" w:xAlign="center" w:y="1"/>
        <w:rPr>
          <w:sz w:val="2"/>
          <w:szCs w:val="2"/>
        </w:rPr>
      </w:pPr>
    </w:p>
    <w:p w:rsidR="001E356D" w:rsidRDefault="001E356D">
      <w:pPr>
        <w:rPr>
          <w:sz w:val="2"/>
          <w:szCs w:val="2"/>
        </w:rPr>
      </w:pPr>
    </w:p>
    <w:p w:rsidR="001E356D" w:rsidRDefault="00FF1BD5">
      <w:pPr>
        <w:pStyle w:val="Zkladntext20"/>
        <w:shd w:val="clear" w:color="auto" w:fill="auto"/>
        <w:spacing w:before="225" w:after="0"/>
        <w:ind w:left="460" w:hanging="460"/>
        <w:jc w:val="left"/>
      </w:pPr>
      <w:r>
        <w:t xml:space="preserve">3.2 Další vývoj programového vybavení na základě individuálních požadavků Objednatele a další činnosti nad rámec výše </w:t>
      </w:r>
      <w:r>
        <w:t>specifikovaných služeb budou prováděny na základě samostatných smluvních ujednání.</w:t>
      </w:r>
    </w:p>
    <w:p w:rsidR="00F41BF5" w:rsidRDefault="00F41BF5">
      <w:pPr>
        <w:pStyle w:val="Zkladntext20"/>
        <w:shd w:val="clear" w:color="auto" w:fill="auto"/>
        <w:spacing w:before="225" w:after="0"/>
        <w:ind w:left="460" w:hanging="460"/>
        <w:jc w:val="left"/>
      </w:pPr>
    </w:p>
    <w:p w:rsidR="00F41BF5" w:rsidRDefault="00F41BF5">
      <w:pPr>
        <w:pStyle w:val="Zkladntext20"/>
        <w:shd w:val="clear" w:color="auto" w:fill="auto"/>
        <w:spacing w:before="225" w:after="0"/>
        <w:ind w:left="460" w:hanging="460"/>
        <w:jc w:val="left"/>
      </w:pPr>
    </w:p>
    <w:p w:rsidR="00F41BF5" w:rsidRDefault="00F41BF5">
      <w:pPr>
        <w:pStyle w:val="Zkladntext20"/>
        <w:shd w:val="clear" w:color="auto" w:fill="auto"/>
        <w:spacing w:before="225" w:after="0"/>
        <w:ind w:left="460" w:hanging="460"/>
        <w:jc w:val="left"/>
      </w:pPr>
    </w:p>
    <w:p w:rsidR="00F41BF5" w:rsidRDefault="00F41BF5">
      <w:pPr>
        <w:pStyle w:val="Zkladntext20"/>
        <w:shd w:val="clear" w:color="auto" w:fill="auto"/>
        <w:spacing w:before="225" w:after="0"/>
        <w:ind w:left="460" w:hanging="460"/>
        <w:jc w:val="left"/>
      </w:pPr>
    </w:p>
    <w:p w:rsidR="001E356D" w:rsidRDefault="00FF1BD5">
      <w:pPr>
        <w:pStyle w:val="Nadpis20"/>
        <w:keepNext/>
        <w:keepLines/>
        <w:numPr>
          <w:ilvl w:val="0"/>
          <w:numId w:val="11"/>
        </w:numPr>
        <w:shd w:val="clear" w:color="auto" w:fill="auto"/>
        <w:tabs>
          <w:tab w:val="left" w:pos="3610"/>
        </w:tabs>
        <w:spacing w:before="0" w:after="0"/>
        <w:ind w:left="3260" w:firstLine="0"/>
      </w:pPr>
      <w:bookmarkStart w:id="16" w:name="bookmark16"/>
      <w:r>
        <w:lastRenderedPageBreak/>
        <w:t>Provozní doba, lhůty a pokrytí služeb</w:t>
      </w:r>
      <w:bookmarkEnd w:id="16"/>
    </w:p>
    <w:p w:rsidR="001E356D" w:rsidRDefault="00FF1BD5">
      <w:pPr>
        <w:pStyle w:val="Zkladntext20"/>
        <w:numPr>
          <w:ilvl w:val="1"/>
          <w:numId w:val="11"/>
        </w:numPr>
        <w:shd w:val="clear" w:color="auto" w:fill="auto"/>
        <w:tabs>
          <w:tab w:val="left" w:pos="405"/>
        </w:tabs>
        <w:spacing w:after="0" w:line="200" w:lineRule="exact"/>
        <w:ind w:left="740"/>
      </w:pPr>
      <w:r>
        <w:t>Dodavatel se zavazuje poskytovat služby dle této dohody v časech a lhůtách podle následujících tabulek:</w:t>
      </w:r>
    </w:p>
    <w:p w:rsidR="001E356D" w:rsidRDefault="00FF1BD5">
      <w:pPr>
        <w:pStyle w:val="Titulektabulky40"/>
        <w:framePr w:w="9518" w:wrap="notBeside" w:vAnchor="text" w:hAnchor="text" w:xAlign="center" w:y="1"/>
        <w:shd w:val="clear" w:color="auto" w:fill="auto"/>
      </w:pPr>
      <w:r>
        <w:rPr>
          <w:rStyle w:val="Titulektabulky41"/>
        </w:rPr>
        <w:t>S ... Standardní podpora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1128"/>
        <w:gridCol w:w="3830"/>
        <w:gridCol w:w="3130"/>
      </w:tblGrid>
      <w:tr w:rsidR="001E356D">
        <w:tblPrEx>
          <w:tblCellMar>
            <w:top w:w="0" w:type="dxa"/>
            <w:bottom w:w="0" w:type="dxa"/>
          </w:tblCellMar>
        </w:tblPrEx>
        <w:trPr>
          <w:trHeight w:hRule="exact" w:val="432"/>
          <w:jc w:val="center"/>
        </w:trPr>
        <w:tc>
          <w:tcPr>
            <w:tcW w:w="1430" w:type="dxa"/>
            <w:tcBorders>
              <w:top w:val="single" w:sz="4" w:space="0" w:color="auto"/>
              <w:left w:val="single" w:sz="4" w:space="0" w:color="auto"/>
            </w:tcBorders>
            <w:shd w:val="clear" w:color="auto" w:fill="E2E2E2"/>
            <w:vAlign w:val="bottom"/>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Kategorie</w:t>
            </w:r>
          </w:p>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požadavku</w:t>
            </w:r>
          </w:p>
        </w:tc>
        <w:tc>
          <w:tcPr>
            <w:tcW w:w="1128" w:type="dxa"/>
            <w:tcBorders>
              <w:top w:val="single" w:sz="4" w:space="0" w:color="auto"/>
              <w:left w:val="single" w:sz="4" w:space="0" w:color="auto"/>
            </w:tcBorders>
            <w:shd w:val="clear" w:color="auto" w:fill="E2E2E2"/>
            <w:vAlign w:val="bottom"/>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Pokrytí</w:t>
            </w:r>
          </w:p>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služby</w:t>
            </w:r>
          </w:p>
        </w:tc>
        <w:tc>
          <w:tcPr>
            <w:tcW w:w="3830" w:type="dxa"/>
            <w:tcBorders>
              <w:top w:val="single" w:sz="4" w:space="0" w:color="auto"/>
              <w:left w:val="single" w:sz="4" w:space="0" w:color="auto"/>
            </w:tcBorders>
            <w:shd w:val="clear" w:color="auto" w:fill="E2E2E2"/>
            <w:vAlign w:val="bottom"/>
          </w:tcPr>
          <w:p w:rsidR="001E356D" w:rsidRDefault="00FF1BD5">
            <w:pPr>
              <w:pStyle w:val="Zkladntext20"/>
              <w:framePr w:w="9518" w:wrap="notBeside" w:vAnchor="text" w:hAnchor="text" w:xAlign="center" w:y="1"/>
              <w:shd w:val="clear" w:color="auto" w:fill="auto"/>
              <w:spacing w:after="0" w:line="211" w:lineRule="exact"/>
              <w:ind w:firstLine="0"/>
              <w:jc w:val="center"/>
            </w:pPr>
            <w:r>
              <w:rPr>
                <w:rStyle w:val="Zkladntext22"/>
              </w:rPr>
              <w:t>Lhůta pro zahájení prací na řešení požadavku (reakční lhůta)</w:t>
            </w:r>
          </w:p>
        </w:tc>
        <w:tc>
          <w:tcPr>
            <w:tcW w:w="3130" w:type="dxa"/>
            <w:tcBorders>
              <w:top w:val="single" w:sz="4" w:space="0" w:color="auto"/>
              <w:left w:val="single" w:sz="4" w:space="0" w:color="auto"/>
              <w:right w:val="single" w:sz="4" w:space="0" w:color="auto"/>
            </w:tcBorders>
            <w:shd w:val="clear" w:color="auto" w:fill="E2E2E2"/>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Lhůta pro vyřešení požadavku</w:t>
            </w:r>
          </w:p>
        </w:tc>
      </w:tr>
      <w:tr w:rsidR="001E356D">
        <w:tblPrEx>
          <w:tblCellMar>
            <w:top w:w="0" w:type="dxa"/>
            <w:bottom w:w="0" w:type="dxa"/>
          </w:tblCellMar>
        </w:tblPrEx>
        <w:trPr>
          <w:trHeight w:hRule="exact" w:val="643"/>
          <w:jc w:val="center"/>
        </w:trPr>
        <w:tc>
          <w:tcPr>
            <w:tcW w:w="1430" w:type="dxa"/>
            <w:tcBorders>
              <w:top w:val="single" w:sz="4" w:space="0" w:color="auto"/>
              <w:lef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Havárie</w:t>
            </w:r>
          </w:p>
        </w:tc>
        <w:tc>
          <w:tcPr>
            <w:tcW w:w="1128" w:type="dxa"/>
            <w:vMerge w:val="restart"/>
            <w:tcBorders>
              <w:top w:val="single" w:sz="4" w:space="0" w:color="auto"/>
              <w:lef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ind w:firstLine="0"/>
              <w:jc w:val="center"/>
            </w:pPr>
            <w:r>
              <w:rPr>
                <w:rStyle w:val="Zkladntext22"/>
              </w:rPr>
              <w:t>9x5, tj. v pracovních hodinách</w:t>
            </w:r>
          </w:p>
        </w:tc>
        <w:tc>
          <w:tcPr>
            <w:tcW w:w="3830" w:type="dxa"/>
            <w:tcBorders>
              <w:top w:val="single" w:sz="4" w:space="0" w:color="auto"/>
              <w:left w:val="single" w:sz="4" w:space="0" w:color="auto"/>
            </w:tcBorders>
            <w:shd w:val="clear" w:color="auto" w:fill="FFFFFF"/>
            <w:vAlign w:val="bottom"/>
          </w:tcPr>
          <w:p w:rsidR="001E356D" w:rsidRDefault="00FF1BD5">
            <w:pPr>
              <w:pStyle w:val="Zkladntext20"/>
              <w:framePr w:w="9518" w:wrap="notBeside" w:vAnchor="text" w:hAnchor="text" w:xAlign="center" w:y="1"/>
              <w:shd w:val="clear" w:color="auto" w:fill="auto"/>
              <w:spacing w:after="0"/>
              <w:ind w:firstLine="0"/>
              <w:jc w:val="center"/>
            </w:pPr>
            <w:r>
              <w:rPr>
                <w:rStyle w:val="Zkladntext22"/>
              </w:rPr>
              <w:t xml:space="preserve">bez zbytečného odkladu, nejpozději však do 18 pracovních hodin po obdržení oznámení </w:t>
            </w:r>
            <w:r>
              <w:rPr>
                <w:rStyle w:val="Zkladntext22"/>
              </w:rPr>
              <w:t>požadavku</w:t>
            </w:r>
          </w:p>
        </w:tc>
        <w:tc>
          <w:tcPr>
            <w:tcW w:w="3130" w:type="dxa"/>
            <w:tcBorders>
              <w:top w:val="single" w:sz="4" w:space="0" w:color="auto"/>
              <w:left w:val="single" w:sz="4" w:space="0" w:color="auto"/>
              <w:righ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bez zbytečného odkladu</w:t>
            </w:r>
          </w:p>
        </w:tc>
      </w:tr>
      <w:tr w:rsidR="001E356D">
        <w:tblPrEx>
          <w:tblCellMar>
            <w:top w:w="0" w:type="dxa"/>
            <w:bottom w:w="0" w:type="dxa"/>
          </w:tblCellMar>
        </w:tblPrEx>
        <w:trPr>
          <w:trHeight w:hRule="exact" w:val="629"/>
          <w:jc w:val="center"/>
        </w:trPr>
        <w:tc>
          <w:tcPr>
            <w:tcW w:w="1430" w:type="dxa"/>
            <w:tcBorders>
              <w:top w:val="single" w:sz="4" w:space="0" w:color="auto"/>
              <w:lef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Porucha</w:t>
            </w:r>
          </w:p>
        </w:tc>
        <w:tc>
          <w:tcPr>
            <w:tcW w:w="1128" w:type="dxa"/>
            <w:vMerge/>
            <w:tcBorders>
              <w:left w:val="single" w:sz="4" w:space="0" w:color="auto"/>
            </w:tcBorders>
            <w:shd w:val="clear" w:color="auto" w:fill="FFFFFF"/>
            <w:vAlign w:val="center"/>
          </w:tcPr>
          <w:p w:rsidR="001E356D" w:rsidRDefault="001E356D">
            <w:pPr>
              <w:framePr w:w="9518" w:wrap="notBeside" w:vAnchor="text" w:hAnchor="text" w:xAlign="center" w:y="1"/>
            </w:pPr>
          </w:p>
        </w:tc>
        <w:tc>
          <w:tcPr>
            <w:tcW w:w="3830" w:type="dxa"/>
            <w:tcBorders>
              <w:top w:val="single" w:sz="4" w:space="0" w:color="auto"/>
              <w:left w:val="single" w:sz="4" w:space="0" w:color="auto"/>
            </w:tcBorders>
            <w:shd w:val="clear" w:color="auto" w:fill="FFFFFF"/>
            <w:vAlign w:val="bottom"/>
          </w:tcPr>
          <w:p w:rsidR="001E356D" w:rsidRDefault="00FF1BD5">
            <w:pPr>
              <w:pStyle w:val="Zkladntext20"/>
              <w:framePr w:w="9518" w:wrap="notBeside" w:vAnchor="text" w:hAnchor="text" w:xAlign="center" w:y="1"/>
              <w:shd w:val="clear" w:color="auto" w:fill="auto"/>
              <w:spacing w:after="0"/>
              <w:ind w:firstLine="0"/>
              <w:jc w:val="center"/>
            </w:pPr>
            <w:r>
              <w:rPr>
                <w:rStyle w:val="Zkladntext22"/>
              </w:rPr>
              <w:t>bez zbytečného odkladu, nejpozději však do 27 pracovních hodin po obdržení oznámení požadavku</w:t>
            </w:r>
          </w:p>
        </w:tc>
        <w:tc>
          <w:tcPr>
            <w:tcW w:w="3130" w:type="dxa"/>
            <w:tcBorders>
              <w:top w:val="single" w:sz="4" w:space="0" w:color="auto"/>
              <w:left w:val="single" w:sz="4" w:space="0" w:color="auto"/>
              <w:righ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bez zbytečného odkladu</w:t>
            </w:r>
          </w:p>
        </w:tc>
      </w:tr>
      <w:tr w:rsidR="001E356D">
        <w:tblPrEx>
          <w:tblCellMar>
            <w:top w:w="0" w:type="dxa"/>
            <w:bottom w:w="0" w:type="dxa"/>
          </w:tblCellMar>
        </w:tblPrEx>
        <w:trPr>
          <w:trHeight w:hRule="exact" w:val="446"/>
          <w:jc w:val="center"/>
        </w:trPr>
        <w:tc>
          <w:tcPr>
            <w:tcW w:w="1430"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Ostatní</w:t>
            </w:r>
          </w:p>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požadavky</w:t>
            </w:r>
          </w:p>
        </w:tc>
        <w:tc>
          <w:tcPr>
            <w:tcW w:w="1128" w:type="dxa"/>
            <w:vMerge/>
            <w:tcBorders>
              <w:left w:val="single" w:sz="4" w:space="0" w:color="auto"/>
              <w:bottom w:val="single" w:sz="4" w:space="0" w:color="auto"/>
            </w:tcBorders>
            <w:shd w:val="clear" w:color="auto" w:fill="FFFFFF"/>
            <w:vAlign w:val="center"/>
          </w:tcPr>
          <w:p w:rsidR="001E356D" w:rsidRDefault="001E356D">
            <w:pPr>
              <w:framePr w:w="9518" w:wrap="notBeside" w:vAnchor="text" w:hAnchor="text" w:xAlign="center" w:y="1"/>
            </w:pPr>
          </w:p>
        </w:tc>
        <w:tc>
          <w:tcPr>
            <w:tcW w:w="69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E356D" w:rsidRDefault="00FF1BD5">
            <w:pPr>
              <w:pStyle w:val="Zkladntext20"/>
              <w:framePr w:w="9518" w:wrap="notBeside" w:vAnchor="text" w:hAnchor="text" w:xAlign="center" w:y="1"/>
              <w:shd w:val="clear" w:color="auto" w:fill="auto"/>
              <w:spacing w:after="0" w:line="200" w:lineRule="exact"/>
              <w:ind w:firstLine="0"/>
              <w:jc w:val="center"/>
            </w:pPr>
            <w:r>
              <w:rPr>
                <w:rStyle w:val="Zkladntext22"/>
              </w:rPr>
              <w:t>ve lhůtě uvedené v oznámení požadavku a dohodnuté mezi smluvními stranami</w:t>
            </w:r>
          </w:p>
        </w:tc>
      </w:tr>
    </w:tbl>
    <w:p w:rsidR="001E356D" w:rsidRDefault="001E356D">
      <w:pPr>
        <w:framePr w:w="9518" w:wrap="notBeside" w:vAnchor="text" w:hAnchor="text" w:xAlign="center" w:y="1"/>
        <w:rPr>
          <w:sz w:val="2"/>
          <w:szCs w:val="2"/>
        </w:rPr>
      </w:pPr>
    </w:p>
    <w:p w:rsidR="001E356D" w:rsidRDefault="001E356D">
      <w:pPr>
        <w:rPr>
          <w:sz w:val="2"/>
          <w:szCs w:val="2"/>
        </w:rPr>
      </w:pPr>
    </w:p>
    <w:p w:rsidR="001E356D" w:rsidRDefault="00FF1BD5">
      <w:pPr>
        <w:pStyle w:val="Zkladntext20"/>
        <w:numPr>
          <w:ilvl w:val="1"/>
          <w:numId w:val="11"/>
        </w:numPr>
        <w:shd w:val="clear" w:color="auto" w:fill="auto"/>
        <w:tabs>
          <w:tab w:val="left" w:pos="405"/>
        </w:tabs>
        <w:spacing w:after="0"/>
        <w:ind w:left="400" w:hanging="400"/>
      </w:pPr>
      <w:r>
        <w:t>Reakcí pro účely stanovení a sledování lhůty pro zahájení prací na řešení požadavku se rozumí vyvinutí veškerého úsilí dodavatele k odstranění závady. Reakcí se rozumí i zahájení vzdáleného řešení problému prostřednictvím poskytnutí kvalifikovaného poradc</w:t>
      </w:r>
      <w:r>
        <w:t>e. Reakce je považována za doloženou okamžikem změny stavu z „nezahájeno“ na „v řešení“, případně jiné adekvátní změny stavu na záznamu závady v Helpdesku. V případě nedostupnosti systému Helpdesk je třeba reakci ze strany dodavatele doložit jiným prokazat</w:t>
      </w:r>
      <w:r>
        <w:t>elným a ze strany objednatele zachytitelným způsobem (e-mailem, telefonátem oprávněné osobě objednatele apod.).</w:t>
      </w:r>
    </w:p>
    <w:p w:rsidR="001E356D" w:rsidRDefault="00FF1BD5">
      <w:pPr>
        <w:pStyle w:val="Zkladntext20"/>
        <w:numPr>
          <w:ilvl w:val="1"/>
          <w:numId w:val="11"/>
        </w:numPr>
        <w:shd w:val="clear" w:color="auto" w:fill="auto"/>
        <w:tabs>
          <w:tab w:val="left" w:pos="405"/>
        </w:tabs>
        <w:spacing w:after="0"/>
        <w:ind w:left="400" w:hanging="400"/>
      </w:pPr>
      <w:r>
        <w:t>Pokud si řešení požadavku vyžádá fyzický zásah zástupce dodavatele u objednatele, dodavatel nahlásí potřebu součinnosti a objednatel oprávněně p</w:t>
      </w:r>
      <w:r>
        <w:t>ožadovanou součinnost zajistí. Je-li požadavek na fyzický zásah dodavatele vznesen objednatelem, je zástupce dodavatele povinen k řešení nastoupit do 18 pracovních hodin od předání požadavku objednatele, není-li v konkrétním případě sjednána či jinak stano</w:t>
      </w:r>
      <w:r>
        <w:t>vena jiná lhůta.</w:t>
      </w:r>
    </w:p>
    <w:p w:rsidR="001E356D" w:rsidRDefault="00FF1BD5">
      <w:pPr>
        <w:pStyle w:val="Zkladntext20"/>
        <w:numPr>
          <w:ilvl w:val="1"/>
          <w:numId w:val="11"/>
        </w:numPr>
        <w:shd w:val="clear" w:color="auto" w:fill="auto"/>
        <w:tabs>
          <w:tab w:val="left" w:pos="405"/>
        </w:tabs>
        <w:spacing w:after="0"/>
        <w:ind w:left="400" w:hanging="400"/>
      </w:pPr>
      <w:r>
        <w:t>V jakémkoli ujednání o výčtu aplikací a kalkulaci ceny služeb musí být uvedena varianta/úroveň podpory (standardní, rozšířená 1, ...).</w:t>
      </w:r>
    </w:p>
    <w:p w:rsidR="001E356D" w:rsidRDefault="00FF1BD5">
      <w:pPr>
        <w:pStyle w:val="Zkladntext20"/>
        <w:numPr>
          <w:ilvl w:val="1"/>
          <w:numId w:val="11"/>
        </w:numPr>
        <w:shd w:val="clear" w:color="auto" w:fill="auto"/>
        <w:tabs>
          <w:tab w:val="left" w:pos="405"/>
        </w:tabs>
        <w:ind w:left="400" w:hanging="400"/>
      </w:pPr>
      <w:r>
        <w:t xml:space="preserve">Není-li uvedeno jinak, je Dodavatel povinen informovat objednatele prokazatelným způsobem o zahájení </w:t>
      </w:r>
      <w:r>
        <w:t>prací na odstranění závady, a to nejdéle do lhůty pro zahájení prací na odstranění závady dle příslušné úrovně podpory.</w:t>
      </w:r>
    </w:p>
    <w:p w:rsidR="001E356D" w:rsidRDefault="00FF1BD5">
      <w:pPr>
        <w:pStyle w:val="Nadpis20"/>
        <w:keepNext/>
        <w:keepLines/>
        <w:numPr>
          <w:ilvl w:val="0"/>
          <w:numId w:val="11"/>
        </w:numPr>
        <w:shd w:val="clear" w:color="auto" w:fill="auto"/>
        <w:tabs>
          <w:tab w:val="left" w:pos="2590"/>
        </w:tabs>
        <w:spacing w:before="0" w:after="0" w:line="206" w:lineRule="exact"/>
        <w:ind w:left="2240" w:firstLine="0"/>
      </w:pPr>
      <w:bookmarkStart w:id="17" w:name="bookmark17"/>
      <w:r>
        <w:t>Postup pro oznamování a řešení závad a ostatních požadavků</w:t>
      </w:r>
      <w:bookmarkEnd w:id="17"/>
    </w:p>
    <w:p w:rsidR="001E356D" w:rsidRDefault="00FF1BD5">
      <w:pPr>
        <w:pStyle w:val="Zkladntext20"/>
        <w:numPr>
          <w:ilvl w:val="1"/>
          <w:numId w:val="11"/>
        </w:numPr>
        <w:shd w:val="clear" w:color="auto" w:fill="auto"/>
        <w:tabs>
          <w:tab w:val="left" w:pos="396"/>
        </w:tabs>
        <w:spacing w:after="0"/>
        <w:ind w:left="740"/>
      </w:pPr>
      <w:r>
        <w:t>Nahlášení incidentu nebo jiného požadavku (dále jen požadavek)</w:t>
      </w:r>
    </w:p>
    <w:p w:rsidR="001E356D" w:rsidRDefault="00FF1BD5">
      <w:pPr>
        <w:pStyle w:val="Zkladntext20"/>
        <w:numPr>
          <w:ilvl w:val="2"/>
          <w:numId w:val="11"/>
        </w:numPr>
        <w:shd w:val="clear" w:color="auto" w:fill="auto"/>
        <w:tabs>
          <w:tab w:val="left" w:pos="734"/>
        </w:tabs>
        <w:spacing w:after="0"/>
        <w:ind w:left="740"/>
      </w:pPr>
      <w:r>
        <w:t xml:space="preserve">Objednatel </w:t>
      </w:r>
      <w:r>
        <w:t>zajistí nahlášení požadavku, a to prostřednictvím služby Helpdesk dodavatele na adrese XXXXX.</w:t>
      </w:r>
    </w:p>
    <w:p w:rsidR="001E356D" w:rsidRDefault="00FF1BD5">
      <w:pPr>
        <w:pStyle w:val="Zkladntext20"/>
        <w:numPr>
          <w:ilvl w:val="2"/>
          <w:numId w:val="11"/>
        </w:numPr>
        <w:shd w:val="clear" w:color="auto" w:fill="auto"/>
        <w:tabs>
          <w:tab w:val="left" w:pos="734"/>
        </w:tabs>
        <w:spacing w:after="0"/>
        <w:ind w:left="740"/>
      </w:pPr>
      <w:r>
        <w:t>V případě nedostupnosti služby Helpdesk se požadavky nahlašují jedním náhradním způsobem, a to</w:t>
      </w:r>
    </w:p>
    <w:p w:rsidR="001E356D" w:rsidRDefault="00FF1BD5">
      <w:pPr>
        <w:pStyle w:val="Zkladntext20"/>
        <w:numPr>
          <w:ilvl w:val="0"/>
          <w:numId w:val="14"/>
        </w:numPr>
        <w:shd w:val="clear" w:color="auto" w:fill="auto"/>
        <w:tabs>
          <w:tab w:val="left" w:pos="1096"/>
        </w:tabs>
        <w:spacing w:after="0"/>
        <w:ind w:left="1100" w:hanging="360"/>
        <w:jc w:val="left"/>
      </w:pPr>
      <w:r>
        <w:t>telefonicky na č.: XXXXX, kontaktní osobou je primární oprávněná os</w:t>
      </w:r>
      <w:r>
        <w:t>oba dodavatele, případně zástupce primární oprávněné osoby dle čl. VIII této dohody</w:t>
      </w:r>
    </w:p>
    <w:p w:rsidR="001E356D" w:rsidRDefault="00FF1BD5">
      <w:pPr>
        <w:pStyle w:val="Zkladntext20"/>
        <w:numPr>
          <w:ilvl w:val="0"/>
          <w:numId w:val="14"/>
        </w:numPr>
        <w:shd w:val="clear" w:color="auto" w:fill="auto"/>
        <w:tabs>
          <w:tab w:val="left" w:pos="1096"/>
        </w:tabs>
        <w:spacing w:after="0"/>
        <w:ind w:left="1100" w:hanging="360"/>
        <w:jc w:val="left"/>
      </w:pPr>
      <w:r>
        <w:t>faxem na č. XXXXX k rukám primární oprávněné osoby a zástupce primární oprávněné osoby</w:t>
      </w:r>
    </w:p>
    <w:p w:rsidR="001E356D" w:rsidRDefault="00FF1BD5">
      <w:pPr>
        <w:pStyle w:val="Zkladntext20"/>
        <w:numPr>
          <w:ilvl w:val="0"/>
          <w:numId w:val="14"/>
        </w:numPr>
        <w:shd w:val="clear" w:color="auto" w:fill="auto"/>
        <w:tabs>
          <w:tab w:val="left" w:pos="1096"/>
        </w:tabs>
        <w:spacing w:after="0"/>
        <w:ind w:left="1100" w:hanging="360"/>
        <w:jc w:val="left"/>
      </w:pPr>
      <w:r>
        <w:t>e-mailem na adresu XXXXX</w:t>
      </w:r>
    </w:p>
    <w:p w:rsidR="001E356D" w:rsidRDefault="00FF1BD5">
      <w:pPr>
        <w:pStyle w:val="Zkladntext20"/>
        <w:numPr>
          <w:ilvl w:val="0"/>
          <w:numId w:val="14"/>
        </w:numPr>
        <w:shd w:val="clear" w:color="auto" w:fill="auto"/>
        <w:tabs>
          <w:tab w:val="left" w:pos="1096"/>
        </w:tabs>
        <w:spacing w:after="0"/>
        <w:ind w:left="1100" w:hanging="360"/>
        <w:jc w:val="left"/>
      </w:pPr>
      <w:r>
        <w:t>písemně na adresu: T-MAPY spol. s r.o., Brabcova 1159/2, 147</w:t>
      </w:r>
      <w:r>
        <w:t xml:space="preserve"> 00 Praha 4 - Podolí</w:t>
      </w:r>
    </w:p>
    <w:p w:rsidR="001E356D" w:rsidRDefault="00FF1BD5">
      <w:pPr>
        <w:pStyle w:val="Zkladntext20"/>
        <w:numPr>
          <w:ilvl w:val="2"/>
          <w:numId w:val="11"/>
        </w:numPr>
        <w:shd w:val="clear" w:color="auto" w:fill="auto"/>
        <w:tabs>
          <w:tab w:val="left" w:pos="734"/>
        </w:tabs>
        <w:spacing w:after="0"/>
        <w:ind w:left="740"/>
      </w:pPr>
      <w:r>
        <w:t>Jsou-li požadavky hlášeny některým z náhradních způsobů uvedených v odst. 5.1.2., musí takové hlášení obsahovat minimálně tyto informace:</w:t>
      </w:r>
    </w:p>
    <w:p w:rsidR="001E356D" w:rsidRDefault="00FF1BD5">
      <w:pPr>
        <w:pStyle w:val="Zkladntext20"/>
        <w:numPr>
          <w:ilvl w:val="0"/>
          <w:numId w:val="15"/>
        </w:numPr>
        <w:shd w:val="clear" w:color="auto" w:fill="auto"/>
        <w:tabs>
          <w:tab w:val="left" w:pos="1096"/>
        </w:tabs>
        <w:spacing w:after="0"/>
        <w:ind w:left="1100" w:hanging="360"/>
        <w:jc w:val="left"/>
      </w:pPr>
      <w:r>
        <w:t>datum a čas nahlášení požadavku</w:t>
      </w:r>
    </w:p>
    <w:p w:rsidR="001E356D" w:rsidRDefault="00FF1BD5">
      <w:pPr>
        <w:pStyle w:val="Zkladntext20"/>
        <w:numPr>
          <w:ilvl w:val="0"/>
          <w:numId w:val="15"/>
        </w:numPr>
        <w:shd w:val="clear" w:color="auto" w:fill="auto"/>
        <w:tabs>
          <w:tab w:val="left" w:pos="1096"/>
        </w:tabs>
        <w:spacing w:after="0"/>
        <w:ind w:left="1100" w:hanging="360"/>
        <w:jc w:val="left"/>
      </w:pPr>
      <w:r>
        <w:t>popis požadavku</w:t>
      </w:r>
    </w:p>
    <w:p w:rsidR="001E356D" w:rsidRDefault="00FF1BD5">
      <w:pPr>
        <w:pStyle w:val="Zkladntext20"/>
        <w:numPr>
          <w:ilvl w:val="0"/>
          <w:numId w:val="15"/>
        </w:numPr>
        <w:shd w:val="clear" w:color="auto" w:fill="auto"/>
        <w:tabs>
          <w:tab w:val="left" w:pos="1096"/>
        </w:tabs>
        <w:spacing w:after="0"/>
        <w:ind w:left="1100" w:hanging="360"/>
        <w:jc w:val="left"/>
      </w:pPr>
      <w:r>
        <w:t>stanovení kategorie požadavku (viz odst. 5.2.)</w:t>
      </w:r>
    </w:p>
    <w:p w:rsidR="001E356D" w:rsidRDefault="00FF1BD5">
      <w:pPr>
        <w:pStyle w:val="Zkladntext20"/>
        <w:numPr>
          <w:ilvl w:val="0"/>
          <w:numId w:val="15"/>
        </w:numPr>
        <w:shd w:val="clear" w:color="auto" w:fill="auto"/>
        <w:tabs>
          <w:tab w:val="left" w:pos="1096"/>
        </w:tabs>
        <w:spacing w:after="0"/>
        <w:ind w:left="1100" w:hanging="360"/>
        <w:jc w:val="left"/>
      </w:pPr>
      <w:r>
        <w:t>Kategorii incidentu stanovenou objednatelem nesmí dodavatel změnit bez souhlasu objednatele. Dodavatel respektuje, a pokud tomu nebrání závažné skutečnosti, i přijme navržení kategorie incidentu pro incidenty nahlášené objednatelem.</w:t>
      </w:r>
    </w:p>
    <w:p w:rsidR="001E356D" w:rsidRDefault="00FF1BD5">
      <w:pPr>
        <w:pStyle w:val="Zkladntext20"/>
        <w:numPr>
          <w:ilvl w:val="0"/>
          <w:numId w:val="15"/>
        </w:numPr>
        <w:shd w:val="clear" w:color="auto" w:fill="auto"/>
        <w:tabs>
          <w:tab w:val="left" w:pos="1096"/>
        </w:tabs>
        <w:spacing w:after="0"/>
        <w:ind w:left="1100" w:hanging="360"/>
        <w:jc w:val="left"/>
      </w:pPr>
      <w:r>
        <w:t xml:space="preserve">požadavek na stanovení </w:t>
      </w:r>
      <w:r>
        <w:t>termínu vyřešení incidentu/požadavku</w:t>
      </w:r>
    </w:p>
    <w:p w:rsidR="001E356D" w:rsidRDefault="00FF1BD5">
      <w:pPr>
        <w:pStyle w:val="Zkladntext20"/>
        <w:numPr>
          <w:ilvl w:val="0"/>
          <w:numId w:val="15"/>
        </w:numPr>
        <w:shd w:val="clear" w:color="auto" w:fill="auto"/>
        <w:tabs>
          <w:tab w:val="left" w:pos="1096"/>
        </w:tabs>
        <w:spacing w:after="0"/>
        <w:ind w:left="1100" w:hanging="360"/>
        <w:jc w:val="left"/>
      </w:pPr>
      <w:r>
        <w:t>jméno, telefonní číslo a e-mail zástupce objednatele/dodavatele, který o incidentu/požadavku podá podrobnější informaci</w:t>
      </w:r>
    </w:p>
    <w:p w:rsidR="001E356D" w:rsidRDefault="00FF1BD5">
      <w:pPr>
        <w:pStyle w:val="Zkladntext20"/>
        <w:numPr>
          <w:ilvl w:val="0"/>
          <w:numId w:val="15"/>
        </w:numPr>
        <w:shd w:val="clear" w:color="auto" w:fill="auto"/>
        <w:tabs>
          <w:tab w:val="left" w:pos="1096"/>
        </w:tabs>
        <w:spacing w:after="0"/>
        <w:ind w:left="1100" w:hanging="360"/>
        <w:jc w:val="left"/>
      </w:pPr>
      <w:r>
        <w:t>jméno, telefonní číslo a e-mail ohlašovatele incidentu /požadavku</w:t>
      </w:r>
    </w:p>
    <w:p w:rsidR="001E356D" w:rsidRDefault="00FF1BD5">
      <w:pPr>
        <w:pStyle w:val="Zkladntext20"/>
        <w:numPr>
          <w:ilvl w:val="2"/>
          <w:numId w:val="11"/>
        </w:numPr>
        <w:shd w:val="clear" w:color="auto" w:fill="auto"/>
        <w:tabs>
          <w:tab w:val="left" w:pos="734"/>
        </w:tabs>
        <w:spacing w:after="0"/>
        <w:ind w:left="740"/>
      </w:pPr>
      <w:r>
        <w:t>Jsou-li požadavky hlášeny některý</w:t>
      </w:r>
      <w:r>
        <w:t>m z náhradních způsobů uvedených v odst. 5.1.2., oprávněná osoba dodavatele (není-li dohodnuto jinak) je následně povinna zaevidovat všechny takovéto požadavky do Helpdesku neprodleně po obnovení jeho dostupnosti.</w:t>
      </w:r>
    </w:p>
    <w:p w:rsidR="001E356D" w:rsidRDefault="00FF1BD5">
      <w:pPr>
        <w:pStyle w:val="Zkladntext20"/>
        <w:numPr>
          <w:ilvl w:val="1"/>
          <w:numId w:val="11"/>
        </w:numPr>
        <w:shd w:val="clear" w:color="auto" w:fill="auto"/>
        <w:tabs>
          <w:tab w:val="left" w:pos="396"/>
        </w:tabs>
        <w:spacing w:after="0"/>
        <w:ind w:left="740"/>
      </w:pPr>
      <w:r>
        <w:t>Každý požadavek musí být zařazena do jedné</w:t>
      </w:r>
      <w:r>
        <w:t xml:space="preserve"> z následujících kategorií:</w:t>
      </w:r>
    </w:p>
    <w:p w:rsidR="001E356D" w:rsidRDefault="00FF1BD5">
      <w:pPr>
        <w:pStyle w:val="Zkladntext20"/>
        <w:numPr>
          <w:ilvl w:val="0"/>
          <w:numId w:val="16"/>
        </w:numPr>
        <w:shd w:val="clear" w:color="auto" w:fill="auto"/>
        <w:tabs>
          <w:tab w:val="left" w:pos="734"/>
        </w:tabs>
        <w:spacing w:after="0"/>
        <w:ind w:left="740" w:hanging="340"/>
        <w:jc w:val="left"/>
      </w:pPr>
      <w:r>
        <w:t>Havárie - vážná vada, která znemožňuje využívání programového vybavení nebo jeho části či způsobuje vážné provozní problémy</w:t>
      </w:r>
    </w:p>
    <w:p w:rsidR="001E356D" w:rsidRDefault="00FF1BD5">
      <w:pPr>
        <w:pStyle w:val="Zkladntext20"/>
        <w:numPr>
          <w:ilvl w:val="0"/>
          <w:numId w:val="16"/>
        </w:numPr>
        <w:shd w:val="clear" w:color="auto" w:fill="auto"/>
        <w:tabs>
          <w:tab w:val="left" w:pos="734"/>
        </w:tabs>
        <w:spacing w:after="0"/>
        <w:ind w:left="740" w:hanging="340"/>
        <w:jc w:val="left"/>
      </w:pPr>
      <w:r>
        <w:t xml:space="preserve">Porucha - střední vada, která způsobuje problémy při využívání a provozování programového vybavení nebo </w:t>
      </w:r>
      <w:r>
        <w:t>jeho části, ale umožňuje tento provoz a nemá vliv na kvalitu výstupů ze systému</w:t>
      </w:r>
    </w:p>
    <w:p w:rsidR="001E356D" w:rsidRDefault="00FF1BD5">
      <w:pPr>
        <w:pStyle w:val="Zkladntext20"/>
        <w:numPr>
          <w:ilvl w:val="0"/>
          <w:numId w:val="16"/>
        </w:numPr>
        <w:shd w:val="clear" w:color="auto" w:fill="auto"/>
        <w:tabs>
          <w:tab w:val="left" w:pos="734"/>
        </w:tabs>
        <w:spacing w:after="0"/>
        <w:ind w:left="400" w:firstLine="0"/>
      </w:pPr>
      <w:r>
        <w:t>Ostatní požadavek - požadavek, který nemá povahu oznámení incidentu</w:t>
      </w:r>
    </w:p>
    <w:p w:rsidR="001E356D" w:rsidRDefault="00FF1BD5">
      <w:pPr>
        <w:pStyle w:val="Zkladntext20"/>
        <w:numPr>
          <w:ilvl w:val="1"/>
          <w:numId w:val="11"/>
        </w:numPr>
        <w:shd w:val="clear" w:color="auto" w:fill="auto"/>
        <w:tabs>
          <w:tab w:val="left" w:pos="396"/>
        </w:tabs>
        <w:spacing w:after="0"/>
        <w:ind w:left="740"/>
      </w:pPr>
      <w:r>
        <w:t>Potvrzení přijetí požadavku.</w:t>
      </w:r>
    </w:p>
    <w:p w:rsidR="001E356D" w:rsidRDefault="00FF1BD5">
      <w:pPr>
        <w:pStyle w:val="Zkladntext20"/>
        <w:shd w:val="clear" w:color="auto" w:fill="auto"/>
        <w:spacing w:after="0"/>
        <w:ind w:left="400" w:firstLine="0"/>
      </w:pPr>
      <w:r>
        <w:t>Potvrzení přijetí hlášení o požadavku provádí oprávněný pracovník dodavatele pr</w:t>
      </w:r>
      <w:r>
        <w:t>ostřednictvím nástrojů služby Helpdesk. Pokud je z důvodu nedostupnosti Helpdesku použit náhradní způsob komunikace, pak potvrzení přijetí požadavku adresuje dodavatel na adresu osoby, která požadavek nahlásila i na adresu osoby, která má podat podrobnější</w:t>
      </w:r>
      <w:r>
        <w:t xml:space="preserve"> informace o požadavku i na adresu oprávněné osoby objednatele. V případě hlášení požadavku dodavatelem zašle dodavatel zprávu také oprávněné osobě objednatele.</w:t>
      </w:r>
    </w:p>
    <w:p w:rsidR="001E356D" w:rsidRDefault="00FF1BD5">
      <w:pPr>
        <w:pStyle w:val="Zkladntext20"/>
        <w:numPr>
          <w:ilvl w:val="1"/>
          <w:numId w:val="11"/>
        </w:numPr>
        <w:shd w:val="clear" w:color="auto" w:fill="auto"/>
        <w:tabs>
          <w:tab w:val="left" w:pos="396"/>
        </w:tabs>
        <w:spacing w:after="0"/>
        <w:ind w:left="740"/>
      </w:pPr>
      <w:r>
        <w:t>Stanovení termínu požadavku.</w:t>
      </w:r>
    </w:p>
    <w:p w:rsidR="001E356D" w:rsidRDefault="00FF1BD5">
      <w:pPr>
        <w:pStyle w:val="Zkladntext20"/>
        <w:shd w:val="clear" w:color="auto" w:fill="auto"/>
        <w:spacing w:after="0"/>
        <w:ind w:left="400" w:firstLine="0"/>
      </w:pPr>
      <w:r>
        <w:t xml:space="preserve">Na základě nahlášení požadavku stanoví dodavatel po dohodě s </w:t>
      </w:r>
      <w:r>
        <w:t>objednatelem závazný termín vyřešení požadavku, nevyplývají- li tyto termíny z povahy požadavku automaticky na základě parametrů uvedených v záznamu o požadavku a časů a lhůt sjednaných touto dohodou (viz čl. 4).</w:t>
      </w:r>
    </w:p>
    <w:p w:rsidR="001E356D" w:rsidRDefault="00FF1BD5">
      <w:pPr>
        <w:pStyle w:val="Zkladntext20"/>
        <w:numPr>
          <w:ilvl w:val="1"/>
          <w:numId w:val="11"/>
        </w:numPr>
        <w:shd w:val="clear" w:color="auto" w:fill="auto"/>
        <w:tabs>
          <w:tab w:val="left" w:pos="396"/>
        </w:tabs>
        <w:spacing w:after="0"/>
        <w:ind w:left="740"/>
      </w:pPr>
      <w:r>
        <w:t>Řešení požadavku.</w:t>
      </w:r>
    </w:p>
    <w:p w:rsidR="001E356D" w:rsidRDefault="00FF1BD5">
      <w:pPr>
        <w:pStyle w:val="Zkladntext20"/>
        <w:shd w:val="clear" w:color="auto" w:fill="auto"/>
        <w:spacing w:after="0"/>
        <w:ind w:left="400" w:firstLine="0"/>
      </w:pPr>
      <w:r>
        <w:t>Dodavatel vyvine maximáln</w:t>
      </w:r>
      <w:r>
        <w:t>í úsilí, aby vyřešil požadavek bez zbytečného odkladu, nejpozději však ve lhůtách stanovených v souladu s touto dohodou.</w:t>
      </w:r>
    </w:p>
    <w:p w:rsidR="00F41BF5" w:rsidRDefault="00F41BF5">
      <w:pPr>
        <w:pStyle w:val="Zkladntext20"/>
        <w:shd w:val="clear" w:color="auto" w:fill="auto"/>
        <w:spacing w:after="0"/>
        <w:ind w:left="400" w:firstLine="0"/>
      </w:pPr>
    </w:p>
    <w:p w:rsidR="001E356D" w:rsidRDefault="00FF1BD5">
      <w:pPr>
        <w:pStyle w:val="Zkladntext20"/>
        <w:numPr>
          <w:ilvl w:val="1"/>
          <w:numId w:val="11"/>
        </w:numPr>
        <w:shd w:val="clear" w:color="auto" w:fill="auto"/>
        <w:tabs>
          <w:tab w:val="left" w:pos="394"/>
        </w:tabs>
        <w:spacing w:after="0"/>
        <w:ind w:left="380" w:hanging="380"/>
      </w:pPr>
      <w:r>
        <w:lastRenderedPageBreak/>
        <w:t>Vyřešení požadavku.</w:t>
      </w:r>
    </w:p>
    <w:p w:rsidR="001E356D" w:rsidRDefault="00FF1BD5">
      <w:pPr>
        <w:pStyle w:val="Zkladntext20"/>
        <w:shd w:val="clear" w:color="auto" w:fill="auto"/>
        <w:spacing w:after="0"/>
        <w:ind w:left="380" w:firstLine="0"/>
      </w:pPr>
      <w:r>
        <w:t>Vyřešení požadavku dodavatel oznámí změnou příslušného parametru v záznamu služby Helpdesk, případně nahlásí e-mail</w:t>
      </w:r>
      <w:r>
        <w:t>em, případně i telefonicky oprávněné osobě objednatele</w:t>
      </w:r>
    </w:p>
    <w:p w:rsidR="001E356D" w:rsidRDefault="00FF1BD5">
      <w:pPr>
        <w:pStyle w:val="Zkladntext20"/>
        <w:numPr>
          <w:ilvl w:val="1"/>
          <w:numId w:val="11"/>
        </w:numPr>
        <w:shd w:val="clear" w:color="auto" w:fill="auto"/>
        <w:tabs>
          <w:tab w:val="left" w:pos="394"/>
        </w:tabs>
        <w:spacing w:after="0"/>
        <w:ind w:left="380" w:hanging="380"/>
      </w:pPr>
      <w:r>
        <w:t>Kontrola funkčnosti systému nebo aplikací.</w:t>
      </w:r>
    </w:p>
    <w:p w:rsidR="001E356D" w:rsidRDefault="00FF1BD5">
      <w:pPr>
        <w:pStyle w:val="Zkladntext20"/>
        <w:shd w:val="clear" w:color="auto" w:fill="auto"/>
        <w:spacing w:after="0"/>
        <w:ind w:left="380" w:firstLine="0"/>
      </w:pPr>
      <w:r>
        <w:t>Existuje-li testovací prostředí na straně objednatele, pak jsou veškeré změny, opravy, nové verze apod. implementovány nejprve v testovacím prostředí. Objedna</w:t>
      </w:r>
      <w:r>
        <w:t>tel na testovacích serverech zkontroluje funkčnosti systému, popř. aplikací, kterých se závada/požadavek týkal a informuje zpětně dodavatele, zda je závada odstraněna, zda je požadavek vyřešen.</w:t>
      </w:r>
    </w:p>
    <w:p w:rsidR="001E356D" w:rsidRDefault="00FF1BD5">
      <w:pPr>
        <w:pStyle w:val="Zkladntext20"/>
        <w:numPr>
          <w:ilvl w:val="0"/>
          <w:numId w:val="13"/>
        </w:numPr>
        <w:shd w:val="clear" w:color="auto" w:fill="auto"/>
        <w:tabs>
          <w:tab w:val="left" w:pos="728"/>
        </w:tabs>
        <w:spacing w:after="0"/>
        <w:ind w:left="380" w:firstLine="0"/>
      </w:pPr>
      <w:r>
        <w:t>není-li závada odstraněna/požadavek vyřešen, pokračuje dodavat</w:t>
      </w:r>
      <w:r>
        <w:t>el v řešení problému</w:t>
      </w:r>
    </w:p>
    <w:p w:rsidR="001E356D" w:rsidRDefault="00FF1BD5">
      <w:pPr>
        <w:pStyle w:val="Zkladntext20"/>
        <w:numPr>
          <w:ilvl w:val="0"/>
          <w:numId w:val="13"/>
        </w:numPr>
        <w:shd w:val="clear" w:color="auto" w:fill="auto"/>
        <w:tabs>
          <w:tab w:val="left" w:pos="728"/>
        </w:tabs>
        <w:spacing w:after="0"/>
        <w:ind w:left="740" w:hanging="360"/>
        <w:jc w:val="left"/>
      </w:pPr>
      <w:r>
        <w:t>je-li závada odstraněna/požadavek vyřešen, provede dodavatel synchronizaci dotčených aplikací z testovacího prostředí na produkční prostředí.</w:t>
      </w:r>
    </w:p>
    <w:p w:rsidR="001E356D" w:rsidRDefault="00FF1BD5">
      <w:pPr>
        <w:pStyle w:val="Zkladntext20"/>
        <w:shd w:val="clear" w:color="auto" w:fill="auto"/>
        <w:spacing w:after="0"/>
        <w:ind w:left="380" w:firstLine="0"/>
      </w:pPr>
      <w:r>
        <w:t>V případě neexistence testovacího prostředí jsou změny, opravy či nové verze implementovány p</w:t>
      </w:r>
      <w:r>
        <w:t>římo v prostředí produkčním. Tato implementace se řídí individuálně sjednanými implementačními pravidly.</w:t>
      </w:r>
    </w:p>
    <w:p w:rsidR="001E356D" w:rsidRDefault="00FF1BD5">
      <w:pPr>
        <w:pStyle w:val="Zkladntext20"/>
        <w:numPr>
          <w:ilvl w:val="1"/>
          <w:numId w:val="11"/>
        </w:numPr>
        <w:shd w:val="clear" w:color="auto" w:fill="auto"/>
        <w:tabs>
          <w:tab w:val="left" w:pos="394"/>
        </w:tabs>
        <w:spacing w:after="0"/>
        <w:ind w:left="380" w:hanging="380"/>
      </w:pPr>
      <w:r>
        <w:t>Dodavatel zapíše závadu do „Deníku závad“, požadavek do „Deníku požadavků“. Tyto deníky nahrazuje databáze služby Helpdesk zpřístupněná oprávněným osob</w:t>
      </w:r>
      <w:r>
        <w:t>ám obou stran.</w:t>
      </w:r>
    </w:p>
    <w:p w:rsidR="001E356D" w:rsidRDefault="00FF1BD5">
      <w:pPr>
        <w:pStyle w:val="Zkladntext20"/>
        <w:numPr>
          <w:ilvl w:val="1"/>
          <w:numId w:val="11"/>
        </w:numPr>
        <w:shd w:val="clear" w:color="auto" w:fill="auto"/>
        <w:tabs>
          <w:tab w:val="left" w:pos="394"/>
        </w:tabs>
        <w:spacing w:after="304"/>
        <w:ind w:left="380" w:hanging="380"/>
      </w:pPr>
      <w:r>
        <w:t>Případné stížnosti na kvalitu služeb poskytovaných dodavatelem dle této dohody se řeší obdobně jako jakýkoli jiný požadavek.</w:t>
      </w:r>
    </w:p>
    <w:p w:rsidR="001E356D" w:rsidRDefault="00FF1BD5">
      <w:pPr>
        <w:pStyle w:val="Nadpis20"/>
        <w:keepNext/>
        <w:keepLines/>
        <w:numPr>
          <w:ilvl w:val="0"/>
          <w:numId w:val="11"/>
        </w:numPr>
        <w:shd w:val="clear" w:color="auto" w:fill="auto"/>
        <w:tabs>
          <w:tab w:val="left" w:pos="3020"/>
        </w:tabs>
        <w:spacing w:before="0" w:after="0" w:line="202" w:lineRule="exact"/>
        <w:ind w:left="2660" w:firstLine="0"/>
      </w:pPr>
      <w:bookmarkStart w:id="18" w:name="bookmark18"/>
      <w:r>
        <w:t>Doba platnosti, řízení změn dohody o úrovni služeb</w:t>
      </w:r>
      <w:bookmarkEnd w:id="18"/>
    </w:p>
    <w:p w:rsidR="001E356D" w:rsidRDefault="00FF1BD5">
      <w:pPr>
        <w:pStyle w:val="Zkladntext20"/>
        <w:numPr>
          <w:ilvl w:val="1"/>
          <w:numId w:val="11"/>
        </w:numPr>
        <w:shd w:val="clear" w:color="auto" w:fill="auto"/>
        <w:tabs>
          <w:tab w:val="left" w:pos="399"/>
        </w:tabs>
        <w:spacing w:after="0" w:line="202" w:lineRule="exact"/>
        <w:ind w:left="380" w:hanging="380"/>
      </w:pPr>
      <w:r>
        <w:t xml:space="preserve">Doba platnosti této dohody o úrovni služeb se řídí dobou </w:t>
      </w:r>
      <w:r>
        <w:t>platnosti příslušné smlouvy o zajištění technické podpory a aktualizace GIS č. 50/2017.</w:t>
      </w:r>
    </w:p>
    <w:p w:rsidR="001E356D" w:rsidRDefault="00FF1BD5">
      <w:pPr>
        <w:pStyle w:val="Zkladntext20"/>
        <w:numPr>
          <w:ilvl w:val="1"/>
          <w:numId w:val="11"/>
        </w:numPr>
        <w:shd w:val="clear" w:color="auto" w:fill="auto"/>
        <w:tabs>
          <w:tab w:val="left" w:pos="399"/>
        </w:tabs>
        <w:spacing w:after="296" w:line="202" w:lineRule="exact"/>
        <w:ind w:left="380" w:hanging="380"/>
      </w:pPr>
      <w:r>
        <w:t>Obsah a podmínky této dohody o úrovni služeb se přezkoumává v periodě dohodnuté smluvními stranami.</w:t>
      </w:r>
    </w:p>
    <w:p w:rsidR="001E356D" w:rsidRDefault="00FF1BD5">
      <w:pPr>
        <w:pStyle w:val="Nadpis20"/>
        <w:keepNext/>
        <w:keepLines/>
        <w:numPr>
          <w:ilvl w:val="0"/>
          <w:numId w:val="11"/>
        </w:numPr>
        <w:shd w:val="clear" w:color="auto" w:fill="auto"/>
        <w:tabs>
          <w:tab w:val="left" w:pos="2430"/>
        </w:tabs>
        <w:spacing w:before="0" w:after="0" w:line="206" w:lineRule="exact"/>
        <w:ind w:left="2080" w:firstLine="0"/>
      </w:pPr>
      <w:bookmarkStart w:id="19" w:name="bookmark19"/>
      <w:r>
        <w:t>Způsob komunikace a vykazování ve věci dohody o úrovni služeb</w:t>
      </w:r>
      <w:bookmarkEnd w:id="19"/>
    </w:p>
    <w:p w:rsidR="001E356D" w:rsidRDefault="00FF1BD5">
      <w:pPr>
        <w:pStyle w:val="Zkladntext20"/>
        <w:numPr>
          <w:ilvl w:val="1"/>
          <w:numId w:val="11"/>
        </w:numPr>
        <w:shd w:val="clear" w:color="auto" w:fill="auto"/>
        <w:tabs>
          <w:tab w:val="left" w:pos="399"/>
        </w:tabs>
        <w:spacing w:after="0"/>
        <w:ind w:left="380" w:hanging="380"/>
      </w:pPr>
      <w:r>
        <w:t>Není-l</w:t>
      </w:r>
      <w:r>
        <w:t>i smluvními stranami dohodnuto jinak, je komunikace ve věci obsahu a podmínek této dohody o úrovni služeb vedena oprávněnými osobami uvedenými v čl. 8. této dohody.</w:t>
      </w:r>
    </w:p>
    <w:p w:rsidR="001E356D" w:rsidRDefault="00FF1BD5">
      <w:pPr>
        <w:pStyle w:val="Zkladntext20"/>
        <w:numPr>
          <w:ilvl w:val="1"/>
          <w:numId w:val="11"/>
        </w:numPr>
        <w:shd w:val="clear" w:color="auto" w:fill="auto"/>
        <w:tabs>
          <w:tab w:val="left" w:pos="399"/>
        </w:tabs>
        <w:spacing w:after="0"/>
        <w:ind w:left="380" w:hanging="380"/>
      </w:pPr>
      <w:r>
        <w:t>O jakékoli komunikaci související mající za následek změnu či upřesnění obsahu a podmínek t</w:t>
      </w:r>
      <w:r>
        <w:t>éto dohody musí být zpracován písemný zápis. Zápis zpracovává oprávněná osoba dodavatele, nedohodnou-li se strany jinak.</w:t>
      </w:r>
    </w:p>
    <w:p w:rsidR="001E356D" w:rsidRDefault="00FF1BD5">
      <w:pPr>
        <w:pStyle w:val="Zkladntext20"/>
        <w:numPr>
          <w:ilvl w:val="1"/>
          <w:numId w:val="11"/>
        </w:numPr>
        <w:shd w:val="clear" w:color="auto" w:fill="auto"/>
        <w:tabs>
          <w:tab w:val="left" w:pos="399"/>
        </w:tabs>
        <w:spacing w:after="0"/>
        <w:ind w:left="380" w:hanging="380"/>
      </w:pPr>
      <w:r>
        <w:t xml:space="preserve">O činnostech provedených v rámci realizace služeb dle této dohody budou vedeny výkazy, a to formou záznamu o řešení požadavku v </w:t>
      </w:r>
      <w:r>
        <w:t>evidenci požadavků portálu Helpdesk dodavatele či samostatného sdíleného dokumentu na Helpdesku dodavatele.</w:t>
      </w:r>
    </w:p>
    <w:p w:rsidR="001E356D" w:rsidRDefault="00FF1BD5">
      <w:pPr>
        <w:pStyle w:val="Zkladntext20"/>
        <w:numPr>
          <w:ilvl w:val="1"/>
          <w:numId w:val="11"/>
        </w:numPr>
        <w:shd w:val="clear" w:color="auto" w:fill="auto"/>
        <w:tabs>
          <w:tab w:val="left" w:pos="399"/>
        </w:tabs>
        <w:spacing w:after="0"/>
        <w:ind w:left="380" w:hanging="380"/>
      </w:pPr>
      <w:r>
        <w:t xml:space="preserve">Veškeré dokumenty (zápisy, výkazy, související dokumentace apod.) jsou mezi smluvními stranami sdíleny prostřednictvím portálu Helpdesku dodavatele </w:t>
      </w:r>
      <w:r>
        <w:t>- viz také čl. 5.</w:t>
      </w:r>
    </w:p>
    <w:p w:rsidR="001E356D" w:rsidRDefault="00FF1BD5">
      <w:pPr>
        <w:pStyle w:val="Zkladntext20"/>
        <w:numPr>
          <w:ilvl w:val="1"/>
          <w:numId w:val="11"/>
        </w:numPr>
        <w:shd w:val="clear" w:color="auto" w:fill="auto"/>
        <w:tabs>
          <w:tab w:val="left" w:pos="399"/>
        </w:tabs>
        <w:spacing w:after="288"/>
        <w:ind w:left="380" w:hanging="380"/>
      </w:pPr>
      <w:r>
        <w:t>Je-li v okamžiku potřeby výměny či sdílení dokumentů Helpdesk nedostupný, jsou dokumenty komunikovány jinou cestou (e</w:t>
      </w:r>
      <w:r>
        <w:softHyphen/>
        <w:t xml:space="preserve">mailem, poštou apod.), oprávněná osoba dodavatele (není-li dohodnuto jinak) je však povinna vložit všechny dokumenty do </w:t>
      </w:r>
      <w:r>
        <w:t>Helpdesku neprodleně po obnovení jeho dostupnosti.</w:t>
      </w:r>
    </w:p>
    <w:p w:rsidR="001E356D" w:rsidRDefault="00FF1BD5">
      <w:pPr>
        <w:pStyle w:val="Nadpis20"/>
        <w:keepNext/>
        <w:keepLines/>
        <w:numPr>
          <w:ilvl w:val="0"/>
          <w:numId w:val="11"/>
        </w:numPr>
        <w:shd w:val="clear" w:color="auto" w:fill="auto"/>
        <w:tabs>
          <w:tab w:val="left" w:pos="4460"/>
        </w:tabs>
        <w:spacing w:before="0" w:after="0"/>
        <w:ind w:left="4100" w:firstLine="0"/>
      </w:pPr>
      <w:bookmarkStart w:id="20" w:name="bookmark20"/>
      <w:r>
        <w:t>Oprávněné osoby</w:t>
      </w:r>
      <w:bookmarkEnd w:id="20"/>
    </w:p>
    <w:p w:rsidR="001E356D" w:rsidRDefault="00FF1BD5">
      <w:pPr>
        <w:pStyle w:val="Zkladntext20"/>
        <w:shd w:val="clear" w:color="auto" w:fill="auto"/>
        <w:spacing w:after="0" w:line="200" w:lineRule="exact"/>
        <w:ind w:left="380" w:hanging="380"/>
      </w:pPr>
      <w:r>
        <w:t>Ve věci obsahu, podmínek a plnění této dohody o úrovni služeb jsou oprávněny komunikovat následující osoby: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03"/>
        <w:gridCol w:w="1954"/>
        <w:gridCol w:w="1954"/>
        <w:gridCol w:w="1814"/>
        <w:gridCol w:w="1718"/>
      </w:tblGrid>
      <w:tr w:rsidR="001E356D">
        <w:tblPrEx>
          <w:tblCellMar>
            <w:top w:w="0" w:type="dxa"/>
            <w:bottom w:w="0" w:type="dxa"/>
          </w:tblCellMar>
        </w:tblPrEx>
        <w:trPr>
          <w:trHeight w:hRule="exact" w:val="221"/>
          <w:jc w:val="center"/>
        </w:trPr>
        <w:tc>
          <w:tcPr>
            <w:tcW w:w="2203" w:type="dxa"/>
            <w:vMerge w:val="restart"/>
            <w:tcBorders>
              <w:top w:val="single" w:sz="4" w:space="0" w:color="auto"/>
              <w:left w:val="single" w:sz="4" w:space="0" w:color="auto"/>
            </w:tcBorders>
            <w:shd w:val="clear" w:color="auto" w:fill="E2E2E2"/>
            <w:vAlign w:val="center"/>
          </w:tcPr>
          <w:p w:rsidR="001E356D" w:rsidRDefault="00FF1BD5">
            <w:pPr>
              <w:pStyle w:val="Zkladntext20"/>
              <w:framePr w:w="9643" w:wrap="notBeside" w:vAnchor="text" w:hAnchor="text" w:xAlign="center" w:y="1"/>
              <w:shd w:val="clear" w:color="auto" w:fill="auto"/>
              <w:spacing w:after="0" w:line="200" w:lineRule="exact"/>
              <w:ind w:left="220" w:firstLine="0"/>
              <w:jc w:val="left"/>
            </w:pPr>
            <w:r>
              <w:rPr>
                <w:rStyle w:val="Zkladntext22"/>
              </w:rPr>
              <w:t>Funkce ve vztahu k SLA</w:t>
            </w:r>
          </w:p>
        </w:tc>
        <w:tc>
          <w:tcPr>
            <w:tcW w:w="3908" w:type="dxa"/>
            <w:gridSpan w:val="2"/>
            <w:tcBorders>
              <w:top w:val="single" w:sz="4" w:space="0" w:color="auto"/>
              <w:lef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Za objednatele</w:t>
            </w:r>
          </w:p>
        </w:tc>
        <w:tc>
          <w:tcPr>
            <w:tcW w:w="3532" w:type="dxa"/>
            <w:gridSpan w:val="2"/>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Za dodavatele</w:t>
            </w:r>
          </w:p>
        </w:tc>
      </w:tr>
      <w:tr w:rsidR="001E356D">
        <w:tblPrEx>
          <w:tblCellMar>
            <w:top w:w="0" w:type="dxa"/>
            <w:bottom w:w="0" w:type="dxa"/>
          </w:tblCellMar>
        </w:tblPrEx>
        <w:trPr>
          <w:trHeight w:hRule="exact" w:val="216"/>
          <w:jc w:val="center"/>
        </w:trPr>
        <w:tc>
          <w:tcPr>
            <w:tcW w:w="2203" w:type="dxa"/>
            <w:vMerge/>
            <w:tcBorders>
              <w:left w:val="single" w:sz="4" w:space="0" w:color="auto"/>
            </w:tcBorders>
            <w:shd w:val="clear" w:color="auto" w:fill="E2E2E2"/>
            <w:vAlign w:val="center"/>
          </w:tcPr>
          <w:p w:rsidR="001E356D" w:rsidRDefault="001E356D">
            <w:pPr>
              <w:framePr w:w="9643" w:wrap="notBeside" w:vAnchor="text" w:hAnchor="text" w:xAlign="center" w:y="1"/>
            </w:pPr>
          </w:p>
        </w:tc>
        <w:tc>
          <w:tcPr>
            <w:tcW w:w="1954" w:type="dxa"/>
            <w:tcBorders>
              <w:top w:val="single" w:sz="4" w:space="0" w:color="auto"/>
              <w:lef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Jméno</w:t>
            </w:r>
          </w:p>
        </w:tc>
        <w:tc>
          <w:tcPr>
            <w:tcW w:w="1954" w:type="dxa"/>
            <w:tcBorders>
              <w:top w:val="single" w:sz="4" w:space="0" w:color="auto"/>
              <w:lef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Kontakt</w:t>
            </w:r>
          </w:p>
        </w:tc>
        <w:tc>
          <w:tcPr>
            <w:tcW w:w="1814" w:type="dxa"/>
            <w:tcBorders>
              <w:top w:val="single" w:sz="4" w:space="0" w:color="auto"/>
              <w:lef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Jméno</w:t>
            </w:r>
          </w:p>
        </w:tc>
        <w:tc>
          <w:tcPr>
            <w:tcW w:w="1718" w:type="dxa"/>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9643" w:wrap="notBeside" w:vAnchor="text" w:hAnchor="text" w:xAlign="center" w:y="1"/>
              <w:shd w:val="clear" w:color="auto" w:fill="auto"/>
              <w:spacing w:after="0" w:line="200" w:lineRule="exact"/>
              <w:ind w:firstLine="0"/>
              <w:jc w:val="center"/>
            </w:pPr>
            <w:r>
              <w:rPr>
                <w:rStyle w:val="Zkladntext22"/>
              </w:rPr>
              <w:t>Kontakt</w:t>
            </w:r>
          </w:p>
        </w:tc>
      </w:tr>
      <w:tr w:rsidR="001E356D">
        <w:tblPrEx>
          <w:tblCellMar>
            <w:top w:w="0" w:type="dxa"/>
            <w:bottom w:w="0" w:type="dxa"/>
          </w:tblCellMar>
        </w:tblPrEx>
        <w:trPr>
          <w:trHeight w:hRule="exact" w:val="221"/>
          <w:jc w:val="center"/>
        </w:trPr>
        <w:tc>
          <w:tcPr>
            <w:tcW w:w="2203" w:type="dxa"/>
            <w:tcBorders>
              <w:top w:val="single" w:sz="4" w:space="0" w:color="auto"/>
              <w:left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Primární oprávněná osoba</w:t>
            </w:r>
          </w:p>
        </w:tc>
        <w:tc>
          <w:tcPr>
            <w:tcW w:w="1954" w:type="dxa"/>
            <w:tcBorders>
              <w:top w:val="single" w:sz="4" w:space="0" w:color="auto"/>
              <w:left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w:t>
            </w:r>
          </w:p>
        </w:tc>
        <w:tc>
          <w:tcPr>
            <w:tcW w:w="1954" w:type="dxa"/>
            <w:tcBorders>
              <w:top w:val="single" w:sz="4" w:space="0" w:color="auto"/>
              <w:left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 XXXXX</w:t>
            </w:r>
          </w:p>
        </w:tc>
        <w:tc>
          <w:tcPr>
            <w:tcW w:w="1814" w:type="dxa"/>
            <w:tcBorders>
              <w:top w:val="single" w:sz="4" w:space="0" w:color="auto"/>
              <w:left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w:t>
            </w:r>
          </w:p>
        </w:tc>
        <w:tc>
          <w:tcPr>
            <w:tcW w:w="1718"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 XXXXX</w:t>
            </w:r>
          </w:p>
        </w:tc>
      </w:tr>
      <w:tr w:rsidR="001E356D">
        <w:tblPrEx>
          <w:tblCellMar>
            <w:top w:w="0" w:type="dxa"/>
            <w:bottom w:w="0" w:type="dxa"/>
          </w:tblCellMar>
        </w:tblPrEx>
        <w:trPr>
          <w:trHeight w:hRule="exact" w:val="432"/>
          <w:jc w:val="center"/>
        </w:trPr>
        <w:tc>
          <w:tcPr>
            <w:tcW w:w="2203"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9643" w:wrap="notBeside" w:vAnchor="text" w:hAnchor="text" w:xAlign="center" w:y="1"/>
              <w:shd w:val="clear" w:color="auto" w:fill="auto"/>
              <w:spacing w:after="0"/>
              <w:ind w:firstLine="0"/>
              <w:jc w:val="left"/>
            </w:pPr>
            <w:r>
              <w:rPr>
                <w:rStyle w:val="Zkladntext22"/>
              </w:rPr>
              <w:t>Zástupce primární oprávněné osoby</w:t>
            </w:r>
          </w:p>
        </w:tc>
        <w:tc>
          <w:tcPr>
            <w:tcW w:w="1954"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w:t>
            </w:r>
          </w:p>
        </w:tc>
        <w:tc>
          <w:tcPr>
            <w:tcW w:w="1954"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 XXXXX</w:t>
            </w:r>
          </w:p>
        </w:tc>
        <w:tc>
          <w:tcPr>
            <w:tcW w:w="1814"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rsidR="001E356D" w:rsidRDefault="00FF1BD5">
            <w:pPr>
              <w:pStyle w:val="Zkladntext20"/>
              <w:framePr w:w="9643" w:wrap="notBeside" w:vAnchor="text" w:hAnchor="text" w:xAlign="center" w:y="1"/>
              <w:shd w:val="clear" w:color="auto" w:fill="auto"/>
              <w:spacing w:after="0" w:line="200" w:lineRule="exact"/>
              <w:ind w:firstLine="0"/>
              <w:jc w:val="left"/>
            </w:pPr>
            <w:r>
              <w:rPr>
                <w:rStyle w:val="Zkladntext22"/>
              </w:rPr>
              <w:t>XXXXX, XXXXX</w:t>
            </w:r>
          </w:p>
        </w:tc>
      </w:tr>
    </w:tbl>
    <w:p w:rsidR="001E356D" w:rsidRDefault="001E356D">
      <w:pPr>
        <w:framePr w:w="9643" w:wrap="notBeside" w:vAnchor="text" w:hAnchor="text" w:xAlign="center" w:y="1"/>
        <w:rPr>
          <w:sz w:val="2"/>
          <w:szCs w:val="2"/>
        </w:rPr>
      </w:pPr>
    </w:p>
    <w:p w:rsidR="001E356D" w:rsidRDefault="001E356D">
      <w:pPr>
        <w:rPr>
          <w:sz w:val="2"/>
          <w:szCs w:val="2"/>
        </w:rPr>
      </w:pPr>
    </w:p>
    <w:p w:rsidR="001E356D" w:rsidRDefault="00FF1BD5">
      <w:pPr>
        <w:pStyle w:val="Nadpis20"/>
        <w:keepNext/>
        <w:keepLines/>
        <w:numPr>
          <w:ilvl w:val="0"/>
          <w:numId w:val="11"/>
        </w:numPr>
        <w:shd w:val="clear" w:color="auto" w:fill="auto"/>
        <w:tabs>
          <w:tab w:val="left" w:pos="3890"/>
        </w:tabs>
        <w:spacing w:before="279" w:after="0" w:line="206" w:lineRule="exact"/>
        <w:ind w:left="3540" w:firstLine="0"/>
      </w:pPr>
      <w:bookmarkStart w:id="21" w:name="bookmark21"/>
      <w:r>
        <w:t>Práva a povinnosti objednatele</w:t>
      </w:r>
      <w:bookmarkEnd w:id="21"/>
    </w:p>
    <w:p w:rsidR="001E356D" w:rsidRDefault="00FF1BD5">
      <w:pPr>
        <w:pStyle w:val="Zkladntext20"/>
        <w:numPr>
          <w:ilvl w:val="1"/>
          <w:numId w:val="11"/>
        </w:numPr>
        <w:shd w:val="clear" w:color="auto" w:fill="auto"/>
        <w:tabs>
          <w:tab w:val="left" w:pos="394"/>
        </w:tabs>
        <w:spacing w:after="0"/>
        <w:ind w:left="380" w:hanging="380"/>
      </w:pPr>
      <w:r>
        <w:t xml:space="preserve">Objednatel se zavazuje poskytnout Dodavateli veškerou součinnost potřebnou k </w:t>
      </w:r>
      <w:r>
        <w:t>provádění technické podpory podle této smlouvy. Objednatel se zejména zavazuje předávat Dodavateli potřebné nebo důvodně Dodavatelem vyžádané informace a podklady pro provádění těchto služeb a v odůvodněných případech umožnit Dodavateli vzdálený přístup na</w:t>
      </w:r>
      <w:r>
        <w:t xml:space="preserve"> provozní server. Vzdálený přístup bude zajištěn na základě dohodnutých technických a bezpečnostních podmínek.</w:t>
      </w:r>
    </w:p>
    <w:p w:rsidR="001E356D" w:rsidRDefault="00FF1BD5">
      <w:pPr>
        <w:pStyle w:val="Zkladntext20"/>
        <w:numPr>
          <w:ilvl w:val="1"/>
          <w:numId w:val="11"/>
        </w:numPr>
        <w:shd w:val="clear" w:color="auto" w:fill="auto"/>
        <w:tabs>
          <w:tab w:val="left" w:pos="394"/>
        </w:tabs>
        <w:spacing w:after="0"/>
        <w:ind w:left="380" w:hanging="380"/>
      </w:pPr>
      <w:r>
        <w:t>Objednatel zajistí Dodavateli pracovní prostor v místě instalace programového vybavení v rozsahu nutném pro provedení servisních služeb. Objednat</w:t>
      </w:r>
      <w:r>
        <w:t>el odpovídá za to, že řádný průběh prací Dodavatele nebude rušen zásahy třetích osob.</w:t>
      </w:r>
    </w:p>
    <w:p w:rsidR="001E356D" w:rsidRDefault="00FF1BD5">
      <w:pPr>
        <w:pStyle w:val="Zkladntext20"/>
        <w:numPr>
          <w:ilvl w:val="1"/>
          <w:numId w:val="11"/>
        </w:numPr>
        <w:shd w:val="clear" w:color="auto" w:fill="auto"/>
        <w:tabs>
          <w:tab w:val="left" w:pos="394"/>
        </w:tabs>
        <w:spacing w:after="300"/>
        <w:ind w:left="380" w:hanging="380"/>
      </w:pPr>
      <w:r>
        <w:t xml:space="preserve">Objednatel je povinen informovat Dodavatele o všech opatřeních a zásazích, které na programovém vybavení či jiných místech týkajících se programového vybavení provedl </w:t>
      </w:r>
      <w:r>
        <w:t>sám.</w:t>
      </w:r>
    </w:p>
    <w:p w:rsidR="001E356D" w:rsidRDefault="00FF1BD5">
      <w:pPr>
        <w:pStyle w:val="Nadpis20"/>
        <w:keepNext/>
        <w:keepLines/>
        <w:numPr>
          <w:ilvl w:val="0"/>
          <w:numId w:val="11"/>
        </w:numPr>
        <w:shd w:val="clear" w:color="auto" w:fill="auto"/>
        <w:tabs>
          <w:tab w:val="left" w:pos="3890"/>
        </w:tabs>
        <w:spacing w:before="0" w:after="0" w:line="206" w:lineRule="exact"/>
        <w:ind w:left="3540" w:firstLine="0"/>
      </w:pPr>
      <w:bookmarkStart w:id="22" w:name="bookmark22"/>
      <w:r>
        <w:t>Práva a povinnosti dodavatele</w:t>
      </w:r>
      <w:bookmarkEnd w:id="22"/>
    </w:p>
    <w:p w:rsidR="001E356D" w:rsidRDefault="00FF1BD5">
      <w:pPr>
        <w:pStyle w:val="Zkladntext20"/>
        <w:numPr>
          <w:ilvl w:val="1"/>
          <w:numId w:val="11"/>
        </w:numPr>
        <w:shd w:val="clear" w:color="auto" w:fill="auto"/>
        <w:tabs>
          <w:tab w:val="left" w:pos="476"/>
        </w:tabs>
        <w:spacing w:after="0"/>
        <w:ind w:left="380" w:hanging="380"/>
      </w:pPr>
      <w:r>
        <w:t>Dodavatel se zavazuje do 30 dnů od uvolnění nové verze, upgrade či update softwarového vybavení, na které se vztahuje tato technická podpora dohodnutým a prokazatelným způsobem informovat objednatele a nabídnout možnost a</w:t>
      </w:r>
      <w:r>
        <w:t xml:space="preserve"> podmínky implementace.</w:t>
      </w:r>
    </w:p>
    <w:p w:rsidR="001E356D" w:rsidRDefault="00FF1BD5">
      <w:pPr>
        <w:pStyle w:val="Zkladntext20"/>
        <w:numPr>
          <w:ilvl w:val="1"/>
          <w:numId w:val="11"/>
        </w:numPr>
        <w:shd w:val="clear" w:color="auto" w:fill="auto"/>
        <w:tabs>
          <w:tab w:val="left" w:pos="476"/>
        </w:tabs>
        <w:spacing w:after="0"/>
        <w:ind w:left="380" w:hanging="380"/>
        <w:sectPr w:rsidR="001E356D">
          <w:headerReference w:type="default" r:id="rId9"/>
          <w:pgSz w:w="11900" w:h="16840"/>
          <w:pgMar w:top="788" w:right="1063" w:bottom="1180" w:left="1079" w:header="0" w:footer="3" w:gutter="0"/>
          <w:cols w:space="720"/>
          <w:noEndnote/>
          <w:docGrid w:linePitch="360"/>
        </w:sectPr>
      </w:pPr>
      <w:r>
        <w:t>Dodavatel je povinen po odsouhlasení oběma smluvními stranami respektovat pokyny a připomínky objednatele ke způsobu provádění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38"/>
        <w:gridCol w:w="1277"/>
        <w:gridCol w:w="1286"/>
        <w:gridCol w:w="1334"/>
        <w:gridCol w:w="1349"/>
      </w:tblGrid>
      <w:tr w:rsidR="001E356D">
        <w:tblPrEx>
          <w:tblCellMar>
            <w:top w:w="0" w:type="dxa"/>
            <w:bottom w:w="0" w:type="dxa"/>
          </w:tblCellMar>
        </w:tblPrEx>
        <w:trPr>
          <w:trHeight w:hRule="exact" w:val="475"/>
          <w:jc w:val="center"/>
        </w:trPr>
        <w:tc>
          <w:tcPr>
            <w:tcW w:w="4238" w:type="dxa"/>
            <w:tcBorders>
              <w:top w:val="single" w:sz="4" w:space="0" w:color="auto"/>
              <w:left w:val="single" w:sz="4" w:space="0" w:color="auto"/>
            </w:tcBorders>
            <w:shd w:val="clear" w:color="auto" w:fill="C0C0C0"/>
            <w:vAlign w:val="bottom"/>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lastRenderedPageBreak/>
              <w:t>název vrstvy</w:t>
            </w:r>
          </w:p>
        </w:tc>
        <w:tc>
          <w:tcPr>
            <w:tcW w:w="1277" w:type="dxa"/>
            <w:tcBorders>
              <w:top w:val="single" w:sz="4" w:space="0" w:color="auto"/>
              <w:left w:val="single" w:sz="4" w:space="0" w:color="auto"/>
            </w:tcBorders>
            <w:shd w:val="clear" w:color="auto" w:fill="C0C0C0"/>
            <w:vAlign w:val="center"/>
          </w:tcPr>
          <w:p w:rsidR="001E356D" w:rsidRDefault="00FF1BD5">
            <w:pPr>
              <w:pStyle w:val="Zkladntext20"/>
              <w:framePr w:w="9485" w:wrap="notBeside" w:vAnchor="text" w:hAnchor="text" w:xAlign="center" w:y="1"/>
              <w:shd w:val="clear" w:color="auto" w:fill="auto"/>
              <w:spacing w:after="0" w:line="222" w:lineRule="exact"/>
              <w:ind w:firstLine="0"/>
              <w:jc w:val="left"/>
            </w:pPr>
            <w:r>
              <w:rPr>
                <w:rStyle w:val="Zkladntext210pt"/>
              </w:rPr>
              <w:t>rozsah území</w:t>
            </w:r>
          </w:p>
        </w:tc>
        <w:tc>
          <w:tcPr>
            <w:tcW w:w="1286" w:type="dxa"/>
            <w:tcBorders>
              <w:top w:val="single" w:sz="4" w:space="0" w:color="auto"/>
              <w:left w:val="single" w:sz="4" w:space="0" w:color="auto"/>
            </w:tcBorders>
            <w:shd w:val="clear" w:color="auto" w:fill="C0C0C0"/>
            <w:vAlign w:val="bottom"/>
          </w:tcPr>
          <w:p w:rsidR="001E356D" w:rsidRDefault="00FF1BD5">
            <w:pPr>
              <w:pStyle w:val="Zkladntext20"/>
              <w:framePr w:w="9485" w:wrap="notBeside" w:vAnchor="text" w:hAnchor="text" w:xAlign="center" w:y="1"/>
              <w:shd w:val="clear" w:color="auto" w:fill="auto"/>
              <w:spacing w:after="0" w:line="222" w:lineRule="exact"/>
              <w:ind w:left="240" w:firstLine="0"/>
              <w:jc w:val="left"/>
            </w:pPr>
            <w:r>
              <w:rPr>
                <w:rStyle w:val="Zkladntext210pt"/>
              </w:rPr>
              <w:t>frekvence</w:t>
            </w:r>
          </w:p>
          <w:p w:rsidR="001E356D" w:rsidRDefault="00FF1BD5">
            <w:pPr>
              <w:pStyle w:val="Zkladntext20"/>
              <w:framePr w:w="9485" w:wrap="notBeside" w:vAnchor="text" w:hAnchor="text" w:xAlign="center" w:y="1"/>
              <w:shd w:val="clear" w:color="auto" w:fill="auto"/>
              <w:spacing w:after="0" w:line="222" w:lineRule="exact"/>
              <w:ind w:left="240" w:firstLine="0"/>
              <w:jc w:val="left"/>
            </w:pPr>
            <w:r>
              <w:rPr>
                <w:rStyle w:val="Zkladntext210pt"/>
              </w:rPr>
              <w:t>aktualizace</w:t>
            </w:r>
          </w:p>
        </w:tc>
        <w:tc>
          <w:tcPr>
            <w:tcW w:w="1334" w:type="dxa"/>
            <w:tcBorders>
              <w:top w:val="single" w:sz="4" w:space="0" w:color="auto"/>
              <w:left w:val="single" w:sz="4" w:space="0" w:color="auto"/>
            </w:tcBorders>
            <w:shd w:val="clear" w:color="auto" w:fill="C0C0C0"/>
            <w:vAlign w:val="bottom"/>
          </w:tcPr>
          <w:p w:rsidR="001E356D" w:rsidRDefault="00FF1BD5">
            <w:pPr>
              <w:pStyle w:val="Zkladntext20"/>
              <w:framePr w:w="9485" w:wrap="notBeside" w:vAnchor="text" w:hAnchor="text" w:xAlign="center" w:y="1"/>
              <w:shd w:val="clear" w:color="auto" w:fill="auto"/>
              <w:spacing w:after="0" w:line="230" w:lineRule="exact"/>
              <w:ind w:firstLine="0"/>
            </w:pPr>
            <w:r>
              <w:rPr>
                <w:rStyle w:val="Zkladntext210pt"/>
              </w:rPr>
              <w:t xml:space="preserve">poskytovatel zdrojových </w:t>
            </w:r>
            <w:r>
              <w:rPr>
                <w:rStyle w:val="Zkladntext210pt"/>
              </w:rPr>
              <w:t>dat</w:t>
            </w:r>
          </w:p>
        </w:tc>
        <w:tc>
          <w:tcPr>
            <w:tcW w:w="1349" w:type="dxa"/>
            <w:tcBorders>
              <w:top w:val="single" w:sz="4" w:space="0" w:color="auto"/>
              <w:left w:val="single" w:sz="4" w:space="0" w:color="auto"/>
              <w:right w:val="single" w:sz="4" w:space="0" w:color="auto"/>
            </w:tcBorders>
            <w:shd w:val="clear" w:color="auto" w:fill="C0C0C0"/>
            <w:vAlign w:val="bottom"/>
          </w:tcPr>
          <w:p w:rsidR="001E356D" w:rsidRDefault="00FF1BD5">
            <w:pPr>
              <w:pStyle w:val="Zkladntext20"/>
              <w:framePr w:w="9485" w:wrap="notBeside" w:vAnchor="text" w:hAnchor="text" w:xAlign="center" w:y="1"/>
              <w:shd w:val="clear" w:color="auto" w:fill="auto"/>
              <w:spacing w:after="0" w:line="226" w:lineRule="exact"/>
              <w:ind w:firstLine="0"/>
              <w:jc w:val="center"/>
            </w:pPr>
            <w:r>
              <w:rPr>
                <w:rStyle w:val="Zkladntext210pt"/>
              </w:rPr>
              <w:t>cena služby bez DPH</w:t>
            </w:r>
          </w:p>
        </w:tc>
      </w:tr>
      <w:tr w:rsidR="001E356D">
        <w:tblPrEx>
          <w:tblCellMar>
            <w:top w:w="0" w:type="dxa"/>
            <w:bottom w:w="0" w:type="dxa"/>
          </w:tblCellMar>
        </w:tblPrEx>
        <w:trPr>
          <w:trHeight w:hRule="exact" w:val="701"/>
          <w:jc w:val="center"/>
        </w:trPr>
        <w:tc>
          <w:tcPr>
            <w:tcW w:w="4238" w:type="dxa"/>
            <w:tcBorders>
              <w:top w:val="single" w:sz="4" w:space="0" w:color="auto"/>
              <w:left w:val="single" w:sz="4" w:space="0" w:color="auto"/>
            </w:tcBorders>
            <w:shd w:val="clear" w:color="auto" w:fill="FFFFFF"/>
            <w:vAlign w:val="bottom"/>
          </w:tcPr>
          <w:p w:rsidR="001E356D" w:rsidRDefault="00FF1BD5">
            <w:pPr>
              <w:pStyle w:val="Zkladntext20"/>
              <w:framePr w:w="9485" w:wrap="notBeside" w:vAnchor="text" w:hAnchor="text" w:xAlign="center" w:y="1"/>
              <w:shd w:val="clear" w:color="auto" w:fill="auto"/>
              <w:spacing w:after="0" w:line="230" w:lineRule="exact"/>
              <w:ind w:firstLine="0"/>
              <w:jc w:val="left"/>
            </w:pPr>
            <w:r>
              <w:rPr>
                <w:rStyle w:val="Zkladntext210ptTun"/>
              </w:rPr>
              <w:t xml:space="preserve">Katastrální mapa </w:t>
            </w:r>
            <w:r>
              <w:rPr>
                <w:rStyle w:val="Zkladntext210pt"/>
              </w:rPr>
              <w:t xml:space="preserve">- data ISKN, soubor popisných (SPI) a geodetických informací (SGI) </w:t>
            </w:r>
            <w:r>
              <w:rPr>
                <w:rStyle w:val="Zkladntext210pt"/>
                <w:vertAlign w:val="superscript"/>
              </w:rPr>
              <w:t>1</w:t>
            </w:r>
          </w:p>
        </w:tc>
        <w:tc>
          <w:tcPr>
            <w:tcW w:w="1277"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ORP</w:t>
            </w:r>
          </w:p>
        </w:tc>
        <w:tc>
          <w:tcPr>
            <w:tcW w:w="1286"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left="240" w:firstLine="0"/>
              <w:jc w:val="left"/>
            </w:pPr>
            <w:r>
              <w:rPr>
                <w:rStyle w:val="Zkladntext210pt"/>
              </w:rPr>
              <w:t xml:space="preserve">4x ročně </w:t>
            </w:r>
            <w:r>
              <w:rPr>
                <w:rStyle w:val="Zkladntext210pt"/>
                <w:vertAlign w:val="superscript"/>
              </w:rPr>
              <w:t>2)</w:t>
            </w:r>
          </w:p>
        </w:tc>
        <w:tc>
          <w:tcPr>
            <w:tcW w:w="1334"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ČÚZK</w:t>
            </w:r>
          </w:p>
        </w:tc>
        <w:tc>
          <w:tcPr>
            <w:tcW w:w="1349" w:type="dxa"/>
            <w:tcBorders>
              <w:top w:val="single" w:sz="4" w:space="0" w:color="auto"/>
              <w:left w:val="single" w:sz="4" w:space="0" w:color="auto"/>
              <w:right w:val="single" w:sz="4" w:space="0" w:color="auto"/>
            </w:tcBorders>
            <w:shd w:val="clear" w:color="auto" w:fill="FFFFFF"/>
          </w:tcPr>
          <w:p w:rsidR="001E356D" w:rsidRDefault="00F41BF5">
            <w:pPr>
              <w:pStyle w:val="Zkladntext20"/>
              <w:framePr w:w="9485" w:wrap="notBeside" w:vAnchor="text" w:hAnchor="text" w:xAlign="center" w:y="1"/>
              <w:shd w:val="clear" w:color="auto" w:fill="auto"/>
              <w:spacing w:after="0" w:line="230" w:lineRule="exact"/>
              <w:ind w:firstLine="0"/>
              <w:jc w:val="center"/>
            </w:pPr>
            <w:r>
              <w:rPr>
                <w:rStyle w:val="Zkladntext210pt"/>
              </w:rPr>
              <w:t>XXXXX</w:t>
            </w:r>
            <w:r w:rsidR="00FF1BD5">
              <w:rPr>
                <w:rStyle w:val="Zkladntext210pt"/>
              </w:rPr>
              <w:t xml:space="preserve"> Kč za</w:t>
            </w:r>
            <w:r>
              <w:rPr>
                <w:rStyle w:val="Zkladntext210pt"/>
              </w:rPr>
              <w:t xml:space="preserve"> </w:t>
            </w:r>
            <w:r w:rsidR="00FF1BD5">
              <w:rPr>
                <w:rStyle w:val="Zkladntext210pt"/>
              </w:rPr>
              <w:t>jednu aktualizaci</w:t>
            </w:r>
          </w:p>
        </w:tc>
      </w:tr>
      <w:tr w:rsidR="001E356D">
        <w:tblPrEx>
          <w:tblCellMar>
            <w:top w:w="0" w:type="dxa"/>
            <w:bottom w:w="0" w:type="dxa"/>
          </w:tblCellMar>
        </w:tblPrEx>
        <w:trPr>
          <w:trHeight w:hRule="exact" w:val="470"/>
          <w:jc w:val="center"/>
        </w:trPr>
        <w:tc>
          <w:tcPr>
            <w:tcW w:w="4238" w:type="dxa"/>
            <w:tcBorders>
              <w:top w:val="single" w:sz="4" w:space="0" w:color="auto"/>
              <w:left w:val="single" w:sz="4" w:space="0" w:color="auto"/>
            </w:tcBorders>
            <w:shd w:val="clear" w:color="auto" w:fill="FFFFFF"/>
          </w:tcPr>
          <w:p w:rsidR="001E356D" w:rsidRDefault="00FF1BD5">
            <w:pPr>
              <w:pStyle w:val="Zkladntext20"/>
              <w:framePr w:w="9485" w:wrap="notBeside" w:vAnchor="text" w:hAnchor="text" w:xAlign="center" w:y="1"/>
              <w:shd w:val="clear" w:color="auto" w:fill="auto"/>
              <w:spacing w:after="0" w:line="222" w:lineRule="exact"/>
              <w:ind w:firstLine="0"/>
              <w:jc w:val="left"/>
            </w:pPr>
            <w:r>
              <w:rPr>
                <w:rStyle w:val="Zkladntext210ptTun"/>
              </w:rPr>
              <w:t>geokódovací služba T-MAPY RÚIAN</w:t>
            </w:r>
          </w:p>
          <w:p w:rsidR="001E356D" w:rsidRDefault="00FF1BD5">
            <w:pPr>
              <w:pStyle w:val="Zkladntext20"/>
              <w:framePr w:w="9485" w:wrap="notBeside" w:vAnchor="text" w:hAnchor="text" w:xAlign="center" w:y="1"/>
              <w:shd w:val="clear" w:color="auto" w:fill="auto"/>
              <w:spacing w:after="0" w:line="222" w:lineRule="exact"/>
              <w:ind w:firstLine="0"/>
              <w:jc w:val="left"/>
            </w:pPr>
            <w:r>
              <w:rPr>
                <w:rStyle w:val="Zkladntext210pt"/>
              </w:rPr>
              <w:t>včetně měsíční aktualizace</w:t>
            </w:r>
          </w:p>
        </w:tc>
        <w:tc>
          <w:tcPr>
            <w:tcW w:w="1277"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ORP</w:t>
            </w:r>
          </w:p>
        </w:tc>
        <w:tc>
          <w:tcPr>
            <w:tcW w:w="1286"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měsíčně</w:t>
            </w:r>
          </w:p>
        </w:tc>
        <w:tc>
          <w:tcPr>
            <w:tcW w:w="1334" w:type="dxa"/>
            <w:tcBorders>
              <w:top w:val="single" w:sz="4" w:space="0" w:color="auto"/>
              <w:left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ČÚZK</w:t>
            </w:r>
          </w:p>
        </w:tc>
        <w:tc>
          <w:tcPr>
            <w:tcW w:w="1349"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485" w:wrap="notBeside" w:vAnchor="text" w:hAnchor="text" w:xAlign="center" w:y="1"/>
              <w:shd w:val="clear" w:color="auto" w:fill="auto"/>
              <w:spacing w:after="0" w:line="235" w:lineRule="exact"/>
              <w:ind w:firstLine="0"/>
              <w:jc w:val="center"/>
            </w:pPr>
            <w:r>
              <w:rPr>
                <w:rStyle w:val="Zkladntext210pt"/>
              </w:rPr>
              <w:t>XXXXX</w:t>
            </w:r>
            <w:r w:rsidR="00FF1BD5">
              <w:rPr>
                <w:rStyle w:val="Zkladntext210pt"/>
              </w:rPr>
              <w:t xml:space="preserve"> Kč měsíčně</w:t>
            </w:r>
          </w:p>
        </w:tc>
      </w:tr>
      <w:tr w:rsidR="001E356D">
        <w:tblPrEx>
          <w:tblCellMar>
            <w:top w:w="0" w:type="dxa"/>
            <w:bottom w:w="0" w:type="dxa"/>
          </w:tblCellMar>
        </w:tblPrEx>
        <w:trPr>
          <w:trHeight w:hRule="exact" w:val="480"/>
          <w:jc w:val="center"/>
        </w:trPr>
        <w:tc>
          <w:tcPr>
            <w:tcW w:w="4238"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485" w:wrap="notBeside" w:vAnchor="text" w:hAnchor="text" w:xAlign="center" w:y="1"/>
              <w:shd w:val="clear" w:color="auto" w:fill="auto"/>
              <w:spacing w:after="0" w:line="235" w:lineRule="exact"/>
              <w:ind w:firstLine="0"/>
              <w:jc w:val="left"/>
            </w:pPr>
            <w:r>
              <w:rPr>
                <w:rStyle w:val="Zkladntext210ptTun"/>
              </w:rPr>
              <w:t xml:space="preserve">T-MAPY WMTS služby </w:t>
            </w:r>
            <w:r>
              <w:rPr>
                <w:rStyle w:val="Zkladntext210pt"/>
              </w:rPr>
              <w:t xml:space="preserve">RÚIAN </w:t>
            </w:r>
            <w:r>
              <w:rPr>
                <w:rStyle w:val="Zkladntext210pt"/>
                <w:vertAlign w:val="superscript"/>
              </w:rPr>
              <w:t>3)</w:t>
            </w:r>
            <w:r>
              <w:rPr>
                <w:rStyle w:val="Zkladntext210pt"/>
              </w:rPr>
              <w:t xml:space="preserve">, Katastrální mapa </w:t>
            </w:r>
            <w:r>
              <w:rPr>
                <w:rStyle w:val="Zkladntext210pt"/>
                <w:vertAlign w:val="superscript"/>
              </w:rPr>
              <w:t>4)</w:t>
            </w:r>
            <w:r>
              <w:rPr>
                <w:rStyle w:val="Zkladntext210pt"/>
              </w:rPr>
              <w:t xml:space="preserve"> a OpenStreet Map</w:t>
            </w:r>
          </w:p>
        </w:tc>
        <w:tc>
          <w:tcPr>
            <w:tcW w:w="1277"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ORP</w:t>
            </w:r>
          </w:p>
        </w:tc>
        <w:tc>
          <w:tcPr>
            <w:tcW w:w="1286"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left="240" w:firstLine="0"/>
              <w:jc w:val="left"/>
            </w:pPr>
            <w:r>
              <w:rPr>
                <w:rStyle w:val="Zkladntext210pt"/>
              </w:rPr>
              <w:t>průběžně</w:t>
            </w:r>
          </w:p>
        </w:tc>
        <w:tc>
          <w:tcPr>
            <w:tcW w:w="1334" w:type="dxa"/>
            <w:tcBorders>
              <w:top w:val="single" w:sz="4" w:space="0" w:color="auto"/>
              <w:left w:val="single" w:sz="4" w:space="0" w:color="auto"/>
              <w:bottom w:val="single" w:sz="4" w:space="0" w:color="auto"/>
            </w:tcBorders>
            <w:shd w:val="clear" w:color="auto" w:fill="FFFFFF"/>
            <w:vAlign w:val="center"/>
          </w:tcPr>
          <w:p w:rsidR="001E356D" w:rsidRDefault="00FF1BD5">
            <w:pPr>
              <w:pStyle w:val="Zkladntext20"/>
              <w:framePr w:w="9485" w:wrap="notBeside" w:vAnchor="text" w:hAnchor="text" w:xAlign="center" w:y="1"/>
              <w:shd w:val="clear" w:color="auto" w:fill="auto"/>
              <w:spacing w:after="0" w:line="222" w:lineRule="exact"/>
              <w:ind w:firstLine="0"/>
              <w:jc w:val="center"/>
            </w:pPr>
            <w:r>
              <w:rPr>
                <w:rStyle w:val="Zkladntext210pt"/>
              </w:rPr>
              <w:t>ČÚZK</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bottom"/>
          </w:tcPr>
          <w:p w:rsidR="001E356D" w:rsidRDefault="00F41BF5">
            <w:pPr>
              <w:pStyle w:val="Zkladntext20"/>
              <w:framePr w:w="9485" w:wrap="notBeside" w:vAnchor="text" w:hAnchor="text" w:xAlign="center" w:y="1"/>
              <w:shd w:val="clear" w:color="auto" w:fill="auto"/>
              <w:spacing w:after="0" w:line="235" w:lineRule="exact"/>
              <w:ind w:firstLine="0"/>
              <w:jc w:val="center"/>
            </w:pPr>
            <w:r>
              <w:rPr>
                <w:rStyle w:val="Zkladntext210pt"/>
              </w:rPr>
              <w:t>XXXXX</w:t>
            </w:r>
            <w:r w:rsidR="00FF1BD5">
              <w:rPr>
                <w:rStyle w:val="Zkladntext210pt"/>
              </w:rPr>
              <w:t xml:space="preserve"> Kč měsíčně</w:t>
            </w:r>
          </w:p>
        </w:tc>
      </w:tr>
    </w:tbl>
    <w:p w:rsidR="001E356D" w:rsidRDefault="00FF1BD5">
      <w:pPr>
        <w:pStyle w:val="Titulektabulky20"/>
        <w:framePr w:w="9485" w:wrap="notBeside" w:vAnchor="text" w:hAnchor="text" w:xAlign="center" w:y="1"/>
        <w:shd w:val="clear" w:color="auto" w:fill="auto"/>
        <w:spacing w:line="206" w:lineRule="exact"/>
        <w:ind w:firstLine="0"/>
      </w:pPr>
      <w:r>
        <w:t>Poznámky:</w:t>
      </w:r>
    </w:p>
    <w:p w:rsidR="001E356D" w:rsidRDefault="00FF1BD5">
      <w:pPr>
        <w:pStyle w:val="Titulektabulky0"/>
        <w:framePr w:w="9485" w:wrap="notBeside" w:vAnchor="text" w:hAnchor="text" w:xAlign="center" w:y="1"/>
        <w:numPr>
          <w:ilvl w:val="0"/>
          <w:numId w:val="17"/>
        </w:numPr>
        <w:shd w:val="clear" w:color="auto" w:fill="auto"/>
        <w:tabs>
          <w:tab w:val="left" w:pos="-11"/>
        </w:tabs>
        <w:ind w:firstLine="0"/>
      </w:pPr>
      <w:r>
        <w:t xml:space="preserve">SGI zahrnuje data DKM, KMD, KM-D a ÚKM. Veškerá uvedená data pro aktualizaci zajišťuje dodavatel na základě rámcové smlouvy s ČUZK a žádosti o </w:t>
      </w:r>
      <w:r>
        <w:t>výdej dat KN v elektronické podobě.</w:t>
      </w:r>
    </w:p>
    <w:p w:rsidR="001E356D" w:rsidRDefault="00FF1BD5">
      <w:pPr>
        <w:pStyle w:val="Titulektabulky0"/>
        <w:framePr w:w="9485" w:wrap="notBeside" w:vAnchor="text" w:hAnchor="text" w:xAlign="center" w:y="1"/>
        <w:numPr>
          <w:ilvl w:val="0"/>
          <w:numId w:val="17"/>
        </w:numPr>
        <w:shd w:val="clear" w:color="auto" w:fill="auto"/>
        <w:tabs>
          <w:tab w:val="left" w:pos="269"/>
        </w:tabs>
        <w:ind w:firstLine="0"/>
        <w:jc w:val="both"/>
      </w:pPr>
      <w:r>
        <w:t>Aktualizace dat ISKN</w:t>
      </w:r>
      <w:r w:rsidR="00F41BF5">
        <w:t xml:space="preserve"> </w:t>
      </w:r>
      <w:bookmarkStart w:id="23" w:name="_GoBack"/>
      <w:bookmarkEnd w:id="23"/>
      <w:r>
        <w:t>proběhne vždy v 3., 6., 9. a 12. měsíci v kalendářním roce</w:t>
      </w:r>
    </w:p>
    <w:p w:rsidR="001E356D" w:rsidRDefault="00FF1BD5">
      <w:pPr>
        <w:pStyle w:val="Titulektabulky0"/>
        <w:framePr w:w="9485" w:wrap="notBeside" w:vAnchor="text" w:hAnchor="text" w:xAlign="center" w:y="1"/>
        <w:numPr>
          <w:ilvl w:val="0"/>
          <w:numId w:val="17"/>
        </w:numPr>
        <w:shd w:val="clear" w:color="auto" w:fill="auto"/>
        <w:tabs>
          <w:tab w:val="left" w:pos="298"/>
        </w:tabs>
        <w:spacing w:line="226" w:lineRule="exact"/>
        <w:ind w:firstLine="0"/>
        <w:jc w:val="both"/>
      </w:pPr>
      <w:r>
        <w:t xml:space="preserve">WMTS služba RÚIAN obsahuje vrstvy Správní hranice, Volební okrsky, Ulice, Adresy, Stavební objekty a Adresní místa. </w:t>
      </w:r>
      <w:r>
        <w:rPr>
          <w:rStyle w:val="Titulektabulky75ptNekurzva"/>
          <w:vertAlign w:val="superscript"/>
        </w:rPr>
        <w:t>4)</w:t>
      </w:r>
      <w:r>
        <w:rPr>
          <w:rStyle w:val="Titulektabulky75ptNekurzva"/>
        </w:rPr>
        <w:t xml:space="preserve"> </w:t>
      </w:r>
      <w:r>
        <w:t xml:space="preserve">WMTS služba </w:t>
      </w:r>
      <w:r>
        <w:t>Katastrální mapa obsahuje vrstvy Katastrální mapa, Věcná břemena a BPEJ.</w:t>
      </w:r>
    </w:p>
    <w:p w:rsidR="001E356D" w:rsidRDefault="001E356D">
      <w:pPr>
        <w:framePr w:w="9485" w:wrap="notBeside" w:vAnchor="text" w:hAnchor="text" w:xAlign="center" w:y="1"/>
        <w:rPr>
          <w:sz w:val="2"/>
          <w:szCs w:val="2"/>
        </w:rPr>
      </w:pPr>
    </w:p>
    <w:p w:rsidR="001E356D" w:rsidRDefault="001E356D">
      <w:pPr>
        <w:rPr>
          <w:sz w:val="2"/>
          <w:szCs w:val="2"/>
        </w:rPr>
      </w:pPr>
    </w:p>
    <w:p w:rsidR="001E356D" w:rsidRDefault="00FF1BD5">
      <w:pPr>
        <w:pStyle w:val="Nadpis20"/>
        <w:keepNext/>
        <w:keepLines/>
        <w:shd w:val="clear" w:color="auto" w:fill="auto"/>
        <w:spacing w:before="529" w:after="0" w:line="226" w:lineRule="exact"/>
        <w:ind w:left="20" w:firstLine="0"/>
        <w:jc w:val="center"/>
      </w:pPr>
      <w:bookmarkStart w:id="24" w:name="bookmark23"/>
      <w:r>
        <w:t>Platební kalendář pro období od 01. 01. 2018</w:t>
      </w:r>
      <w:bookmarkEnd w:id="24"/>
    </w:p>
    <w:p w:rsidR="001E356D" w:rsidRDefault="00FF1BD5">
      <w:pPr>
        <w:pStyle w:val="Zkladntext40"/>
        <w:shd w:val="clear" w:color="auto" w:fill="auto"/>
        <w:ind w:firstLine="0"/>
      </w:pPr>
      <w:r>
        <w:t>Cena za poskytování geodat/služeb a jejich aktualizaci je v každém kalendářním roce fakturována vždy za dané období dle následující tabu</w:t>
      </w:r>
      <w:r>
        <w:t>lky: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2976"/>
        <w:gridCol w:w="1728"/>
        <w:gridCol w:w="1733"/>
      </w:tblGrid>
      <w:tr w:rsidR="001E356D">
        <w:tblPrEx>
          <w:tblCellMar>
            <w:top w:w="0" w:type="dxa"/>
            <w:bottom w:w="0" w:type="dxa"/>
          </w:tblCellMar>
        </w:tblPrEx>
        <w:trPr>
          <w:trHeight w:hRule="exact" w:val="475"/>
          <w:jc w:val="center"/>
        </w:trPr>
        <w:tc>
          <w:tcPr>
            <w:tcW w:w="2698" w:type="dxa"/>
            <w:tcBorders>
              <w:top w:val="single" w:sz="4" w:space="0" w:color="auto"/>
              <w:left w:val="single" w:sz="4" w:space="0" w:color="auto"/>
            </w:tcBorders>
            <w:shd w:val="clear" w:color="auto" w:fill="C0C0C0"/>
          </w:tcPr>
          <w:p w:rsidR="001E356D" w:rsidRDefault="00FF1BD5">
            <w:pPr>
              <w:pStyle w:val="Zkladntext20"/>
              <w:framePr w:w="9134" w:wrap="notBeside" w:vAnchor="text" w:hAnchor="text" w:xAlign="center" w:y="1"/>
              <w:shd w:val="clear" w:color="auto" w:fill="auto"/>
              <w:spacing w:after="0" w:line="230" w:lineRule="exact"/>
              <w:ind w:firstLine="0"/>
              <w:jc w:val="center"/>
            </w:pPr>
            <w:r>
              <w:rPr>
                <w:rStyle w:val="Zkladntext210pt"/>
              </w:rPr>
              <w:t>datum fakturace v kalendářním roce</w:t>
            </w:r>
          </w:p>
        </w:tc>
        <w:tc>
          <w:tcPr>
            <w:tcW w:w="2976" w:type="dxa"/>
            <w:tcBorders>
              <w:top w:val="single" w:sz="4" w:space="0" w:color="auto"/>
              <w:left w:val="single" w:sz="4" w:space="0" w:color="auto"/>
            </w:tcBorders>
            <w:shd w:val="clear" w:color="auto" w:fill="C0C0C0"/>
            <w:vAlign w:val="bottom"/>
          </w:tcPr>
          <w:p w:rsidR="001E356D" w:rsidRDefault="00FF1BD5">
            <w:pPr>
              <w:pStyle w:val="Zkladntext20"/>
              <w:framePr w:w="9134" w:wrap="notBeside" w:vAnchor="text" w:hAnchor="text" w:xAlign="center" w:y="1"/>
              <w:shd w:val="clear" w:color="auto" w:fill="auto"/>
              <w:spacing w:after="0" w:line="222" w:lineRule="exact"/>
              <w:ind w:left="240" w:firstLine="0"/>
              <w:jc w:val="left"/>
            </w:pPr>
            <w:r>
              <w:rPr>
                <w:rStyle w:val="Zkladntext210pt"/>
              </w:rPr>
              <w:t>za poskytování služeb v období</w:t>
            </w:r>
          </w:p>
        </w:tc>
        <w:tc>
          <w:tcPr>
            <w:tcW w:w="1728" w:type="dxa"/>
            <w:tcBorders>
              <w:top w:val="single" w:sz="4" w:space="0" w:color="auto"/>
              <w:left w:val="single" w:sz="4" w:space="0" w:color="auto"/>
            </w:tcBorders>
            <w:shd w:val="clear" w:color="auto" w:fill="C0C0C0"/>
          </w:tcPr>
          <w:p w:rsidR="001E356D" w:rsidRDefault="00FF1BD5">
            <w:pPr>
              <w:pStyle w:val="Zkladntext20"/>
              <w:framePr w:w="9134" w:wrap="notBeside" w:vAnchor="text" w:hAnchor="text" w:xAlign="center" w:y="1"/>
              <w:shd w:val="clear" w:color="auto" w:fill="auto"/>
              <w:spacing w:after="0" w:line="226" w:lineRule="exact"/>
              <w:ind w:left="480" w:firstLine="0"/>
              <w:jc w:val="left"/>
            </w:pPr>
            <w:r>
              <w:rPr>
                <w:rStyle w:val="Zkladntext210pt"/>
              </w:rPr>
              <w:t>cena v Kč bez DPH</w:t>
            </w:r>
          </w:p>
        </w:tc>
        <w:tc>
          <w:tcPr>
            <w:tcW w:w="1733" w:type="dxa"/>
            <w:tcBorders>
              <w:top w:val="single" w:sz="4" w:space="0" w:color="auto"/>
              <w:left w:val="single" w:sz="4" w:space="0" w:color="auto"/>
              <w:right w:val="single" w:sz="4" w:space="0" w:color="auto"/>
            </w:tcBorders>
            <w:shd w:val="clear" w:color="auto" w:fill="C0C0C0"/>
          </w:tcPr>
          <w:p w:rsidR="001E356D" w:rsidRDefault="00FF1BD5">
            <w:pPr>
              <w:pStyle w:val="Zkladntext20"/>
              <w:framePr w:w="9134" w:wrap="notBeside" w:vAnchor="text" w:hAnchor="text" w:xAlign="center" w:y="1"/>
              <w:shd w:val="clear" w:color="auto" w:fill="auto"/>
              <w:spacing w:after="0" w:line="230" w:lineRule="exact"/>
              <w:ind w:firstLine="0"/>
              <w:jc w:val="center"/>
            </w:pPr>
            <w:r>
              <w:rPr>
                <w:rStyle w:val="Zkladntext210pt"/>
              </w:rPr>
              <w:t>cena v Kč včetně DPH</w:t>
            </w:r>
          </w:p>
        </w:tc>
      </w:tr>
      <w:tr w:rsidR="001E356D">
        <w:tblPrEx>
          <w:tblCellMar>
            <w:top w:w="0" w:type="dxa"/>
            <w:bottom w:w="0" w:type="dxa"/>
          </w:tblCellMar>
        </w:tblPrEx>
        <w:trPr>
          <w:trHeight w:hRule="exact" w:val="240"/>
          <w:jc w:val="center"/>
        </w:trPr>
        <w:tc>
          <w:tcPr>
            <w:tcW w:w="269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15. 03.</w:t>
            </w:r>
          </w:p>
        </w:tc>
        <w:tc>
          <w:tcPr>
            <w:tcW w:w="2976"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01. 01. až 31. 03.</w:t>
            </w:r>
          </w:p>
        </w:tc>
        <w:tc>
          <w:tcPr>
            <w:tcW w:w="172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9 600 Kč</w:t>
            </w:r>
          </w:p>
        </w:tc>
        <w:tc>
          <w:tcPr>
            <w:tcW w:w="1733"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11616 Kč</w:t>
            </w:r>
          </w:p>
        </w:tc>
      </w:tr>
      <w:tr w:rsidR="001E356D">
        <w:tblPrEx>
          <w:tblCellMar>
            <w:top w:w="0" w:type="dxa"/>
            <w:bottom w:w="0" w:type="dxa"/>
          </w:tblCellMar>
        </w:tblPrEx>
        <w:trPr>
          <w:trHeight w:hRule="exact" w:val="240"/>
          <w:jc w:val="center"/>
        </w:trPr>
        <w:tc>
          <w:tcPr>
            <w:tcW w:w="269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15. 06.</w:t>
            </w:r>
          </w:p>
        </w:tc>
        <w:tc>
          <w:tcPr>
            <w:tcW w:w="2976"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01. 04. až 30. 06.</w:t>
            </w:r>
          </w:p>
        </w:tc>
        <w:tc>
          <w:tcPr>
            <w:tcW w:w="172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9 600 Kč</w:t>
            </w:r>
          </w:p>
        </w:tc>
        <w:tc>
          <w:tcPr>
            <w:tcW w:w="1733"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11616 Kč</w:t>
            </w:r>
          </w:p>
        </w:tc>
      </w:tr>
      <w:tr w:rsidR="001E356D">
        <w:tblPrEx>
          <w:tblCellMar>
            <w:top w:w="0" w:type="dxa"/>
            <w:bottom w:w="0" w:type="dxa"/>
          </w:tblCellMar>
        </w:tblPrEx>
        <w:trPr>
          <w:trHeight w:hRule="exact" w:val="240"/>
          <w:jc w:val="center"/>
        </w:trPr>
        <w:tc>
          <w:tcPr>
            <w:tcW w:w="269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15. 09.</w:t>
            </w:r>
          </w:p>
        </w:tc>
        <w:tc>
          <w:tcPr>
            <w:tcW w:w="2976"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01. 07. až 30. 09.</w:t>
            </w:r>
          </w:p>
        </w:tc>
        <w:tc>
          <w:tcPr>
            <w:tcW w:w="1728" w:type="dxa"/>
            <w:tcBorders>
              <w:top w:val="single" w:sz="4" w:space="0" w:color="auto"/>
              <w:lef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9 600 Kč</w:t>
            </w:r>
          </w:p>
        </w:tc>
        <w:tc>
          <w:tcPr>
            <w:tcW w:w="1733" w:type="dxa"/>
            <w:tcBorders>
              <w:top w:val="single" w:sz="4" w:space="0" w:color="auto"/>
              <w:left w:val="single" w:sz="4" w:space="0" w:color="auto"/>
              <w:right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11616 Kč</w:t>
            </w:r>
          </w:p>
        </w:tc>
      </w:tr>
      <w:tr w:rsidR="001E356D">
        <w:tblPrEx>
          <w:tblCellMar>
            <w:top w:w="0" w:type="dxa"/>
            <w:bottom w:w="0" w:type="dxa"/>
          </w:tblCellMar>
        </w:tblPrEx>
        <w:trPr>
          <w:trHeight w:hRule="exact" w:val="250"/>
          <w:jc w:val="center"/>
        </w:trPr>
        <w:tc>
          <w:tcPr>
            <w:tcW w:w="2698"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01. 12.</w:t>
            </w:r>
          </w:p>
        </w:tc>
        <w:tc>
          <w:tcPr>
            <w:tcW w:w="2976"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134" w:wrap="notBeside" w:vAnchor="text" w:hAnchor="text" w:xAlign="center" w:y="1"/>
              <w:shd w:val="clear" w:color="auto" w:fill="auto"/>
              <w:spacing w:after="0" w:line="222" w:lineRule="exact"/>
              <w:ind w:firstLine="0"/>
              <w:jc w:val="center"/>
            </w:pPr>
            <w:r>
              <w:rPr>
                <w:rStyle w:val="Zkladntext210pt"/>
              </w:rPr>
              <w:t>01. 10. až 31. 12.</w:t>
            </w:r>
          </w:p>
        </w:tc>
        <w:tc>
          <w:tcPr>
            <w:tcW w:w="1728" w:type="dxa"/>
            <w:tcBorders>
              <w:top w:val="single" w:sz="4" w:space="0" w:color="auto"/>
              <w:left w:val="single" w:sz="4" w:space="0" w:color="auto"/>
              <w:bottom w:val="single" w:sz="4" w:space="0" w:color="auto"/>
            </w:tcBorders>
            <w:shd w:val="clear" w:color="auto" w:fill="FFFFFF"/>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9 600 Kč</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1E356D" w:rsidRDefault="00FF1BD5">
            <w:pPr>
              <w:pStyle w:val="Zkladntext20"/>
              <w:framePr w:w="9134" w:wrap="notBeside" w:vAnchor="text" w:hAnchor="text" w:xAlign="center" w:y="1"/>
              <w:shd w:val="clear" w:color="auto" w:fill="auto"/>
              <w:spacing w:after="0" w:line="222" w:lineRule="exact"/>
              <w:ind w:firstLine="0"/>
              <w:jc w:val="right"/>
            </w:pPr>
            <w:r>
              <w:rPr>
                <w:rStyle w:val="Zkladntext210pt"/>
              </w:rPr>
              <w:t>11616 Kč</w:t>
            </w:r>
          </w:p>
        </w:tc>
      </w:tr>
    </w:tbl>
    <w:p w:rsidR="001E356D" w:rsidRDefault="001E356D">
      <w:pPr>
        <w:framePr w:w="9134" w:wrap="notBeside" w:vAnchor="text" w:hAnchor="text" w:xAlign="center" w:y="1"/>
        <w:rPr>
          <w:sz w:val="2"/>
          <w:szCs w:val="2"/>
        </w:rPr>
      </w:pPr>
    </w:p>
    <w:p w:rsidR="001E356D" w:rsidRDefault="001E356D">
      <w:pPr>
        <w:rPr>
          <w:sz w:val="2"/>
          <w:szCs w:val="2"/>
        </w:rPr>
      </w:pPr>
    </w:p>
    <w:p w:rsidR="001E356D" w:rsidRDefault="00FF1BD5">
      <w:pPr>
        <w:pStyle w:val="Zkladntext40"/>
        <w:shd w:val="clear" w:color="auto" w:fill="auto"/>
        <w:spacing w:before="255" w:line="230" w:lineRule="exact"/>
        <w:ind w:firstLine="0"/>
        <w:sectPr w:rsidR="001E356D">
          <w:headerReference w:type="default" r:id="rId10"/>
          <w:headerReference w:type="first" r:id="rId11"/>
          <w:pgSz w:w="11900" w:h="16840"/>
          <w:pgMar w:top="1515" w:right="1110" w:bottom="1515" w:left="1100" w:header="0" w:footer="3" w:gutter="0"/>
          <w:cols w:space="720"/>
          <w:noEndnote/>
          <w:titlePg/>
          <w:docGrid w:linePitch="360"/>
        </w:sectPr>
      </w:pPr>
      <w:r>
        <w:t xml:space="preserve">Daň z přidané hodnoty (DPH) bude účtována v souladu s </w:t>
      </w:r>
      <w:r>
        <w:t>příslušnými zákonnými ustanoveními platnými ke dni uskutečnění zdanitelného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91"/>
        <w:gridCol w:w="4901"/>
      </w:tblGrid>
      <w:tr w:rsidR="001E356D">
        <w:tblPrEx>
          <w:tblCellMar>
            <w:top w:w="0" w:type="dxa"/>
            <w:bottom w:w="0" w:type="dxa"/>
          </w:tblCellMar>
        </w:tblPrEx>
        <w:trPr>
          <w:trHeight w:hRule="exact" w:val="374"/>
          <w:jc w:val="center"/>
        </w:trPr>
        <w:tc>
          <w:tcPr>
            <w:tcW w:w="4891" w:type="dxa"/>
            <w:tcBorders>
              <w:top w:val="single" w:sz="4" w:space="0" w:color="auto"/>
              <w:left w:val="single" w:sz="4" w:space="0" w:color="auto"/>
            </w:tcBorders>
            <w:shd w:val="clear" w:color="auto" w:fill="E2E2E2"/>
            <w:vAlign w:val="bottom"/>
          </w:tcPr>
          <w:p w:rsidR="001E356D" w:rsidRDefault="00FF1BD5">
            <w:pPr>
              <w:pStyle w:val="Zkladntext20"/>
              <w:framePr w:w="9792" w:wrap="notBeside" w:vAnchor="text" w:hAnchor="text" w:xAlign="center" w:y="1"/>
              <w:shd w:val="clear" w:color="auto" w:fill="auto"/>
              <w:spacing w:after="0" w:line="222" w:lineRule="exact"/>
              <w:ind w:firstLine="0"/>
              <w:jc w:val="center"/>
            </w:pPr>
            <w:r>
              <w:rPr>
                <w:rStyle w:val="Zkladntext210ptTun"/>
              </w:rPr>
              <w:lastRenderedPageBreak/>
              <w:t>služba, činnost</w:t>
            </w:r>
          </w:p>
        </w:tc>
        <w:tc>
          <w:tcPr>
            <w:tcW w:w="4901" w:type="dxa"/>
            <w:tcBorders>
              <w:top w:val="single" w:sz="4" w:space="0" w:color="auto"/>
              <w:left w:val="single" w:sz="4" w:space="0" w:color="auto"/>
              <w:right w:val="single" w:sz="4" w:space="0" w:color="auto"/>
            </w:tcBorders>
            <w:shd w:val="clear" w:color="auto" w:fill="E2E2E2"/>
            <w:vAlign w:val="bottom"/>
          </w:tcPr>
          <w:p w:rsidR="001E356D" w:rsidRDefault="00FF1BD5">
            <w:pPr>
              <w:pStyle w:val="Zkladntext20"/>
              <w:framePr w:w="9792" w:wrap="notBeside" w:vAnchor="text" w:hAnchor="text" w:xAlign="center" w:y="1"/>
              <w:shd w:val="clear" w:color="auto" w:fill="auto"/>
              <w:spacing w:after="0" w:line="222" w:lineRule="exact"/>
              <w:ind w:firstLine="0"/>
              <w:jc w:val="center"/>
            </w:pPr>
            <w:r>
              <w:rPr>
                <w:rStyle w:val="Zkladntext210ptTun"/>
              </w:rPr>
              <w:t>jednotková sazba bez DPH</w:t>
            </w:r>
          </w:p>
        </w:tc>
      </w:tr>
      <w:tr w:rsidR="001E356D">
        <w:tblPrEx>
          <w:tblCellMar>
            <w:top w:w="0" w:type="dxa"/>
            <w:bottom w:w="0" w:type="dxa"/>
          </w:tblCellMar>
        </w:tblPrEx>
        <w:trPr>
          <w:trHeight w:hRule="exact" w:val="370"/>
          <w:jc w:val="center"/>
        </w:trPr>
        <w:tc>
          <w:tcPr>
            <w:tcW w:w="4891" w:type="dxa"/>
            <w:tcBorders>
              <w:top w:val="single" w:sz="4" w:space="0" w:color="auto"/>
              <w:left w:val="single" w:sz="4" w:space="0" w:color="auto"/>
            </w:tcBorders>
            <w:shd w:val="clear" w:color="auto" w:fill="FFFFFF"/>
            <w:vAlign w:val="bottom"/>
          </w:tcPr>
          <w:p w:rsidR="001E356D" w:rsidRDefault="00FF1BD5">
            <w:pPr>
              <w:pStyle w:val="Zkladntext20"/>
              <w:framePr w:w="9792" w:wrap="notBeside" w:vAnchor="text" w:hAnchor="text" w:xAlign="center" w:y="1"/>
              <w:shd w:val="clear" w:color="auto" w:fill="auto"/>
              <w:spacing w:after="0" w:line="222" w:lineRule="exact"/>
              <w:ind w:firstLine="0"/>
              <w:jc w:val="left"/>
            </w:pPr>
            <w:r>
              <w:rPr>
                <w:rStyle w:val="Zkladntext210pt"/>
              </w:rPr>
              <w:t>Datové práce</w:t>
            </w:r>
          </w:p>
        </w:tc>
        <w:tc>
          <w:tcPr>
            <w:tcW w:w="4901"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792" w:wrap="notBeside" w:vAnchor="text" w:hAnchor="text" w:xAlign="center" w:y="1"/>
              <w:shd w:val="clear" w:color="auto" w:fill="auto"/>
              <w:spacing w:after="0" w:line="222" w:lineRule="exact"/>
              <w:ind w:firstLine="0"/>
              <w:jc w:val="center"/>
            </w:pPr>
            <w:r>
              <w:rPr>
                <w:rStyle w:val="Zkladntext210pt"/>
              </w:rPr>
              <w:t>XXXXX</w:t>
            </w:r>
            <w:r w:rsidR="00FF1BD5">
              <w:rPr>
                <w:rStyle w:val="Zkladntext210pt"/>
              </w:rPr>
              <w:t xml:space="preserve"> Kč/hod</w:t>
            </w:r>
          </w:p>
        </w:tc>
      </w:tr>
      <w:tr w:rsidR="001E356D">
        <w:tblPrEx>
          <w:tblCellMar>
            <w:top w:w="0" w:type="dxa"/>
            <w:bottom w:w="0" w:type="dxa"/>
          </w:tblCellMar>
        </w:tblPrEx>
        <w:trPr>
          <w:trHeight w:hRule="exact" w:val="370"/>
          <w:jc w:val="center"/>
        </w:trPr>
        <w:tc>
          <w:tcPr>
            <w:tcW w:w="4891" w:type="dxa"/>
            <w:tcBorders>
              <w:top w:val="single" w:sz="4" w:space="0" w:color="auto"/>
              <w:left w:val="single" w:sz="4" w:space="0" w:color="auto"/>
            </w:tcBorders>
            <w:shd w:val="clear" w:color="auto" w:fill="FFFFFF"/>
            <w:vAlign w:val="bottom"/>
          </w:tcPr>
          <w:p w:rsidR="001E356D" w:rsidRDefault="00FF1BD5">
            <w:pPr>
              <w:pStyle w:val="Zkladntext20"/>
              <w:framePr w:w="9792" w:wrap="notBeside" w:vAnchor="text" w:hAnchor="text" w:xAlign="center" w:y="1"/>
              <w:shd w:val="clear" w:color="auto" w:fill="auto"/>
              <w:spacing w:after="0" w:line="222" w:lineRule="exact"/>
              <w:ind w:firstLine="0"/>
              <w:jc w:val="left"/>
            </w:pPr>
            <w:r>
              <w:rPr>
                <w:rStyle w:val="Zkladntext210pt"/>
              </w:rPr>
              <w:t>Programátorské práce</w:t>
            </w:r>
          </w:p>
        </w:tc>
        <w:tc>
          <w:tcPr>
            <w:tcW w:w="4901"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792" w:wrap="notBeside" w:vAnchor="text" w:hAnchor="text" w:xAlign="center" w:y="1"/>
              <w:shd w:val="clear" w:color="auto" w:fill="auto"/>
              <w:spacing w:after="0" w:line="222" w:lineRule="exact"/>
              <w:ind w:firstLine="0"/>
              <w:jc w:val="center"/>
            </w:pPr>
            <w:r>
              <w:rPr>
                <w:rStyle w:val="Zkladntext210pt"/>
              </w:rPr>
              <w:t>XXXXX</w:t>
            </w:r>
            <w:r w:rsidR="00FF1BD5">
              <w:rPr>
                <w:rStyle w:val="Zkladntext210pt"/>
              </w:rPr>
              <w:t xml:space="preserve"> Kč/hod</w:t>
            </w:r>
          </w:p>
        </w:tc>
      </w:tr>
      <w:tr w:rsidR="001E356D">
        <w:tblPrEx>
          <w:tblCellMar>
            <w:top w:w="0" w:type="dxa"/>
            <w:bottom w:w="0" w:type="dxa"/>
          </w:tblCellMar>
        </w:tblPrEx>
        <w:trPr>
          <w:trHeight w:hRule="exact" w:val="370"/>
          <w:jc w:val="center"/>
        </w:trPr>
        <w:tc>
          <w:tcPr>
            <w:tcW w:w="4891" w:type="dxa"/>
            <w:tcBorders>
              <w:top w:val="single" w:sz="4" w:space="0" w:color="auto"/>
              <w:left w:val="single" w:sz="4" w:space="0" w:color="auto"/>
            </w:tcBorders>
            <w:shd w:val="clear" w:color="auto" w:fill="FFFFFF"/>
            <w:vAlign w:val="bottom"/>
          </w:tcPr>
          <w:p w:rsidR="001E356D" w:rsidRDefault="00FF1BD5">
            <w:pPr>
              <w:pStyle w:val="Zkladntext20"/>
              <w:framePr w:w="9792" w:wrap="notBeside" w:vAnchor="text" w:hAnchor="text" w:xAlign="center" w:y="1"/>
              <w:shd w:val="clear" w:color="auto" w:fill="auto"/>
              <w:spacing w:after="0" w:line="222" w:lineRule="exact"/>
              <w:ind w:firstLine="0"/>
              <w:jc w:val="left"/>
            </w:pPr>
            <w:r>
              <w:rPr>
                <w:rStyle w:val="Zkladntext210pt"/>
              </w:rPr>
              <w:t>Analýzy a odborné konzultace, vedení projektu</w:t>
            </w:r>
          </w:p>
        </w:tc>
        <w:tc>
          <w:tcPr>
            <w:tcW w:w="4901" w:type="dxa"/>
            <w:tcBorders>
              <w:top w:val="single" w:sz="4" w:space="0" w:color="auto"/>
              <w:left w:val="single" w:sz="4" w:space="0" w:color="auto"/>
              <w:right w:val="single" w:sz="4" w:space="0" w:color="auto"/>
            </w:tcBorders>
            <w:shd w:val="clear" w:color="auto" w:fill="FFFFFF"/>
            <w:vAlign w:val="bottom"/>
          </w:tcPr>
          <w:p w:rsidR="001E356D" w:rsidRDefault="00F41BF5">
            <w:pPr>
              <w:pStyle w:val="Zkladntext20"/>
              <w:framePr w:w="9792" w:wrap="notBeside" w:vAnchor="text" w:hAnchor="text" w:xAlign="center" w:y="1"/>
              <w:shd w:val="clear" w:color="auto" w:fill="auto"/>
              <w:spacing w:after="0" w:line="222" w:lineRule="exact"/>
              <w:ind w:firstLine="0"/>
              <w:jc w:val="center"/>
            </w:pPr>
            <w:r>
              <w:rPr>
                <w:rStyle w:val="Zkladntext210pt"/>
              </w:rPr>
              <w:t>XXXXX</w:t>
            </w:r>
            <w:r w:rsidR="00FF1BD5">
              <w:rPr>
                <w:rStyle w:val="Zkladntext210pt"/>
              </w:rPr>
              <w:t xml:space="preserve"> Kč/hod</w:t>
            </w:r>
          </w:p>
        </w:tc>
      </w:tr>
      <w:tr w:rsidR="001E356D">
        <w:tblPrEx>
          <w:tblCellMar>
            <w:top w:w="0" w:type="dxa"/>
            <w:bottom w:w="0" w:type="dxa"/>
          </w:tblCellMar>
        </w:tblPrEx>
        <w:trPr>
          <w:trHeight w:hRule="exact" w:val="379"/>
          <w:jc w:val="center"/>
        </w:trPr>
        <w:tc>
          <w:tcPr>
            <w:tcW w:w="4891" w:type="dxa"/>
            <w:tcBorders>
              <w:top w:val="single" w:sz="4" w:space="0" w:color="auto"/>
              <w:left w:val="single" w:sz="4" w:space="0" w:color="auto"/>
              <w:bottom w:val="single" w:sz="4" w:space="0" w:color="auto"/>
            </w:tcBorders>
            <w:shd w:val="clear" w:color="auto" w:fill="FFFFFF"/>
            <w:vAlign w:val="bottom"/>
          </w:tcPr>
          <w:p w:rsidR="001E356D" w:rsidRDefault="00FF1BD5">
            <w:pPr>
              <w:pStyle w:val="Zkladntext20"/>
              <w:framePr w:w="9792" w:wrap="notBeside" w:vAnchor="text" w:hAnchor="text" w:xAlign="center" w:y="1"/>
              <w:shd w:val="clear" w:color="auto" w:fill="auto"/>
              <w:spacing w:after="0" w:line="222" w:lineRule="exact"/>
              <w:ind w:firstLine="0"/>
              <w:jc w:val="left"/>
            </w:pPr>
            <w:r>
              <w:rPr>
                <w:rStyle w:val="Zkladntext210pt"/>
              </w:rPr>
              <w:t xml:space="preserve">Systémové </w:t>
            </w:r>
            <w:r>
              <w:rPr>
                <w:rStyle w:val="Zkladntext210pt"/>
              </w:rPr>
              <w:t>práce</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bottom"/>
          </w:tcPr>
          <w:p w:rsidR="001E356D" w:rsidRDefault="00F41BF5">
            <w:pPr>
              <w:pStyle w:val="Zkladntext20"/>
              <w:framePr w:w="9792" w:wrap="notBeside" w:vAnchor="text" w:hAnchor="text" w:xAlign="center" w:y="1"/>
              <w:shd w:val="clear" w:color="auto" w:fill="auto"/>
              <w:spacing w:after="0" w:line="222" w:lineRule="exact"/>
              <w:ind w:firstLine="0"/>
              <w:jc w:val="center"/>
            </w:pPr>
            <w:r>
              <w:rPr>
                <w:rStyle w:val="Zkladntext210pt"/>
              </w:rPr>
              <w:t>XXXXX</w:t>
            </w:r>
            <w:r w:rsidR="00FF1BD5">
              <w:rPr>
                <w:rStyle w:val="Zkladntext210pt"/>
              </w:rPr>
              <w:t xml:space="preserve"> Kč/hod</w:t>
            </w:r>
          </w:p>
        </w:tc>
      </w:tr>
    </w:tbl>
    <w:p w:rsidR="001E356D" w:rsidRDefault="001E356D">
      <w:pPr>
        <w:framePr w:w="9792" w:wrap="notBeside" w:vAnchor="text" w:hAnchor="text" w:xAlign="center" w:y="1"/>
        <w:rPr>
          <w:sz w:val="2"/>
          <w:szCs w:val="2"/>
        </w:rPr>
      </w:pPr>
    </w:p>
    <w:p w:rsidR="001E356D" w:rsidRDefault="001E356D">
      <w:pPr>
        <w:rPr>
          <w:sz w:val="2"/>
          <w:szCs w:val="2"/>
        </w:rPr>
      </w:pPr>
    </w:p>
    <w:p w:rsidR="001E356D" w:rsidRDefault="00FF1BD5">
      <w:pPr>
        <w:pStyle w:val="Zkladntext40"/>
        <w:shd w:val="clear" w:color="auto" w:fill="auto"/>
        <w:spacing w:before="220" w:after="120" w:line="230" w:lineRule="exact"/>
        <w:ind w:right="160" w:firstLine="0"/>
      </w:pPr>
      <w:r>
        <w:t>Veškeré služby účtované podle přílohy č.4 musí být předem schváleny kontaktní osobou uvedenou v příloze č.2. a musí být na ně vystavena objednávka. Neobjednané služby není objednatel povinen uhradit.</w:t>
      </w:r>
    </w:p>
    <w:p w:rsidR="001E356D" w:rsidRDefault="00FF1BD5">
      <w:pPr>
        <w:pStyle w:val="Zkladntext40"/>
        <w:shd w:val="clear" w:color="auto" w:fill="auto"/>
        <w:spacing w:line="230" w:lineRule="exact"/>
        <w:ind w:right="160" w:firstLine="0"/>
      </w:pPr>
      <w:r>
        <w:t xml:space="preserve">Daň z přidané hodnoty (DPH) bude </w:t>
      </w:r>
      <w:r>
        <w:t>účtována v souladu s příslušnými zákonnými ustanoveními platnými ke dni uskutečnění zdanitelného plnění.</w:t>
      </w:r>
    </w:p>
    <w:sectPr w:rsidR="001E356D">
      <w:pgSz w:w="11900" w:h="16840"/>
      <w:pgMar w:top="1761" w:right="980" w:bottom="1761" w:left="10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D5" w:rsidRDefault="00FF1BD5">
      <w:r>
        <w:separator/>
      </w:r>
    </w:p>
  </w:endnote>
  <w:endnote w:type="continuationSeparator" w:id="0">
    <w:p w:rsidR="00FF1BD5" w:rsidRDefault="00FF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D5" w:rsidRDefault="00FF1BD5"/>
  </w:footnote>
  <w:footnote w:type="continuationSeparator" w:id="0">
    <w:p w:rsidR="00FF1BD5" w:rsidRDefault="00FF1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6D" w:rsidRDefault="00F41BF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716280</wp:posOffset>
              </wp:positionH>
              <wp:positionV relativeFrom="page">
                <wp:posOffset>649605</wp:posOffset>
              </wp:positionV>
              <wp:extent cx="2907030" cy="146050"/>
              <wp:effectExtent l="1905" t="190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hlavneboZpat0"/>
                            <w:shd w:val="clear" w:color="auto" w:fill="auto"/>
                            <w:spacing w:line="240" w:lineRule="auto"/>
                          </w:pPr>
                          <w:r>
                            <w:rPr>
                              <w:rStyle w:val="ZhlavneboZpat1"/>
                              <w:b/>
                              <w:bCs/>
                            </w:rPr>
                            <w:t>Příloha č. 1 - Výčet aplikací a cena technické podpory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6.4pt;margin-top:51.15pt;width:228.9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" filled="f" stroked="f">
              <v:textbox style="mso-fit-shape-to-text:t" inset="0,0,0,0">
                <w:txbxContent>
                  <w:p w:rsidR="001E356D" w:rsidRDefault="00FF1BD5">
                    <w:pPr>
                      <w:pStyle w:val="ZhlavneboZpat0"/>
                      <w:shd w:val="clear" w:color="auto" w:fill="auto"/>
                      <w:spacing w:line="240" w:lineRule="auto"/>
                    </w:pPr>
                    <w:r>
                      <w:rPr>
                        <w:rStyle w:val="ZhlavneboZpat1"/>
                        <w:b/>
                        <w:bCs/>
                      </w:rPr>
                      <w:t>Příloha č. 1 - Výčet aplikací a cena technické podpory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6D" w:rsidRDefault="001E3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6D" w:rsidRDefault="00F41BF5">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716280</wp:posOffset>
              </wp:positionH>
              <wp:positionV relativeFrom="page">
                <wp:posOffset>567690</wp:posOffset>
              </wp:positionV>
              <wp:extent cx="2667000" cy="146050"/>
              <wp:effectExtent l="1905"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hlavneboZpat0"/>
                            <w:shd w:val="clear" w:color="auto" w:fill="auto"/>
                            <w:spacing w:line="240" w:lineRule="auto"/>
                          </w:pPr>
                          <w:r>
                            <w:rPr>
                              <w:rStyle w:val="ZhlavneboZpat1"/>
                              <w:b/>
                              <w:bCs/>
                            </w:rPr>
                            <w:t>Příloha č. 4 - Jednotkové sazby služeb dodavatele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6.4pt;margin-top:44.7pt;width:210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" filled="f" stroked="f">
              <v:textbox style="mso-fit-shape-to-text:t" inset="0,0,0,0">
                <w:txbxContent>
                  <w:p w:rsidR="001E356D" w:rsidRDefault="00FF1BD5">
                    <w:pPr>
                      <w:pStyle w:val="ZhlavneboZpat0"/>
                      <w:shd w:val="clear" w:color="auto" w:fill="auto"/>
                      <w:spacing w:line="240" w:lineRule="auto"/>
                    </w:pPr>
                    <w:r>
                      <w:rPr>
                        <w:rStyle w:val="ZhlavneboZpat1"/>
                        <w:b/>
                        <w:bCs/>
                      </w:rPr>
                      <w:t>Příloha č. 4 - Jednotkové sazby služeb dodavatele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56D" w:rsidRDefault="00F41BF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716280</wp:posOffset>
              </wp:positionH>
              <wp:positionV relativeFrom="page">
                <wp:posOffset>567690</wp:posOffset>
              </wp:positionV>
              <wp:extent cx="3806825" cy="146050"/>
              <wp:effectExtent l="1905" t="0" r="127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6D" w:rsidRDefault="00FF1BD5">
                          <w:pPr>
                            <w:pStyle w:val="ZhlavneboZpat0"/>
                            <w:shd w:val="clear" w:color="auto" w:fill="auto"/>
                            <w:spacing w:line="240" w:lineRule="auto"/>
                          </w:pPr>
                          <w:r>
                            <w:rPr>
                              <w:rStyle w:val="ZhlavneboZpat1"/>
                              <w:b/>
                              <w:bCs/>
                            </w:rPr>
                            <w:t>Příloha č. 3 - Seznam webových mapových služeb a aktualizace geodat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6.4pt;margin-top:44.7pt;width:299.7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" filled="f" stroked="f">
              <v:textbox style="mso-fit-shape-to-text:t" inset="0,0,0,0">
                <w:txbxContent>
                  <w:p w:rsidR="001E356D" w:rsidRDefault="00FF1BD5">
                    <w:pPr>
                      <w:pStyle w:val="ZhlavneboZpat0"/>
                      <w:shd w:val="clear" w:color="auto" w:fill="auto"/>
                      <w:spacing w:line="240" w:lineRule="auto"/>
                    </w:pPr>
                    <w:r>
                      <w:rPr>
                        <w:rStyle w:val="ZhlavneboZpat1"/>
                        <w:b/>
                        <w:bCs/>
                      </w:rPr>
                      <w:t>Příloha č. 3 - Seznam webových mapových služeb a aktualizace geodat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63"/>
    <w:multiLevelType w:val="multilevel"/>
    <w:tmpl w:val="AF2847F0"/>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34866"/>
    <w:multiLevelType w:val="multilevel"/>
    <w:tmpl w:val="5C5A48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F4BD7"/>
    <w:multiLevelType w:val="multilevel"/>
    <w:tmpl w:val="9E28E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E49A7"/>
    <w:multiLevelType w:val="multilevel"/>
    <w:tmpl w:val="BC12736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5250DF"/>
    <w:multiLevelType w:val="multilevel"/>
    <w:tmpl w:val="8B248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347605"/>
    <w:multiLevelType w:val="multilevel"/>
    <w:tmpl w:val="F0A20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DA6461"/>
    <w:multiLevelType w:val="multilevel"/>
    <w:tmpl w:val="55527D4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94ADD"/>
    <w:multiLevelType w:val="multilevel"/>
    <w:tmpl w:val="A9F6F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EA5E1B"/>
    <w:multiLevelType w:val="multilevel"/>
    <w:tmpl w:val="150E05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ED7EDD"/>
    <w:multiLevelType w:val="multilevel"/>
    <w:tmpl w:val="912489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805E4B"/>
    <w:multiLevelType w:val="multilevel"/>
    <w:tmpl w:val="4FC6C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0C2E5A"/>
    <w:multiLevelType w:val="multilevel"/>
    <w:tmpl w:val="F280E2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350EB0"/>
    <w:multiLevelType w:val="multilevel"/>
    <w:tmpl w:val="53288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785F77"/>
    <w:multiLevelType w:val="multilevel"/>
    <w:tmpl w:val="365CBF5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2E54B5"/>
    <w:multiLevelType w:val="multilevel"/>
    <w:tmpl w:val="C02A989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AC163C"/>
    <w:multiLevelType w:val="multilevel"/>
    <w:tmpl w:val="79F8A8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FE7B8E"/>
    <w:multiLevelType w:val="multilevel"/>
    <w:tmpl w:val="97FC19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3"/>
  </w:num>
  <w:num w:numId="4">
    <w:abstractNumId w:val="9"/>
  </w:num>
  <w:num w:numId="5">
    <w:abstractNumId w:val="11"/>
  </w:num>
  <w:num w:numId="6">
    <w:abstractNumId w:val="13"/>
  </w:num>
  <w:num w:numId="7">
    <w:abstractNumId w:val="7"/>
  </w:num>
  <w:num w:numId="8">
    <w:abstractNumId w:val="14"/>
  </w:num>
  <w:num w:numId="9">
    <w:abstractNumId w:val="0"/>
  </w:num>
  <w:num w:numId="10">
    <w:abstractNumId w:val="1"/>
  </w:num>
  <w:num w:numId="11">
    <w:abstractNumId w:val="16"/>
  </w:num>
  <w:num w:numId="12">
    <w:abstractNumId w:val="4"/>
  </w:num>
  <w:num w:numId="13">
    <w:abstractNumId w:val="10"/>
  </w:num>
  <w:num w:numId="14">
    <w:abstractNumId w:val="2"/>
  </w:num>
  <w:num w:numId="15">
    <w:abstractNumId w:val="12"/>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6D"/>
    <w:rsid w:val="001E356D"/>
    <w:rsid w:val="00F41BF5"/>
    <w:rsid w:val="00FF1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16754"/>
  <w15:docId w15:val="{A585D762-FA6C-4A65-88C0-894509FA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4Kurzva">
    <w:name w:val="Základní text (4) + Kurzíva"/>
    <w:basedOn w:val="Zkladntext4"/>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3Nekurzva">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3dkovn1pt">
    <w:name w:val="Základní text (3) + Řádkování 1 pt"/>
    <w:basedOn w:val="Zkladntext3"/>
    <w:rPr>
      <w:rFonts w:ascii="Times New Roman" w:eastAsia="Times New Roman" w:hAnsi="Times New Roman" w:cs="Times New Roman"/>
      <w:b w:val="0"/>
      <w:bCs w:val="0"/>
      <w:i/>
      <w:iCs/>
      <w:smallCaps w:val="0"/>
      <w:strike w:val="0"/>
      <w:color w:val="000000"/>
      <w:spacing w:val="30"/>
      <w:w w:val="100"/>
      <w:position w:val="0"/>
      <w:sz w:val="20"/>
      <w:szCs w:val="20"/>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10ptTun">
    <w:name w:val="Základní text (2) + 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Titulektabulky3">
    <w:name w:val="Titulek tabulky (3)_"/>
    <w:basedOn w:val="Standardnpsmoodstavce"/>
    <w:link w:val="Titulektabulky30"/>
    <w:rPr>
      <w:rFonts w:ascii="Times New Roman" w:eastAsia="Times New Roman" w:hAnsi="Times New Roman" w:cs="Times New Roman"/>
      <w:b/>
      <w:bCs/>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70C0"/>
      <w:spacing w:val="0"/>
      <w:w w:val="100"/>
      <w:position w:val="0"/>
      <w:sz w:val="18"/>
      <w:szCs w:val="18"/>
      <w:u w:val="none"/>
      <w:lang w:val="cs-CZ" w:eastAsia="cs-CZ" w:bidi="cs-CZ"/>
    </w:rPr>
  </w:style>
  <w:style w:type="character" w:customStyle="1" w:styleId="Titulektabulky4">
    <w:name w:val="Titulek tabulky (4)_"/>
    <w:basedOn w:val="Standardnpsmoodstavce"/>
    <w:link w:val="Titulektabulky40"/>
    <w:rPr>
      <w:rFonts w:ascii="Times New Roman" w:eastAsia="Times New Roman" w:hAnsi="Times New Roman" w:cs="Times New Roman"/>
      <w:b w:val="0"/>
      <w:bCs w:val="0"/>
      <w:i w:val="0"/>
      <w:iCs w:val="0"/>
      <w:smallCaps w:val="0"/>
      <w:strike w:val="0"/>
      <w:sz w:val="18"/>
      <w:szCs w:val="18"/>
      <w:u w:val="none"/>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Titulektabulky41">
    <w:name w:val="Titulek tabulky (4)"/>
    <w:basedOn w:val="Titulektabulky4"/>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8"/>
      <w:szCs w:val="18"/>
      <w:u w:val="none"/>
    </w:rPr>
  </w:style>
  <w:style w:type="character" w:customStyle="1" w:styleId="Titulektabulky75ptNekurzva">
    <w:name w:val="Titulek tabulky + 7;5 pt;Ne kurzíva"/>
    <w:basedOn w:val="Titulektabulky"/>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paragraph" w:customStyle="1" w:styleId="Nadpis10">
    <w:name w:val="Nadpis #1"/>
    <w:basedOn w:val="Normln"/>
    <w:link w:val="Nadpis1"/>
    <w:pPr>
      <w:shd w:val="clear" w:color="auto" w:fill="FFFFFF"/>
      <w:spacing w:line="310" w:lineRule="exact"/>
      <w:jc w:val="center"/>
      <w:outlineLvl w:val="0"/>
    </w:pPr>
    <w:rPr>
      <w:rFonts w:ascii="Times New Roman" w:eastAsia="Times New Roman" w:hAnsi="Times New Roman" w:cs="Times New Roman"/>
      <w:b/>
      <w:bCs/>
      <w:sz w:val="28"/>
      <w:szCs w:val="28"/>
    </w:rPr>
  </w:style>
  <w:style w:type="paragraph" w:customStyle="1" w:styleId="Zkladntext30">
    <w:name w:val="Základní text (3)"/>
    <w:basedOn w:val="Normln"/>
    <w:link w:val="Zkladntext3"/>
    <w:pPr>
      <w:shd w:val="clear" w:color="auto" w:fill="FFFFFF"/>
      <w:spacing w:before="140" w:line="222" w:lineRule="exact"/>
      <w:jc w:val="both"/>
    </w:pPr>
    <w:rPr>
      <w:rFonts w:ascii="Times New Roman" w:eastAsia="Times New Roman" w:hAnsi="Times New Roman" w:cs="Times New Roman"/>
      <w:i/>
      <w:iCs/>
      <w:sz w:val="20"/>
      <w:szCs w:val="20"/>
    </w:rPr>
  </w:style>
  <w:style w:type="paragraph" w:customStyle="1" w:styleId="Nadpis20">
    <w:name w:val="Nadpis #2"/>
    <w:basedOn w:val="Normln"/>
    <w:link w:val="Nadpis2"/>
    <w:pPr>
      <w:shd w:val="clear" w:color="auto" w:fill="FFFFFF"/>
      <w:spacing w:before="460" w:after="140" w:line="222" w:lineRule="exact"/>
      <w:ind w:hanging="440"/>
      <w:outlineLvl w:val="1"/>
    </w:pPr>
    <w:rPr>
      <w:rFonts w:ascii="Times New Roman" w:eastAsia="Times New Roman" w:hAnsi="Times New Roman" w:cs="Times New Roman"/>
      <w:b/>
      <w:bCs/>
      <w:sz w:val="20"/>
      <w:szCs w:val="20"/>
    </w:rPr>
  </w:style>
  <w:style w:type="paragraph" w:customStyle="1" w:styleId="Zkladntext40">
    <w:name w:val="Základní text (4)"/>
    <w:basedOn w:val="Normln"/>
    <w:link w:val="Zkladntext4"/>
    <w:pPr>
      <w:shd w:val="clear" w:color="auto" w:fill="FFFFFF"/>
      <w:spacing w:line="226" w:lineRule="exact"/>
      <w:ind w:hanging="460"/>
      <w:jc w:val="both"/>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222" w:lineRule="exact"/>
    </w:pPr>
    <w:rPr>
      <w:rFonts w:ascii="Times New Roman" w:eastAsia="Times New Roman" w:hAnsi="Times New Roman" w:cs="Times New Roman"/>
      <w:b/>
      <w:bCs/>
      <w:sz w:val="20"/>
      <w:szCs w:val="20"/>
    </w:rPr>
  </w:style>
  <w:style w:type="paragraph" w:customStyle="1" w:styleId="Titulektabulky20">
    <w:name w:val="Titulek tabulky (2)"/>
    <w:basedOn w:val="Normln"/>
    <w:link w:val="Titulektabulky2"/>
    <w:pPr>
      <w:shd w:val="clear" w:color="auto" w:fill="FFFFFF"/>
      <w:spacing w:line="226" w:lineRule="exact"/>
      <w:ind w:hanging="360"/>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60" w:line="206" w:lineRule="exact"/>
      <w:ind w:hanging="740"/>
      <w:jc w:val="both"/>
    </w:pPr>
    <w:rPr>
      <w:rFonts w:ascii="Times New Roman" w:eastAsia="Times New Roman" w:hAnsi="Times New Roman" w:cs="Times New Roman"/>
      <w:sz w:val="18"/>
      <w:szCs w:val="18"/>
    </w:rPr>
  </w:style>
  <w:style w:type="paragraph" w:customStyle="1" w:styleId="Titulektabulky30">
    <w:name w:val="Titulek tabulky (3)"/>
    <w:basedOn w:val="Normln"/>
    <w:link w:val="Titulektabulky3"/>
    <w:pPr>
      <w:shd w:val="clear" w:color="auto" w:fill="FFFFFF"/>
      <w:spacing w:line="222" w:lineRule="exact"/>
    </w:pPr>
    <w:rPr>
      <w:rFonts w:ascii="Times New Roman" w:eastAsia="Times New Roman" w:hAnsi="Times New Roman" w:cs="Times New Roman"/>
      <w:b/>
      <w:bCs/>
      <w:sz w:val="20"/>
      <w:szCs w:val="20"/>
    </w:rPr>
  </w:style>
  <w:style w:type="paragraph" w:customStyle="1" w:styleId="Titulektabulky40">
    <w:name w:val="Titulek tabulky (4)"/>
    <w:basedOn w:val="Normln"/>
    <w:link w:val="Titulektabulky4"/>
    <w:pPr>
      <w:shd w:val="clear" w:color="auto" w:fill="FFFFFF"/>
      <w:spacing w:line="200" w:lineRule="exact"/>
    </w:pPr>
    <w:rPr>
      <w:rFonts w:ascii="Times New Roman" w:eastAsia="Times New Roman" w:hAnsi="Times New Roman" w:cs="Times New Roman"/>
      <w:sz w:val="18"/>
      <w:szCs w:val="18"/>
    </w:rPr>
  </w:style>
  <w:style w:type="paragraph" w:customStyle="1" w:styleId="Titulektabulky0">
    <w:name w:val="Titulek tabulky"/>
    <w:basedOn w:val="Normln"/>
    <w:link w:val="Titulektabulky"/>
    <w:pPr>
      <w:shd w:val="clear" w:color="auto" w:fill="FFFFFF"/>
      <w:spacing w:line="206" w:lineRule="exact"/>
      <w:ind w:hanging="280"/>
    </w:pPr>
    <w:rPr>
      <w:rFonts w:ascii="Times New Roman" w:eastAsia="Times New Roman" w:hAnsi="Times New Roman" w:cs="Times New Roman"/>
      <w:i/>
      <w:iCs/>
      <w:sz w:val="18"/>
      <w:szCs w:val="18"/>
    </w:rPr>
  </w:style>
  <w:style w:type="paragraph" w:styleId="Textbubliny">
    <w:name w:val="Balloon Text"/>
    <w:basedOn w:val="Normln"/>
    <w:link w:val="TextbublinyChar"/>
    <w:uiPriority w:val="99"/>
    <w:semiHidden/>
    <w:unhideWhenUsed/>
    <w:rsid w:val="00F41B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1B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6101-8950-4B99-98DC-D8E46243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3570</Words>
  <Characters>21068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Kühnová</dc:creator>
  <cp:lastModifiedBy>Jana Kühnová</cp:lastModifiedBy>
  <cp:revision>2</cp:revision>
  <cp:lastPrinted>2018-01-22T15:31:00Z</cp:lastPrinted>
  <dcterms:created xsi:type="dcterms:W3CDTF">2018-01-22T15:23:00Z</dcterms:created>
  <dcterms:modified xsi:type="dcterms:W3CDTF">2018-01-22T15:36:00Z</dcterms:modified>
</cp:coreProperties>
</file>