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0422E147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FC2FE9">
        <w:t>xxxxxxxxxxxxxx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E0B5E4" w14:textId="77777777" w:rsidR="008D1734" w:rsidRPr="008D1734" w:rsidRDefault="008D1734" w:rsidP="008D1734">
      <w:pPr>
        <w:jc w:val="left"/>
      </w:pPr>
    </w:p>
    <w:p w14:paraId="40A62B1E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Společnost „MM – INSET 2024“ </w:t>
      </w:r>
    </w:p>
    <w:p w14:paraId="41D0F351" w14:textId="77777777" w:rsidR="0093401C" w:rsidRDefault="0093401C" w:rsidP="0093401C">
      <w:pPr>
        <w:tabs>
          <w:tab w:val="left" w:pos="3969"/>
        </w:tabs>
      </w:pPr>
      <w:r w:rsidRPr="0093401C">
        <w:t xml:space="preserve">založená dle § 2716 a násl. občanského zákoníku, na základě Společenské smlouvy uzavřené dne 18. 10. 2024 mezi níže uvedenými společnostmi: </w:t>
      </w:r>
    </w:p>
    <w:p w14:paraId="5BCF20C0" w14:textId="77777777" w:rsidR="0093401C" w:rsidRPr="0093401C" w:rsidRDefault="0093401C" w:rsidP="0093401C">
      <w:pPr>
        <w:tabs>
          <w:tab w:val="left" w:pos="3969"/>
        </w:tabs>
      </w:pPr>
    </w:p>
    <w:p w14:paraId="081346F7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vedoucí společník: Mott MacDonald CZ, spol. s r.o. </w:t>
      </w:r>
    </w:p>
    <w:p w14:paraId="669631B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Národní 984/15, 110 00 Praha 1 </w:t>
      </w:r>
    </w:p>
    <w:p w14:paraId="2AFE3E54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485 88 733 </w:t>
      </w:r>
    </w:p>
    <w:p w14:paraId="76A9F83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CZ48588733 </w:t>
      </w:r>
    </w:p>
    <w:p w14:paraId="71A4AF7F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zápis v obchodním rejstříku: C14051 vedená Městským soudem v Praze </w:t>
      </w:r>
    </w:p>
    <w:p w14:paraId="55ED80A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zastoupena: Ing. Jan </w:t>
      </w:r>
      <w:proofErr w:type="spellStart"/>
      <w:r w:rsidRPr="0093401C">
        <w:t>Loško</w:t>
      </w:r>
      <w:proofErr w:type="spellEnd"/>
      <w:r w:rsidRPr="0093401C">
        <w:t xml:space="preserve">, Ph.D., jednatel </w:t>
      </w:r>
    </w:p>
    <w:p w14:paraId="136DD865" w14:textId="24D79F9C" w:rsidR="0093401C" w:rsidRDefault="00E16699" w:rsidP="0093401C">
      <w:pPr>
        <w:tabs>
          <w:tab w:val="left" w:pos="3969"/>
        </w:tabs>
      </w:pPr>
      <w:r>
        <w:t xml:space="preserve">                    </w:t>
      </w:r>
      <w:r w:rsidR="0093401C" w:rsidRPr="0093401C">
        <w:t xml:space="preserve">Ing. Michal </w:t>
      </w:r>
      <w:proofErr w:type="spellStart"/>
      <w:r w:rsidR="0093401C" w:rsidRPr="0093401C">
        <w:t>Babič</w:t>
      </w:r>
      <w:proofErr w:type="spellEnd"/>
      <w:r w:rsidR="0093401C" w:rsidRPr="0093401C">
        <w:t xml:space="preserve">, jednatel </w:t>
      </w:r>
    </w:p>
    <w:p w14:paraId="16216170" w14:textId="77777777" w:rsidR="00E16699" w:rsidRPr="0093401C" w:rsidRDefault="00E16699" w:rsidP="0093401C">
      <w:pPr>
        <w:tabs>
          <w:tab w:val="left" w:pos="3969"/>
        </w:tabs>
      </w:pPr>
    </w:p>
    <w:p w14:paraId="78135DF9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bankovní spojení: HSBC Continental </w:t>
      </w:r>
      <w:proofErr w:type="spellStart"/>
      <w:r w:rsidRPr="0093401C">
        <w:t>Europe</w:t>
      </w:r>
      <w:proofErr w:type="spellEnd"/>
      <w:r w:rsidRPr="0093401C">
        <w:t xml:space="preserve">, Czech Republic, </w:t>
      </w:r>
    </w:p>
    <w:p w14:paraId="1A091E02" w14:textId="77777777" w:rsidR="0093401C" w:rsidRPr="0093401C" w:rsidRDefault="0093401C" w:rsidP="0093401C">
      <w:pPr>
        <w:tabs>
          <w:tab w:val="left" w:pos="3969"/>
        </w:tabs>
      </w:pPr>
      <w:proofErr w:type="spellStart"/>
      <w:r w:rsidRPr="0093401C">
        <w:t>č.ú</w:t>
      </w:r>
      <w:proofErr w:type="spellEnd"/>
      <w:r w:rsidRPr="0093401C">
        <w:t xml:space="preserve">. 316903150/8150 </w:t>
      </w:r>
    </w:p>
    <w:p w14:paraId="6AD0F2A3" w14:textId="50646ED6" w:rsidR="0093401C" w:rsidRPr="0093401C" w:rsidRDefault="0093401C" w:rsidP="0093401C">
      <w:pPr>
        <w:tabs>
          <w:tab w:val="left" w:pos="3969"/>
        </w:tabs>
      </w:pPr>
      <w:r w:rsidRPr="0093401C">
        <w:t xml:space="preserve">datová schránka: qwcnts7 </w:t>
      </w:r>
    </w:p>
    <w:p w14:paraId="6CF95518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3442598E" w14:textId="77777777" w:rsid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a společník: </w:t>
      </w:r>
    </w:p>
    <w:p w14:paraId="7CF390F3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70725C59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INSET, s.r.o. </w:t>
      </w:r>
    </w:p>
    <w:p w14:paraId="6E4DB246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Lucemburská 1170/7, 130 00 Praha 3 </w:t>
      </w:r>
    </w:p>
    <w:p w14:paraId="35BD0FA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035 79 727 </w:t>
      </w:r>
    </w:p>
    <w:p w14:paraId="310E6CFC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CZ03579727 </w:t>
      </w:r>
    </w:p>
    <w:p w14:paraId="3AACBECA" w14:textId="007B0D72" w:rsidR="00E16699" w:rsidRPr="0093401C" w:rsidRDefault="0093401C" w:rsidP="0093401C">
      <w:pPr>
        <w:tabs>
          <w:tab w:val="left" w:pos="3969"/>
        </w:tabs>
      </w:pPr>
      <w:r w:rsidRPr="0093401C">
        <w:t xml:space="preserve">zápis v obchodním rejstříku: C 234236 vedená u Městského soudu v Praze </w:t>
      </w:r>
    </w:p>
    <w:p w14:paraId="3CC5076E" w14:textId="55A4C93B" w:rsidR="00E16699" w:rsidRPr="0093401C" w:rsidRDefault="0093401C" w:rsidP="0093401C">
      <w:pPr>
        <w:tabs>
          <w:tab w:val="left" w:pos="3969"/>
        </w:tabs>
      </w:pPr>
      <w:r w:rsidRPr="0093401C">
        <w:t xml:space="preserve">zastoupena: </w:t>
      </w:r>
      <w:proofErr w:type="spellStart"/>
      <w:r w:rsidR="00FC2FE9">
        <w:t>xxxxxxxxxxxxxx</w:t>
      </w:r>
      <w:proofErr w:type="spellEnd"/>
      <w:r w:rsidRPr="0093401C">
        <w:t xml:space="preserve">, obchodní manažer, na základě plné moci </w:t>
      </w:r>
    </w:p>
    <w:p w14:paraId="2F4C4791" w14:textId="77777777" w:rsidR="0093401C" w:rsidRPr="0093401C" w:rsidRDefault="0093401C" w:rsidP="0093401C">
      <w:pPr>
        <w:tabs>
          <w:tab w:val="left" w:pos="3969"/>
        </w:tabs>
      </w:pPr>
      <w:r w:rsidRPr="0093401C">
        <w:t>bankovní spojení: Komerční banka a.s., č. účtu: 90303071/0100</w:t>
      </w:r>
    </w:p>
    <w:p w14:paraId="05CEB2EE" w14:textId="77777777" w:rsidR="0093401C" w:rsidRDefault="0093401C" w:rsidP="0093401C">
      <w:pPr>
        <w:tabs>
          <w:tab w:val="left" w:pos="3969"/>
        </w:tabs>
        <w:rPr>
          <w:b/>
          <w:bCs/>
        </w:rPr>
      </w:pPr>
    </w:p>
    <w:p w14:paraId="0930DA8D" w14:textId="1C626523" w:rsidR="00D92528" w:rsidRDefault="0093401C" w:rsidP="0093401C">
      <w:pPr>
        <w:tabs>
          <w:tab w:val="left" w:pos="3969"/>
        </w:tabs>
      </w:pPr>
      <w:r w:rsidRPr="0093401C">
        <w:rPr>
          <w:b/>
          <w:bCs/>
        </w:rPr>
        <w:t xml:space="preserve"> </w:t>
      </w:r>
      <w:r w:rsidR="00D92528" w:rsidRPr="00477C36">
        <w:t>(„</w:t>
      </w:r>
      <w:r w:rsidR="001F62C6">
        <w:rPr>
          <w:b/>
        </w:rPr>
        <w:t>Poskytovatel</w:t>
      </w:r>
      <w:r w:rsidR="00D92528" w:rsidRPr="00477C36">
        <w:t>”)</w:t>
      </w:r>
    </w:p>
    <w:p w14:paraId="776E3EB5" w14:textId="77777777" w:rsidR="00E16699" w:rsidRDefault="00E16699" w:rsidP="0093401C">
      <w:pPr>
        <w:tabs>
          <w:tab w:val="left" w:pos="3969"/>
        </w:tabs>
      </w:pP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576328F5" w14:textId="77777777" w:rsidR="00E16699" w:rsidRPr="00477C36" w:rsidRDefault="00E16699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000A5B9C" w:rsidR="00D92528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</w:t>
      </w:r>
      <w:r w:rsidR="00F942C9">
        <w:rPr>
          <w:b/>
        </w:rPr>
        <w:t>121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F289F82" w14:textId="77777777" w:rsidR="00E16699" w:rsidRDefault="00E16699" w:rsidP="00B96EC7">
      <w:pPr>
        <w:jc w:val="center"/>
        <w:rPr>
          <w:b/>
        </w:rPr>
      </w:pPr>
    </w:p>
    <w:p w14:paraId="05F519ED" w14:textId="77777777" w:rsidR="00E16699" w:rsidRDefault="00E16699" w:rsidP="00B96EC7">
      <w:pPr>
        <w:jc w:val="center"/>
        <w:rPr>
          <w:b/>
        </w:rPr>
      </w:pP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lastRenderedPageBreak/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35DD4F60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</w:t>
      </w:r>
      <w:r w:rsidR="00F942C9">
        <w:rPr>
          <w:b/>
        </w:rPr>
        <w:t>121</w:t>
      </w:r>
    </w:p>
    <w:p w14:paraId="063AC35B" w14:textId="5A0085B4" w:rsidR="00C86523" w:rsidRPr="00C83155" w:rsidRDefault="00C86523" w:rsidP="00C86523">
      <w:pPr>
        <w:ind w:left="1418" w:firstLine="709"/>
        <w:rPr>
          <w:b/>
        </w:rPr>
      </w:pPr>
      <w:r>
        <w:t xml:space="preserve">      </w:t>
      </w:r>
      <w:r w:rsidR="00E16699">
        <w:t xml:space="preserve"> </w:t>
      </w:r>
      <w:r>
        <w:t xml:space="preserve">  </w:t>
      </w:r>
      <w:r w:rsidRPr="00C86523">
        <w:t>Číslo smlouvy Poskytovatele</w:t>
      </w:r>
      <w:r w:rsidR="009070B5">
        <w:t xml:space="preserve">: 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644D46ED" w:rsidR="00E13C19" w:rsidRPr="00FC7BF3" w:rsidRDefault="00E13C19" w:rsidP="00B96EC7">
      <w:pPr>
        <w:pStyle w:val="Preambule"/>
        <w:widowControl/>
      </w:pPr>
      <w:r w:rsidRPr="00FC7BF3">
        <w:t xml:space="preserve">Objednatel zadal postupem podle § 134 ZZVZ plnění dílčí veřejné zakázky s názvem </w:t>
      </w:r>
      <w:r w:rsidR="000E2287" w:rsidRPr="00FC7BF3">
        <w:t>„</w:t>
      </w:r>
      <w:r w:rsidR="0035289B" w:rsidRPr="0035289B">
        <w:t xml:space="preserve">Provedení </w:t>
      </w:r>
      <w:r w:rsidR="000E714D">
        <w:t>d</w:t>
      </w:r>
      <w:r w:rsidR="000E714D" w:rsidRPr="000E714D">
        <w:t>iagnostick</w:t>
      </w:r>
      <w:r w:rsidR="000E714D">
        <w:t>ého</w:t>
      </w:r>
      <w:r w:rsidR="000E714D" w:rsidRPr="000E714D">
        <w:t xml:space="preserve"> průzkum</w:t>
      </w:r>
      <w:r w:rsidR="000E714D">
        <w:t>u</w:t>
      </w:r>
      <w:r w:rsidR="000E714D" w:rsidRPr="000E714D">
        <w:t xml:space="preserve"> včetně přepočtu zatížitelnosti u mostních objektů</w:t>
      </w:r>
      <w:r w:rsidR="000E714D">
        <w:t xml:space="preserve">: </w:t>
      </w:r>
      <w:r w:rsidR="000E714D" w:rsidRPr="000E714D">
        <w:t xml:space="preserve">R007, R052, B005, B009, P009 a diagnostický průzkum spodní stavby </w:t>
      </w:r>
      <w:r w:rsidR="000E714D">
        <w:t xml:space="preserve">mostního </w:t>
      </w:r>
      <w:r w:rsidR="000E714D" w:rsidRPr="000E714D">
        <w:t xml:space="preserve">objektu X599 k Rámcové </w:t>
      </w:r>
      <w:proofErr w:type="gramStart"/>
      <w:r w:rsidR="000E714D" w:rsidRPr="000E714D">
        <w:t>dohodě  9</w:t>
      </w:r>
      <w:proofErr w:type="gramEnd"/>
      <w:r w:rsidR="000E714D" w:rsidRPr="000E714D">
        <w:t>/24/5600/051</w:t>
      </w:r>
      <w:r w:rsidR="000E2287" w:rsidRPr="00FC7BF3">
        <w:t>“</w:t>
      </w:r>
      <w:r w:rsidRPr="00FC7BF3">
        <w:t xml:space="preserve"> („</w:t>
      </w:r>
      <w:r w:rsidRPr="00FC7BF3">
        <w:rPr>
          <w:b/>
        </w:rPr>
        <w:t>Dílčí zakázka</w:t>
      </w:r>
      <w:r w:rsidRPr="00FC7BF3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0007F7BC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 w:rsidRPr="0035289B">
        <w:rPr>
          <w:b/>
          <w:bCs w:val="0"/>
        </w:rPr>
        <w:t>3</w:t>
      </w:r>
      <w:r w:rsidR="00FC79AB" w:rsidRPr="0035289B">
        <w:rPr>
          <w:b/>
          <w:bCs w:val="0"/>
        </w:rPr>
        <w:t>1</w:t>
      </w:r>
      <w:r w:rsidR="00665DC1" w:rsidRPr="0035289B">
        <w:rPr>
          <w:b/>
          <w:bCs w:val="0"/>
        </w:rPr>
        <w:t>.</w:t>
      </w:r>
      <w:r w:rsidR="000E714D">
        <w:rPr>
          <w:b/>
          <w:bCs w:val="0"/>
        </w:rPr>
        <w:t>8.2026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64D48BD4" w14:textId="77777777" w:rsidR="00131645" w:rsidRDefault="00131645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98FD017" w14:textId="77777777" w:rsidR="00131645" w:rsidRDefault="00131645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5028E9B4" w14:textId="77777777" w:rsidR="000E714D" w:rsidRDefault="000E714D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00E3E0E" w14:textId="77777777" w:rsidR="000E714D" w:rsidRDefault="000E714D" w:rsidP="00131645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lastRenderedPageBreak/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13C074EE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C50AC9">
        <w:t>2</w:t>
      </w:r>
      <w:r>
        <w:t xml:space="preserve"> Dohody. Změna ve složení Realizačního týmu je možná jen za podmínek stanovených Dohodou. </w:t>
      </w:r>
    </w:p>
    <w:p w14:paraId="555B68D3" w14:textId="59528E13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03591E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lastRenderedPageBreak/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7549F271" w14:textId="6E2053B6" w:rsidR="00766802" w:rsidRPr="00FC7BF3" w:rsidRDefault="00766802" w:rsidP="00766802">
      <w:pPr>
        <w:pStyle w:val="Clanek11"/>
      </w:pPr>
      <w:r w:rsidRPr="00FC7BF3">
        <w:t xml:space="preserve">Osobou oprávněnou za Poskytovatele předat Plnění a vystavit Předávací protokol je </w:t>
      </w:r>
      <w:proofErr w:type="spellStart"/>
      <w:r w:rsidR="00FC2FE9">
        <w:t>xxxxxxxxx</w:t>
      </w:r>
      <w:proofErr w:type="spellEnd"/>
    </w:p>
    <w:p w14:paraId="10C6A215" w14:textId="246AE6A0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FC2FE9">
        <w:t>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lastRenderedPageBreak/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12A45A3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</w:t>
      </w:r>
      <w:r>
        <w:lastRenderedPageBreak/>
        <w:t xml:space="preserve">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6D1B2A28" w:rsidR="0006775F" w:rsidRDefault="00466D81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>
        <w:rPr>
          <w:rStyle w:val="normaltextrun"/>
        </w:rPr>
        <w:t xml:space="preserve">Pověření – </w:t>
      </w:r>
      <w:proofErr w:type="spellStart"/>
      <w:r w:rsidR="00FC2FE9">
        <w:rPr>
          <w:rStyle w:val="normaltextrun"/>
        </w:rPr>
        <w:t>xxxxxxxxxxx</w:t>
      </w:r>
      <w:proofErr w:type="spellEnd"/>
    </w:p>
    <w:p w14:paraId="3DECD029" w14:textId="77777777" w:rsidR="00E16699" w:rsidRPr="00A062B0" w:rsidRDefault="00E16699" w:rsidP="00E16699">
      <w:pPr>
        <w:pStyle w:val="Clanek11"/>
        <w:keepNext w:val="0"/>
        <w:keepLines w:val="0"/>
        <w:numPr>
          <w:ilvl w:val="0"/>
          <w:numId w:val="0"/>
        </w:numPr>
        <w:ind w:left="927"/>
      </w:pPr>
    </w:p>
    <w:p w14:paraId="517BB81E" w14:textId="6E0069FC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FC2FE9">
        <w:rPr>
          <w:sz w:val="22"/>
          <w:szCs w:val="22"/>
        </w:rPr>
        <w:t>15.12.2025</w:t>
      </w:r>
      <w:r>
        <w:rPr>
          <w:sz w:val="22"/>
          <w:szCs w:val="22"/>
        </w:rPr>
        <w:t xml:space="preserve">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01DE4BA7" w14:textId="7A92D5C5" w:rsidR="00A062B0" w:rsidRDefault="00A062B0" w:rsidP="00A062B0">
      <w:r w:rsidRPr="00A1417A">
        <w:t>Technická správa komunikací hl. m. Prahy, a.s</w:t>
      </w:r>
      <w:r>
        <w:t xml:space="preserve">.            </w:t>
      </w:r>
      <w:bookmarkStart w:id="15" w:name="_Hlk199402058"/>
      <w:r w:rsidR="00827222">
        <w:t>Za společníky sdružené ve společnost:</w:t>
      </w:r>
      <w:bookmarkEnd w:id="15"/>
    </w:p>
    <w:p w14:paraId="4F30B9BC" w14:textId="760707A9" w:rsidR="00A062B0" w:rsidRDefault="00A062B0" w:rsidP="00A062B0">
      <w:r>
        <w:t xml:space="preserve">                                                                                        </w:t>
      </w:r>
      <w:r w:rsidR="00827222">
        <w:t>Mott MacDonald CZ, spol. s r.o.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39BDDA91" w14:textId="77777777" w:rsidR="00E16699" w:rsidRDefault="00E16699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79FFBD86" w:rsidR="009D3A1C" w:rsidRDefault="006F7629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>_______________________</w:t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1C5294">
        <w:t>_</w:t>
      </w:r>
      <w:r w:rsidR="00E16699">
        <w:t>___</w:t>
      </w:r>
      <w:r w:rsidR="009D3A1C">
        <w:tab/>
      </w:r>
      <w:r w:rsidR="009D3A1C">
        <w:tab/>
      </w:r>
      <w:r w:rsidR="009D3A1C">
        <w:tab/>
      </w:r>
      <w:r w:rsidR="009D3A1C"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39CEB1B6" w:rsidR="00A062B0" w:rsidRDefault="00FC2FE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r>
        <w:t>xxxxxxxxxxxxx</w:t>
      </w:r>
      <w:r w:rsidR="009D3A1C">
        <w:tab/>
      </w:r>
      <w:r w:rsidR="009D3A1C">
        <w:tab/>
      </w:r>
      <w:r w:rsidR="00E16699" w:rsidRPr="001D5E42">
        <w:t xml:space="preserve">Ing. Jan </w:t>
      </w:r>
      <w:proofErr w:type="spellStart"/>
      <w:r w:rsidR="00E16699" w:rsidRPr="001D5E42">
        <w:t>Loško</w:t>
      </w:r>
      <w:proofErr w:type="spellEnd"/>
      <w:r w:rsidR="00E16699" w:rsidRPr="001D5E42">
        <w:t>, Ph.D.</w:t>
      </w:r>
    </w:p>
    <w:p w14:paraId="23A20C20" w14:textId="11B7B8D3" w:rsidR="00E1669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E16699" w:rsidRPr="001D5E42">
        <w:t>jednatel společnosti</w:t>
      </w:r>
    </w:p>
    <w:p w14:paraId="1F3CCDFE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64BECB1B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546BB445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199B2BB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B5BA385" w14:textId="503A2D0D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  </w:t>
      </w:r>
    </w:p>
    <w:p w14:paraId="24F31F86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75E4CA07" w14:textId="6AA840D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______________________________</w:t>
      </w:r>
    </w:p>
    <w:p w14:paraId="0F3D678F" w14:textId="5B09AE8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Ing. Michal </w:t>
      </w:r>
      <w:proofErr w:type="spellStart"/>
      <w:r>
        <w:t>Babič</w:t>
      </w:r>
      <w:proofErr w:type="spellEnd"/>
    </w:p>
    <w:p w14:paraId="78593533" w14:textId="70850D72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jednatel společnosti</w:t>
      </w:r>
    </w:p>
    <w:p w14:paraId="64EA42BF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330AB48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04491DAC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2AA4758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756C905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7E1FFADA" w:rsidR="006A6CCE" w:rsidRDefault="009D3A1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E16699">
        <w:tab/>
      </w:r>
    </w:p>
    <w:sectPr w:rsidR="006A6CCE" w:rsidSect="00284796">
      <w:footerReference w:type="default" r:id="rId12"/>
      <w:head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7B07" w14:textId="77777777" w:rsidR="00E2067C" w:rsidRDefault="00E2067C" w:rsidP="00D73C38">
      <w:r>
        <w:separator/>
      </w:r>
    </w:p>
  </w:endnote>
  <w:endnote w:type="continuationSeparator" w:id="0">
    <w:p w14:paraId="46F8C573" w14:textId="77777777" w:rsidR="00E2067C" w:rsidRDefault="00E2067C" w:rsidP="00D73C38">
      <w:r>
        <w:continuationSeparator/>
      </w:r>
    </w:p>
  </w:endnote>
  <w:endnote w:type="continuationNotice" w:id="1">
    <w:p w14:paraId="4B247F5D" w14:textId="77777777" w:rsidR="00E2067C" w:rsidRDefault="00E2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6124" w14:textId="77777777" w:rsidR="00E2067C" w:rsidRDefault="00E2067C" w:rsidP="00D73C38">
      <w:r>
        <w:separator/>
      </w:r>
    </w:p>
  </w:footnote>
  <w:footnote w:type="continuationSeparator" w:id="0">
    <w:p w14:paraId="0DC5E18B" w14:textId="77777777" w:rsidR="00E2067C" w:rsidRDefault="00E2067C" w:rsidP="00D73C38">
      <w:r>
        <w:continuationSeparator/>
      </w:r>
    </w:p>
  </w:footnote>
  <w:footnote w:type="continuationNotice" w:id="1">
    <w:p w14:paraId="3899C279" w14:textId="77777777" w:rsidR="00E2067C" w:rsidRDefault="00E2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4"/>
  </w:num>
  <w:num w:numId="3" w16cid:durableId="373627156">
    <w:abstractNumId w:val="10"/>
  </w:num>
  <w:num w:numId="4" w16cid:durableId="1645232197">
    <w:abstractNumId w:val="15"/>
  </w:num>
  <w:num w:numId="5" w16cid:durableId="350180658">
    <w:abstractNumId w:val="8"/>
  </w:num>
  <w:num w:numId="6" w16cid:durableId="481627665">
    <w:abstractNumId w:val="4"/>
  </w:num>
  <w:num w:numId="7" w16cid:durableId="496045418">
    <w:abstractNumId w:val="11"/>
  </w:num>
  <w:num w:numId="8" w16cid:durableId="1855068228">
    <w:abstractNumId w:val="13"/>
  </w:num>
  <w:num w:numId="9" w16cid:durableId="930359256">
    <w:abstractNumId w:val="16"/>
  </w:num>
  <w:num w:numId="10" w16cid:durableId="870875117">
    <w:abstractNumId w:val="12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7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6"/>
    <w:lvlOverride w:ilvl="0">
      <w:startOverride w:val="1"/>
    </w:lvlOverride>
  </w:num>
  <w:num w:numId="17" w16cid:durableId="148539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9"/>
  </w:num>
  <w:num w:numId="20" w16cid:durableId="15499519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C2D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91E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E714D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4EE5"/>
    <w:rsid w:val="00105755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2BF"/>
    <w:rsid w:val="0012447C"/>
    <w:rsid w:val="00124993"/>
    <w:rsid w:val="001259CC"/>
    <w:rsid w:val="001260DD"/>
    <w:rsid w:val="00126758"/>
    <w:rsid w:val="0012732F"/>
    <w:rsid w:val="0012736A"/>
    <w:rsid w:val="00131645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294"/>
    <w:rsid w:val="001C56D2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122"/>
    <w:rsid w:val="001D64AA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A7670"/>
    <w:rsid w:val="002A78B8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704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2BF0"/>
    <w:rsid w:val="003435EC"/>
    <w:rsid w:val="003452AA"/>
    <w:rsid w:val="0034560B"/>
    <w:rsid w:val="0034676F"/>
    <w:rsid w:val="00350C1D"/>
    <w:rsid w:val="003520DD"/>
    <w:rsid w:val="0035289B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A59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079"/>
    <w:rsid w:val="003E2C25"/>
    <w:rsid w:val="003E3AD5"/>
    <w:rsid w:val="003E3B50"/>
    <w:rsid w:val="003E4AC8"/>
    <w:rsid w:val="003E4C1D"/>
    <w:rsid w:val="003F1B70"/>
    <w:rsid w:val="003F1FFC"/>
    <w:rsid w:val="003F2121"/>
    <w:rsid w:val="003F3EE8"/>
    <w:rsid w:val="003F486E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0F9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059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27D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B654B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668C"/>
    <w:rsid w:val="004E7131"/>
    <w:rsid w:val="004F070D"/>
    <w:rsid w:val="004F15E5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33D"/>
    <w:rsid w:val="005A36BF"/>
    <w:rsid w:val="005A51E9"/>
    <w:rsid w:val="005A5EB9"/>
    <w:rsid w:val="005A6EE4"/>
    <w:rsid w:val="005B109A"/>
    <w:rsid w:val="005B4939"/>
    <w:rsid w:val="005B6C22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6474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06B1D"/>
    <w:rsid w:val="006112FA"/>
    <w:rsid w:val="00611A66"/>
    <w:rsid w:val="00612504"/>
    <w:rsid w:val="006128B7"/>
    <w:rsid w:val="00612F46"/>
    <w:rsid w:val="00613C99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3FD7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1F86"/>
    <w:rsid w:val="006F5446"/>
    <w:rsid w:val="006F59DD"/>
    <w:rsid w:val="006F70AF"/>
    <w:rsid w:val="006F7629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1C60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1F5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6802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4BB5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222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664F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920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C6E37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BEF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01C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2F66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46D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2C4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57910"/>
    <w:rsid w:val="00A6002F"/>
    <w:rsid w:val="00A62C8F"/>
    <w:rsid w:val="00A62CB5"/>
    <w:rsid w:val="00A62EFD"/>
    <w:rsid w:val="00A63091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4A8"/>
    <w:rsid w:val="00AC5666"/>
    <w:rsid w:val="00AC5B30"/>
    <w:rsid w:val="00AC675A"/>
    <w:rsid w:val="00AC73AA"/>
    <w:rsid w:val="00AC755C"/>
    <w:rsid w:val="00AD18EE"/>
    <w:rsid w:val="00AD1C18"/>
    <w:rsid w:val="00AD38D4"/>
    <w:rsid w:val="00AD3A15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2C38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40CF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2A8C"/>
    <w:rsid w:val="00C445D3"/>
    <w:rsid w:val="00C46E6B"/>
    <w:rsid w:val="00C50AC9"/>
    <w:rsid w:val="00C50AE0"/>
    <w:rsid w:val="00C53524"/>
    <w:rsid w:val="00C546F2"/>
    <w:rsid w:val="00C5710D"/>
    <w:rsid w:val="00C6069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155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5F9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67D1C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699"/>
    <w:rsid w:val="00E2067C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028B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044B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1FC7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2D6D"/>
    <w:rsid w:val="00F33519"/>
    <w:rsid w:val="00F35FF3"/>
    <w:rsid w:val="00F37803"/>
    <w:rsid w:val="00F40180"/>
    <w:rsid w:val="00F418BC"/>
    <w:rsid w:val="00F42884"/>
    <w:rsid w:val="00F45BE5"/>
    <w:rsid w:val="00F52FE3"/>
    <w:rsid w:val="00F53247"/>
    <w:rsid w:val="00F5631B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2C9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2FE9"/>
    <w:rsid w:val="00FC5CDC"/>
    <w:rsid w:val="00FC70D0"/>
    <w:rsid w:val="00FC7961"/>
    <w:rsid w:val="00FC79AB"/>
    <w:rsid w:val="00FC7BF3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17A9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AF3D7ACE-39F5-4FAF-BA82-939CD40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 xmlns="980b2c76-4eb4-4926-991a-bb246786b55e">bf-04327-543226323-173205</_dlc_DocId>
    <_dlc_DocIdUrl xmlns="980b2c76-4eb4-4926-991a-bb246786b55e">
      <Url>https://mottmac.sharepoint.com/teams/bf-04327/_layouts/15/DocIdRedir.aspx?ID=bf-04327-543226323-173205</Url>
      <Description>bf-04327-543226323-173205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501de09ef6cc8183695861e68c3e5f84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8bd8beb1f7868943c1dbbd295b863d81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D5717-0721-4CA9-A286-50D8519DBFA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8ffe8997-616f-4add-99cd-963d2af087d5"/>
    <ds:schemaRef ds:uri="http://schemas.openxmlformats.org/package/2006/metadata/core-properties"/>
    <ds:schemaRef ds:uri="117fb482-f5be-4efb-96e4-498b69c443e3"/>
    <ds:schemaRef ds:uri="980b2c76-4eb4-4926-991a-bb246786b5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03EA70-71CA-49E6-8EB1-092BFAC2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27ED0-6D81-4CC5-BA18-47137A07FD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A91E41-88B4-40E4-B075-4C2A05CE7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3960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Všetečková Tereza</dc:creator>
  <cp:lastModifiedBy>Všetečková Tereza</cp:lastModifiedBy>
  <cp:revision>2</cp:revision>
  <dcterms:created xsi:type="dcterms:W3CDTF">2025-12-15T13:18:00Z</dcterms:created>
  <dcterms:modified xsi:type="dcterms:W3CDTF">2025-12-15T13:18:00Z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0x0101001B4966F3CA0E944DB6D320653E1BD118</vt:lpwstr>
  </property>
  <property fmtid="{D5CDD505-2E9C-101B-9397-08002B2CF9AE}" pid="10" name="_dlc_DocIdItemGuid">
    <vt:lpwstr>f7de6c87-3f3a-4a99-9efc-e86011db0c18</vt:lpwstr>
  </property>
  <property fmtid="{D5CDD505-2E9C-101B-9397-08002B2CF9AE}" pid="11" name="MSIP_Label_1c827c5f-d77d-468f-a3c3-decabf6606dc_Enabled">
    <vt:lpwstr>true</vt:lpwstr>
  </property>
  <property fmtid="{D5CDD505-2E9C-101B-9397-08002B2CF9AE}" pid="12" name="MSIP_Label_1c827c5f-d77d-468f-a3c3-decabf6606dc_SetDate">
    <vt:lpwstr>2025-03-19T08:37:09Z</vt:lpwstr>
  </property>
  <property fmtid="{D5CDD505-2E9C-101B-9397-08002B2CF9AE}" pid="13" name="MSIP_Label_1c827c5f-d77d-468f-a3c3-decabf6606dc_Method">
    <vt:lpwstr>Privileged</vt:lpwstr>
  </property>
  <property fmtid="{D5CDD505-2E9C-101B-9397-08002B2CF9AE}" pid="14" name="MSIP_Label_1c827c5f-d77d-468f-a3c3-decabf6606dc_Name">
    <vt:lpwstr>NON-BUSINESS</vt:lpwstr>
  </property>
  <property fmtid="{D5CDD505-2E9C-101B-9397-08002B2CF9AE}" pid="15" name="MSIP_Label_1c827c5f-d77d-468f-a3c3-decabf6606dc_SiteId">
    <vt:lpwstr>a2bed0c4-5957-4f73-b0c2-a811407590fb</vt:lpwstr>
  </property>
  <property fmtid="{D5CDD505-2E9C-101B-9397-08002B2CF9AE}" pid="16" name="MSIP_Label_1c827c5f-d77d-468f-a3c3-decabf6606dc_ActionId">
    <vt:lpwstr>864db9ae-31cc-48ce-8b8f-d2f704bf23f7</vt:lpwstr>
  </property>
  <property fmtid="{D5CDD505-2E9C-101B-9397-08002B2CF9AE}" pid="17" name="MSIP_Label_1c827c5f-d77d-468f-a3c3-decabf6606dc_ContentBits">
    <vt:lpwstr>0</vt:lpwstr>
  </property>
  <property fmtid="{D5CDD505-2E9C-101B-9397-08002B2CF9AE}" pid="18" name="MediaServiceImageTags">
    <vt:lpwstr/>
  </property>
  <property fmtid="{D5CDD505-2E9C-101B-9397-08002B2CF9AE}" pid="19" name="DocumentIntegrity">
    <vt:lpwstr>native</vt:lpwstr>
  </property>
  <property fmtid="{D5CDD505-2E9C-101B-9397-08002B2CF9AE}" pid="20" name="SavedOnce">
    <vt:lpwstr>true</vt:lpwstr>
  </property>
</Properties>
</file>