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B00A8" w14:textId="77777777" w:rsidR="004A4041" w:rsidRDefault="00B43D99">
      <w:pPr>
        <w:pStyle w:val="Headerorfooter10"/>
        <w:framePr w:wrap="none" w:vAnchor="page" w:hAnchor="page" w:x="8296" w:y="328"/>
        <w:shd w:val="clear" w:color="auto" w:fill="auto"/>
      </w:pPr>
      <w:r>
        <w:t>Příloha č. 1 Prostory specifikace</w:t>
      </w:r>
    </w:p>
    <w:p w14:paraId="1FCB00A9" w14:textId="77777777" w:rsidR="004A4041" w:rsidRDefault="00B43D99">
      <w:pPr>
        <w:pStyle w:val="Heading110"/>
        <w:framePr w:w="8083" w:h="10239" w:hRule="exact" w:wrap="none" w:vAnchor="page" w:hAnchor="page" w:x="1576" w:y="1367"/>
        <w:shd w:val="clear" w:color="auto" w:fill="auto"/>
        <w:ind w:left="1800"/>
      </w:pPr>
      <w:bookmarkStart w:id="0" w:name="bookmark0"/>
      <w:r>
        <w:t>Specifikace pronajímaných prostor a technologií</w:t>
      </w:r>
      <w:bookmarkEnd w:id="0"/>
    </w:p>
    <w:p w14:paraId="1FCB00AA" w14:textId="77777777" w:rsidR="004A4041" w:rsidRDefault="00B43D99">
      <w:pPr>
        <w:pStyle w:val="Heading210"/>
        <w:framePr w:w="8083" w:h="10239" w:hRule="exact" w:wrap="none" w:vAnchor="page" w:hAnchor="page" w:x="1576" w:y="1367"/>
        <w:shd w:val="clear" w:color="auto" w:fill="auto"/>
        <w:ind w:right="220"/>
      </w:pPr>
      <w:bookmarkStart w:id="1" w:name="bookmark1"/>
      <w:r>
        <w:t>na základě smlouvy „o jednorázovém podnájmu nebytových prostor"</w:t>
      </w:r>
      <w:bookmarkEnd w:id="1"/>
    </w:p>
    <w:p w14:paraId="1FCB00AB" w14:textId="46A12C2D" w:rsidR="004A4041" w:rsidRDefault="00B43D99">
      <w:pPr>
        <w:pStyle w:val="Bodytext20"/>
        <w:framePr w:w="8083" w:h="10239" w:hRule="exact" w:wrap="none" w:vAnchor="page" w:hAnchor="page" w:x="1576" w:y="1367"/>
        <w:shd w:val="clear" w:color="auto" w:fill="auto"/>
        <w:spacing w:after="66"/>
        <w:ind w:left="2040" w:firstLine="0"/>
      </w:pPr>
      <w:r>
        <w:t>kterou uzavřeli dne 13.11.2025 Hudební divadlo v Karlí</w:t>
      </w:r>
      <w:r>
        <w:t>ně</w:t>
      </w:r>
    </w:p>
    <w:p w14:paraId="1FCB00AC" w14:textId="77777777" w:rsidR="004A4041" w:rsidRDefault="00B43D99">
      <w:pPr>
        <w:pStyle w:val="Bodytext20"/>
        <w:framePr w:w="8083" w:h="10239" w:hRule="exact" w:wrap="none" w:vAnchor="page" w:hAnchor="page" w:x="1576" w:y="1367"/>
        <w:shd w:val="clear" w:color="auto" w:fill="auto"/>
        <w:spacing w:after="0" w:line="480" w:lineRule="exact"/>
        <w:ind w:left="4480" w:firstLine="0"/>
      </w:pPr>
      <w:r>
        <w:t>a</w:t>
      </w:r>
    </w:p>
    <w:p w14:paraId="1FCB00AD" w14:textId="77777777" w:rsidR="004A4041" w:rsidRDefault="00B43D99">
      <w:pPr>
        <w:pStyle w:val="Bodytext20"/>
        <w:framePr w:w="8083" w:h="10239" w:hRule="exact" w:wrap="none" w:vAnchor="page" w:hAnchor="page" w:x="1576" w:y="1367"/>
        <w:shd w:val="clear" w:color="auto" w:fill="auto"/>
        <w:spacing w:after="504" w:line="480" w:lineRule="exact"/>
        <w:ind w:left="3360" w:firstLine="0"/>
      </w:pPr>
      <w:r>
        <w:t xml:space="preserve">Les </w:t>
      </w:r>
      <w:r>
        <w:rPr>
          <w:lang w:val="en-US" w:eastAsia="en-US" w:bidi="en-US"/>
        </w:rPr>
        <w:t xml:space="preserve">ballets </w:t>
      </w:r>
      <w:r>
        <w:t>Bubeníček s.r.o.</w:t>
      </w:r>
    </w:p>
    <w:p w14:paraId="1FCB00AE" w14:textId="77777777" w:rsidR="004A4041" w:rsidRDefault="00B43D99">
      <w:pPr>
        <w:pStyle w:val="Heading310"/>
        <w:framePr w:w="8083" w:h="10239" w:hRule="exact" w:wrap="none" w:vAnchor="page" w:hAnchor="page" w:x="1576" w:y="1367"/>
        <w:shd w:val="clear" w:color="auto" w:fill="auto"/>
        <w:spacing w:before="0" w:after="60"/>
      </w:pPr>
      <w:bookmarkStart w:id="2" w:name="bookmark2"/>
      <w:r>
        <w:t>Technologie:</w:t>
      </w:r>
      <w:bookmarkEnd w:id="2"/>
    </w:p>
    <w:p w14:paraId="1FCB00AF" w14:textId="77777777" w:rsidR="004A4041" w:rsidRDefault="00B43D99">
      <w:pPr>
        <w:pStyle w:val="Bodytext20"/>
        <w:framePr w:w="8083" w:h="10239" w:hRule="exact" w:wrap="none" w:vAnchor="page" w:hAnchor="page" w:x="1576" w:y="1367"/>
        <w:shd w:val="clear" w:color="auto" w:fill="auto"/>
        <w:spacing w:after="0" w:line="475" w:lineRule="exact"/>
        <w:ind w:firstLine="0"/>
      </w:pPr>
      <w:r>
        <w:t xml:space="preserve">Veškeré </w:t>
      </w:r>
      <w:r>
        <w:t>jevištní a hledištní technologie.</w:t>
      </w:r>
    </w:p>
    <w:p w14:paraId="1FCB00B0" w14:textId="77777777" w:rsidR="004A4041" w:rsidRDefault="00B43D99">
      <w:pPr>
        <w:pStyle w:val="Heading310"/>
        <w:framePr w:w="8083" w:h="10239" w:hRule="exact" w:wrap="none" w:vAnchor="page" w:hAnchor="page" w:x="1576" w:y="1367"/>
        <w:shd w:val="clear" w:color="auto" w:fill="auto"/>
        <w:spacing w:before="0" w:after="0" w:line="475" w:lineRule="exact"/>
      </w:pPr>
      <w:bookmarkStart w:id="3" w:name="bookmark3"/>
      <w:r>
        <w:t>Prostory:</w:t>
      </w:r>
      <w:bookmarkEnd w:id="3"/>
    </w:p>
    <w:p w14:paraId="1FCB00B1" w14:textId="77777777" w:rsidR="004A4041" w:rsidRDefault="00B43D99">
      <w:pPr>
        <w:pStyle w:val="Bodytext20"/>
        <w:framePr w:w="8083" w:h="10239" w:hRule="exact" w:wrap="none" w:vAnchor="page" w:hAnchor="page" w:x="1576" w:y="1367"/>
        <w:numPr>
          <w:ilvl w:val="0"/>
          <w:numId w:val="1"/>
        </w:numPr>
        <w:shd w:val="clear" w:color="auto" w:fill="auto"/>
        <w:tabs>
          <w:tab w:val="left" w:pos="758"/>
        </w:tabs>
        <w:spacing w:after="0" w:line="475" w:lineRule="exact"/>
        <w:ind w:left="740"/>
      </w:pPr>
      <w:r>
        <w:t>Sál</w:t>
      </w:r>
    </w:p>
    <w:p w14:paraId="1FCB00B2" w14:textId="77777777" w:rsidR="004A4041" w:rsidRDefault="00B43D99">
      <w:pPr>
        <w:pStyle w:val="Bodytext20"/>
        <w:framePr w:w="8083" w:h="10239" w:hRule="exact" w:wrap="none" w:vAnchor="page" w:hAnchor="page" w:x="1576" w:y="1367"/>
        <w:numPr>
          <w:ilvl w:val="0"/>
          <w:numId w:val="1"/>
        </w:numPr>
        <w:shd w:val="clear" w:color="auto" w:fill="auto"/>
        <w:tabs>
          <w:tab w:val="left" w:pos="758"/>
        </w:tabs>
        <w:spacing w:after="0" w:line="475" w:lineRule="exact"/>
        <w:ind w:left="740"/>
      </w:pPr>
      <w:r>
        <w:t>Jeviště</w:t>
      </w:r>
    </w:p>
    <w:p w14:paraId="1FCB00B3" w14:textId="77777777" w:rsidR="004A4041" w:rsidRDefault="00B43D99">
      <w:pPr>
        <w:pStyle w:val="Bodytext20"/>
        <w:framePr w:w="8083" w:h="10239" w:hRule="exact" w:wrap="none" w:vAnchor="page" w:hAnchor="page" w:x="1576" w:y="1367"/>
        <w:numPr>
          <w:ilvl w:val="0"/>
          <w:numId w:val="1"/>
        </w:numPr>
        <w:shd w:val="clear" w:color="auto" w:fill="auto"/>
        <w:tabs>
          <w:tab w:val="left" w:pos="758"/>
        </w:tabs>
        <w:spacing w:after="0" w:line="475" w:lineRule="exact"/>
        <w:ind w:left="740"/>
      </w:pPr>
      <w:r>
        <w:t>Zákulisí</w:t>
      </w:r>
    </w:p>
    <w:p w14:paraId="1FCB00B4" w14:textId="77777777" w:rsidR="004A4041" w:rsidRDefault="00B43D99">
      <w:pPr>
        <w:pStyle w:val="Bodytext20"/>
        <w:framePr w:w="8083" w:h="10239" w:hRule="exact" w:wrap="none" w:vAnchor="page" w:hAnchor="page" w:x="1576" w:y="1367"/>
        <w:numPr>
          <w:ilvl w:val="0"/>
          <w:numId w:val="1"/>
        </w:numPr>
        <w:shd w:val="clear" w:color="auto" w:fill="auto"/>
        <w:tabs>
          <w:tab w:val="left" w:pos="758"/>
        </w:tabs>
        <w:spacing w:after="0" w:line="475" w:lineRule="exact"/>
        <w:ind w:left="740"/>
      </w:pPr>
      <w:r>
        <w:t>Herecká zkušebna</w:t>
      </w:r>
    </w:p>
    <w:p w14:paraId="1FCB00B5" w14:textId="206F1D42" w:rsidR="004A4041" w:rsidRDefault="00B43D99">
      <w:pPr>
        <w:pStyle w:val="Bodytext20"/>
        <w:framePr w:w="8083" w:h="10239" w:hRule="exact" w:wrap="none" w:vAnchor="page" w:hAnchor="page" w:x="1576" w:y="1367"/>
        <w:numPr>
          <w:ilvl w:val="0"/>
          <w:numId w:val="1"/>
        </w:numPr>
        <w:shd w:val="clear" w:color="auto" w:fill="auto"/>
        <w:tabs>
          <w:tab w:val="left" w:pos="758"/>
        </w:tabs>
        <w:spacing w:after="0" w:line="475" w:lineRule="exact"/>
        <w:ind w:left="740"/>
      </w:pPr>
      <w:r>
        <w:t>Foyer l.NP + 2.NP + 1</w:t>
      </w:r>
      <w:r>
        <w:t>.PP</w:t>
      </w:r>
    </w:p>
    <w:p w14:paraId="1FCB00B6" w14:textId="77777777" w:rsidR="004A4041" w:rsidRDefault="00B43D99">
      <w:pPr>
        <w:pStyle w:val="Bodytext20"/>
        <w:framePr w:w="8083" w:h="10239" w:hRule="exact" w:wrap="none" w:vAnchor="page" w:hAnchor="page" w:x="1576" w:y="1367"/>
        <w:numPr>
          <w:ilvl w:val="0"/>
          <w:numId w:val="1"/>
        </w:numPr>
        <w:shd w:val="clear" w:color="auto" w:fill="auto"/>
        <w:tabs>
          <w:tab w:val="left" w:pos="758"/>
        </w:tabs>
        <w:spacing w:after="0" w:line="475" w:lineRule="exact"/>
        <w:ind w:left="740"/>
      </w:pPr>
      <w:r>
        <w:t>Místnost zvuku 1.163A</w:t>
      </w:r>
    </w:p>
    <w:p w14:paraId="1FCB00B7" w14:textId="77777777" w:rsidR="004A4041" w:rsidRDefault="00B43D99">
      <w:pPr>
        <w:pStyle w:val="Bodytext20"/>
        <w:framePr w:w="8083" w:h="10239" w:hRule="exact" w:wrap="none" w:vAnchor="page" w:hAnchor="page" w:x="1576" w:y="1367"/>
        <w:numPr>
          <w:ilvl w:val="0"/>
          <w:numId w:val="1"/>
        </w:numPr>
        <w:shd w:val="clear" w:color="auto" w:fill="auto"/>
        <w:tabs>
          <w:tab w:val="left" w:pos="758"/>
        </w:tabs>
        <w:spacing w:after="0" w:line="475" w:lineRule="exact"/>
        <w:ind w:left="740"/>
      </w:pPr>
      <w:r>
        <w:t>Místnost 1.160 + 1.159</w:t>
      </w:r>
    </w:p>
    <w:p w14:paraId="1FCB00B8" w14:textId="03C930A9" w:rsidR="004A4041" w:rsidRDefault="00B43D99">
      <w:pPr>
        <w:pStyle w:val="Bodytext20"/>
        <w:framePr w:w="8083" w:h="10239" w:hRule="exact" w:wrap="none" w:vAnchor="page" w:hAnchor="page" w:x="1576" w:y="1367"/>
        <w:numPr>
          <w:ilvl w:val="0"/>
          <w:numId w:val="1"/>
        </w:numPr>
        <w:shd w:val="clear" w:color="auto" w:fill="auto"/>
        <w:tabs>
          <w:tab w:val="left" w:pos="758"/>
        </w:tabs>
        <w:spacing w:after="0" w:line="475" w:lineRule="exact"/>
        <w:ind w:left="740"/>
      </w:pPr>
      <w:r>
        <w:t>Herecké šatny 10</w:t>
      </w:r>
      <w:r>
        <w:t>x</w:t>
      </w:r>
    </w:p>
    <w:p w14:paraId="1FCB00B9" w14:textId="77777777" w:rsidR="004A4041" w:rsidRDefault="00B43D99">
      <w:pPr>
        <w:pStyle w:val="Bodytext20"/>
        <w:framePr w:w="8083" w:h="10239" w:hRule="exact" w:wrap="none" w:vAnchor="page" w:hAnchor="page" w:x="1576" w:y="1367"/>
        <w:numPr>
          <w:ilvl w:val="0"/>
          <w:numId w:val="1"/>
        </w:numPr>
        <w:shd w:val="clear" w:color="auto" w:fill="auto"/>
        <w:tabs>
          <w:tab w:val="left" w:pos="758"/>
        </w:tabs>
        <w:spacing w:after="0" w:line="475" w:lineRule="exact"/>
        <w:ind w:left="740"/>
      </w:pPr>
      <w:r>
        <w:t>Šatny orchestru 4x</w:t>
      </w:r>
    </w:p>
    <w:p w14:paraId="1FCB00BA" w14:textId="77777777" w:rsidR="004A4041" w:rsidRDefault="00B43D99">
      <w:pPr>
        <w:pStyle w:val="Bodytext20"/>
        <w:framePr w:w="8083" w:h="10239" w:hRule="exact" w:wrap="none" w:vAnchor="page" w:hAnchor="page" w:x="1576" w:y="1367"/>
        <w:numPr>
          <w:ilvl w:val="0"/>
          <w:numId w:val="1"/>
        </w:numPr>
        <w:shd w:val="clear" w:color="auto" w:fill="auto"/>
        <w:tabs>
          <w:tab w:val="left" w:pos="845"/>
        </w:tabs>
        <w:spacing w:after="730" w:line="288" w:lineRule="exact"/>
        <w:ind w:left="740"/>
      </w:pPr>
      <w:r>
        <w:t xml:space="preserve">A ostatní zákulisní prostory divadla vyjma administrativní části a </w:t>
      </w:r>
      <w:r>
        <w:t>prostor využívaných společností Astacus.</w:t>
      </w:r>
    </w:p>
    <w:p w14:paraId="1FCB00BB" w14:textId="77777777" w:rsidR="004A4041" w:rsidRDefault="00B43D99">
      <w:pPr>
        <w:pStyle w:val="Heading310"/>
        <w:framePr w:w="8083" w:h="10239" w:hRule="exact" w:wrap="none" w:vAnchor="page" w:hAnchor="page" w:x="1576" w:y="1367"/>
        <w:shd w:val="clear" w:color="auto" w:fill="auto"/>
        <w:spacing w:before="0" w:after="0"/>
      </w:pPr>
      <w:bookmarkStart w:id="4" w:name="bookmark4"/>
      <w:r>
        <w:t>Rámcový časový harmonogram akce:</w:t>
      </w:r>
      <w:bookmarkEnd w:id="4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5"/>
        <w:gridCol w:w="1402"/>
      </w:tblGrid>
      <w:tr w:rsidR="004A4041" w14:paraId="1FCB00B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195" w:type="dxa"/>
            <w:shd w:val="clear" w:color="auto" w:fill="FFFFFF"/>
            <w:vAlign w:val="center"/>
          </w:tcPr>
          <w:p w14:paraId="1FCB00BC" w14:textId="77777777" w:rsidR="004A4041" w:rsidRDefault="00B43D99">
            <w:pPr>
              <w:pStyle w:val="Bodytext20"/>
              <w:framePr w:w="2597" w:h="1637" w:wrap="none" w:vAnchor="page" w:hAnchor="page" w:x="1576" w:y="11842"/>
              <w:shd w:val="clear" w:color="auto" w:fill="auto"/>
              <w:spacing w:after="0"/>
              <w:ind w:firstLine="0"/>
            </w:pPr>
            <w:r>
              <w:rPr>
                <w:rStyle w:val="Bodytext21"/>
              </w:rPr>
              <w:t>16. 6. 2026</w:t>
            </w:r>
          </w:p>
        </w:tc>
        <w:tc>
          <w:tcPr>
            <w:tcW w:w="1402" w:type="dxa"/>
            <w:shd w:val="clear" w:color="auto" w:fill="FFFFFF"/>
          </w:tcPr>
          <w:p w14:paraId="1FCB00BD" w14:textId="77777777" w:rsidR="004A4041" w:rsidRDefault="00B43D99">
            <w:pPr>
              <w:pStyle w:val="Bodytext20"/>
              <w:framePr w:w="2597" w:h="1637" w:wrap="none" w:vAnchor="page" w:hAnchor="page" w:x="1576" w:y="11842"/>
              <w:shd w:val="clear" w:color="auto" w:fill="auto"/>
              <w:spacing w:after="0"/>
              <w:ind w:left="220" w:firstLine="0"/>
            </w:pPr>
            <w:r>
              <w:rPr>
                <w:rStyle w:val="Bodytext21"/>
              </w:rPr>
              <w:t>20:30-23:30</w:t>
            </w:r>
          </w:p>
        </w:tc>
      </w:tr>
      <w:tr w:rsidR="004A4041" w14:paraId="1FCB00C1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195" w:type="dxa"/>
            <w:shd w:val="clear" w:color="auto" w:fill="FFFFFF"/>
            <w:vAlign w:val="center"/>
          </w:tcPr>
          <w:p w14:paraId="1FCB00BF" w14:textId="77777777" w:rsidR="004A4041" w:rsidRDefault="00B43D99">
            <w:pPr>
              <w:pStyle w:val="Bodytext20"/>
              <w:framePr w:w="2597" w:h="1637" w:wrap="none" w:vAnchor="page" w:hAnchor="page" w:x="1576" w:y="11842"/>
              <w:shd w:val="clear" w:color="auto" w:fill="auto"/>
              <w:spacing w:after="0"/>
              <w:ind w:firstLine="0"/>
            </w:pPr>
            <w:r>
              <w:rPr>
                <w:rStyle w:val="Bodytext21"/>
              </w:rPr>
              <w:t>17. 6. 2026</w:t>
            </w:r>
          </w:p>
        </w:tc>
        <w:tc>
          <w:tcPr>
            <w:tcW w:w="1402" w:type="dxa"/>
            <w:shd w:val="clear" w:color="auto" w:fill="FFFFFF"/>
            <w:vAlign w:val="center"/>
          </w:tcPr>
          <w:p w14:paraId="1FCB00C0" w14:textId="77777777" w:rsidR="004A4041" w:rsidRDefault="00B43D99">
            <w:pPr>
              <w:pStyle w:val="Bodytext20"/>
              <w:framePr w:w="2597" w:h="1637" w:wrap="none" w:vAnchor="page" w:hAnchor="page" w:x="1576" w:y="11842"/>
              <w:shd w:val="clear" w:color="auto" w:fill="auto"/>
              <w:spacing w:after="0"/>
              <w:ind w:left="220" w:firstLine="0"/>
            </w:pPr>
            <w:r>
              <w:rPr>
                <w:rStyle w:val="Bodytext21"/>
              </w:rPr>
              <w:t>08:00-22:00</w:t>
            </w:r>
          </w:p>
        </w:tc>
      </w:tr>
      <w:tr w:rsidR="004A4041" w14:paraId="1FCB00C4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195" w:type="dxa"/>
            <w:shd w:val="clear" w:color="auto" w:fill="FFFFFF"/>
            <w:vAlign w:val="center"/>
          </w:tcPr>
          <w:p w14:paraId="1FCB00C2" w14:textId="77777777" w:rsidR="004A4041" w:rsidRDefault="00B43D99">
            <w:pPr>
              <w:pStyle w:val="Bodytext20"/>
              <w:framePr w:w="2597" w:h="1637" w:wrap="none" w:vAnchor="page" w:hAnchor="page" w:x="1576" w:y="11842"/>
              <w:shd w:val="clear" w:color="auto" w:fill="auto"/>
              <w:spacing w:after="0"/>
              <w:ind w:firstLine="0"/>
            </w:pPr>
            <w:r>
              <w:rPr>
                <w:rStyle w:val="Bodytext21"/>
              </w:rPr>
              <w:t>18. 6. 2026</w:t>
            </w:r>
          </w:p>
        </w:tc>
        <w:tc>
          <w:tcPr>
            <w:tcW w:w="1402" w:type="dxa"/>
            <w:shd w:val="clear" w:color="auto" w:fill="FFFFFF"/>
            <w:vAlign w:val="center"/>
          </w:tcPr>
          <w:p w14:paraId="1FCB00C3" w14:textId="77777777" w:rsidR="004A4041" w:rsidRDefault="00B43D99">
            <w:pPr>
              <w:pStyle w:val="Bodytext20"/>
              <w:framePr w:w="2597" w:h="1637" w:wrap="none" w:vAnchor="page" w:hAnchor="page" w:x="1576" w:y="11842"/>
              <w:shd w:val="clear" w:color="auto" w:fill="auto"/>
              <w:spacing w:after="0"/>
              <w:ind w:left="220" w:firstLine="0"/>
            </w:pPr>
            <w:r>
              <w:rPr>
                <w:rStyle w:val="Bodytext21"/>
              </w:rPr>
              <w:t>08:00-22:00</w:t>
            </w:r>
          </w:p>
        </w:tc>
      </w:tr>
      <w:tr w:rsidR="004A4041" w14:paraId="1FCB00C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195" w:type="dxa"/>
            <w:shd w:val="clear" w:color="auto" w:fill="FFFFFF"/>
            <w:vAlign w:val="bottom"/>
          </w:tcPr>
          <w:p w14:paraId="1FCB00C5" w14:textId="77777777" w:rsidR="004A4041" w:rsidRDefault="00B43D99">
            <w:pPr>
              <w:pStyle w:val="Bodytext20"/>
              <w:framePr w:w="2597" w:h="1637" w:wrap="none" w:vAnchor="page" w:hAnchor="page" w:x="1576" w:y="11842"/>
              <w:shd w:val="clear" w:color="auto" w:fill="auto"/>
              <w:spacing w:after="0"/>
              <w:ind w:firstLine="0"/>
            </w:pPr>
            <w:r>
              <w:rPr>
                <w:rStyle w:val="Bodytext21"/>
              </w:rPr>
              <w:t>19. 6. 2026</w:t>
            </w:r>
          </w:p>
        </w:tc>
        <w:tc>
          <w:tcPr>
            <w:tcW w:w="1402" w:type="dxa"/>
            <w:shd w:val="clear" w:color="auto" w:fill="FFFFFF"/>
            <w:vAlign w:val="bottom"/>
          </w:tcPr>
          <w:p w14:paraId="1FCB00C6" w14:textId="77777777" w:rsidR="004A4041" w:rsidRDefault="00B43D99">
            <w:pPr>
              <w:pStyle w:val="Bodytext20"/>
              <w:framePr w:w="2597" w:h="1637" w:wrap="none" w:vAnchor="page" w:hAnchor="page" w:x="1576" w:y="11842"/>
              <w:shd w:val="clear" w:color="auto" w:fill="auto"/>
              <w:spacing w:after="0"/>
              <w:ind w:left="220" w:firstLine="0"/>
            </w:pPr>
            <w:r>
              <w:rPr>
                <w:rStyle w:val="Bodytext21"/>
              </w:rPr>
              <w:t>08:00-00:01</w:t>
            </w:r>
          </w:p>
        </w:tc>
      </w:tr>
    </w:tbl>
    <w:p w14:paraId="1FCB00C8" w14:textId="77777777" w:rsidR="004A4041" w:rsidRDefault="00B43D99">
      <w:pPr>
        <w:pStyle w:val="Headerorfooter20"/>
        <w:framePr w:wrap="none" w:vAnchor="page" w:hAnchor="page" w:x="5671" w:y="16061"/>
        <w:shd w:val="clear" w:color="auto" w:fill="auto"/>
      </w:pPr>
      <w:r>
        <w:t>1 z 2</w:t>
      </w:r>
    </w:p>
    <w:p w14:paraId="1FCB00C9" w14:textId="77777777" w:rsidR="004A4041" w:rsidRDefault="004A4041">
      <w:pPr>
        <w:rPr>
          <w:sz w:val="2"/>
          <w:szCs w:val="2"/>
        </w:rPr>
        <w:sectPr w:rsidR="004A404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FCB00CA" w14:textId="77777777" w:rsidR="004A4041" w:rsidRDefault="00B43D99">
      <w:pPr>
        <w:pStyle w:val="Headerorfooter10"/>
        <w:framePr w:wrap="none" w:vAnchor="page" w:hAnchor="page" w:x="8647" w:y="263"/>
        <w:shd w:val="clear" w:color="auto" w:fill="auto"/>
      </w:pPr>
      <w:r>
        <w:lastRenderedPageBreak/>
        <w:t>Příloha č. 1 Prostory specifikace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8342"/>
      </w:tblGrid>
      <w:tr w:rsidR="004A4041" w14:paraId="1FCB00CD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1248" w:type="dxa"/>
            <w:shd w:val="clear" w:color="auto" w:fill="FFFFFF"/>
          </w:tcPr>
          <w:p w14:paraId="1FCB00CB" w14:textId="77777777" w:rsidR="004A4041" w:rsidRDefault="004A4041">
            <w:pPr>
              <w:framePr w:w="9590" w:h="11674" w:wrap="none" w:vAnchor="page" w:hAnchor="page" w:x="1558" w:y="851"/>
              <w:rPr>
                <w:sz w:val="10"/>
                <w:szCs w:val="10"/>
              </w:rPr>
            </w:pPr>
          </w:p>
        </w:tc>
        <w:tc>
          <w:tcPr>
            <w:tcW w:w="8342" w:type="dxa"/>
            <w:shd w:val="clear" w:color="auto" w:fill="FFFFFF"/>
          </w:tcPr>
          <w:p w14:paraId="1FCB00CC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46" w:lineRule="exact"/>
              <w:ind w:left="340" w:firstLine="0"/>
            </w:pPr>
            <w:r>
              <w:rPr>
                <w:rStyle w:val="Bodytext2Bold"/>
              </w:rPr>
              <w:t xml:space="preserve">Jiří Bubeníček </w:t>
            </w:r>
            <w:r>
              <w:rPr>
                <w:rStyle w:val="Bodytext211ptBold"/>
              </w:rPr>
              <w:t xml:space="preserve">HDK 2026 </w:t>
            </w:r>
            <w:r>
              <w:rPr>
                <w:rStyle w:val="Bodytext21"/>
              </w:rPr>
              <w:t xml:space="preserve">- </w:t>
            </w:r>
            <w:r>
              <w:rPr>
                <w:rStyle w:val="Bodytext2Bold"/>
              </w:rPr>
              <w:t>předběžný harmonogram</w:t>
            </w:r>
          </w:p>
        </w:tc>
      </w:tr>
      <w:tr w:rsidR="004A4041" w14:paraId="1FCB00D3" w14:textId="7777777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1248" w:type="dxa"/>
            <w:shd w:val="clear" w:color="auto" w:fill="FFFFFF"/>
            <w:vAlign w:val="center"/>
          </w:tcPr>
          <w:p w14:paraId="1FCB00CE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/>
              <w:ind w:firstLine="0"/>
            </w:pPr>
            <w:r>
              <w:rPr>
                <w:rStyle w:val="Bodytext2Bold"/>
              </w:rPr>
              <w:t>16.6.2026</w:t>
            </w:r>
          </w:p>
          <w:p w14:paraId="1FCB00CF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firstLine="0"/>
            </w:pPr>
            <w:r>
              <w:rPr>
                <w:rStyle w:val="Bodytext21"/>
              </w:rPr>
              <w:t>20:30</w:t>
            </w:r>
          </w:p>
          <w:p w14:paraId="1FCB00D0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firstLine="0"/>
            </w:pPr>
            <w:r>
              <w:rPr>
                <w:rStyle w:val="Bodytext21"/>
              </w:rPr>
              <w:t>21:00</w:t>
            </w:r>
          </w:p>
        </w:tc>
        <w:tc>
          <w:tcPr>
            <w:tcW w:w="8342" w:type="dxa"/>
            <w:shd w:val="clear" w:color="auto" w:fill="FFFFFF"/>
            <w:vAlign w:val="bottom"/>
          </w:tcPr>
          <w:p w14:paraId="65854548" w14:textId="1F972060" w:rsidR="00B43D99" w:rsidRDefault="00B43D99" w:rsidP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4" w:lineRule="exact"/>
              <w:ind w:firstLine="0"/>
            </w:pPr>
            <w:r>
              <w:rPr>
                <w:rStyle w:val="Bodytext21"/>
              </w:rPr>
              <w:t xml:space="preserve"> </w:t>
            </w:r>
            <w:r>
              <w:rPr>
                <w:rStyle w:val="Bodytext21"/>
              </w:rPr>
              <w:t>(den 0)</w:t>
            </w:r>
          </w:p>
          <w:p w14:paraId="03AEF83C" w14:textId="77777777" w:rsidR="00B43D99" w:rsidRDefault="00B43D99" w:rsidP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lik</w:t>
            </w:r>
            <w:r>
              <w:rPr>
                <w:rStyle w:val="Bodytext21"/>
              </w:rPr>
              <w:t xml:space="preserve">vidace baletizolu v HDK, pověšení antracitové showfólie, (zakrytý orchestr zůstává) </w:t>
            </w:r>
          </w:p>
          <w:p w14:paraId="7780ED6C" w14:textId="77777777" w:rsidR="00B43D99" w:rsidRDefault="00B43D99" w:rsidP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</w:t>
            </w:r>
            <w:r>
              <w:rPr>
                <w:rStyle w:val="Bodytext21"/>
              </w:rPr>
              <w:t>vykládka a</w:t>
            </w:r>
          </w:p>
          <w:p w14:paraId="1FCB00D2" w14:textId="0B9C334A" w:rsidR="004A4041" w:rsidRDefault="00B43D99" w:rsidP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4" w:lineRule="exact"/>
              <w:ind w:firstLine="0"/>
            </w:pPr>
            <w:r>
              <w:rPr>
                <w:rStyle w:val="Bodytext21"/>
              </w:rPr>
              <w:t xml:space="preserve"> stavba bal</w:t>
            </w:r>
            <w:r>
              <w:rPr>
                <w:rStyle w:val="Bodytext21"/>
              </w:rPr>
              <w:t>etní podlahy (pakliže bude), vykládka baletizolu a 6-ti osvětlovacích věží</w:t>
            </w:r>
          </w:p>
        </w:tc>
      </w:tr>
      <w:tr w:rsidR="004A4041" w14:paraId="1FCB00D7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248" w:type="dxa"/>
            <w:shd w:val="clear" w:color="auto" w:fill="FFFFFF"/>
          </w:tcPr>
          <w:p w14:paraId="1FCB00D4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/>
              <w:ind w:firstLine="0"/>
            </w:pPr>
            <w:r>
              <w:rPr>
                <w:rStyle w:val="Bodytext21"/>
              </w:rPr>
              <w:t>22:30</w:t>
            </w:r>
          </w:p>
          <w:p w14:paraId="1FCB00D5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/>
              <w:ind w:firstLine="0"/>
            </w:pPr>
            <w:r>
              <w:rPr>
                <w:rStyle w:val="Bodytext21"/>
              </w:rPr>
              <w:t>23:30</w:t>
            </w:r>
          </w:p>
        </w:tc>
        <w:tc>
          <w:tcPr>
            <w:tcW w:w="8342" w:type="dxa"/>
            <w:shd w:val="clear" w:color="auto" w:fill="FFFFFF"/>
          </w:tcPr>
          <w:p w14:paraId="38398630" w14:textId="77777777" w:rsidR="00B43D99" w:rsidRDefault="00B43D99" w:rsidP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</w:t>
            </w:r>
            <w:r>
              <w:rPr>
                <w:rStyle w:val="Bodytext21"/>
              </w:rPr>
              <w:t xml:space="preserve">položení baletizolu bez lepení; příprava svícení BlackBox </w:t>
            </w:r>
          </w:p>
          <w:p w14:paraId="1FCB00D6" w14:textId="28B80F8E" w:rsidR="004A4041" w:rsidRDefault="00B43D99" w:rsidP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4" w:lineRule="exact"/>
              <w:ind w:firstLine="0"/>
            </w:pPr>
            <w:r>
              <w:rPr>
                <w:rStyle w:val="Bodytext21"/>
              </w:rPr>
              <w:t>&lt;konec prac. dne&gt;</w:t>
            </w:r>
          </w:p>
        </w:tc>
      </w:tr>
      <w:tr w:rsidR="004A4041" w14:paraId="1FCB00DE" w14:textId="77777777">
        <w:tblPrEx>
          <w:tblCellMar>
            <w:top w:w="0" w:type="dxa"/>
            <w:bottom w:w="0" w:type="dxa"/>
          </w:tblCellMar>
        </w:tblPrEx>
        <w:trPr>
          <w:trHeight w:hRule="exact" w:val="1752"/>
        </w:trPr>
        <w:tc>
          <w:tcPr>
            <w:tcW w:w="1248" w:type="dxa"/>
            <w:shd w:val="clear" w:color="auto" w:fill="FFFFFF"/>
            <w:vAlign w:val="center"/>
          </w:tcPr>
          <w:p w14:paraId="1FCB00D8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/>
              <w:ind w:firstLine="0"/>
            </w:pPr>
            <w:r>
              <w:rPr>
                <w:rStyle w:val="Bodytext2Bold"/>
              </w:rPr>
              <w:t>17.6.2026</w:t>
            </w:r>
          </w:p>
          <w:p w14:paraId="1FCB00D9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firstLine="0"/>
            </w:pPr>
            <w:r>
              <w:rPr>
                <w:rStyle w:val="Bodytext21"/>
              </w:rPr>
              <w:t>8:00</w:t>
            </w:r>
          </w:p>
          <w:p w14:paraId="1FCB00DA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firstLine="0"/>
            </w:pPr>
            <w:r>
              <w:rPr>
                <w:rStyle w:val="Bodytext21"/>
              </w:rPr>
              <w:t>9:00</w:t>
            </w:r>
          </w:p>
          <w:p w14:paraId="1FCB00DB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firstLine="0"/>
            </w:pPr>
            <w:r>
              <w:rPr>
                <w:rStyle w:val="Bodytext21"/>
              </w:rPr>
              <w:t>14:00</w:t>
            </w:r>
          </w:p>
          <w:p w14:paraId="1FCB00DC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firstLine="0"/>
            </w:pPr>
            <w:r>
              <w:rPr>
                <w:rStyle w:val="Bodytext21"/>
              </w:rPr>
              <w:t>18:00</w:t>
            </w:r>
          </w:p>
        </w:tc>
        <w:tc>
          <w:tcPr>
            <w:tcW w:w="8342" w:type="dxa"/>
            <w:shd w:val="clear" w:color="auto" w:fill="FFFFFF"/>
            <w:vAlign w:val="bottom"/>
          </w:tcPr>
          <w:p w14:paraId="41EFE450" w14:textId="77777777" w:rsidR="00B43D99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left="180" w:firstLine="0"/>
              <w:rPr>
                <w:rStyle w:val="Bodytext21"/>
              </w:rPr>
            </w:pPr>
            <w:r>
              <w:rPr>
                <w:rStyle w:val="Bodytext21"/>
              </w:rPr>
              <w:t>(den 1)</w:t>
            </w:r>
          </w:p>
          <w:p w14:paraId="78AF74F3" w14:textId="2B169F70" w:rsidR="00B43D99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left="180" w:firstLine="0"/>
              <w:rPr>
                <w:rStyle w:val="Bodytext21"/>
              </w:rPr>
            </w:pPr>
            <w:r>
              <w:rPr>
                <w:rStyle w:val="Bodytext21"/>
                <w:lang w:val="en-US" w:eastAsia="en-US" w:bidi="en-US"/>
              </w:rPr>
              <w:t xml:space="preserve">setup </w:t>
            </w:r>
            <w:r>
              <w:rPr>
                <w:rStyle w:val="Bodytext21"/>
              </w:rPr>
              <w:t xml:space="preserve">světel </w:t>
            </w:r>
          </w:p>
          <w:p w14:paraId="75C961A2" w14:textId="77777777" w:rsidR="00B43D99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left="180" w:firstLine="0"/>
              <w:rPr>
                <w:rStyle w:val="Bodytext21"/>
              </w:rPr>
            </w:pPr>
            <w:r>
              <w:rPr>
                <w:rStyle w:val="Bodytext21"/>
              </w:rPr>
              <w:t>svícení (programování)</w:t>
            </w:r>
          </w:p>
          <w:p w14:paraId="52425CE1" w14:textId="1D23F93C" w:rsidR="00B43D99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left="180" w:firstLine="0"/>
              <w:rPr>
                <w:rStyle w:val="Bodytext21"/>
              </w:rPr>
            </w:pPr>
            <w:r>
              <w:rPr>
                <w:rStyle w:val="Bodytext21"/>
              </w:rPr>
              <w:t>generální zk. –</w:t>
            </w:r>
            <w:r>
              <w:rPr>
                <w:rStyle w:val="Bodytext21"/>
              </w:rPr>
              <w:t xml:space="preserve"> KOMPLET</w:t>
            </w:r>
          </w:p>
          <w:p w14:paraId="64BED5A8" w14:textId="6FAEAEDC" w:rsidR="00B43D99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left="180"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úklid jeviště </w:t>
            </w:r>
          </w:p>
          <w:p w14:paraId="1FCB00DD" w14:textId="081D3D21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left="180" w:firstLine="0"/>
            </w:pPr>
            <w:r>
              <w:rPr>
                <w:rStyle w:val="Bodytext21"/>
              </w:rPr>
              <w:t>otevření divadla</w:t>
            </w:r>
          </w:p>
        </w:tc>
      </w:tr>
      <w:tr w:rsidR="004A4041" w14:paraId="1FCB00E6" w14:textId="77777777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1248" w:type="dxa"/>
            <w:shd w:val="clear" w:color="auto" w:fill="FFFFFF"/>
          </w:tcPr>
          <w:p w14:paraId="1FCB00DF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/>
              <w:ind w:firstLine="0"/>
            </w:pPr>
            <w:r>
              <w:rPr>
                <w:rStyle w:val="Bodytext21"/>
              </w:rPr>
              <w:t>18:20</w:t>
            </w:r>
          </w:p>
          <w:p w14:paraId="1FCB00E0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firstLine="0"/>
            </w:pPr>
            <w:r>
              <w:rPr>
                <w:rStyle w:val="Bodytext2Bold"/>
              </w:rPr>
              <w:t>19:00</w:t>
            </w:r>
          </w:p>
          <w:p w14:paraId="1FCB00E1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firstLine="0"/>
            </w:pPr>
            <w:r>
              <w:rPr>
                <w:rStyle w:val="Bodytext21"/>
              </w:rPr>
              <w:t>21:00</w:t>
            </w:r>
          </w:p>
          <w:p w14:paraId="1FCB00E2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firstLine="0"/>
            </w:pPr>
            <w:r>
              <w:rPr>
                <w:rStyle w:val="Bodytext21"/>
              </w:rPr>
              <w:t>22:00</w:t>
            </w:r>
          </w:p>
        </w:tc>
        <w:tc>
          <w:tcPr>
            <w:tcW w:w="8342" w:type="dxa"/>
            <w:shd w:val="clear" w:color="auto" w:fill="FFFFFF"/>
          </w:tcPr>
          <w:p w14:paraId="1FCB00E3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4" w:lineRule="exact"/>
              <w:ind w:left="180" w:firstLine="0"/>
            </w:pPr>
            <w:r>
              <w:rPr>
                <w:rStyle w:val="Bodytext21"/>
              </w:rPr>
              <w:t>otevření sálu</w:t>
            </w:r>
          </w:p>
          <w:p w14:paraId="1FCB00E4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4" w:lineRule="exact"/>
              <w:ind w:left="180" w:firstLine="0"/>
            </w:pPr>
            <w:r>
              <w:rPr>
                <w:rStyle w:val="Bodytext29ptBold"/>
              </w:rPr>
              <w:t xml:space="preserve">Bubeníček International </w:t>
            </w:r>
            <w:r>
              <w:rPr>
                <w:rStyle w:val="Bodytext29ptBold"/>
                <w:lang w:val="en-US" w:eastAsia="en-US" w:bidi="en-US"/>
              </w:rPr>
              <w:t xml:space="preserve">Ballet </w:t>
            </w:r>
            <w:r>
              <w:rPr>
                <w:rStyle w:val="Bodytext29ptBold"/>
              </w:rPr>
              <w:t>Gala</w:t>
            </w:r>
          </w:p>
          <w:p w14:paraId="064338D1" w14:textId="77777777" w:rsidR="00B43D99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4" w:lineRule="exact"/>
              <w:ind w:left="180" w:firstLine="0"/>
              <w:rPr>
                <w:rStyle w:val="Bodytext21"/>
                <w:lang w:val="en-US" w:eastAsia="en-US" w:bidi="en-US"/>
              </w:rPr>
            </w:pPr>
            <w:r>
              <w:rPr>
                <w:rStyle w:val="Bodytext21"/>
              </w:rPr>
              <w:t xml:space="preserve">foyer - </w:t>
            </w:r>
            <w:r>
              <w:rPr>
                <w:rStyle w:val="Bodytext21"/>
                <w:lang w:val="en-US" w:eastAsia="en-US" w:bidi="en-US"/>
              </w:rPr>
              <w:t xml:space="preserve">Meet </w:t>
            </w:r>
            <w:r>
              <w:rPr>
                <w:rStyle w:val="Bodytext21"/>
              </w:rPr>
              <w:t xml:space="preserve">&amp; </w:t>
            </w:r>
            <w:r>
              <w:rPr>
                <w:rStyle w:val="Bodytext21"/>
                <w:lang w:val="en-US" w:eastAsia="en-US" w:bidi="en-US"/>
              </w:rPr>
              <w:t xml:space="preserve">Greet </w:t>
            </w:r>
          </w:p>
          <w:p w14:paraId="1FCB00E5" w14:textId="0817707E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4" w:lineRule="exact"/>
              <w:ind w:left="180" w:firstLine="0"/>
            </w:pPr>
            <w:r>
              <w:rPr>
                <w:rStyle w:val="Bodytext21"/>
              </w:rPr>
              <w:t>&lt;konec prac. dne&gt;</w:t>
            </w:r>
          </w:p>
        </w:tc>
      </w:tr>
      <w:tr w:rsidR="004A4041" w14:paraId="1FCB00F1" w14:textId="77777777">
        <w:tblPrEx>
          <w:tblCellMar>
            <w:top w:w="0" w:type="dxa"/>
            <w:bottom w:w="0" w:type="dxa"/>
          </w:tblCellMar>
        </w:tblPrEx>
        <w:trPr>
          <w:trHeight w:hRule="exact" w:val="1747"/>
        </w:trPr>
        <w:tc>
          <w:tcPr>
            <w:tcW w:w="1248" w:type="dxa"/>
            <w:shd w:val="clear" w:color="auto" w:fill="FFFFFF"/>
            <w:vAlign w:val="center"/>
          </w:tcPr>
          <w:p w14:paraId="1FCB00E7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/>
              <w:ind w:firstLine="0"/>
            </w:pPr>
            <w:r>
              <w:rPr>
                <w:rStyle w:val="Bodytext2Bold"/>
              </w:rPr>
              <w:t>18.6.2026</w:t>
            </w:r>
          </w:p>
          <w:p w14:paraId="1FCB00E8" w14:textId="438D9E3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firstLine="0"/>
            </w:pPr>
            <w:r>
              <w:rPr>
                <w:rStyle w:val="Bodytext21"/>
              </w:rPr>
              <w:t xml:space="preserve">  </w:t>
            </w:r>
            <w:r>
              <w:rPr>
                <w:rStyle w:val="Bodytext21"/>
              </w:rPr>
              <w:t>8:00</w:t>
            </w:r>
          </w:p>
          <w:p w14:paraId="1FCB00E9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firstLine="0"/>
            </w:pPr>
            <w:r>
              <w:rPr>
                <w:rStyle w:val="Bodytext21"/>
              </w:rPr>
              <w:t>14:00</w:t>
            </w:r>
          </w:p>
          <w:p w14:paraId="1FCB00EA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firstLine="0"/>
            </w:pPr>
            <w:r>
              <w:rPr>
                <w:rStyle w:val="Bodytext21"/>
              </w:rPr>
              <w:t>18:00</w:t>
            </w:r>
          </w:p>
        </w:tc>
        <w:tc>
          <w:tcPr>
            <w:tcW w:w="8342" w:type="dxa"/>
            <w:shd w:val="clear" w:color="auto" w:fill="FFFFFF"/>
            <w:vAlign w:val="bottom"/>
          </w:tcPr>
          <w:p w14:paraId="1FCB00EB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/>
              <w:ind w:left="180" w:firstLine="0"/>
            </w:pPr>
            <w:r>
              <w:rPr>
                <w:rStyle w:val="Bodytext21"/>
              </w:rPr>
              <w:t>(den 2)</w:t>
            </w:r>
          </w:p>
          <w:p w14:paraId="1FCB00EC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left="180" w:firstLine="0"/>
            </w:pPr>
            <w:r>
              <w:rPr>
                <w:rStyle w:val="Bodytext21"/>
              </w:rPr>
              <w:t>vykládka kamionů (přistavení po 1/2 hod) + stavba Kafka</w:t>
            </w:r>
          </w:p>
          <w:p w14:paraId="1FCB00ED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left="180" w:firstLine="0"/>
            </w:pPr>
            <w:r>
              <w:rPr>
                <w:rStyle w:val="Bodytext21"/>
                <w:lang w:val="en-US" w:eastAsia="en-US" w:bidi="en-US"/>
              </w:rPr>
              <w:t xml:space="preserve">setup </w:t>
            </w:r>
            <w:r>
              <w:rPr>
                <w:rStyle w:val="Bodytext21"/>
              </w:rPr>
              <w:t>světel a svícení</w:t>
            </w:r>
          </w:p>
          <w:p w14:paraId="1FCB00EE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left="180" w:firstLine="0"/>
            </w:pPr>
            <w:r>
              <w:rPr>
                <w:rStyle w:val="Bodytext21"/>
              </w:rPr>
              <w:t>příprava na Gala</w:t>
            </w:r>
          </w:p>
          <w:p w14:paraId="1FCB00EF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left="180" w:firstLine="0"/>
            </w:pPr>
            <w:r>
              <w:rPr>
                <w:rStyle w:val="Bodytext21"/>
              </w:rPr>
              <w:t>úklid jeviště</w:t>
            </w:r>
          </w:p>
          <w:p w14:paraId="1FCB00F0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left="180" w:firstLine="0"/>
            </w:pPr>
            <w:r>
              <w:rPr>
                <w:rStyle w:val="Bodytext21"/>
              </w:rPr>
              <w:t>otevření divadla</w:t>
            </w:r>
          </w:p>
        </w:tc>
      </w:tr>
      <w:tr w:rsidR="004A4041" w14:paraId="1FCB00F9" w14:textId="77777777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1248" w:type="dxa"/>
            <w:shd w:val="clear" w:color="auto" w:fill="FFFFFF"/>
          </w:tcPr>
          <w:p w14:paraId="1FCB00F2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/>
              <w:ind w:firstLine="0"/>
            </w:pPr>
            <w:r>
              <w:rPr>
                <w:rStyle w:val="Bodytext21"/>
              </w:rPr>
              <w:t>18:20</w:t>
            </w:r>
          </w:p>
          <w:p w14:paraId="1FCB00F3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firstLine="0"/>
            </w:pPr>
            <w:r>
              <w:rPr>
                <w:rStyle w:val="Bodytext2Bold"/>
              </w:rPr>
              <w:t>19:00</w:t>
            </w:r>
          </w:p>
          <w:p w14:paraId="1FCB00F4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firstLine="0"/>
            </w:pPr>
            <w:r>
              <w:rPr>
                <w:rStyle w:val="Bodytext21"/>
              </w:rPr>
              <w:t>21:00</w:t>
            </w:r>
          </w:p>
          <w:p w14:paraId="1FCB00F5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firstLine="0"/>
            </w:pPr>
            <w:r>
              <w:rPr>
                <w:rStyle w:val="Bodytext21"/>
              </w:rPr>
              <w:t>22:00</w:t>
            </w:r>
          </w:p>
        </w:tc>
        <w:tc>
          <w:tcPr>
            <w:tcW w:w="8342" w:type="dxa"/>
            <w:shd w:val="clear" w:color="auto" w:fill="FFFFFF"/>
          </w:tcPr>
          <w:p w14:paraId="1FCB00F6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left="180" w:firstLine="0"/>
            </w:pPr>
            <w:r>
              <w:rPr>
                <w:rStyle w:val="Bodytext21"/>
              </w:rPr>
              <w:t>otevření sálu</w:t>
            </w:r>
          </w:p>
          <w:p w14:paraId="1FCB00F7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left="180" w:firstLine="0"/>
            </w:pPr>
            <w:r>
              <w:rPr>
                <w:rStyle w:val="Bodytext29ptBold"/>
              </w:rPr>
              <w:t xml:space="preserve">Bubeníček International </w:t>
            </w:r>
            <w:r>
              <w:rPr>
                <w:rStyle w:val="Bodytext29ptBold"/>
                <w:lang w:val="en-US" w:eastAsia="en-US" w:bidi="en-US"/>
              </w:rPr>
              <w:t xml:space="preserve">Ballet </w:t>
            </w:r>
            <w:r>
              <w:rPr>
                <w:rStyle w:val="Bodytext29ptBold"/>
              </w:rPr>
              <w:t>Gala</w:t>
            </w:r>
          </w:p>
          <w:p w14:paraId="0410FDFA" w14:textId="77777777" w:rsidR="00B43D99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left="180" w:firstLine="0"/>
              <w:rPr>
                <w:rStyle w:val="Bodytext21"/>
                <w:lang w:val="en-US" w:eastAsia="en-US" w:bidi="en-US"/>
              </w:rPr>
            </w:pPr>
            <w:r>
              <w:rPr>
                <w:rStyle w:val="Bodytext21"/>
              </w:rPr>
              <w:t xml:space="preserve">foyer - </w:t>
            </w:r>
            <w:r>
              <w:rPr>
                <w:rStyle w:val="Bodytext21"/>
                <w:lang w:val="en-US" w:eastAsia="en-US" w:bidi="en-US"/>
              </w:rPr>
              <w:t xml:space="preserve">Meet </w:t>
            </w:r>
            <w:r>
              <w:rPr>
                <w:rStyle w:val="Bodytext21"/>
              </w:rPr>
              <w:t xml:space="preserve">&amp; </w:t>
            </w:r>
            <w:r>
              <w:rPr>
                <w:rStyle w:val="Bodytext21"/>
                <w:lang w:val="en-US" w:eastAsia="en-US" w:bidi="en-US"/>
              </w:rPr>
              <w:t xml:space="preserve">Greet </w:t>
            </w:r>
          </w:p>
          <w:p w14:paraId="1FCB00F8" w14:textId="1DEF6561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left="180" w:firstLine="0"/>
            </w:pPr>
            <w:r>
              <w:rPr>
                <w:rStyle w:val="Bodytext21"/>
              </w:rPr>
              <w:t>&lt;konec prac. dne&gt;</w:t>
            </w:r>
          </w:p>
        </w:tc>
      </w:tr>
      <w:tr w:rsidR="004A4041" w14:paraId="1FCB0100" w14:textId="77777777">
        <w:tblPrEx>
          <w:tblCellMar>
            <w:top w:w="0" w:type="dxa"/>
            <w:bottom w:w="0" w:type="dxa"/>
          </w:tblCellMar>
        </w:tblPrEx>
        <w:trPr>
          <w:trHeight w:hRule="exact" w:val="1493"/>
        </w:trPr>
        <w:tc>
          <w:tcPr>
            <w:tcW w:w="1248" w:type="dxa"/>
            <w:shd w:val="clear" w:color="auto" w:fill="FFFFFF"/>
            <w:vAlign w:val="center"/>
          </w:tcPr>
          <w:p w14:paraId="1FCB00FA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/>
              <w:ind w:firstLine="0"/>
            </w:pPr>
            <w:r>
              <w:rPr>
                <w:rStyle w:val="Bodytext2Bold"/>
              </w:rPr>
              <w:t>19.6.2026</w:t>
            </w:r>
          </w:p>
          <w:p w14:paraId="1FCB00FB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firstLine="0"/>
            </w:pPr>
            <w:r>
              <w:rPr>
                <w:rStyle w:val="Bodytext21"/>
              </w:rPr>
              <w:t>8:00-12:00</w:t>
            </w:r>
          </w:p>
          <w:p w14:paraId="1FCB00FC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firstLine="0"/>
            </w:pPr>
            <w:r>
              <w:rPr>
                <w:rStyle w:val="Bodytext21"/>
              </w:rPr>
              <w:t>14:00</w:t>
            </w:r>
          </w:p>
          <w:p w14:paraId="1FCB00FD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firstLine="0"/>
            </w:pPr>
            <w:r>
              <w:rPr>
                <w:rStyle w:val="Bodytext21"/>
              </w:rPr>
              <w:t>18:00</w:t>
            </w:r>
          </w:p>
        </w:tc>
        <w:tc>
          <w:tcPr>
            <w:tcW w:w="8342" w:type="dxa"/>
            <w:shd w:val="clear" w:color="auto" w:fill="FFFFFF"/>
            <w:vAlign w:val="bottom"/>
          </w:tcPr>
          <w:p w14:paraId="1FCB00FE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left="180" w:firstLine="0"/>
            </w:pPr>
            <w:r>
              <w:rPr>
                <w:rStyle w:val="Bodytext21"/>
              </w:rPr>
              <w:t>(den 3)</w:t>
            </w:r>
          </w:p>
          <w:p w14:paraId="0CE2F54B" w14:textId="77777777" w:rsidR="00B43D99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left="180"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začátek dosvícení </w:t>
            </w:r>
          </w:p>
          <w:p w14:paraId="352A2F50" w14:textId="77777777" w:rsidR="00B43D99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left="180"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generální zk. Kafka - KOMPLET </w:t>
            </w:r>
          </w:p>
          <w:p w14:paraId="171E70D8" w14:textId="77777777" w:rsidR="00B43D99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left="180"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úklid jeviště </w:t>
            </w:r>
          </w:p>
          <w:p w14:paraId="1FCB00FF" w14:textId="2E65EC13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left="180" w:firstLine="0"/>
            </w:pPr>
            <w:r>
              <w:rPr>
                <w:rStyle w:val="Bodytext21"/>
              </w:rPr>
              <w:t>otevření divadla</w:t>
            </w:r>
          </w:p>
        </w:tc>
      </w:tr>
      <w:tr w:rsidR="004A4041" w14:paraId="1FCB0108" w14:textId="77777777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1248" w:type="dxa"/>
            <w:shd w:val="clear" w:color="auto" w:fill="FFFFFF"/>
          </w:tcPr>
          <w:p w14:paraId="1FCB0101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/>
              <w:ind w:firstLine="0"/>
            </w:pPr>
            <w:r>
              <w:rPr>
                <w:rStyle w:val="Bodytext21"/>
              </w:rPr>
              <w:t>18:20</w:t>
            </w:r>
          </w:p>
          <w:p w14:paraId="1FCB0102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firstLine="0"/>
            </w:pPr>
            <w:r>
              <w:rPr>
                <w:rStyle w:val="Bodytext2Bold"/>
              </w:rPr>
              <w:t>19:00</w:t>
            </w:r>
          </w:p>
          <w:p w14:paraId="1FCB0103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firstLine="0"/>
            </w:pPr>
            <w:r>
              <w:rPr>
                <w:rStyle w:val="Bodytext21"/>
              </w:rPr>
              <w:t>21:00</w:t>
            </w:r>
          </w:p>
        </w:tc>
        <w:tc>
          <w:tcPr>
            <w:tcW w:w="8342" w:type="dxa"/>
            <w:shd w:val="clear" w:color="auto" w:fill="FFFFFF"/>
            <w:vAlign w:val="bottom"/>
          </w:tcPr>
          <w:p w14:paraId="1FCB0104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/>
              <w:ind w:left="180" w:firstLine="0"/>
            </w:pPr>
            <w:r>
              <w:rPr>
                <w:rStyle w:val="Bodytext21"/>
              </w:rPr>
              <w:t>otevření sálu</w:t>
            </w:r>
          </w:p>
          <w:p w14:paraId="1FCB0105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left="180" w:firstLine="0"/>
            </w:pPr>
            <w:r>
              <w:rPr>
                <w:rStyle w:val="Bodytext29ptBold"/>
              </w:rPr>
              <w:t>Kafka:</w:t>
            </w:r>
            <w:r>
              <w:rPr>
                <w:rStyle w:val="Bodytext29ptBold"/>
              </w:rPr>
              <w:t xml:space="preserve"> Proces</w:t>
            </w:r>
          </w:p>
          <w:p w14:paraId="1FCB0106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left="180" w:firstLine="0"/>
            </w:pPr>
            <w:r>
              <w:rPr>
                <w:rStyle w:val="Bodytext21"/>
              </w:rPr>
              <w:t xml:space="preserve">foyer - </w:t>
            </w:r>
            <w:r>
              <w:rPr>
                <w:rStyle w:val="Bodytext21"/>
                <w:lang w:val="en-US" w:eastAsia="en-US" w:bidi="en-US"/>
              </w:rPr>
              <w:t xml:space="preserve">Meet </w:t>
            </w:r>
            <w:r>
              <w:rPr>
                <w:rStyle w:val="Bodytext21"/>
              </w:rPr>
              <w:t xml:space="preserve">&amp; </w:t>
            </w:r>
            <w:r>
              <w:rPr>
                <w:rStyle w:val="Bodytext21"/>
                <w:lang w:val="en-US" w:eastAsia="en-US" w:bidi="en-US"/>
              </w:rPr>
              <w:t>Greet</w:t>
            </w:r>
          </w:p>
          <w:p w14:paraId="1FCB0107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 w:line="250" w:lineRule="exact"/>
              <w:ind w:left="180" w:firstLine="0"/>
            </w:pPr>
            <w:r>
              <w:rPr>
                <w:rStyle w:val="Bodytext21"/>
              </w:rPr>
              <w:t>likvidace akce, nakládka kamionů</w:t>
            </w:r>
          </w:p>
        </w:tc>
      </w:tr>
      <w:tr w:rsidR="004A4041" w14:paraId="1FCB010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248" w:type="dxa"/>
            <w:shd w:val="clear" w:color="auto" w:fill="FFFFFF"/>
            <w:vAlign w:val="bottom"/>
          </w:tcPr>
          <w:p w14:paraId="1FCB0109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/>
              <w:ind w:firstLine="0"/>
            </w:pPr>
            <w:r>
              <w:rPr>
                <w:rStyle w:val="Bodytext21"/>
              </w:rPr>
              <w:t>24:00-1:00</w:t>
            </w:r>
          </w:p>
        </w:tc>
        <w:tc>
          <w:tcPr>
            <w:tcW w:w="8342" w:type="dxa"/>
            <w:shd w:val="clear" w:color="auto" w:fill="FFFFFF"/>
            <w:vAlign w:val="bottom"/>
          </w:tcPr>
          <w:p w14:paraId="1FCB010A" w14:textId="77777777" w:rsidR="004A4041" w:rsidRDefault="00B43D99">
            <w:pPr>
              <w:pStyle w:val="Bodytext20"/>
              <w:framePr w:w="9590" w:h="11674" w:wrap="none" w:vAnchor="page" w:hAnchor="page" w:x="1558" w:y="851"/>
              <w:shd w:val="clear" w:color="auto" w:fill="auto"/>
              <w:spacing w:after="0"/>
              <w:ind w:left="180" w:firstLine="0"/>
            </w:pPr>
            <w:r>
              <w:rPr>
                <w:rStyle w:val="Bodytext21"/>
              </w:rPr>
              <w:t>&lt;konec prac. dne&gt;</w:t>
            </w:r>
          </w:p>
        </w:tc>
      </w:tr>
    </w:tbl>
    <w:p w14:paraId="1FCB010C" w14:textId="77777777" w:rsidR="004A4041" w:rsidRDefault="00B43D99">
      <w:pPr>
        <w:pStyle w:val="Headerorfooter20"/>
        <w:framePr w:wrap="none" w:vAnchor="page" w:hAnchor="page" w:x="5614" w:y="16235"/>
        <w:shd w:val="clear" w:color="auto" w:fill="auto"/>
      </w:pPr>
      <w:r>
        <w:t>2 z 2</w:t>
      </w:r>
    </w:p>
    <w:p w14:paraId="1FCB010D" w14:textId="77777777" w:rsidR="004A4041" w:rsidRDefault="004A4041">
      <w:pPr>
        <w:rPr>
          <w:sz w:val="2"/>
          <w:szCs w:val="2"/>
        </w:rPr>
      </w:pPr>
      <w:bookmarkStart w:id="5" w:name="_GoBack"/>
      <w:bookmarkEnd w:id="5"/>
    </w:p>
    <w:sectPr w:rsidR="004A404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B0112" w14:textId="77777777" w:rsidR="00000000" w:rsidRDefault="00B43D99">
      <w:r>
        <w:separator/>
      </w:r>
    </w:p>
  </w:endnote>
  <w:endnote w:type="continuationSeparator" w:id="0">
    <w:p w14:paraId="1FCB0114" w14:textId="77777777" w:rsidR="00000000" w:rsidRDefault="00B4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B010E" w14:textId="77777777" w:rsidR="004A4041" w:rsidRDefault="004A4041"/>
  </w:footnote>
  <w:footnote w:type="continuationSeparator" w:id="0">
    <w:p w14:paraId="1FCB010F" w14:textId="77777777" w:rsidR="004A4041" w:rsidRDefault="004A40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46D0B"/>
    <w:multiLevelType w:val="multilevel"/>
    <w:tmpl w:val="3C68AA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A4041"/>
    <w:rsid w:val="004A4041"/>
    <w:rsid w:val="00B4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00A8"/>
  <w15:docId w15:val="{AE12F427-AB37-4057-8561-F31BD177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erorfooter2">
    <w:name w:val="Header or footer|2_"/>
    <w:basedOn w:val="Standardnpsmoodstavce"/>
    <w:link w:val="Headerorfooter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1ptBold">
    <w:name w:val="Body text|2 + 11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9ptBold">
    <w:name w:val="Body text|2 + 9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178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547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line="547" w:lineRule="exact"/>
      <w:jc w:val="right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after="280" w:line="212" w:lineRule="exact"/>
      <w:ind w:hanging="340"/>
    </w:pPr>
    <w:rPr>
      <w:rFonts w:ascii="Arial" w:eastAsia="Arial" w:hAnsi="Arial" w:cs="Arial"/>
      <w:sz w:val="19"/>
      <w:szCs w:val="19"/>
    </w:rPr>
  </w:style>
  <w:style w:type="paragraph" w:customStyle="1" w:styleId="Heading310">
    <w:name w:val="Heading #3|1"/>
    <w:basedOn w:val="Normln"/>
    <w:link w:val="Heading31"/>
    <w:qFormat/>
    <w:pPr>
      <w:shd w:val="clear" w:color="auto" w:fill="FFFFFF"/>
      <w:spacing w:before="280" w:after="280" w:line="200" w:lineRule="exact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erorfooter20">
    <w:name w:val="Header or footer|2"/>
    <w:basedOn w:val="Normln"/>
    <w:link w:val="Headerorfooter2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1605</Characters>
  <Application>Microsoft Office Word</Application>
  <DocSecurity>0</DocSecurity>
  <Lines>13</Lines>
  <Paragraphs>3</Paragraphs>
  <ScaleCrop>false</ScaleCrop>
  <Company>Hudební divadlo Karlín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2</cp:revision>
  <dcterms:created xsi:type="dcterms:W3CDTF">2025-12-04T15:28:00Z</dcterms:created>
  <dcterms:modified xsi:type="dcterms:W3CDTF">2025-12-04T15:35:00Z</dcterms:modified>
</cp:coreProperties>
</file>