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ACC9" w14:textId="77777777" w:rsidR="00CC5F1B" w:rsidRPr="00CC5F1B" w:rsidRDefault="00CC5F1B" w:rsidP="00CC5F1B"/>
    <w:p w14:paraId="624E5889" w14:textId="77777777" w:rsidR="00CC5F1B" w:rsidRPr="00CC5F1B" w:rsidRDefault="00CC5F1B" w:rsidP="00CC5F1B">
      <w:r w:rsidRPr="00CC5F1B">
        <w:t xml:space="preserve"> </w:t>
      </w:r>
      <w:r w:rsidRPr="00CC5F1B">
        <w:rPr>
          <w:b/>
          <w:bCs/>
        </w:rPr>
        <w:t xml:space="preserve">Dodatek č. 11 k rámcové smlouvě </w:t>
      </w:r>
    </w:p>
    <w:p w14:paraId="72A75E7A" w14:textId="77777777" w:rsidR="00CC5F1B" w:rsidRPr="00CC5F1B" w:rsidRDefault="00CC5F1B" w:rsidP="00CC5F1B">
      <w:r w:rsidRPr="00CC5F1B">
        <w:rPr>
          <w:b/>
          <w:bCs/>
        </w:rPr>
        <w:t xml:space="preserve">o energetickém využívání odpadů </w:t>
      </w:r>
    </w:p>
    <w:p w14:paraId="19E05EF1" w14:textId="77777777" w:rsidR="00CC5F1B" w:rsidRPr="00CC5F1B" w:rsidRDefault="00CC5F1B" w:rsidP="00CC5F1B">
      <w:r w:rsidRPr="00CC5F1B">
        <w:rPr>
          <w:b/>
          <w:bCs/>
        </w:rPr>
        <w:t xml:space="preserve">uzavřená mezi společností Plzeňská teplárenská, a.s. </w:t>
      </w:r>
    </w:p>
    <w:p w14:paraId="4FA6F753" w14:textId="77777777" w:rsidR="00CC5F1B" w:rsidRPr="00CC5F1B" w:rsidRDefault="00CC5F1B" w:rsidP="00CC5F1B">
      <w:r w:rsidRPr="00CC5F1B">
        <w:rPr>
          <w:b/>
          <w:bCs/>
        </w:rPr>
        <w:t xml:space="preserve">a Čistá Plzeň, s.r.o. </w:t>
      </w:r>
    </w:p>
    <w:p w14:paraId="536B18B2" w14:textId="77777777" w:rsidR="00CC5F1B" w:rsidRPr="00CC5F1B" w:rsidRDefault="00CC5F1B" w:rsidP="00CC5F1B">
      <w:r w:rsidRPr="00CC5F1B">
        <w:t xml:space="preserve">číslo smlouvy: O2016/182 </w:t>
      </w:r>
      <w:r w:rsidRPr="00CC5F1B">
        <w:rPr>
          <w:b/>
          <w:bCs/>
        </w:rPr>
        <w:t xml:space="preserve">Dodatek č. 11 </w:t>
      </w:r>
    </w:p>
    <w:p w14:paraId="4E9F53EF" w14:textId="77777777" w:rsidR="00CC5F1B" w:rsidRPr="00CC5F1B" w:rsidRDefault="00CC5F1B" w:rsidP="00CC5F1B">
      <w:r w:rsidRPr="00CC5F1B">
        <w:t xml:space="preserve">22 </w:t>
      </w:r>
    </w:p>
    <w:p w14:paraId="5163C78C" w14:textId="77777777" w:rsidR="00CC5F1B" w:rsidRPr="00CC5F1B" w:rsidRDefault="00CC5F1B" w:rsidP="00CC5F1B"/>
    <w:p w14:paraId="7BEB29E3" w14:textId="77777777" w:rsidR="00CC5F1B" w:rsidRPr="00CC5F1B" w:rsidRDefault="00CC5F1B" w:rsidP="00CC5F1B">
      <w:r w:rsidRPr="00CC5F1B">
        <w:rPr>
          <w:b/>
          <w:bCs/>
        </w:rPr>
        <w:t xml:space="preserve">Plzeňská teplárenská, a.s. </w:t>
      </w:r>
    </w:p>
    <w:p w14:paraId="07B2D61D" w14:textId="77777777" w:rsidR="00CC5F1B" w:rsidRPr="00CC5F1B" w:rsidRDefault="00CC5F1B" w:rsidP="00CC5F1B">
      <w:r w:rsidRPr="00CC5F1B">
        <w:t xml:space="preserve">se sídlem v Plzni, Doubravecká 2760/1, Východní Předměstí, PSČ 301 00 </w:t>
      </w:r>
    </w:p>
    <w:p w14:paraId="72CCD8B2" w14:textId="77777777" w:rsidR="00CC5F1B" w:rsidRPr="00CC5F1B" w:rsidRDefault="00CC5F1B" w:rsidP="00CC5F1B">
      <w:r w:rsidRPr="00CC5F1B">
        <w:t xml:space="preserve">zapsána v OR vedeném Krajským soudem v Plzni oddíl B, vložka 392 </w:t>
      </w:r>
    </w:p>
    <w:p w14:paraId="37A20D6A" w14:textId="77777777" w:rsidR="00CC5F1B" w:rsidRPr="00CC5F1B" w:rsidRDefault="00CC5F1B" w:rsidP="00CC5F1B">
      <w:r w:rsidRPr="00CC5F1B">
        <w:t xml:space="preserve">IČ: 49790480 </w:t>
      </w:r>
    </w:p>
    <w:p w14:paraId="5EE972F3" w14:textId="77777777" w:rsidR="00CC5F1B" w:rsidRPr="00CC5F1B" w:rsidRDefault="00CC5F1B" w:rsidP="00CC5F1B">
      <w:r w:rsidRPr="00CC5F1B">
        <w:t xml:space="preserve">DIČ: CZ49790480 </w:t>
      </w:r>
    </w:p>
    <w:p w14:paraId="3CEBAD25" w14:textId="50F95272" w:rsidR="00CC5F1B" w:rsidRPr="00CC5F1B" w:rsidRDefault="00CC5F1B" w:rsidP="00CC5F1B">
      <w:r w:rsidRPr="00CC5F1B">
        <w:t xml:space="preserve">bankovní spojení: Česká spořitelna, a.s., č. </w:t>
      </w:r>
      <w:proofErr w:type="spellStart"/>
      <w:r w:rsidRPr="00CC5F1B">
        <w:t>ú.</w:t>
      </w:r>
      <w:proofErr w:type="spellEnd"/>
      <w:r w:rsidRPr="00CC5F1B">
        <w:t xml:space="preserve">: </w:t>
      </w:r>
      <w:proofErr w:type="spellStart"/>
      <w:r w:rsidR="00571A8A">
        <w:t>xxx</w:t>
      </w:r>
      <w:proofErr w:type="spellEnd"/>
      <w:r w:rsidRPr="00CC5F1B">
        <w:t xml:space="preserve"> </w:t>
      </w:r>
    </w:p>
    <w:p w14:paraId="385E2841" w14:textId="77777777" w:rsidR="00CC5F1B" w:rsidRPr="00CC5F1B" w:rsidRDefault="00CC5F1B" w:rsidP="00CC5F1B">
      <w:r w:rsidRPr="00CC5F1B">
        <w:t xml:space="preserve">zastoupena: předseda představenstva: Petr Fišer místopředseda představenstva Mgr. Petr Sekanina </w:t>
      </w:r>
    </w:p>
    <w:p w14:paraId="0F3B07DA" w14:textId="77777777" w:rsidR="00CC5F1B" w:rsidRPr="00CC5F1B" w:rsidRDefault="00CC5F1B" w:rsidP="00CC5F1B">
      <w:r w:rsidRPr="00CC5F1B">
        <w:t xml:space="preserve">Identifikační kód: </w:t>
      </w:r>
      <w:r w:rsidRPr="00CC5F1B">
        <w:rPr>
          <w:b/>
          <w:bCs/>
        </w:rPr>
        <w:t xml:space="preserve">CZP01095 </w:t>
      </w:r>
    </w:p>
    <w:p w14:paraId="66A8FF8C" w14:textId="77777777" w:rsidR="00CC5F1B" w:rsidRPr="00CC5F1B" w:rsidRDefault="00CC5F1B" w:rsidP="00CC5F1B">
      <w:r w:rsidRPr="00CC5F1B">
        <w:t xml:space="preserve">adresa pro písemný styk: Plzeňská teplárenská, a.s. </w:t>
      </w:r>
    </w:p>
    <w:p w14:paraId="7C609764" w14:textId="77777777" w:rsidR="00CC5F1B" w:rsidRPr="00CC5F1B" w:rsidRDefault="00CC5F1B" w:rsidP="00CC5F1B">
      <w:r w:rsidRPr="00CC5F1B">
        <w:t xml:space="preserve">Doubravecká 2760/1 </w:t>
      </w:r>
    </w:p>
    <w:p w14:paraId="209CC8FF" w14:textId="77777777" w:rsidR="00CC5F1B" w:rsidRPr="00CC5F1B" w:rsidRDefault="00CC5F1B" w:rsidP="00CC5F1B">
      <w:r w:rsidRPr="00CC5F1B">
        <w:t xml:space="preserve">301 00 Plzeň </w:t>
      </w:r>
    </w:p>
    <w:p w14:paraId="39D7A73E" w14:textId="77777777" w:rsidR="00CC5F1B" w:rsidRPr="00CC5F1B" w:rsidRDefault="00CC5F1B" w:rsidP="00CC5F1B">
      <w:r w:rsidRPr="00CC5F1B">
        <w:t xml:space="preserve">jako provozovatel na straně jedné </w:t>
      </w:r>
    </w:p>
    <w:p w14:paraId="2137CFBD" w14:textId="77777777" w:rsidR="00CC5F1B" w:rsidRPr="00CC5F1B" w:rsidRDefault="00CC5F1B" w:rsidP="00CC5F1B">
      <w:r w:rsidRPr="00CC5F1B">
        <w:t>(dále jen „</w:t>
      </w:r>
      <w:r w:rsidRPr="00CC5F1B">
        <w:rPr>
          <w:b/>
          <w:bCs/>
        </w:rPr>
        <w:t>Provozovatel</w:t>
      </w:r>
      <w:r w:rsidRPr="00CC5F1B">
        <w:t xml:space="preserve">“) </w:t>
      </w:r>
    </w:p>
    <w:p w14:paraId="752953CF" w14:textId="77777777" w:rsidR="00CC5F1B" w:rsidRPr="00CC5F1B" w:rsidRDefault="00CC5F1B" w:rsidP="00CC5F1B">
      <w:r w:rsidRPr="00CC5F1B">
        <w:t xml:space="preserve">a </w:t>
      </w:r>
    </w:p>
    <w:p w14:paraId="4D811759" w14:textId="77777777" w:rsidR="00CC5F1B" w:rsidRPr="00CC5F1B" w:rsidRDefault="00CC5F1B" w:rsidP="00CC5F1B">
      <w:r w:rsidRPr="00CC5F1B">
        <w:rPr>
          <w:b/>
          <w:bCs/>
        </w:rPr>
        <w:t xml:space="preserve">Čistá Plzeň, s.r.o. </w:t>
      </w:r>
    </w:p>
    <w:p w14:paraId="6C698194" w14:textId="77777777" w:rsidR="00CC5F1B" w:rsidRPr="00CC5F1B" w:rsidRDefault="00CC5F1B" w:rsidP="00CC5F1B">
      <w:r w:rsidRPr="00CC5F1B">
        <w:t xml:space="preserve">se sídlem v Plzni, Edvarda Beneše 430/23, PSČ 301 00 </w:t>
      </w:r>
    </w:p>
    <w:p w14:paraId="269CF936" w14:textId="77777777" w:rsidR="00CC5F1B" w:rsidRPr="00CC5F1B" w:rsidRDefault="00CC5F1B" w:rsidP="00CC5F1B">
      <w:r w:rsidRPr="00CC5F1B">
        <w:t xml:space="preserve">zapsána v OR vedeném Krajským soudem v Plzni oddíl C, vložka 22669 </w:t>
      </w:r>
    </w:p>
    <w:p w14:paraId="6F115C90" w14:textId="77777777" w:rsidR="00CC5F1B" w:rsidRPr="00CC5F1B" w:rsidRDefault="00CC5F1B" w:rsidP="00CC5F1B">
      <w:r w:rsidRPr="00CC5F1B">
        <w:t xml:space="preserve">IČ: 28046153 </w:t>
      </w:r>
    </w:p>
    <w:p w14:paraId="0818F940" w14:textId="77777777" w:rsidR="00CC5F1B" w:rsidRPr="00CC5F1B" w:rsidRDefault="00CC5F1B" w:rsidP="00CC5F1B">
      <w:r w:rsidRPr="00CC5F1B">
        <w:t xml:space="preserve">DIČ: CZ28046153 </w:t>
      </w:r>
    </w:p>
    <w:p w14:paraId="411EC652" w14:textId="41409B62" w:rsidR="00CC5F1B" w:rsidRPr="00CC5F1B" w:rsidRDefault="00CC5F1B" w:rsidP="00CC5F1B">
      <w:r w:rsidRPr="00CC5F1B">
        <w:t xml:space="preserve">bankovní spojení: Komerční banka, a.s., č. </w:t>
      </w:r>
      <w:proofErr w:type="spellStart"/>
      <w:r w:rsidRPr="00CC5F1B">
        <w:t>ú.</w:t>
      </w:r>
      <w:proofErr w:type="spellEnd"/>
      <w:r w:rsidRPr="00CC5F1B">
        <w:t xml:space="preserve">: </w:t>
      </w:r>
      <w:proofErr w:type="spellStart"/>
      <w:r w:rsidR="00571A8A">
        <w:t>xxx</w:t>
      </w:r>
      <w:proofErr w:type="spellEnd"/>
      <w:r w:rsidRPr="00CC5F1B">
        <w:t xml:space="preserve"> </w:t>
      </w:r>
    </w:p>
    <w:p w14:paraId="54AB08DC" w14:textId="77777777" w:rsidR="00CC5F1B" w:rsidRPr="00CC5F1B" w:rsidRDefault="00CC5F1B" w:rsidP="00CC5F1B">
      <w:r w:rsidRPr="00CC5F1B">
        <w:t xml:space="preserve">jednající: jednatel Otakar Horák </w:t>
      </w:r>
    </w:p>
    <w:p w14:paraId="407FCE4B" w14:textId="77777777" w:rsidR="00CC5F1B" w:rsidRPr="00CC5F1B" w:rsidRDefault="00CC5F1B" w:rsidP="00CC5F1B">
      <w:r w:rsidRPr="00CC5F1B">
        <w:t xml:space="preserve">Identifikační kódy: </w:t>
      </w:r>
      <w:r w:rsidRPr="00CC5F1B">
        <w:rPr>
          <w:b/>
          <w:bCs/>
        </w:rPr>
        <w:t>CZP01049</w:t>
      </w:r>
      <w:r w:rsidRPr="00CC5F1B">
        <w:t xml:space="preserve">, </w:t>
      </w:r>
      <w:r w:rsidRPr="00CC5F1B">
        <w:rPr>
          <w:b/>
          <w:bCs/>
        </w:rPr>
        <w:t xml:space="preserve">CZP00420, CZP00112 </w:t>
      </w:r>
    </w:p>
    <w:p w14:paraId="0219DC15" w14:textId="77777777" w:rsidR="00CC5F1B" w:rsidRPr="00CC5F1B" w:rsidRDefault="00CC5F1B" w:rsidP="00CC5F1B">
      <w:r w:rsidRPr="00CC5F1B">
        <w:t xml:space="preserve">adresa pro písemný styk: Čistá Plzeň, s.r.o. </w:t>
      </w:r>
    </w:p>
    <w:p w14:paraId="351CB406" w14:textId="77777777" w:rsidR="00CC5F1B" w:rsidRPr="00CC5F1B" w:rsidRDefault="00CC5F1B" w:rsidP="00CC5F1B">
      <w:r w:rsidRPr="00CC5F1B">
        <w:lastRenderedPageBreak/>
        <w:t xml:space="preserve">Edvarda Beneše 430/23 </w:t>
      </w:r>
    </w:p>
    <w:p w14:paraId="29330BF9" w14:textId="77777777" w:rsidR="00CC5F1B" w:rsidRPr="00CC5F1B" w:rsidRDefault="00CC5F1B" w:rsidP="00CC5F1B">
      <w:r w:rsidRPr="00CC5F1B">
        <w:t xml:space="preserve">301 00 Plzeň </w:t>
      </w:r>
    </w:p>
    <w:p w14:paraId="265F0602" w14:textId="77777777" w:rsidR="00CC5F1B" w:rsidRPr="00CC5F1B" w:rsidRDefault="00CC5F1B" w:rsidP="00CC5F1B">
      <w:r w:rsidRPr="00CC5F1B">
        <w:t xml:space="preserve">jako dodavatel na straně druhé </w:t>
      </w:r>
    </w:p>
    <w:p w14:paraId="26763732" w14:textId="77777777" w:rsidR="00CC5F1B" w:rsidRPr="00CC5F1B" w:rsidRDefault="00CC5F1B" w:rsidP="00CC5F1B">
      <w:r w:rsidRPr="00CC5F1B">
        <w:t>(dále jen „</w:t>
      </w:r>
      <w:r w:rsidRPr="00CC5F1B">
        <w:rPr>
          <w:b/>
          <w:bCs/>
        </w:rPr>
        <w:t>Dodavatel</w:t>
      </w:r>
      <w:r w:rsidRPr="00CC5F1B">
        <w:t xml:space="preserve">“) </w:t>
      </w:r>
    </w:p>
    <w:p w14:paraId="2030430C" w14:textId="77777777" w:rsidR="00CC5F1B" w:rsidRPr="00CC5F1B" w:rsidRDefault="00CC5F1B" w:rsidP="00CC5F1B">
      <w:r w:rsidRPr="00CC5F1B">
        <w:t xml:space="preserve">uzavírají jako smluvní strany tento dodatek č. 11 k rámcové smlouvě o energetickém využívání odpadů č. O2016/182 (dále jen Smlouva) ze dne 12. 12. 2016 ve znění dodatku č. 1 ze dne 28. 2. 2017, dodatku č. 2 ze dne 31. 10. 2017, dodatku č. 3 ze dne 22. 5. 2018, dodatku č.4 ze dne 31. 12. 2018, dodatku č.5 ze dne 4.2.2020, dodatku č.6 ze dne 15.12.2020, dodatku č.7 ze dne 22.12.2021, dodatku č.8 ze dne 6.12.2022, dodatku č. 9 ze dne 5.12.2023 a dodatku č. 10 ze dne 16.1.2025 v tomto znění: </w:t>
      </w:r>
      <w:r w:rsidRPr="00CC5F1B">
        <w:rPr>
          <w:b/>
          <w:bCs/>
        </w:rPr>
        <w:t xml:space="preserve">Dodatek č. 11 </w:t>
      </w:r>
    </w:p>
    <w:p w14:paraId="7688DA94" w14:textId="77777777" w:rsidR="00CC5F1B" w:rsidRPr="00CC5F1B" w:rsidRDefault="00CC5F1B" w:rsidP="00CC5F1B">
      <w:r w:rsidRPr="00CC5F1B">
        <w:t xml:space="preserve">33 </w:t>
      </w:r>
    </w:p>
    <w:p w14:paraId="7B365AF2" w14:textId="77777777" w:rsidR="00CC5F1B" w:rsidRPr="00CC5F1B" w:rsidRDefault="00CC5F1B" w:rsidP="00CC5F1B"/>
    <w:p w14:paraId="6F4BE76E" w14:textId="77777777" w:rsidR="00CC5F1B" w:rsidRPr="00CC5F1B" w:rsidRDefault="00CC5F1B" w:rsidP="00CC5F1B"/>
    <w:p w14:paraId="4DFA47FE" w14:textId="77777777" w:rsidR="00CC5F1B" w:rsidRPr="00CC5F1B" w:rsidRDefault="00CC5F1B" w:rsidP="00CC5F1B">
      <w:pPr>
        <w:numPr>
          <w:ilvl w:val="0"/>
          <w:numId w:val="1"/>
        </w:numPr>
      </w:pPr>
      <w:r w:rsidRPr="00CC5F1B">
        <w:t xml:space="preserve">I. Tento dodatek č.11 upravuje původní Smlouvu: </w:t>
      </w:r>
    </w:p>
    <w:p w14:paraId="15A8BDCF" w14:textId="77777777" w:rsidR="00CC5F1B" w:rsidRPr="00CC5F1B" w:rsidRDefault="00CC5F1B" w:rsidP="00CC5F1B">
      <w:pPr>
        <w:numPr>
          <w:ilvl w:val="0"/>
          <w:numId w:val="1"/>
        </w:numPr>
      </w:pPr>
      <w:r w:rsidRPr="00CC5F1B">
        <w:t xml:space="preserve">1. V odst. 1 čl. XIV. Kontaktní osoby Smlouvy. </w:t>
      </w:r>
    </w:p>
    <w:p w14:paraId="05865C36" w14:textId="77777777" w:rsidR="00CC5F1B" w:rsidRPr="00CC5F1B" w:rsidRDefault="00CC5F1B" w:rsidP="00CC5F1B">
      <w:pPr>
        <w:numPr>
          <w:ilvl w:val="0"/>
          <w:numId w:val="1"/>
        </w:numPr>
      </w:pPr>
      <w:r w:rsidRPr="00CC5F1B">
        <w:t xml:space="preserve">2. V aktualizaci přílohy č. 3 Detailní specifikace dodávek Odpadu. </w:t>
      </w:r>
    </w:p>
    <w:p w14:paraId="0E8C24F7" w14:textId="77777777" w:rsidR="00CC5F1B" w:rsidRPr="00CC5F1B" w:rsidRDefault="00CC5F1B" w:rsidP="00CC5F1B">
      <w:pPr>
        <w:numPr>
          <w:ilvl w:val="0"/>
          <w:numId w:val="1"/>
        </w:numPr>
      </w:pPr>
      <w:r w:rsidRPr="00CC5F1B">
        <w:t xml:space="preserve">II. Nová ujednání: </w:t>
      </w:r>
    </w:p>
    <w:p w14:paraId="3172C4B0" w14:textId="77777777" w:rsidR="00CC5F1B" w:rsidRPr="00CC5F1B" w:rsidRDefault="00CC5F1B" w:rsidP="00CC5F1B">
      <w:pPr>
        <w:numPr>
          <w:ilvl w:val="0"/>
          <w:numId w:val="1"/>
        </w:numPr>
      </w:pPr>
      <w:r w:rsidRPr="00CC5F1B">
        <w:t xml:space="preserve">1. Text odst. 1 čl. XIV Smlouvy: Kontaktní osoby za Provozovatele se nahrazuje novým textem v tomto znění: </w:t>
      </w:r>
    </w:p>
    <w:p w14:paraId="1AF06D2E" w14:textId="77777777" w:rsidR="00CC5F1B" w:rsidRPr="00CC5F1B" w:rsidRDefault="00CC5F1B" w:rsidP="00CC5F1B"/>
    <w:p w14:paraId="674556DD" w14:textId="43C0D133" w:rsidR="00CC5F1B" w:rsidRPr="00CC5F1B" w:rsidRDefault="00CC5F1B" w:rsidP="00571A8A">
      <w:r w:rsidRPr="00CC5F1B">
        <w:t xml:space="preserve">ve věcech technických: </w:t>
      </w:r>
      <w:proofErr w:type="spellStart"/>
      <w:r w:rsidR="00571A8A">
        <w:rPr>
          <w:b/>
          <w:bCs/>
        </w:rPr>
        <w:t>xxx</w:t>
      </w:r>
      <w:proofErr w:type="spellEnd"/>
    </w:p>
    <w:p w14:paraId="67FD0F9B" w14:textId="520D32AB" w:rsidR="00CC5F1B" w:rsidRDefault="00CC5F1B" w:rsidP="00571A8A">
      <w:pPr>
        <w:rPr>
          <w:b/>
          <w:bCs/>
        </w:rPr>
      </w:pPr>
      <w:r w:rsidRPr="00CC5F1B">
        <w:t xml:space="preserve">ve věcech obchodních: </w:t>
      </w:r>
      <w:proofErr w:type="spellStart"/>
      <w:r w:rsidR="00571A8A">
        <w:rPr>
          <w:b/>
          <w:bCs/>
        </w:rPr>
        <w:t>xxx</w:t>
      </w:r>
      <w:proofErr w:type="spellEnd"/>
    </w:p>
    <w:p w14:paraId="25C9CD27" w14:textId="77777777" w:rsidR="00571A8A" w:rsidRPr="00CC5F1B" w:rsidRDefault="00571A8A" w:rsidP="00571A8A"/>
    <w:p w14:paraId="724C8A97" w14:textId="77777777" w:rsidR="00CC5F1B" w:rsidRPr="00CC5F1B" w:rsidRDefault="00CC5F1B" w:rsidP="00CC5F1B">
      <w:r w:rsidRPr="00CC5F1B">
        <w:t xml:space="preserve">2. Přílohu tohoto dodatku č. 11 tvoří nové znění přílohy č. 3 Detailní specifikace dodávek Odpadu, přičemž nové znění přílohy č. 3 Detailní specifikace dodávek Odpadu zcela nahrazuje znění původní přílohy č. 3 Detailní specifikace dodávek Odpadu. </w:t>
      </w:r>
    </w:p>
    <w:p w14:paraId="7D6DC886" w14:textId="77777777" w:rsidR="00CC5F1B" w:rsidRPr="00CC5F1B" w:rsidRDefault="00CC5F1B" w:rsidP="00CC5F1B">
      <w:r w:rsidRPr="00CC5F1B">
        <w:t xml:space="preserve">III. Platnost změn a doplnění Smlouvy dle tohoto dodatku č. 11 po podpisu obou smluvních stran: 1. Účinnost změn a doplnění uvedených v bodu 1., 2. článku II. tohoto dodatku je od </w:t>
      </w:r>
      <w:r w:rsidRPr="00CC5F1B">
        <w:rPr>
          <w:b/>
          <w:bCs/>
        </w:rPr>
        <w:t xml:space="preserve">1.1.2026. </w:t>
      </w:r>
    </w:p>
    <w:p w14:paraId="77B2BEAD" w14:textId="77777777" w:rsidR="00CC5F1B" w:rsidRPr="00CC5F1B" w:rsidRDefault="00CC5F1B" w:rsidP="00CC5F1B"/>
    <w:p w14:paraId="1F49F8BF" w14:textId="77777777" w:rsidR="00CC5F1B" w:rsidRPr="00CC5F1B" w:rsidRDefault="00CC5F1B" w:rsidP="00CC5F1B">
      <w:r w:rsidRPr="00CC5F1B">
        <w:t xml:space="preserve">IV. Tento dodatek č. 11 je vyhotoven v českém jazyce ve třech (3) stejnopisech s platností originálu, přičemž Provozovatel obdrží dva (2) a Dodavatel jeden (1) stejnopis. </w:t>
      </w:r>
    </w:p>
    <w:p w14:paraId="73D881A3" w14:textId="77777777" w:rsidR="00CC5F1B" w:rsidRPr="00CC5F1B" w:rsidRDefault="00CC5F1B" w:rsidP="00CC5F1B">
      <w:r w:rsidRPr="00CC5F1B">
        <w:rPr>
          <w:b/>
          <w:bCs/>
        </w:rPr>
        <w:t xml:space="preserve">Dodatek č. 11 </w:t>
      </w:r>
    </w:p>
    <w:p w14:paraId="53F24AA4" w14:textId="77777777" w:rsidR="00CC5F1B" w:rsidRPr="00CC5F1B" w:rsidRDefault="00CC5F1B" w:rsidP="00CC5F1B">
      <w:r w:rsidRPr="00CC5F1B">
        <w:t xml:space="preserve">44 </w:t>
      </w:r>
    </w:p>
    <w:p w14:paraId="11265C4F" w14:textId="77777777" w:rsidR="00CC5F1B" w:rsidRPr="00CC5F1B" w:rsidRDefault="00CC5F1B" w:rsidP="00CC5F1B"/>
    <w:p w14:paraId="07AFF74D" w14:textId="77777777" w:rsidR="00CC5F1B" w:rsidRPr="00CC5F1B" w:rsidRDefault="00CC5F1B" w:rsidP="00CC5F1B">
      <w:r w:rsidRPr="00CC5F1B">
        <w:t xml:space="preserve">Aktualizované přílohy: </w:t>
      </w:r>
    </w:p>
    <w:p w14:paraId="04AF0C15" w14:textId="77777777" w:rsidR="00CC5F1B" w:rsidRPr="00CC5F1B" w:rsidRDefault="00CC5F1B" w:rsidP="00CC5F1B">
      <w:r w:rsidRPr="00CC5F1B">
        <w:lastRenderedPageBreak/>
        <w:t xml:space="preserve">Příloha č. 3 Detailní specifikace dodávek Odpadu </w:t>
      </w:r>
    </w:p>
    <w:p w14:paraId="4A6F4391" w14:textId="77777777" w:rsidR="00CC5F1B" w:rsidRPr="00CC5F1B" w:rsidRDefault="00CC5F1B" w:rsidP="00CC5F1B">
      <w:r w:rsidRPr="00CC5F1B">
        <w:rPr>
          <w:b/>
          <w:bCs/>
        </w:rPr>
        <w:t xml:space="preserve">§ § § </w:t>
      </w:r>
    </w:p>
    <w:p w14:paraId="297FE586" w14:textId="77777777" w:rsidR="00CC5F1B" w:rsidRPr="00CC5F1B" w:rsidRDefault="00CC5F1B" w:rsidP="00CC5F1B">
      <w:r w:rsidRPr="00CC5F1B">
        <w:t xml:space="preserve">V Plzni dne …………………. V Plzni dne …………………. </w:t>
      </w:r>
    </w:p>
    <w:p w14:paraId="2A9502F9" w14:textId="77777777" w:rsidR="00CC5F1B" w:rsidRPr="00CC5F1B" w:rsidRDefault="00CC5F1B" w:rsidP="00CC5F1B">
      <w:r w:rsidRPr="00CC5F1B">
        <w:rPr>
          <w:b/>
          <w:bCs/>
        </w:rPr>
        <w:t xml:space="preserve">Za Provozovatele: Za Dodavatele: </w:t>
      </w:r>
    </w:p>
    <w:p w14:paraId="319FD443" w14:textId="77777777" w:rsidR="00CC5F1B" w:rsidRPr="00CC5F1B" w:rsidRDefault="00CC5F1B" w:rsidP="00CC5F1B">
      <w:r w:rsidRPr="00CC5F1B">
        <w:t xml:space="preserve">……………………………………………… ……………………………………………… </w:t>
      </w:r>
    </w:p>
    <w:p w14:paraId="5B9EE4F5" w14:textId="77777777" w:rsidR="00CC5F1B" w:rsidRPr="00CC5F1B" w:rsidRDefault="00CC5F1B" w:rsidP="00CC5F1B">
      <w:r w:rsidRPr="00CC5F1B">
        <w:rPr>
          <w:b/>
          <w:bCs/>
        </w:rPr>
        <w:t xml:space="preserve">Plzeňská teplárenská, a.s. Čistá Plzeň, s.r.o. </w:t>
      </w:r>
    </w:p>
    <w:p w14:paraId="79C263F1" w14:textId="77777777" w:rsidR="00CC5F1B" w:rsidRPr="00CC5F1B" w:rsidRDefault="00CC5F1B" w:rsidP="00CC5F1B">
      <w:r w:rsidRPr="00CC5F1B">
        <w:t xml:space="preserve">Petr Fišer Otakar Horák </w:t>
      </w:r>
    </w:p>
    <w:p w14:paraId="318105B2" w14:textId="77777777" w:rsidR="00CC5F1B" w:rsidRPr="00CC5F1B" w:rsidRDefault="00CC5F1B" w:rsidP="00CC5F1B">
      <w:r w:rsidRPr="00CC5F1B">
        <w:t xml:space="preserve">předseda představenstva jednatel </w:t>
      </w:r>
    </w:p>
    <w:p w14:paraId="3DC43BEE" w14:textId="77777777" w:rsidR="00CC5F1B" w:rsidRPr="00CC5F1B" w:rsidRDefault="00CC5F1B" w:rsidP="00CC5F1B">
      <w:r w:rsidRPr="00CC5F1B">
        <w:t xml:space="preserve">……………………………………………… </w:t>
      </w:r>
    </w:p>
    <w:p w14:paraId="2C3BF121" w14:textId="77777777" w:rsidR="00CC5F1B" w:rsidRPr="00CC5F1B" w:rsidRDefault="00CC5F1B" w:rsidP="00CC5F1B">
      <w:r w:rsidRPr="00CC5F1B">
        <w:rPr>
          <w:b/>
          <w:bCs/>
        </w:rPr>
        <w:t xml:space="preserve">Plzeňská teplárenská, a.s. </w:t>
      </w:r>
    </w:p>
    <w:p w14:paraId="129E4666" w14:textId="77777777" w:rsidR="00CC5F1B" w:rsidRPr="00CC5F1B" w:rsidRDefault="00CC5F1B" w:rsidP="00CC5F1B">
      <w:r w:rsidRPr="00CC5F1B">
        <w:t xml:space="preserve">Mgr. Petr Sekanina </w:t>
      </w:r>
    </w:p>
    <w:p w14:paraId="284113EF" w14:textId="65634478" w:rsidR="00C03135" w:rsidRPr="00CC5F1B" w:rsidRDefault="00CC5F1B" w:rsidP="00CC5F1B">
      <w:r w:rsidRPr="00CC5F1B">
        <w:t xml:space="preserve">místopředseda představenstva </w:t>
      </w:r>
    </w:p>
    <w:sectPr w:rsidR="00C03135" w:rsidRPr="00CC5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B828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716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1B"/>
    <w:rsid w:val="00571A8A"/>
    <w:rsid w:val="008A494C"/>
    <w:rsid w:val="009A25C4"/>
    <w:rsid w:val="00C03135"/>
    <w:rsid w:val="00CC5F1B"/>
    <w:rsid w:val="00D85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A161"/>
  <w15:chartTrackingRefBased/>
  <w15:docId w15:val="{C605F72C-137E-4933-AF26-58371886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C5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C5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C5F1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C5F1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C5F1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C5F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C5F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C5F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C5F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5F1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C5F1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C5F1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C5F1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C5F1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C5F1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C5F1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C5F1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C5F1B"/>
    <w:rPr>
      <w:rFonts w:eastAsiaTheme="majorEastAsia" w:cstheme="majorBidi"/>
      <w:color w:val="272727" w:themeColor="text1" w:themeTint="D8"/>
    </w:rPr>
  </w:style>
  <w:style w:type="paragraph" w:styleId="Nzev">
    <w:name w:val="Title"/>
    <w:basedOn w:val="Normln"/>
    <w:next w:val="Normln"/>
    <w:link w:val="NzevChar"/>
    <w:uiPriority w:val="10"/>
    <w:qFormat/>
    <w:rsid w:val="00CC5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C5F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C5F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C5F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C5F1B"/>
    <w:pPr>
      <w:spacing w:before="160"/>
      <w:jc w:val="center"/>
    </w:pPr>
    <w:rPr>
      <w:i/>
      <w:iCs/>
      <w:color w:val="404040" w:themeColor="text1" w:themeTint="BF"/>
    </w:rPr>
  </w:style>
  <w:style w:type="character" w:customStyle="1" w:styleId="CittChar">
    <w:name w:val="Citát Char"/>
    <w:basedOn w:val="Standardnpsmoodstavce"/>
    <w:link w:val="Citt"/>
    <w:uiPriority w:val="29"/>
    <w:rsid w:val="00CC5F1B"/>
    <w:rPr>
      <w:i/>
      <w:iCs/>
      <w:color w:val="404040" w:themeColor="text1" w:themeTint="BF"/>
    </w:rPr>
  </w:style>
  <w:style w:type="paragraph" w:styleId="Odstavecseseznamem">
    <w:name w:val="List Paragraph"/>
    <w:basedOn w:val="Normln"/>
    <w:uiPriority w:val="34"/>
    <w:qFormat/>
    <w:rsid w:val="00CC5F1B"/>
    <w:pPr>
      <w:ind w:left="720"/>
      <w:contextualSpacing/>
    </w:pPr>
  </w:style>
  <w:style w:type="character" w:styleId="Zdraznnintenzivn">
    <w:name w:val="Intense Emphasis"/>
    <w:basedOn w:val="Standardnpsmoodstavce"/>
    <w:uiPriority w:val="21"/>
    <w:qFormat/>
    <w:rsid w:val="00CC5F1B"/>
    <w:rPr>
      <w:i/>
      <w:iCs/>
      <w:color w:val="2F5496" w:themeColor="accent1" w:themeShade="BF"/>
    </w:rPr>
  </w:style>
  <w:style w:type="paragraph" w:styleId="Vrazncitt">
    <w:name w:val="Intense Quote"/>
    <w:basedOn w:val="Normln"/>
    <w:next w:val="Normln"/>
    <w:link w:val="VrazncittChar"/>
    <w:uiPriority w:val="30"/>
    <w:qFormat/>
    <w:rsid w:val="00CC5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C5F1B"/>
    <w:rPr>
      <w:i/>
      <w:iCs/>
      <w:color w:val="2F5496" w:themeColor="accent1" w:themeShade="BF"/>
    </w:rPr>
  </w:style>
  <w:style w:type="character" w:styleId="Odkazintenzivn">
    <w:name w:val="Intense Reference"/>
    <w:basedOn w:val="Standardnpsmoodstavce"/>
    <w:uiPriority w:val="32"/>
    <w:qFormat/>
    <w:rsid w:val="00CC5F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443</Words>
  <Characters>2620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Hlaváčková Petra</dc:creator>
  <cp:keywords/>
  <dc:description/>
  <cp:lastModifiedBy>Hlaváčková Petra</cp:lastModifiedBy>
  <cp:revision>1</cp:revision>
  <dcterms:created xsi:type="dcterms:W3CDTF">2025-12-09T07:50:00Z</dcterms:created>
  <dcterms:modified xsi:type="dcterms:W3CDTF">2025-12-09T10:52:00Z</dcterms:modified>
</cp:coreProperties>
</file>