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9E5F" w14:textId="77777777" w:rsidR="00EF3F46" w:rsidRPr="00522696" w:rsidRDefault="00EF3F46" w:rsidP="00EF3F46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522696">
        <w:rPr>
          <w:rFonts w:eastAsia="Times New Roman"/>
          <w:sz w:val="20"/>
          <w:szCs w:val="20"/>
          <w:lang w:eastAsia="cs-CZ"/>
        </w:rPr>
        <w:t>Společnost:</w:t>
      </w:r>
      <w:r w:rsidRPr="00522696">
        <w:rPr>
          <w:rFonts w:eastAsia="Times New Roman"/>
          <w:sz w:val="20"/>
          <w:szCs w:val="20"/>
          <w:lang w:eastAsia="cs-CZ"/>
        </w:rPr>
        <w:tab/>
      </w:r>
      <w:r w:rsidRPr="00522696"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 w:rsidRPr="00522696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14:paraId="4184880A" w14:textId="77777777" w:rsidR="00EF3F46" w:rsidRPr="00522696" w:rsidRDefault="00EF3F46" w:rsidP="00EF3F46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522696">
        <w:rPr>
          <w:rFonts w:eastAsia="Times New Roman"/>
          <w:sz w:val="20"/>
          <w:szCs w:val="20"/>
          <w:lang w:eastAsia="cs-CZ"/>
        </w:rPr>
        <w:t>IČO:</w:t>
      </w:r>
      <w:r w:rsidRPr="00522696">
        <w:rPr>
          <w:rFonts w:eastAsia="Times New Roman"/>
          <w:sz w:val="20"/>
          <w:szCs w:val="20"/>
          <w:lang w:eastAsia="cs-CZ"/>
        </w:rPr>
        <w:tab/>
        <w:t>272 56 456</w:t>
      </w:r>
    </w:p>
    <w:p w14:paraId="1463C632" w14:textId="77777777" w:rsidR="00EF3F46" w:rsidRPr="00522696" w:rsidRDefault="00EF3F46" w:rsidP="00EF3F46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522696">
        <w:rPr>
          <w:rFonts w:eastAsia="Times New Roman"/>
          <w:sz w:val="20"/>
          <w:szCs w:val="20"/>
          <w:lang w:eastAsia="cs-CZ"/>
        </w:rPr>
        <w:t>DIČ:</w:t>
      </w:r>
      <w:r w:rsidRPr="00522696">
        <w:rPr>
          <w:rFonts w:eastAsia="Times New Roman"/>
          <w:sz w:val="20"/>
          <w:szCs w:val="20"/>
          <w:lang w:eastAsia="cs-CZ"/>
        </w:rPr>
        <w:tab/>
        <w:t>CZ27256456</w:t>
      </w:r>
    </w:p>
    <w:p w14:paraId="52B7287B" w14:textId="77777777" w:rsidR="00EF3F46" w:rsidRPr="00522696" w:rsidRDefault="00EF3F46" w:rsidP="00EF3F46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522696">
        <w:rPr>
          <w:rFonts w:eastAsia="Times New Roman"/>
          <w:sz w:val="20"/>
          <w:szCs w:val="20"/>
          <w:lang w:eastAsia="cs-CZ"/>
        </w:rPr>
        <w:t>Se sídlem:</w:t>
      </w:r>
      <w:r w:rsidRPr="00522696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14:paraId="5798D8FD" w14:textId="77777777" w:rsidR="00EF3F46" w:rsidRPr="00522696" w:rsidRDefault="00EF3F46" w:rsidP="00EF3F46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522696">
        <w:rPr>
          <w:rFonts w:eastAsia="Times New Roman"/>
          <w:sz w:val="20"/>
          <w:szCs w:val="20"/>
          <w:lang w:eastAsia="cs-CZ"/>
        </w:rPr>
        <w:t>Zastoupená:</w:t>
      </w:r>
      <w:r w:rsidRPr="00522696">
        <w:rPr>
          <w:rFonts w:eastAsia="Times New Roman"/>
          <w:sz w:val="20"/>
          <w:szCs w:val="20"/>
          <w:lang w:eastAsia="cs-CZ"/>
        </w:rPr>
        <w:tab/>
        <w:t>JUDr. Ladislav Řípa, předseda představenstva</w:t>
      </w:r>
    </w:p>
    <w:p w14:paraId="1DC947BD" w14:textId="77777777" w:rsidR="00EF3F46" w:rsidRPr="00522696" w:rsidRDefault="00EF3F46" w:rsidP="00EF3F46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 w:rsidRPr="00522696">
        <w:rPr>
          <w:rFonts w:eastAsia="Times New Roman"/>
          <w:sz w:val="20"/>
          <w:szCs w:val="20"/>
          <w:lang w:eastAsia="cs-CZ"/>
        </w:rPr>
        <w:t>Mgr. Daniel Marek, místopředseda představenstva</w:t>
      </w:r>
    </w:p>
    <w:p w14:paraId="4DD1F1BB" w14:textId="77777777" w:rsidR="00EF3F46" w:rsidRPr="00522696" w:rsidRDefault="00EF3F46" w:rsidP="00EF3F46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522696">
        <w:rPr>
          <w:rFonts w:eastAsia="Times New Roman"/>
          <w:sz w:val="20"/>
          <w:szCs w:val="20"/>
          <w:lang w:eastAsia="cs-CZ"/>
        </w:rPr>
        <w:t>Bankovní spojení:</w:t>
      </w:r>
      <w:r w:rsidRPr="00522696">
        <w:rPr>
          <w:rFonts w:eastAsia="Times New Roman"/>
          <w:sz w:val="20"/>
          <w:szCs w:val="20"/>
          <w:lang w:eastAsia="cs-CZ"/>
        </w:rPr>
        <w:tab/>
        <w:t>Komerční banka, a.s.</w:t>
      </w:r>
    </w:p>
    <w:p w14:paraId="0A336522" w14:textId="77777777" w:rsidR="00EF3F46" w:rsidRPr="00522696" w:rsidRDefault="00EF3F46" w:rsidP="00EF3F46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522696">
        <w:rPr>
          <w:rFonts w:eastAsia="Times New Roman"/>
          <w:sz w:val="20"/>
          <w:szCs w:val="20"/>
          <w:lang w:eastAsia="cs-CZ"/>
        </w:rPr>
        <w:t>Číslo účtu:</w:t>
      </w:r>
      <w:r w:rsidRPr="00522696">
        <w:rPr>
          <w:rFonts w:eastAsia="Times New Roman"/>
          <w:sz w:val="20"/>
          <w:szCs w:val="20"/>
          <w:lang w:eastAsia="cs-CZ"/>
        </w:rPr>
        <w:tab/>
        <w:t>35-3525450227/0100</w:t>
      </w:r>
    </w:p>
    <w:p w14:paraId="70BB86CA" w14:textId="77777777" w:rsidR="00EF3F46" w:rsidRPr="00522696" w:rsidRDefault="00EF3F46" w:rsidP="00EF3F46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522696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14:paraId="652EF17C" w14:textId="77777777" w:rsidR="00EF3F46" w:rsidRPr="00522696" w:rsidRDefault="00EF3F46" w:rsidP="00EF3F46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7166078C" w14:textId="77777777" w:rsidR="00F872B9" w:rsidRPr="00E718D0" w:rsidRDefault="00F872B9" w:rsidP="004F36A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 xml:space="preserve">dále </w:t>
      </w:r>
      <w:r w:rsidR="006F5E43" w:rsidRPr="00E718D0">
        <w:rPr>
          <w:rFonts w:eastAsia="Times New Roman"/>
          <w:sz w:val="20"/>
          <w:szCs w:val="20"/>
          <w:lang w:eastAsia="cs-CZ"/>
        </w:rPr>
        <w:t>jen</w:t>
      </w:r>
      <w:r w:rsidRPr="00E718D0">
        <w:rPr>
          <w:rFonts w:eastAsia="Times New Roman"/>
          <w:sz w:val="20"/>
          <w:szCs w:val="20"/>
          <w:lang w:eastAsia="cs-CZ"/>
        </w:rPr>
        <w:t xml:space="preserve"> „</w:t>
      </w:r>
      <w:r w:rsidR="0005283A" w:rsidRPr="00E718D0">
        <w:rPr>
          <w:rFonts w:eastAsia="Times New Roman"/>
          <w:b/>
          <w:sz w:val="20"/>
          <w:szCs w:val="20"/>
          <w:lang w:eastAsia="cs-CZ"/>
        </w:rPr>
        <w:t>o</w:t>
      </w:r>
      <w:r w:rsidR="006E38B0" w:rsidRPr="00E718D0">
        <w:rPr>
          <w:rFonts w:eastAsia="Times New Roman"/>
          <w:b/>
          <w:sz w:val="20"/>
          <w:szCs w:val="20"/>
          <w:lang w:eastAsia="cs-CZ"/>
        </w:rPr>
        <w:t>bjednatel</w:t>
      </w:r>
      <w:r w:rsidRPr="00E718D0">
        <w:rPr>
          <w:rFonts w:eastAsia="Times New Roman"/>
          <w:sz w:val="20"/>
          <w:szCs w:val="20"/>
          <w:lang w:eastAsia="cs-CZ"/>
        </w:rPr>
        <w:t>“ na straně jedné</w:t>
      </w:r>
      <w:r w:rsidR="009D0BA5" w:rsidRPr="00E718D0">
        <w:rPr>
          <w:rFonts w:eastAsia="Times New Roman"/>
          <w:sz w:val="20"/>
          <w:szCs w:val="20"/>
          <w:lang w:eastAsia="cs-CZ"/>
        </w:rPr>
        <w:t>,</w:t>
      </w:r>
    </w:p>
    <w:p w14:paraId="723C8250" w14:textId="77777777" w:rsidR="00515C4F" w:rsidRPr="00E718D0" w:rsidRDefault="00515C4F" w:rsidP="004F36A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16602C07" w14:textId="77777777" w:rsidR="00515C4F" w:rsidRPr="00E718D0" w:rsidRDefault="00515C4F" w:rsidP="004F36AD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a</w:t>
      </w:r>
    </w:p>
    <w:p w14:paraId="0285D0DA" w14:textId="77777777" w:rsidR="00515C4F" w:rsidRPr="00E718D0" w:rsidRDefault="00515C4F" w:rsidP="004F36AD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14:paraId="62A9F989" w14:textId="7A07BA9D" w:rsidR="006E38B0" w:rsidRPr="00E718D0" w:rsidRDefault="006E38B0" w:rsidP="004F36AD">
      <w:pPr>
        <w:spacing w:after="0" w:line="240" w:lineRule="auto"/>
        <w:ind w:left="2552" w:hanging="2552"/>
        <w:rPr>
          <w:rFonts w:eastAsia="Times New Roman"/>
          <w:b/>
          <w:bCs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Společnost:</w:t>
      </w:r>
      <w:r w:rsidRPr="00E718D0">
        <w:rPr>
          <w:rFonts w:eastAsia="Times New Roman"/>
          <w:sz w:val="20"/>
          <w:szCs w:val="20"/>
          <w:lang w:eastAsia="cs-CZ"/>
        </w:rPr>
        <w:tab/>
      </w:r>
      <w:r w:rsidR="00113D8D">
        <w:rPr>
          <w:rFonts w:eastAsia="Times New Roman"/>
          <w:b/>
          <w:bCs/>
          <w:sz w:val="20"/>
          <w:szCs w:val="20"/>
          <w:lang w:eastAsia="cs-CZ"/>
        </w:rPr>
        <w:t>MITEL a.s.</w:t>
      </w:r>
    </w:p>
    <w:p w14:paraId="2DD6DB68" w14:textId="1326BFFB" w:rsidR="006E38B0" w:rsidRPr="00E718D0" w:rsidRDefault="006E38B0" w:rsidP="004F36AD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IČ</w:t>
      </w:r>
      <w:r w:rsidR="006F5E43" w:rsidRPr="00E718D0">
        <w:rPr>
          <w:rFonts w:eastAsia="Times New Roman"/>
          <w:sz w:val="20"/>
          <w:szCs w:val="20"/>
          <w:lang w:eastAsia="cs-CZ"/>
        </w:rPr>
        <w:t>O</w:t>
      </w:r>
      <w:r w:rsidRPr="00E718D0">
        <w:rPr>
          <w:rFonts w:eastAsia="Times New Roman"/>
          <w:sz w:val="20"/>
          <w:szCs w:val="20"/>
          <w:lang w:eastAsia="cs-CZ"/>
        </w:rPr>
        <w:t>:</w:t>
      </w:r>
      <w:r w:rsidRPr="00E718D0">
        <w:rPr>
          <w:rFonts w:eastAsia="Times New Roman"/>
          <w:sz w:val="20"/>
          <w:szCs w:val="20"/>
          <w:lang w:eastAsia="cs-CZ"/>
        </w:rPr>
        <w:tab/>
      </w:r>
      <w:r w:rsidR="00113D8D">
        <w:rPr>
          <w:rFonts w:eastAsia="Times New Roman"/>
          <w:sz w:val="20"/>
          <w:szCs w:val="20"/>
          <w:lang w:eastAsia="cs-CZ"/>
        </w:rPr>
        <w:t>25675036</w:t>
      </w:r>
    </w:p>
    <w:p w14:paraId="26ABFF12" w14:textId="7A07376E" w:rsidR="009006DD" w:rsidRPr="00E718D0" w:rsidRDefault="009006DD" w:rsidP="004F36AD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D</w:t>
      </w:r>
      <w:r w:rsidR="000B5DCF" w:rsidRPr="00E718D0">
        <w:rPr>
          <w:rFonts w:eastAsia="Times New Roman"/>
          <w:sz w:val="20"/>
          <w:szCs w:val="20"/>
          <w:lang w:eastAsia="cs-CZ"/>
        </w:rPr>
        <w:t>I</w:t>
      </w:r>
      <w:r w:rsidRPr="00E718D0">
        <w:rPr>
          <w:rFonts w:eastAsia="Times New Roman"/>
          <w:sz w:val="20"/>
          <w:szCs w:val="20"/>
          <w:lang w:eastAsia="cs-CZ"/>
        </w:rPr>
        <w:t>Č:</w:t>
      </w:r>
      <w:r w:rsidRPr="00E718D0">
        <w:rPr>
          <w:rFonts w:eastAsia="Times New Roman"/>
          <w:sz w:val="20"/>
          <w:szCs w:val="20"/>
          <w:lang w:eastAsia="cs-CZ"/>
        </w:rPr>
        <w:tab/>
      </w:r>
      <w:r w:rsidR="00113D8D">
        <w:rPr>
          <w:rFonts w:eastAsia="Times New Roman"/>
          <w:sz w:val="20"/>
          <w:szCs w:val="20"/>
          <w:lang w:eastAsia="cs-CZ"/>
        </w:rPr>
        <w:t>CZ25675036</w:t>
      </w:r>
    </w:p>
    <w:p w14:paraId="2F652AA9" w14:textId="7BA16912" w:rsidR="006E38B0" w:rsidRPr="00E718D0" w:rsidRDefault="000B5DCF" w:rsidP="004F36AD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Se sídlem</w:t>
      </w:r>
      <w:r w:rsidR="006E38B0" w:rsidRPr="00E718D0">
        <w:rPr>
          <w:rFonts w:eastAsia="Times New Roman"/>
          <w:sz w:val="20"/>
          <w:szCs w:val="20"/>
          <w:lang w:eastAsia="cs-CZ"/>
        </w:rPr>
        <w:t>:</w:t>
      </w:r>
      <w:r w:rsidR="006E38B0" w:rsidRPr="00E718D0">
        <w:rPr>
          <w:rFonts w:eastAsia="Times New Roman"/>
          <w:sz w:val="20"/>
          <w:szCs w:val="20"/>
          <w:lang w:eastAsia="cs-CZ"/>
        </w:rPr>
        <w:tab/>
      </w:r>
      <w:r w:rsidR="00113D8D">
        <w:rPr>
          <w:rFonts w:eastAsia="Times New Roman"/>
          <w:sz w:val="20"/>
          <w:szCs w:val="20"/>
          <w:lang w:eastAsia="cs-CZ"/>
        </w:rPr>
        <w:t>Dobrušská 1797/1, 147 00 Praha</w:t>
      </w:r>
    </w:p>
    <w:p w14:paraId="5722560E" w14:textId="40E39DAD" w:rsidR="0044780C" w:rsidRPr="00E718D0" w:rsidRDefault="0044780C" w:rsidP="004F36AD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Zastoupená:</w:t>
      </w:r>
      <w:r w:rsidRPr="00E718D0">
        <w:rPr>
          <w:rFonts w:eastAsia="Times New Roman"/>
          <w:sz w:val="20"/>
          <w:szCs w:val="20"/>
          <w:lang w:eastAsia="cs-CZ"/>
        </w:rPr>
        <w:tab/>
      </w:r>
      <w:r w:rsidR="00113D8D">
        <w:rPr>
          <w:rFonts w:eastAsia="Times New Roman"/>
          <w:sz w:val="20"/>
          <w:szCs w:val="20"/>
          <w:lang w:eastAsia="cs-CZ"/>
        </w:rPr>
        <w:t>Richard Mikeš, předseda představenstva</w:t>
      </w:r>
    </w:p>
    <w:p w14:paraId="5B4C4DEC" w14:textId="64E15CDA" w:rsidR="0044780C" w:rsidRPr="00E718D0" w:rsidRDefault="0044780C" w:rsidP="004F36AD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Bankovní spojení:</w:t>
      </w:r>
      <w:r w:rsidRPr="00E718D0">
        <w:rPr>
          <w:rFonts w:eastAsia="Times New Roman"/>
          <w:sz w:val="20"/>
          <w:szCs w:val="20"/>
          <w:lang w:eastAsia="cs-CZ"/>
        </w:rPr>
        <w:tab/>
      </w:r>
      <w:r w:rsidR="00113D8D">
        <w:rPr>
          <w:rFonts w:eastAsia="Times New Roman"/>
          <w:sz w:val="20"/>
          <w:szCs w:val="20"/>
          <w:lang w:eastAsia="cs-CZ"/>
        </w:rPr>
        <w:t>Komerční banka a.s.</w:t>
      </w:r>
    </w:p>
    <w:p w14:paraId="035C8EC5" w14:textId="77777777" w:rsidR="00113D8D" w:rsidRPr="000B5DCF" w:rsidRDefault="0044780C" w:rsidP="00113D8D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Číslo účtu:</w:t>
      </w:r>
      <w:r w:rsidRPr="00E718D0">
        <w:rPr>
          <w:rFonts w:eastAsia="Times New Roman"/>
          <w:sz w:val="20"/>
          <w:szCs w:val="20"/>
          <w:lang w:eastAsia="cs-CZ"/>
        </w:rPr>
        <w:tab/>
      </w:r>
      <w:bookmarkStart w:id="0" w:name="_Hlk99018673"/>
      <w:r w:rsidR="00113D8D" w:rsidRPr="00ED319D">
        <w:rPr>
          <w:rFonts w:eastAsia="Times New Roman"/>
          <w:sz w:val="20"/>
          <w:szCs w:val="20"/>
          <w:lang w:eastAsia="cs-CZ"/>
        </w:rPr>
        <w:t>272605250247/0100</w:t>
      </w:r>
    </w:p>
    <w:bookmarkEnd w:id="0"/>
    <w:p w14:paraId="109796B4" w14:textId="4D404F6F" w:rsidR="004F36AD" w:rsidRPr="00E718D0" w:rsidRDefault="000B5DCF" w:rsidP="00F61406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 xml:space="preserve">Zapsaná v obchodním rejstříku </w:t>
      </w:r>
      <w:r w:rsidR="00113D8D" w:rsidRPr="00C94D66">
        <w:rPr>
          <w:rFonts w:eastAsia="Times New Roman"/>
          <w:sz w:val="20"/>
          <w:szCs w:val="20"/>
          <w:lang w:eastAsia="cs-CZ"/>
        </w:rPr>
        <w:t>Městským soudem v Praze  oddíl B, vložka 27511</w:t>
      </w:r>
    </w:p>
    <w:p w14:paraId="1130142F" w14:textId="77777777" w:rsidR="00F61406" w:rsidRPr="00E718D0" w:rsidRDefault="00F61406" w:rsidP="00F61406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14:paraId="227D2EFD" w14:textId="51817A5F" w:rsidR="00F56C56" w:rsidRPr="00E718D0" w:rsidRDefault="00F56C56" w:rsidP="004F36AD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 xml:space="preserve">dále </w:t>
      </w:r>
      <w:r w:rsidR="006F5E43" w:rsidRPr="00E718D0">
        <w:rPr>
          <w:rFonts w:eastAsia="Times New Roman"/>
          <w:sz w:val="20"/>
          <w:szCs w:val="20"/>
          <w:lang w:eastAsia="cs-CZ"/>
        </w:rPr>
        <w:t>jen</w:t>
      </w:r>
      <w:r w:rsidRPr="00E718D0">
        <w:rPr>
          <w:rFonts w:eastAsia="Times New Roman"/>
          <w:sz w:val="20"/>
          <w:szCs w:val="20"/>
          <w:lang w:eastAsia="cs-CZ"/>
        </w:rPr>
        <w:t xml:space="preserve"> „</w:t>
      </w:r>
      <w:r w:rsidR="00266A7C" w:rsidRPr="00E718D0">
        <w:rPr>
          <w:rFonts w:eastAsia="Times New Roman"/>
          <w:b/>
          <w:sz w:val="20"/>
          <w:szCs w:val="20"/>
          <w:lang w:eastAsia="cs-CZ"/>
        </w:rPr>
        <w:t>poskytovatel</w:t>
      </w:r>
      <w:r w:rsidRPr="00E718D0">
        <w:rPr>
          <w:rFonts w:eastAsia="Times New Roman"/>
          <w:sz w:val="20"/>
          <w:szCs w:val="20"/>
          <w:lang w:eastAsia="cs-CZ"/>
        </w:rPr>
        <w:t xml:space="preserve">“ na straně </w:t>
      </w:r>
      <w:r w:rsidR="009D0BA5" w:rsidRPr="00E718D0">
        <w:rPr>
          <w:rFonts w:eastAsia="Times New Roman"/>
          <w:sz w:val="20"/>
          <w:szCs w:val="20"/>
          <w:lang w:eastAsia="cs-CZ"/>
        </w:rPr>
        <w:t>druhé,</w:t>
      </w:r>
    </w:p>
    <w:p w14:paraId="37807135" w14:textId="38D32C5D" w:rsidR="009D0BA5" w:rsidRPr="00E718D0" w:rsidRDefault="009D0BA5" w:rsidP="004F36A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1859BFA2" w14:textId="7FFD00DB" w:rsidR="00920BD4" w:rsidRPr="00E718D0" w:rsidRDefault="00920BD4" w:rsidP="004F36A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 xml:space="preserve">objednatel a </w:t>
      </w:r>
      <w:r w:rsidR="00266A7C" w:rsidRPr="00E718D0">
        <w:rPr>
          <w:rFonts w:eastAsia="Times New Roman"/>
          <w:sz w:val="20"/>
          <w:szCs w:val="20"/>
          <w:lang w:eastAsia="cs-CZ"/>
        </w:rPr>
        <w:t>poskytovatel</w:t>
      </w:r>
      <w:r w:rsidRPr="00E718D0">
        <w:rPr>
          <w:rFonts w:eastAsia="Times New Roman"/>
          <w:sz w:val="20"/>
          <w:szCs w:val="20"/>
          <w:lang w:eastAsia="cs-CZ"/>
        </w:rPr>
        <w:t xml:space="preserve"> společně jako „</w:t>
      </w:r>
      <w:r w:rsidRPr="00E718D0">
        <w:rPr>
          <w:rFonts w:eastAsia="Times New Roman"/>
          <w:b/>
          <w:bCs/>
          <w:sz w:val="20"/>
          <w:szCs w:val="20"/>
          <w:lang w:eastAsia="cs-CZ"/>
        </w:rPr>
        <w:t>smluvní strany</w:t>
      </w:r>
      <w:r w:rsidRPr="00E718D0">
        <w:rPr>
          <w:rFonts w:eastAsia="Times New Roman"/>
          <w:sz w:val="20"/>
          <w:szCs w:val="20"/>
          <w:lang w:eastAsia="cs-CZ"/>
        </w:rPr>
        <w:t>“</w:t>
      </w:r>
    </w:p>
    <w:p w14:paraId="5583DB2A" w14:textId="13E525F3" w:rsidR="00C05EFE" w:rsidRPr="00E718D0" w:rsidRDefault="00C05EFE" w:rsidP="004F36A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58ED98DE" w14:textId="77777777" w:rsidR="00920BD4" w:rsidRPr="00E718D0" w:rsidRDefault="00920BD4" w:rsidP="004F36A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3E7BBD17" w14:textId="6FB46FB8" w:rsidR="00F56C56" w:rsidRPr="00E718D0" w:rsidRDefault="007C5D74" w:rsidP="004F36A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 xml:space="preserve">se </w:t>
      </w:r>
      <w:r w:rsidR="00F56C56" w:rsidRPr="00E718D0">
        <w:rPr>
          <w:rFonts w:eastAsia="Times New Roman"/>
          <w:sz w:val="20"/>
          <w:szCs w:val="20"/>
          <w:lang w:eastAsia="cs-CZ"/>
        </w:rPr>
        <w:t xml:space="preserve">níže uvedeného dne, měsíce a roku </w:t>
      </w:r>
      <w:r w:rsidRPr="00E718D0">
        <w:rPr>
          <w:rFonts w:eastAsia="Times New Roman"/>
          <w:sz w:val="20"/>
          <w:szCs w:val="20"/>
          <w:lang w:eastAsia="cs-CZ"/>
        </w:rPr>
        <w:t xml:space="preserve">dohodli v souladu s ustanovením § </w:t>
      </w:r>
      <w:r w:rsidR="0009562D" w:rsidRPr="00E718D0">
        <w:rPr>
          <w:rFonts w:eastAsia="Times New Roman"/>
          <w:sz w:val="20"/>
          <w:szCs w:val="20"/>
          <w:lang w:eastAsia="cs-CZ"/>
        </w:rPr>
        <w:t>1746 odst. 2</w:t>
      </w:r>
      <w:r w:rsidRPr="00E718D0">
        <w:rPr>
          <w:rFonts w:eastAsia="Times New Roman"/>
          <w:sz w:val="20"/>
          <w:szCs w:val="20"/>
          <w:lang w:eastAsia="cs-CZ"/>
        </w:rPr>
        <w:t xml:space="preserve"> zákona č. 89/2012, občanský zákoník, jak stanoví tato</w:t>
      </w:r>
      <w:r w:rsidR="00F56C56" w:rsidRPr="00E718D0">
        <w:rPr>
          <w:rFonts w:eastAsia="Times New Roman"/>
          <w:sz w:val="20"/>
          <w:szCs w:val="20"/>
          <w:lang w:eastAsia="cs-CZ"/>
        </w:rPr>
        <w:t>:</w:t>
      </w:r>
    </w:p>
    <w:p w14:paraId="2C11E53C" w14:textId="77777777" w:rsidR="00911AAA" w:rsidRPr="00E718D0" w:rsidRDefault="00911AAA" w:rsidP="004F36AD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45940C62" w14:textId="77777777" w:rsidR="00D43D00" w:rsidRPr="00E718D0" w:rsidRDefault="00D43D00" w:rsidP="004F36AD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5BABE06B" w14:textId="77777777" w:rsidR="00C05EFE" w:rsidRPr="00E718D0" w:rsidRDefault="00C05EFE" w:rsidP="004F36AD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53F1F33A" w14:textId="45656CDF" w:rsidR="00266A7C" w:rsidRPr="00E718D0" w:rsidRDefault="00266A7C" w:rsidP="004F36AD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 w:rsidRPr="00E718D0">
        <w:rPr>
          <w:rFonts w:eastAsia="Times New Roman"/>
          <w:b/>
          <w:caps/>
          <w:snapToGrid w:val="0"/>
          <w:sz w:val="24"/>
          <w:szCs w:val="20"/>
          <w:lang w:eastAsia="cs-CZ"/>
        </w:rPr>
        <w:t>Smlouva o poskytování služeb</w:t>
      </w:r>
    </w:p>
    <w:p w14:paraId="5F0E7084" w14:textId="1F1E01C8" w:rsidR="0009562D" w:rsidRPr="00A52996" w:rsidRDefault="0009562D" w:rsidP="004F36AD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 w:rsidRPr="00A52996">
        <w:rPr>
          <w:rFonts w:eastAsia="Times New Roman"/>
          <w:b/>
          <w:caps/>
          <w:snapToGrid w:val="0"/>
          <w:sz w:val="24"/>
          <w:szCs w:val="20"/>
          <w:lang w:eastAsia="cs-CZ"/>
        </w:rPr>
        <w:t xml:space="preserve">v oblasti </w:t>
      </w:r>
      <w:r w:rsidR="00A52996">
        <w:rPr>
          <w:rFonts w:eastAsia="Times New Roman"/>
          <w:b/>
          <w:caps/>
          <w:snapToGrid w:val="0"/>
          <w:sz w:val="24"/>
          <w:szCs w:val="20"/>
          <w:lang w:eastAsia="cs-CZ"/>
        </w:rPr>
        <w:t>SPRÁVY ICT INFRASTRUKTURY</w:t>
      </w:r>
      <w:r w:rsidR="00A52996" w:rsidRPr="00A52996">
        <w:rPr>
          <w:rFonts w:eastAsia="Times New Roman"/>
          <w:b/>
          <w:caps/>
          <w:snapToGrid w:val="0"/>
          <w:sz w:val="24"/>
          <w:szCs w:val="20"/>
          <w:lang w:eastAsia="cs-CZ"/>
        </w:rPr>
        <w:t xml:space="preserve"> </w:t>
      </w:r>
    </w:p>
    <w:p w14:paraId="401168EC" w14:textId="6DAAFE7D" w:rsidR="00F56C56" w:rsidRPr="00E718D0" w:rsidRDefault="00515C4F" w:rsidP="00753C83">
      <w:pPr>
        <w:spacing w:before="120"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E718D0">
        <w:rPr>
          <w:rFonts w:eastAsia="Times New Roman"/>
          <w:snapToGrid w:val="0"/>
          <w:sz w:val="20"/>
          <w:szCs w:val="20"/>
          <w:lang w:eastAsia="cs-CZ"/>
        </w:rPr>
        <w:t>dále jen „smlouva</w:t>
      </w:r>
      <w:r w:rsidR="00F56C56" w:rsidRPr="00E718D0">
        <w:rPr>
          <w:rFonts w:eastAsia="Times New Roman"/>
          <w:snapToGrid w:val="0"/>
          <w:sz w:val="20"/>
          <w:szCs w:val="20"/>
          <w:lang w:eastAsia="cs-CZ"/>
        </w:rPr>
        <w:t>“</w:t>
      </w:r>
    </w:p>
    <w:p w14:paraId="76F3015E" w14:textId="77777777" w:rsidR="004F36AD" w:rsidRPr="00E718D0" w:rsidRDefault="004F36AD" w:rsidP="004F36AD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638878F8" w14:textId="77777777" w:rsidR="00F56C56" w:rsidRPr="00E718D0" w:rsidRDefault="0089268E" w:rsidP="00B5009F">
      <w:pPr>
        <w:pStyle w:val="Nadpis1"/>
        <w:keepNext w:val="0"/>
        <w:keepLines w:val="0"/>
        <w:rPr>
          <w:rFonts w:ascii="Verdana" w:hAnsi="Verdana"/>
          <w:sz w:val="20"/>
        </w:rPr>
      </w:pPr>
      <w:r w:rsidRPr="00E718D0">
        <w:rPr>
          <w:rFonts w:ascii="Verdana" w:hAnsi="Verdana"/>
          <w:sz w:val="20"/>
        </w:rPr>
        <w:t>Úvodní ustanovení</w:t>
      </w:r>
    </w:p>
    <w:p w14:paraId="3E984144" w14:textId="3C0D7BAD" w:rsidR="0038087B" w:rsidRPr="00F618C3" w:rsidRDefault="0052199E" w:rsidP="00F618C3">
      <w:pPr>
        <w:pStyle w:val="Nadpis2"/>
        <w:jc w:val="both"/>
        <w:rPr>
          <w:rFonts w:ascii="Verdana" w:hAnsi="Verdana"/>
          <w:sz w:val="20"/>
          <w:lang w:eastAsia="cs-CZ"/>
        </w:rPr>
      </w:pPr>
      <w:r w:rsidRPr="00F618C3">
        <w:rPr>
          <w:rFonts w:ascii="Verdana" w:hAnsi="Verdana"/>
          <w:sz w:val="20"/>
          <w:lang w:eastAsia="cs-CZ"/>
        </w:rPr>
        <w:t>Objednat</w:t>
      </w:r>
      <w:r w:rsidR="00964DFA" w:rsidRPr="00F618C3">
        <w:rPr>
          <w:rFonts w:ascii="Verdana" w:hAnsi="Verdana"/>
          <w:sz w:val="20"/>
          <w:lang w:eastAsia="cs-CZ"/>
        </w:rPr>
        <w:t xml:space="preserve">el je </w:t>
      </w:r>
      <w:r w:rsidR="00D45BAB" w:rsidRPr="00F618C3">
        <w:rPr>
          <w:rFonts w:ascii="Verdana" w:hAnsi="Verdana"/>
          <w:sz w:val="20"/>
          <w:lang w:eastAsia="cs-CZ"/>
        </w:rPr>
        <w:t xml:space="preserve">poskytovatelem </w:t>
      </w:r>
      <w:r w:rsidR="00D6406D" w:rsidRPr="00D6406D">
        <w:rPr>
          <w:rFonts w:ascii="Verdana" w:hAnsi="Verdana"/>
          <w:sz w:val="20"/>
          <w:lang w:eastAsia="cs-CZ"/>
        </w:rPr>
        <w:t>regulované služby v režimu vyšších povinností</w:t>
      </w:r>
      <w:r w:rsidR="00D6406D">
        <w:rPr>
          <w:rFonts w:ascii="Verdana" w:hAnsi="Verdana"/>
          <w:sz w:val="20"/>
          <w:lang w:eastAsia="cs-CZ"/>
        </w:rPr>
        <w:t xml:space="preserve"> dle zákona č. 264/2025 Sb</w:t>
      </w:r>
      <w:r w:rsidR="0024191F">
        <w:rPr>
          <w:rFonts w:ascii="Verdana" w:hAnsi="Verdana"/>
          <w:sz w:val="20"/>
          <w:lang w:eastAsia="cs-CZ"/>
        </w:rPr>
        <w:t>.</w:t>
      </w:r>
      <w:r w:rsidR="00D6406D">
        <w:rPr>
          <w:rFonts w:ascii="Verdana" w:hAnsi="Verdana"/>
          <w:sz w:val="20"/>
          <w:lang w:eastAsia="cs-CZ"/>
        </w:rPr>
        <w:t xml:space="preserve">, </w:t>
      </w:r>
      <w:r w:rsidR="00D6406D" w:rsidRPr="00D6406D">
        <w:rPr>
          <w:rFonts w:ascii="Verdana" w:hAnsi="Verdana"/>
          <w:sz w:val="20"/>
          <w:lang w:eastAsia="cs-CZ"/>
        </w:rPr>
        <w:t>o kybernetické bezpečnosti</w:t>
      </w:r>
      <w:r w:rsidR="0031459E">
        <w:rPr>
          <w:rFonts w:ascii="Verdana" w:hAnsi="Verdana"/>
          <w:sz w:val="20"/>
          <w:lang w:eastAsia="cs-CZ"/>
        </w:rPr>
        <w:t xml:space="preserve"> (dále jen „zákon o kybernetické bezpečnosti“)</w:t>
      </w:r>
      <w:r w:rsidR="00D6406D">
        <w:rPr>
          <w:rFonts w:ascii="Verdana" w:hAnsi="Verdana"/>
          <w:sz w:val="20"/>
          <w:lang w:eastAsia="cs-CZ"/>
        </w:rPr>
        <w:t xml:space="preserve">. </w:t>
      </w:r>
    </w:p>
    <w:p w14:paraId="6DCC88C9" w14:textId="7830C7FB" w:rsidR="00E8086A" w:rsidRPr="00F618C3" w:rsidRDefault="00E8086A" w:rsidP="00F618C3">
      <w:pPr>
        <w:pStyle w:val="Nadpis2"/>
        <w:jc w:val="both"/>
        <w:rPr>
          <w:rFonts w:ascii="Verdana" w:hAnsi="Verdana"/>
          <w:sz w:val="20"/>
          <w:lang w:eastAsia="cs-CZ"/>
        </w:rPr>
      </w:pPr>
      <w:r w:rsidRPr="00F618C3">
        <w:rPr>
          <w:rFonts w:ascii="Verdana" w:hAnsi="Verdana"/>
          <w:sz w:val="20"/>
          <w:lang w:eastAsia="cs-CZ"/>
        </w:rPr>
        <w:t xml:space="preserve">Objednatel je povinen plnit veškeré </w:t>
      </w:r>
      <w:r w:rsidR="001B49FB" w:rsidRPr="00F618C3">
        <w:rPr>
          <w:rFonts w:ascii="Verdana" w:hAnsi="Verdana"/>
          <w:sz w:val="20"/>
          <w:lang w:eastAsia="cs-CZ"/>
        </w:rPr>
        <w:t>podmínky</w:t>
      </w:r>
      <w:r w:rsidRPr="00F618C3">
        <w:rPr>
          <w:rFonts w:ascii="Verdana" w:hAnsi="Verdana"/>
          <w:sz w:val="20"/>
          <w:lang w:eastAsia="cs-CZ"/>
        </w:rPr>
        <w:t xml:space="preserve">, které mu ukládá zákon </w:t>
      </w:r>
      <w:r w:rsidR="00D6406D" w:rsidRPr="00F618C3">
        <w:rPr>
          <w:rFonts w:ascii="Verdana" w:hAnsi="Verdana"/>
          <w:sz w:val="20"/>
          <w:lang w:eastAsia="cs-CZ"/>
        </w:rPr>
        <w:t xml:space="preserve">o kybernetické bezpečnosti, a dále prováděcí předpisy k tomuto zákonu, zejména vyhláška </w:t>
      </w:r>
      <w:r w:rsidR="00D6406D" w:rsidRPr="00D6406D">
        <w:rPr>
          <w:rFonts w:ascii="Verdana" w:hAnsi="Verdana"/>
          <w:sz w:val="20"/>
          <w:lang w:eastAsia="cs-CZ"/>
        </w:rPr>
        <w:t>o bezpečnostních opatřeních poskytovatele regulované služby v režimu vyšších povinností</w:t>
      </w:r>
      <w:r w:rsidR="0031459E">
        <w:rPr>
          <w:rFonts w:ascii="Verdana" w:hAnsi="Verdana"/>
          <w:sz w:val="20"/>
          <w:lang w:eastAsia="cs-CZ"/>
        </w:rPr>
        <w:t xml:space="preserve">, která je vydána </w:t>
      </w:r>
      <w:r w:rsidR="0031459E" w:rsidRPr="00F618C3">
        <w:rPr>
          <w:rFonts w:ascii="Verdana" w:hAnsi="Verdana"/>
          <w:sz w:val="20"/>
          <w:lang w:eastAsia="cs-CZ"/>
        </w:rPr>
        <w:t>podle § 13 odst. 3 zákona o kybernetické bezpečnosti</w:t>
      </w:r>
      <w:r w:rsidR="00E73DC9" w:rsidRPr="00F618C3">
        <w:rPr>
          <w:rFonts w:ascii="Verdana" w:hAnsi="Verdana"/>
          <w:sz w:val="20"/>
          <w:lang w:eastAsia="cs-CZ"/>
        </w:rPr>
        <w:t>,</w:t>
      </w:r>
      <w:r w:rsidR="001B49FB" w:rsidRPr="00F618C3">
        <w:rPr>
          <w:rFonts w:ascii="Verdana" w:hAnsi="Verdana"/>
          <w:sz w:val="20"/>
          <w:lang w:eastAsia="cs-CZ"/>
        </w:rPr>
        <w:t>.</w:t>
      </w:r>
    </w:p>
    <w:p w14:paraId="4E5042C1" w14:textId="7F6B2102" w:rsidR="00E8086A" w:rsidRPr="00E718D0" w:rsidRDefault="00E8086A" w:rsidP="00E8086A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Vzhledem k tomu, že poskytovatel byl objednatelem vyhodnocen jako významný dodavatel ve smyslu § 2 písm. </w:t>
      </w:r>
      <w:r w:rsidR="00D6406D">
        <w:rPr>
          <w:rFonts w:ascii="Verdana" w:hAnsi="Verdana"/>
          <w:sz w:val="20"/>
          <w:lang w:eastAsia="cs-CZ"/>
        </w:rPr>
        <w:t>i</w:t>
      </w:r>
      <w:r w:rsidRPr="00E718D0">
        <w:rPr>
          <w:rFonts w:ascii="Verdana" w:hAnsi="Verdana"/>
          <w:sz w:val="20"/>
          <w:lang w:eastAsia="cs-CZ"/>
        </w:rPr>
        <w:t xml:space="preserve">) vyhlášky </w:t>
      </w:r>
      <w:r w:rsidR="00D6406D" w:rsidRPr="00D6406D">
        <w:rPr>
          <w:rFonts w:ascii="Verdana" w:hAnsi="Verdana"/>
          <w:sz w:val="20"/>
          <w:lang w:eastAsia="cs-CZ"/>
        </w:rPr>
        <w:t xml:space="preserve">o bezpečnostních opatřeních poskytovatele regulované služby v režimu vyšších povinností </w:t>
      </w:r>
      <w:r w:rsidRPr="00E718D0">
        <w:rPr>
          <w:rFonts w:ascii="Verdana" w:hAnsi="Verdana"/>
          <w:sz w:val="20"/>
          <w:lang w:eastAsia="cs-CZ"/>
        </w:rPr>
        <w:t>(vyhláška o kybernetické bezpečnosti) (dále jen „vyhláška“), implementují strany do smlouvy požadavky vyhlášky</w:t>
      </w:r>
      <w:r w:rsidR="00D6406D">
        <w:rPr>
          <w:rFonts w:ascii="Verdana" w:hAnsi="Verdana"/>
          <w:sz w:val="20"/>
          <w:lang w:eastAsia="cs-CZ"/>
        </w:rPr>
        <w:t xml:space="preserve"> a jejích příloh</w:t>
      </w:r>
      <w:r w:rsidRPr="00E718D0">
        <w:rPr>
          <w:rFonts w:ascii="Verdana" w:hAnsi="Verdana"/>
          <w:sz w:val="20"/>
          <w:lang w:eastAsia="cs-CZ"/>
        </w:rPr>
        <w:t>.</w:t>
      </w:r>
      <w:r w:rsidR="006D00BE">
        <w:rPr>
          <w:rFonts w:ascii="Verdana" w:hAnsi="Verdana"/>
          <w:sz w:val="20"/>
          <w:lang w:eastAsia="cs-CZ"/>
        </w:rPr>
        <w:t xml:space="preserve"> Poskytovatel bude jakožto významný dodavatel evidován dle </w:t>
      </w:r>
      <w:r w:rsidR="006D00BE" w:rsidRPr="00EB3A27">
        <w:rPr>
          <w:rFonts w:ascii="Verdana" w:hAnsi="Verdana"/>
          <w:sz w:val="20"/>
          <w:lang w:eastAsia="cs-CZ"/>
        </w:rPr>
        <w:t>vyhlášk</w:t>
      </w:r>
      <w:r w:rsidR="006D00BE">
        <w:rPr>
          <w:rFonts w:ascii="Verdana" w:hAnsi="Verdana"/>
          <w:sz w:val="20"/>
          <w:lang w:eastAsia="cs-CZ"/>
        </w:rPr>
        <w:t>y</w:t>
      </w:r>
      <w:r w:rsidR="006D00BE" w:rsidRPr="00EB3A27">
        <w:rPr>
          <w:rFonts w:ascii="Verdana" w:hAnsi="Verdana"/>
          <w:sz w:val="20"/>
          <w:lang w:eastAsia="cs-CZ"/>
        </w:rPr>
        <w:t xml:space="preserve"> </w:t>
      </w:r>
      <w:r w:rsidR="006D00BE" w:rsidRPr="00D6406D">
        <w:rPr>
          <w:rFonts w:ascii="Verdana" w:hAnsi="Verdana"/>
          <w:sz w:val="20"/>
          <w:lang w:eastAsia="cs-CZ"/>
        </w:rPr>
        <w:t>o bezpečnostních opatřeních poskytovatele regulované služby v režimu vyšších povinností</w:t>
      </w:r>
      <w:r w:rsidR="006D00BE">
        <w:rPr>
          <w:rFonts w:ascii="Verdana" w:hAnsi="Verdana"/>
          <w:sz w:val="20"/>
          <w:lang w:eastAsia="cs-CZ"/>
        </w:rPr>
        <w:t>.</w:t>
      </w:r>
    </w:p>
    <w:p w14:paraId="010C1F5A" w14:textId="6BEFE90D" w:rsidR="00193E1F" w:rsidRPr="00E718D0" w:rsidRDefault="00266A7C" w:rsidP="00E8086A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>Poskytovatel</w:t>
      </w:r>
      <w:r w:rsidR="00193E1F" w:rsidRPr="00E718D0">
        <w:rPr>
          <w:rFonts w:ascii="Verdana" w:hAnsi="Verdana"/>
          <w:sz w:val="20"/>
          <w:lang w:eastAsia="cs-CZ"/>
        </w:rPr>
        <w:t xml:space="preserve"> prohlašuje, že není v úpadku, nebylo vůči němu zahájeno insolvenční řízení ani mu není znám hrozící úpadek. Dále prohlašuje, že vůči němu nebylo </w:t>
      </w:r>
      <w:r w:rsidR="00193E1F" w:rsidRPr="00E718D0">
        <w:rPr>
          <w:rFonts w:ascii="Verdana" w:hAnsi="Verdana"/>
          <w:sz w:val="20"/>
          <w:lang w:eastAsia="cs-CZ"/>
        </w:rPr>
        <w:lastRenderedPageBreak/>
        <w:t xml:space="preserve">zahájeno žádné soudní, správní, daňové či jiné řízení na plnění, které by mohlo být důvodem exekuce na majetek </w:t>
      </w:r>
      <w:r w:rsidRPr="00E718D0">
        <w:rPr>
          <w:rFonts w:ascii="Verdana" w:hAnsi="Verdana"/>
          <w:sz w:val="20"/>
          <w:lang w:eastAsia="cs-CZ"/>
        </w:rPr>
        <w:t>poskytovatel</w:t>
      </w:r>
      <w:r w:rsidR="00193E1F" w:rsidRPr="00E718D0">
        <w:rPr>
          <w:rFonts w:ascii="Verdana" w:hAnsi="Verdana"/>
          <w:sz w:val="20"/>
          <w:lang w:eastAsia="cs-CZ"/>
        </w:rPr>
        <w:t xml:space="preserve">e, a že neexistuje žádné pravomocné rozhodnutí soudu, správního, daňového či jiného orgánu, na </w:t>
      </w:r>
      <w:r w:rsidR="00464BC8" w:rsidRPr="00E718D0">
        <w:rPr>
          <w:rFonts w:ascii="Verdana" w:hAnsi="Verdana"/>
          <w:sz w:val="20"/>
          <w:lang w:eastAsia="cs-CZ"/>
        </w:rPr>
        <w:t>základě,</w:t>
      </w:r>
      <w:r w:rsidR="00193E1F" w:rsidRPr="00E718D0">
        <w:rPr>
          <w:rFonts w:ascii="Verdana" w:hAnsi="Verdana"/>
          <w:sz w:val="20"/>
          <w:lang w:eastAsia="cs-CZ"/>
        </w:rPr>
        <w:t xml:space="preserve"> kterého by bylo možno vůči němu vést exekuci na majetek.</w:t>
      </w:r>
    </w:p>
    <w:p w14:paraId="491B6A41" w14:textId="0DA9AF8E" w:rsidR="00193E1F" w:rsidRPr="00E718D0" w:rsidRDefault="00266A7C" w:rsidP="00193E1F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>Poskytovatel</w:t>
      </w:r>
      <w:r w:rsidR="003D0307" w:rsidRPr="00E718D0">
        <w:rPr>
          <w:rFonts w:ascii="Verdana" w:hAnsi="Verdana"/>
          <w:sz w:val="20"/>
          <w:lang w:eastAsia="cs-CZ"/>
        </w:rPr>
        <w:t xml:space="preserve"> dále prohlašuje, že má sjednáno platné pojištění odpovědnosti proti všem rizikům (</w:t>
      </w:r>
      <w:proofErr w:type="spellStart"/>
      <w:r w:rsidR="003D0307" w:rsidRPr="00E718D0">
        <w:rPr>
          <w:rFonts w:ascii="Verdana" w:hAnsi="Verdana"/>
          <w:sz w:val="20"/>
          <w:lang w:eastAsia="cs-CZ"/>
        </w:rPr>
        <w:t>all</w:t>
      </w:r>
      <w:proofErr w:type="spellEnd"/>
      <w:r w:rsidR="003D0307" w:rsidRPr="00E718D0">
        <w:rPr>
          <w:rFonts w:ascii="Verdana" w:hAnsi="Verdana"/>
          <w:sz w:val="20"/>
          <w:lang w:eastAsia="cs-CZ"/>
        </w:rPr>
        <w:t xml:space="preserve"> risk), vztahující se na škodu/újmu vzniklou při plnění této smlouvy, s </w:t>
      </w:r>
      <w:r w:rsidR="003D0307" w:rsidRPr="0054506A">
        <w:rPr>
          <w:rFonts w:ascii="Verdana" w:hAnsi="Verdana"/>
          <w:sz w:val="20"/>
          <w:lang w:eastAsia="cs-CZ"/>
        </w:rPr>
        <w:t xml:space="preserve">limitem pojistného plnění odpovídajícím předmětu této smlouvy, nejméně ve výši </w:t>
      </w:r>
      <w:r w:rsidR="007E5570" w:rsidRPr="0054506A">
        <w:rPr>
          <w:rFonts w:ascii="Verdana" w:hAnsi="Verdana"/>
          <w:sz w:val="20"/>
          <w:lang w:eastAsia="cs-CZ"/>
        </w:rPr>
        <w:t>10</w:t>
      </w:r>
      <w:r w:rsidR="000F7F2B" w:rsidRPr="0054506A">
        <w:rPr>
          <w:rFonts w:ascii="Verdana" w:hAnsi="Verdana"/>
          <w:sz w:val="20"/>
          <w:lang w:eastAsia="cs-CZ"/>
        </w:rPr>
        <w:t xml:space="preserve">0.000.000,- </w:t>
      </w:r>
      <w:r w:rsidR="003D0307" w:rsidRPr="0054506A">
        <w:rPr>
          <w:rFonts w:ascii="Verdana" w:hAnsi="Verdana"/>
          <w:sz w:val="20"/>
          <w:lang w:eastAsia="cs-CZ"/>
        </w:rPr>
        <w:t>Kč</w:t>
      </w:r>
      <w:r w:rsidR="003D0307" w:rsidRPr="00E718D0">
        <w:rPr>
          <w:rFonts w:ascii="Verdana" w:hAnsi="Verdana"/>
          <w:sz w:val="20"/>
          <w:lang w:eastAsia="cs-CZ"/>
        </w:rPr>
        <w:t xml:space="preserve">. </w:t>
      </w:r>
      <w:r w:rsidR="00B607FF" w:rsidRPr="00E718D0">
        <w:rPr>
          <w:rFonts w:ascii="Verdana" w:hAnsi="Verdana"/>
          <w:sz w:val="20"/>
          <w:lang w:eastAsia="cs-CZ"/>
        </w:rPr>
        <w:t>Poskytovatel</w:t>
      </w:r>
      <w:r w:rsidR="003D0307" w:rsidRPr="00E718D0">
        <w:rPr>
          <w:rFonts w:ascii="Verdana" w:hAnsi="Verdana"/>
          <w:sz w:val="20"/>
          <w:lang w:eastAsia="cs-CZ"/>
        </w:rPr>
        <w:t xml:space="preserve"> se zavazuje udržovat toto pojištění v platnosti po celou dobu trvání jeho závazků z této smlouvy. </w:t>
      </w:r>
      <w:r w:rsidRPr="00E718D0">
        <w:rPr>
          <w:rFonts w:ascii="Verdana" w:hAnsi="Verdana"/>
          <w:sz w:val="20"/>
          <w:lang w:eastAsia="cs-CZ"/>
        </w:rPr>
        <w:t>Poskytovatel</w:t>
      </w:r>
      <w:r w:rsidR="003D0307" w:rsidRPr="00E718D0">
        <w:rPr>
          <w:rFonts w:ascii="Verdana" w:hAnsi="Verdana"/>
          <w:sz w:val="20"/>
          <w:lang w:eastAsia="cs-CZ"/>
        </w:rPr>
        <w:t xml:space="preserve"> se zavazuje předložit na žádost objednatele</w:t>
      </w:r>
      <w:r w:rsidR="0067323F" w:rsidRPr="00E718D0">
        <w:rPr>
          <w:rFonts w:ascii="Verdana" w:hAnsi="Verdana"/>
          <w:sz w:val="20"/>
          <w:lang w:eastAsia="cs-CZ"/>
        </w:rPr>
        <w:t xml:space="preserve"> kdykoliv v průběhu plnění smlouvy</w:t>
      </w:r>
      <w:r w:rsidR="003D0307" w:rsidRPr="00E718D0">
        <w:rPr>
          <w:rFonts w:ascii="Verdana" w:hAnsi="Verdana"/>
          <w:sz w:val="20"/>
          <w:lang w:eastAsia="cs-CZ"/>
        </w:rPr>
        <w:t xml:space="preserve"> doklad o existenci pojištění.</w:t>
      </w:r>
    </w:p>
    <w:p w14:paraId="0B0B29CC" w14:textId="2E79BFEA" w:rsidR="009E7CC8" w:rsidRDefault="009E7CC8" w:rsidP="009E52E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Poskytovatel dále prohlašuje, že </w:t>
      </w:r>
      <w:r>
        <w:rPr>
          <w:rFonts w:ascii="Verdana" w:hAnsi="Verdana"/>
          <w:sz w:val="20"/>
          <w:lang w:eastAsia="cs-CZ"/>
        </w:rPr>
        <w:t xml:space="preserve">má zaveden </w:t>
      </w:r>
      <w:r w:rsidRPr="009E7CC8">
        <w:rPr>
          <w:rFonts w:ascii="Verdana" w:hAnsi="Verdana"/>
          <w:sz w:val="20"/>
          <w:lang w:eastAsia="cs-CZ"/>
        </w:rPr>
        <w:t xml:space="preserve">systém managementu bezpečnosti informací </w:t>
      </w:r>
      <w:r w:rsidR="006D40CB" w:rsidRPr="006D40CB">
        <w:rPr>
          <w:rFonts w:ascii="Verdana" w:hAnsi="Verdana"/>
          <w:sz w:val="20"/>
          <w:lang w:eastAsia="cs-CZ"/>
        </w:rPr>
        <w:t>ISO/IEC 27001</w:t>
      </w:r>
      <w:r>
        <w:rPr>
          <w:rFonts w:ascii="Verdana" w:hAnsi="Verdana"/>
          <w:sz w:val="20"/>
          <w:lang w:eastAsia="cs-CZ"/>
        </w:rPr>
        <w:t xml:space="preserve"> a bude jej udržovat v platnosti po celou dobu účinnosti této smlouvy.</w:t>
      </w:r>
    </w:p>
    <w:p w14:paraId="3BC8200C" w14:textId="0C649DEC" w:rsidR="006F5E43" w:rsidRPr="009E52EB" w:rsidRDefault="00193E1F" w:rsidP="009E52E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E52EB">
        <w:rPr>
          <w:rFonts w:ascii="Verdana" w:hAnsi="Verdana"/>
          <w:sz w:val="20"/>
          <w:lang w:eastAsia="cs-CZ"/>
        </w:rPr>
        <w:t>Tato smlouva je uzav</w:t>
      </w:r>
      <w:r w:rsidR="006F5E43" w:rsidRPr="009E52EB">
        <w:rPr>
          <w:rFonts w:ascii="Verdana" w:hAnsi="Verdana"/>
          <w:sz w:val="20"/>
          <w:lang w:eastAsia="cs-CZ"/>
        </w:rPr>
        <w:t>írána</w:t>
      </w:r>
      <w:r w:rsidRPr="009E52EB">
        <w:rPr>
          <w:rFonts w:ascii="Verdana" w:hAnsi="Verdana"/>
          <w:sz w:val="20"/>
          <w:lang w:eastAsia="cs-CZ"/>
        </w:rPr>
        <w:t xml:space="preserve"> na základě výběru </w:t>
      </w:r>
      <w:r w:rsidR="00266A7C" w:rsidRPr="009E52EB">
        <w:rPr>
          <w:rFonts w:ascii="Verdana" w:hAnsi="Verdana"/>
          <w:sz w:val="20"/>
          <w:lang w:eastAsia="cs-CZ"/>
        </w:rPr>
        <w:t>dodavatele</w:t>
      </w:r>
      <w:r w:rsidRPr="009E52EB">
        <w:rPr>
          <w:rFonts w:ascii="Verdana" w:hAnsi="Verdana"/>
          <w:sz w:val="20"/>
          <w:lang w:eastAsia="cs-CZ"/>
        </w:rPr>
        <w:t xml:space="preserve"> </w:t>
      </w:r>
      <w:r w:rsidR="006F5E43" w:rsidRPr="009E52EB">
        <w:rPr>
          <w:rFonts w:ascii="Verdana" w:hAnsi="Verdana"/>
          <w:sz w:val="20"/>
          <w:lang w:eastAsia="cs-CZ"/>
        </w:rPr>
        <w:t>ve veřejné</w:t>
      </w:r>
      <w:r w:rsidRPr="009E52EB">
        <w:rPr>
          <w:rFonts w:ascii="Verdana" w:hAnsi="Verdana"/>
          <w:sz w:val="20"/>
          <w:lang w:eastAsia="cs-CZ"/>
        </w:rPr>
        <w:t xml:space="preserve"> zakáz</w:t>
      </w:r>
      <w:r w:rsidR="006F5E43" w:rsidRPr="009E52EB">
        <w:rPr>
          <w:rFonts w:ascii="Verdana" w:hAnsi="Verdana"/>
          <w:sz w:val="20"/>
          <w:lang w:eastAsia="cs-CZ"/>
        </w:rPr>
        <w:t>ce</w:t>
      </w:r>
      <w:r w:rsidRPr="009E52EB">
        <w:rPr>
          <w:rFonts w:ascii="Verdana" w:hAnsi="Verdana"/>
          <w:sz w:val="20"/>
          <w:lang w:eastAsia="cs-CZ"/>
        </w:rPr>
        <w:t xml:space="preserve"> </w:t>
      </w:r>
      <w:r w:rsidR="006612A4" w:rsidRPr="009E52EB">
        <w:rPr>
          <w:rFonts w:ascii="Verdana" w:hAnsi="Verdana"/>
          <w:sz w:val="20"/>
          <w:lang w:eastAsia="cs-CZ"/>
        </w:rPr>
        <w:t xml:space="preserve">na služby zadávané v otevřeném řízení v nadlimitním režimu dle zákona </w:t>
      </w:r>
      <w:r w:rsidRPr="009E52EB">
        <w:rPr>
          <w:rFonts w:ascii="Verdana" w:hAnsi="Verdana"/>
          <w:sz w:val="20"/>
          <w:lang w:eastAsia="cs-CZ"/>
        </w:rPr>
        <w:t xml:space="preserve">č. 134/2016 Sb., o </w:t>
      </w:r>
      <w:r w:rsidR="003E67E1" w:rsidRPr="009E52EB">
        <w:rPr>
          <w:rFonts w:ascii="Verdana" w:hAnsi="Verdana"/>
          <w:sz w:val="20"/>
          <w:lang w:eastAsia="cs-CZ"/>
        </w:rPr>
        <w:t xml:space="preserve">zadávání </w:t>
      </w:r>
      <w:r w:rsidRPr="009E52EB">
        <w:rPr>
          <w:rFonts w:ascii="Verdana" w:hAnsi="Verdana"/>
          <w:sz w:val="20"/>
          <w:lang w:eastAsia="cs-CZ"/>
        </w:rPr>
        <w:t>veřejných zakáz</w:t>
      </w:r>
      <w:r w:rsidR="003E67E1" w:rsidRPr="009E52EB">
        <w:rPr>
          <w:rFonts w:ascii="Verdana" w:hAnsi="Verdana"/>
          <w:sz w:val="20"/>
          <w:lang w:eastAsia="cs-CZ"/>
        </w:rPr>
        <w:t>e</w:t>
      </w:r>
      <w:r w:rsidRPr="009E52EB">
        <w:rPr>
          <w:rFonts w:ascii="Verdana" w:hAnsi="Verdana"/>
          <w:sz w:val="20"/>
          <w:lang w:eastAsia="cs-CZ"/>
        </w:rPr>
        <w:t>k, ve znění pozdějších předpisů</w:t>
      </w:r>
      <w:r w:rsidR="006F5E43" w:rsidRPr="009E52EB">
        <w:rPr>
          <w:rFonts w:ascii="Verdana" w:hAnsi="Verdana"/>
          <w:sz w:val="20"/>
          <w:lang w:eastAsia="cs-CZ"/>
        </w:rPr>
        <w:t xml:space="preserve"> s názvem „</w:t>
      </w:r>
      <w:r w:rsidR="009E52EB" w:rsidRPr="009E52EB">
        <w:rPr>
          <w:rFonts w:ascii="Verdana" w:hAnsi="Verdana"/>
          <w:b/>
          <w:sz w:val="20"/>
          <w:lang w:eastAsia="cs-CZ"/>
        </w:rPr>
        <w:t>Poskytování IT služeb</w:t>
      </w:r>
      <w:r w:rsidR="00FD4F4B" w:rsidRPr="009E52EB">
        <w:rPr>
          <w:rFonts w:ascii="Verdana" w:hAnsi="Verdana"/>
          <w:sz w:val="20"/>
          <w:lang w:eastAsia="cs-CZ"/>
        </w:rPr>
        <w:t xml:space="preserve">“ </w:t>
      </w:r>
      <w:r w:rsidR="006F5E43" w:rsidRPr="009E52EB">
        <w:rPr>
          <w:rFonts w:ascii="Verdana" w:hAnsi="Verdana"/>
          <w:sz w:val="20"/>
          <w:lang w:eastAsia="cs-CZ"/>
        </w:rPr>
        <w:t>(dále jen „veřejná zakázka“).</w:t>
      </w:r>
    </w:p>
    <w:p w14:paraId="3BD15BA2" w14:textId="7B9ABBDE" w:rsidR="000805D6" w:rsidRPr="00E718D0" w:rsidRDefault="000805D6" w:rsidP="000805D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>Poskytovatel prohlašuje, že měl před podáním své nabídky k dispozici požadavky objednatele na rozsah plnění dle této smlouvy, a to jako součást zadávací dokumentace</w:t>
      </w:r>
      <w:r w:rsidR="006257F0">
        <w:rPr>
          <w:rFonts w:ascii="Verdana" w:hAnsi="Verdana"/>
          <w:sz w:val="20"/>
          <w:lang w:eastAsia="cs-CZ"/>
        </w:rPr>
        <w:t xml:space="preserve"> veřejné zakázky</w:t>
      </w:r>
      <w:r w:rsidRPr="00E718D0">
        <w:rPr>
          <w:rFonts w:ascii="Verdana" w:hAnsi="Verdana"/>
          <w:sz w:val="20"/>
          <w:lang w:eastAsia="cs-CZ"/>
        </w:rPr>
        <w:t xml:space="preserve">. Poskytovatel tyto požadavky před podáním své nabídky s vynaložením odborné péče přezkoumal a na základě toho prohlašuje, že je schopen předmět plnění této smlouvy splnit. </w:t>
      </w:r>
      <w:r w:rsidR="00721C50" w:rsidRPr="00E718D0">
        <w:rPr>
          <w:rFonts w:ascii="Verdana" w:hAnsi="Verdana"/>
          <w:sz w:val="20"/>
          <w:lang w:eastAsia="cs-CZ"/>
        </w:rPr>
        <w:t>Poskytovatel</w:t>
      </w:r>
      <w:r w:rsidRPr="00E718D0">
        <w:rPr>
          <w:rFonts w:ascii="Verdana" w:hAnsi="Verdana"/>
          <w:sz w:val="20"/>
          <w:lang w:eastAsia="cs-CZ"/>
        </w:rPr>
        <w:t xml:space="preserve"> potvrzuje, že měl v případě jakýchkoliv nejasností možnost požádat o vysvětlení zadávací dokumentace</w:t>
      </w:r>
      <w:r w:rsidR="006257F0">
        <w:rPr>
          <w:rFonts w:ascii="Verdana" w:hAnsi="Verdana"/>
          <w:sz w:val="20"/>
          <w:lang w:eastAsia="cs-CZ"/>
        </w:rPr>
        <w:t xml:space="preserve"> veřejné zakázky</w:t>
      </w:r>
      <w:r w:rsidRPr="00E718D0">
        <w:rPr>
          <w:rFonts w:ascii="Verdana" w:hAnsi="Verdana"/>
          <w:sz w:val="20"/>
          <w:lang w:eastAsia="cs-CZ"/>
        </w:rPr>
        <w:t>.</w:t>
      </w:r>
    </w:p>
    <w:p w14:paraId="4BCEBC2B" w14:textId="6B8254F0" w:rsidR="000805D6" w:rsidRPr="00E718D0" w:rsidRDefault="000805D6" w:rsidP="000805D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>Poskytovatel prohlašuje, že předmět plnění této smlouvy odpovídá jeho podnikatelskému oprávnění, a disponuje potřebnými kapacitami a vybavením k řádnému a včasnému poskytování služeb dle této smlouvy. Tuto smlouvu uzavírá v postavení profesionála a zavazuje se postupovat při plnění této smlouvy s odbornou péčí.</w:t>
      </w:r>
    </w:p>
    <w:p w14:paraId="078248E6" w14:textId="0A1C969D" w:rsidR="006F5E43" w:rsidRPr="00E718D0" w:rsidRDefault="006F5E43" w:rsidP="006F5E43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Součástí smluvního ujednání je zadávací dokumentace veřejné zakázky, jakož i závazky, přísliby či prohlášení, které </w:t>
      </w:r>
      <w:r w:rsidR="00266A7C" w:rsidRPr="00E718D0">
        <w:rPr>
          <w:rFonts w:ascii="Verdana" w:hAnsi="Verdana"/>
          <w:sz w:val="20"/>
          <w:lang w:eastAsia="cs-CZ"/>
        </w:rPr>
        <w:t>poskytovatel</w:t>
      </w:r>
      <w:r w:rsidRPr="00E718D0">
        <w:rPr>
          <w:rFonts w:ascii="Verdana" w:hAnsi="Verdana"/>
          <w:sz w:val="20"/>
          <w:lang w:eastAsia="cs-CZ"/>
        </w:rPr>
        <w:t xml:space="preserve"> uvedl ve své nabídce. V případě rozporu mezi ujednáním této smlouvy a obsahem nabídky </w:t>
      </w:r>
      <w:r w:rsidR="00266A7C" w:rsidRPr="00E718D0">
        <w:rPr>
          <w:rFonts w:ascii="Verdana" w:hAnsi="Verdana"/>
          <w:sz w:val="20"/>
          <w:lang w:eastAsia="cs-CZ"/>
        </w:rPr>
        <w:t>poskytovatel</w:t>
      </w:r>
      <w:r w:rsidRPr="00E718D0">
        <w:rPr>
          <w:rFonts w:ascii="Verdana" w:hAnsi="Verdana"/>
          <w:sz w:val="20"/>
          <w:lang w:eastAsia="cs-CZ"/>
        </w:rPr>
        <w:t>e či příloh této smlouvy, má vždy přednost ustanovení této smlouvy.</w:t>
      </w:r>
    </w:p>
    <w:p w14:paraId="2C335F8C" w14:textId="77777777" w:rsidR="0089268E" w:rsidRPr="00E718D0" w:rsidRDefault="0089268E" w:rsidP="00B5009F">
      <w:pPr>
        <w:pStyle w:val="Nadpis1"/>
        <w:keepNext w:val="0"/>
        <w:keepLines w:val="0"/>
        <w:rPr>
          <w:rFonts w:ascii="Verdana" w:hAnsi="Verdana"/>
          <w:sz w:val="20"/>
        </w:rPr>
      </w:pPr>
      <w:r w:rsidRPr="00E718D0">
        <w:rPr>
          <w:rFonts w:ascii="Verdana" w:hAnsi="Verdana"/>
          <w:sz w:val="20"/>
        </w:rPr>
        <w:t>Předmět smlouvy</w:t>
      </w:r>
    </w:p>
    <w:p w14:paraId="5439A44A" w14:textId="68CCF14B" w:rsidR="00264CA1" w:rsidRPr="00E718D0" w:rsidRDefault="00724BA6" w:rsidP="0009562D">
      <w:pPr>
        <w:pStyle w:val="Nadpis2"/>
        <w:keepNext w:val="0"/>
        <w:spacing w:after="60"/>
        <w:jc w:val="both"/>
        <w:rPr>
          <w:rFonts w:ascii="Verdana" w:hAnsi="Verdana"/>
          <w:bCs/>
          <w:sz w:val="20"/>
        </w:rPr>
      </w:pPr>
      <w:r w:rsidRPr="00E718D0">
        <w:rPr>
          <w:rFonts w:ascii="Verdana" w:hAnsi="Verdana"/>
          <w:bCs/>
          <w:sz w:val="20"/>
        </w:rPr>
        <w:t xml:space="preserve">Předmětem této smlouvy je </w:t>
      </w:r>
      <w:r w:rsidR="00266A7C" w:rsidRPr="00E718D0">
        <w:rPr>
          <w:rFonts w:ascii="Verdana" w:hAnsi="Verdana"/>
          <w:bCs/>
          <w:sz w:val="20"/>
        </w:rPr>
        <w:t xml:space="preserve">závazek poskytovatele </w:t>
      </w:r>
      <w:r w:rsidR="00D45BAB" w:rsidRPr="00E718D0">
        <w:rPr>
          <w:rFonts w:ascii="Verdana" w:hAnsi="Verdana"/>
          <w:bCs/>
          <w:sz w:val="20"/>
        </w:rPr>
        <w:t xml:space="preserve">zajišťovat pro </w:t>
      </w:r>
      <w:r w:rsidR="0009562D" w:rsidRPr="00E718D0">
        <w:rPr>
          <w:rFonts w:ascii="Verdana" w:hAnsi="Verdana"/>
          <w:bCs/>
          <w:sz w:val="20"/>
        </w:rPr>
        <w:t>objednatel</w:t>
      </w:r>
      <w:r w:rsidR="00D45BAB" w:rsidRPr="00E718D0">
        <w:rPr>
          <w:rFonts w:ascii="Verdana" w:hAnsi="Verdana"/>
          <w:bCs/>
          <w:sz w:val="20"/>
        </w:rPr>
        <w:t>e</w:t>
      </w:r>
      <w:r w:rsidR="0009562D" w:rsidRPr="00E718D0">
        <w:rPr>
          <w:rFonts w:ascii="Verdana" w:hAnsi="Verdana"/>
          <w:bCs/>
          <w:sz w:val="20"/>
        </w:rPr>
        <w:t xml:space="preserve"> </w:t>
      </w:r>
      <w:r w:rsidR="0003781F" w:rsidRPr="0003781F">
        <w:rPr>
          <w:rFonts w:ascii="Verdana" w:hAnsi="Verdana"/>
          <w:sz w:val="20"/>
        </w:rPr>
        <w:t>komplexní správu, údržbu a odborn</w:t>
      </w:r>
      <w:r w:rsidR="00BD5D3F">
        <w:rPr>
          <w:rFonts w:ascii="Verdana" w:hAnsi="Verdana"/>
          <w:sz w:val="20"/>
        </w:rPr>
        <w:t>ě</w:t>
      </w:r>
      <w:r w:rsidR="0003781F" w:rsidRPr="0003781F">
        <w:rPr>
          <w:rFonts w:ascii="Verdana" w:hAnsi="Verdana"/>
          <w:sz w:val="20"/>
        </w:rPr>
        <w:t xml:space="preserve"> technickou podporu</w:t>
      </w:r>
      <w:r w:rsidR="0003781F" w:rsidRPr="0003781F">
        <w:rPr>
          <w:rFonts w:ascii="Verdana" w:hAnsi="Verdana"/>
          <w:bCs/>
          <w:sz w:val="20"/>
        </w:rPr>
        <w:t xml:space="preserve"> technologií provozovaných u </w:t>
      </w:r>
      <w:r w:rsidR="00CE3215">
        <w:rPr>
          <w:rFonts w:ascii="Verdana" w:hAnsi="Verdana"/>
          <w:bCs/>
          <w:sz w:val="20"/>
        </w:rPr>
        <w:t>objedna</w:t>
      </w:r>
      <w:r w:rsidR="0003781F" w:rsidRPr="0003781F">
        <w:rPr>
          <w:rFonts w:ascii="Verdana" w:hAnsi="Verdana"/>
          <w:bCs/>
          <w:sz w:val="20"/>
        </w:rPr>
        <w:t xml:space="preserve">tele, a to zejména </w:t>
      </w:r>
      <w:r w:rsidR="0003781F" w:rsidRPr="0003781F">
        <w:rPr>
          <w:rFonts w:ascii="Verdana" w:hAnsi="Verdana"/>
          <w:sz w:val="20"/>
        </w:rPr>
        <w:t>serverové a klientské infrastruktury, komunikačních a síťových prvků a prvků kybernetické bezpečnosti a aplikačních platforem</w:t>
      </w:r>
      <w:r w:rsidR="0003781F" w:rsidRPr="0003781F">
        <w:rPr>
          <w:rFonts w:ascii="Verdana" w:hAnsi="Verdana"/>
          <w:b/>
          <w:sz w:val="20"/>
        </w:rPr>
        <w:t xml:space="preserve"> </w:t>
      </w:r>
      <w:r w:rsidR="008666B3" w:rsidRPr="00E718D0">
        <w:rPr>
          <w:rFonts w:ascii="Verdana" w:hAnsi="Verdana"/>
          <w:bCs/>
          <w:sz w:val="20"/>
        </w:rPr>
        <w:t>(dále také jen</w:t>
      </w:r>
      <w:r w:rsidR="008666B3" w:rsidRPr="0003781F">
        <w:rPr>
          <w:rFonts w:ascii="Verdana" w:hAnsi="Verdana"/>
          <w:bCs/>
          <w:sz w:val="20"/>
        </w:rPr>
        <w:t xml:space="preserve"> „</w:t>
      </w:r>
      <w:r w:rsidR="0003781F" w:rsidRPr="0003781F">
        <w:rPr>
          <w:rFonts w:ascii="Verdana" w:hAnsi="Verdana"/>
          <w:b/>
          <w:bCs/>
          <w:sz w:val="20"/>
        </w:rPr>
        <w:t>ICT infrastruktura</w:t>
      </w:r>
      <w:r w:rsidR="008666B3" w:rsidRPr="0003781F">
        <w:rPr>
          <w:rFonts w:ascii="Verdana" w:hAnsi="Verdana"/>
          <w:bCs/>
          <w:sz w:val="20"/>
        </w:rPr>
        <w:t>“)</w:t>
      </w:r>
      <w:r w:rsidR="0003781F">
        <w:rPr>
          <w:rFonts w:ascii="Verdana" w:hAnsi="Verdana"/>
          <w:bCs/>
          <w:sz w:val="20"/>
        </w:rPr>
        <w:t xml:space="preserve"> </w:t>
      </w:r>
      <w:r w:rsidR="0090760D" w:rsidRPr="00E718D0">
        <w:rPr>
          <w:rFonts w:ascii="Verdana" w:hAnsi="Verdana"/>
          <w:bCs/>
          <w:sz w:val="20"/>
        </w:rPr>
        <w:t xml:space="preserve">a závazek objednatele hradit za tyto řádně </w:t>
      </w:r>
      <w:r w:rsidR="00264CA1" w:rsidRPr="00E718D0">
        <w:rPr>
          <w:rFonts w:ascii="Verdana" w:hAnsi="Verdana"/>
          <w:bCs/>
          <w:sz w:val="20"/>
        </w:rPr>
        <w:t xml:space="preserve">a včas </w:t>
      </w:r>
      <w:r w:rsidR="0090760D" w:rsidRPr="00E718D0">
        <w:rPr>
          <w:rFonts w:ascii="Verdana" w:hAnsi="Verdana"/>
          <w:bCs/>
          <w:sz w:val="20"/>
        </w:rPr>
        <w:t>poskytnuté služby sjednanou odměnu.</w:t>
      </w:r>
    </w:p>
    <w:p w14:paraId="4627813F" w14:textId="2310633A" w:rsidR="00176238" w:rsidRPr="00E718D0" w:rsidRDefault="00861218" w:rsidP="00176238">
      <w:pPr>
        <w:pStyle w:val="Nadpis2"/>
        <w:keepNext w:val="0"/>
        <w:spacing w:after="60"/>
        <w:jc w:val="both"/>
        <w:rPr>
          <w:rFonts w:ascii="Verdana" w:hAnsi="Verdana"/>
          <w:bCs/>
          <w:sz w:val="20"/>
        </w:rPr>
      </w:pPr>
      <w:r w:rsidRPr="00E718D0">
        <w:rPr>
          <w:rFonts w:ascii="Verdana" w:hAnsi="Verdana"/>
          <w:bCs/>
          <w:sz w:val="20"/>
        </w:rPr>
        <w:t xml:space="preserve">Součástí plnění je rovněž </w:t>
      </w:r>
      <w:r w:rsidR="0003781F">
        <w:rPr>
          <w:rFonts w:ascii="Verdana" w:hAnsi="Verdana"/>
          <w:bCs/>
          <w:sz w:val="20"/>
        </w:rPr>
        <w:t>zajištění služeb call centra a zajištění pracovníků na místě plnění</w:t>
      </w:r>
      <w:r w:rsidRPr="00E718D0">
        <w:rPr>
          <w:rFonts w:ascii="Verdana" w:hAnsi="Verdana"/>
          <w:bCs/>
          <w:sz w:val="20"/>
        </w:rPr>
        <w:t>.</w:t>
      </w:r>
    </w:p>
    <w:p w14:paraId="1D960999" w14:textId="54157F9B" w:rsidR="00533B2A" w:rsidRPr="00E718D0" w:rsidRDefault="00533B2A" w:rsidP="00B5009F">
      <w:pPr>
        <w:pStyle w:val="Nadpis1"/>
        <w:keepNext w:val="0"/>
        <w:keepLines w:val="0"/>
        <w:rPr>
          <w:rFonts w:ascii="Verdana" w:hAnsi="Verdana"/>
          <w:sz w:val="20"/>
        </w:rPr>
      </w:pPr>
      <w:r w:rsidRPr="00E718D0">
        <w:rPr>
          <w:rFonts w:ascii="Verdana" w:hAnsi="Verdana"/>
          <w:sz w:val="20"/>
        </w:rPr>
        <w:t>Vymezení služeb</w:t>
      </w:r>
    </w:p>
    <w:p w14:paraId="3B4D1599" w14:textId="20E3E677" w:rsidR="007E0AF5" w:rsidRPr="00615DB9" w:rsidRDefault="007E0AF5" w:rsidP="007E0AF5">
      <w:pPr>
        <w:pStyle w:val="Nadpis2"/>
        <w:keepNext w:val="0"/>
        <w:spacing w:after="60"/>
        <w:jc w:val="both"/>
        <w:rPr>
          <w:rFonts w:ascii="Verdana" w:hAnsi="Verdana"/>
          <w:sz w:val="20"/>
        </w:rPr>
      </w:pPr>
      <w:r w:rsidRPr="00615DB9">
        <w:rPr>
          <w:rFonts w:ascii="Verdana" w:hAnsi="Verdana"/>
          <w:bCs/>
          <w:sz w:val="20"/>
        </w:rPr>
        <w:t>Podrobný rozsah plnění je uveden v příloze č. 1 této smlouvy. Rozsah ICT infrastruktury poskytovatel obdržel v rámci zadávacího řízení veřejné zakázky. Poskytovatel je srozuměn se skutečností, že rozsah ICT infrastruktury se může v průběhu plnění smlouvy měnit.</w:t>
      </w:r>
      <w:bookmarkStart w:id="1" w:name="_Hlk133438433"/>
      <w:r w:rsidRPr="00615DB9">
        <w:rPr>
          <w:rFonts w:ascii="Verdana" w:hAnsi="Verdana"/>
          <w:sz w:val="20"/>
        </w:rPr>
        <w:t xml:space="preserve"> </w:t>
      </w:r>
    </w:p>
    <w:p w14:paraId="440D77AF" w14:textId="3757B05E" w:rsidR="004C2EA6" w:rsidRPr="00615DB9" w:rsidRDefault="004C2EA6" w:rsidP="004C2EA6">
      <w:pPr>
        <w:pStyle w:val="Nadpis2"/>
        <w:keepNext w:val="0"/>
        <w:spacing w:after="60"/>
        <w:jc w:val="both"/>
        <w:rPr>
          <w:rFonts w:ascii="Verdana" w:hAnsi="Verdana"/>
          <w:sz w:val="20"/>
        </w:rPr>
      </w:pPr>
      <w:r w:rsidRPr="00615DB9">
        <w:rPr>
          <w:rFonts w:ascii="Verdana" w:hAnsi="Verdana"/>
          <w:bCs/>
          <w:sz w:val="20"/>
        </w:rPr>
        <w:t>Objednatel poskytne poskytovateli adekvátní pracovní místa (kancelář, stoly apod.) pro 5 osob, a to včetně příslušného vybavení (PC s relevantními přístupy do ICT infrastruktury objednatele).</w:t>
      </w:r>
    </w:p>
    <w:bookmarkEnd w:id="1"/>
    <w:p w14:paraId="6C5E40D0" w14:textId="7C066D24" w:rsidR="00AD2EAD" w:rsidRPr="00E718D0" w:rsidRDefault="00AD2EAD" w:rsidP="00B5009F">
      <w:pPr>
        <w:pStyle w:val="Nadpis1"/>
        <w:keepNext w:val="0"/>
        <w:keepLines w:val="0"/>
        <w:rPr>
          <w:rFonts w:ascii="Verdana" w:hAnsi="Verdana"/>
          <w:sz w:val="20"/>
        </w:rPr>
      </w:pPr>
      <w:r w:rsidRPr="00E718D0">
        <w:rPr>
          <w:rFonts w:ascii="Verdana" w:hAnsi="Verdana"/>
          <w:sz w:val="20"/>
        </w:rPr>
        <w:t>Doba, čas a místo plnění</w:t>
      </w:r>
    </w:p>
    <w:p w14:paraId="3FD717E8" w14:textId="1951C0EF" w:rsidR="005C6C9D" w:rsidRPr="00E718D0" w:rsidRDefault="00AD2EAD" w:rsidP="007B6C2B">
      <w:pPr>
        <w:pStyle w:val="Nadpis2"/>
        <w:keepNext w:val="0"/>
        <w:spacing w:after="60"/>
        <w:ind w:left="567" w:hanging="567"/>
        <w:jc w:val="both"/>
        <w:rPr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lastRenderedPageBreak/>
        <w:t xml:space="preserve">Poskytovatel se zavazuje zahájit </w:t>
      </w:r>
      <w:r w:rsidR="007B6C2B">
        <w:rPr>
          <w:rFonts w:ascii="Verdana" w:hAnsi="Verdana"/>
          <w:sz w:val="20"/>
          <w:lang w:eastAsia="cs-CZ"/>
        </w:rPr>
        <w:t>poskytování</w:t>
      </w:r>
      <w:r w:rsidR="001A6AD3" w:rsidRPr="00E718D0">
        <w:rPr>
          <w:rFonts w:ascii="Verdana" w:hAnsi="Verdana"/>
          <w:sz w:val="20"/>
          <w:lang w:eastAsia="cs-CZ"/>
        </w:rPr>
        <w:t xml:space="preserve"> </w:t>
      </w:r>
      <w:r w:rsidR="00861218" w:rsidRPr="00E718D0">
        <w:rPr>
          <w:rFonts w:ascii="Verdana" w:hAnsi="Verdana"/>
          <w:sz w:val="20"/>
          <w:lang w:eastAsia="cs-CZ"/>
        </w:rPr>
        <w:t>služeb</w:t>
      </w:r>
      <w:r w:rsidR="001A6AD3" w:rsidRPr="00E718D0">
        <w:rPr>
          <w:rFonts w:ascii="Verdana" w:hAnsi="Verdana"/>
          <w:sz w:val="20"/>
          <w:lang w:eastAsia="cs-CZ"/>
        </w:rPr>
        <w:t xml:space="preserve"> </w:t>
      </w:r>
      <w:r w:rsidR="007B6C2B">
        <w:rPr>
          <w:rFonts w:ascii="Verdana" w:hAnsi="Verdana"/>
          <w:sz w:val="20"/>
          <w:lang w:eastAsia="cs-CZ"/>
        </w:rPr>
        <w:t xml:space="preserve">do 30 dnů ode dne </w:t>
      </w:r>
      <w:r w:rsidR="008251E2" w:rsidRPr="00E718D0">
        <w:rPr>
          <w:rFonts w:ascii="Verdana" w:hAnsi="Verdana"/>
          <w:sz w:val="20"/>
          <w:lang w:eastAsia="cs-CZ"/>
        </w:rPr>
        <w:t>nabytí účinnosti</w:t>
      </w:r>
      <w:r w:rsidRPr="00E718D0">
        <w:rPr>
          <w:rFonts w:ascii="Verdana" w:hAnsi="Verdana"/>
          <w:sz w:val="20"/>
          <w:lang w:eastAsia="cs-CZ"/>
        </w:rPr>
        <w:t xml:space="preserve"> této smlouvy.</w:t>
      </w:r>
      <w:r w:rsidR="007B6C2B">
        <w:rPr>
          <w:rFonts w:ascii="Verdana" w:hAnsi="Verdana"/>
          <w:sz w:val="20"/>
          <w:lang w:eastAsia="cs-CZ"/>
        </w:rPr>
        <w:t xml:space="preserve"> Přesný termín zahájení plnění strany určí </w:t>
      </w:r>
      <w:r w:rsidR="001F2488">
        <w:rPr>
          <w:rFonts w:ascii="Verdana" w:hAnsi="Verdana"/>
          <w:sz w:val="20"/>
          <w:lang w:eastAsia="cs-CZ"/>
        </w:rPr>
        <w:t>dohodou</w:t>
      </w:r>
      <w:r w:rsidR="00092B0C">
        <w:rPr>
          <w:rFonts w:ascii="Verdana" w:hAnsi="Verdana"/>
          <w:sz w:val="20"/>
          <w:lang w:eastAsia="cs-CZ"/>
        </w:rPr>
        <w:t>,</w:t>
      </w:r>
      <w:r w:rsidR="001F2488">
        <w:rPr>
          <w:rFonts w:ascii="Verdana" w:hAnsi="Verdana"/>
          <w:sz w:val="20"/>
          <w:lang w:eastAsia="cs-CZ"/>
        </w:rPr>
        <w:t xml:space="preserve"> a to zejména s přihlédnutím k provozním potřebám objednatele</w:t>
      </w:r>
      <w:r w:rsidR="007B6C2B">
        <w:rPr>
          <w:rFonts w:ascii="Verdana" w:hAnsi="Verdana"/>
          <w:sz w:val="20"/>
          <w:lang w:eastAsia="cs-CZ"/>
        </w:rPr>
        <w:t>.</w:t>
      </w:r>
    </w:p>
    <w:p w14:paraId="530DFCA4" w14:textId="661614B4" w:rsidR="001A6AD3" w:rsidRPr="00E718D0" w:rsidRDefault="001A6AD3" w:rsidP="001A6AD3">
      <w:pPr>
        <w:pStyle w:val="Nadpis2"/>
        <w:keepNext w:val="0"/>
        <w:tabs>
          <w:tab w:val="clear" w:pos="576"/>
          <w:tab w:val="num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>Smluvní strany s</w:t>
      </w:r>
      <w:r w:rsidR="00264CA1" w:rsidRPr="00E718D0">
        <w:rPr>
          <w:rFonts w:ascii="Verdana" w:hAnsi="Verdana"/>
          <w:sz w:val="20"/>
          <w:lang w:eastAsia="cs-CZ"/>
        </w:rPr>
        <w:t>i</w:t>
      </w:r>
      <w:r w:rsidRPr="00E718D0">
        <w:rPr>
          <w:rFonts w:ascii="Verdana" w:hAnsi="Verdana"/>
          <w:sz w:val="20"/>
          <w:lang w:eastAsia="cs-CZ"/>
        </w:rPr>
        <w:t xml:space="preserve"> mohou doh</w:t>
      </w:r>
      <w:r w:rsidR="00D63F92">
        <w:rPr>
          <w:rFonts w:ascii="Verdana" w:hAnsi="Verdana"/>
          <w:sz w:val="20"/>
          <w:lang w:eastAsia="cs-CZ"/>
        </w:rPr>
        <w:t xml:space="preserve">odnout podrobnější harmonogram zahájení poskytování </w:t>
      </w:r>
      <w:r w:rsidR="00746D66" w:rsidRPr="00E718D0">
        <w:rPr>
          <w:rFonts w:ascii="Verdana" w:hAnsi="Verdana"/>
          <w:sz w:val="20"/>
          <w:lang w:eastAsia="cs-CZ"/>
        </w:rPr>
        <w:t>služeb</w:t>
      </w:r>
      <w:r w:rsidRPr="00E718D0">
        <w:rPr>
          <w:rFonts w:ascii="Verdana" w:hAnsi="Verdana"/>
          <w:sz w:val="20"/>
          <w:lang w:eastAsia="cs-CZ"/>
        </w:rPr>
        <w:t>.</w:t>
      </w:r>
    </w:p>
    <w:p w14:paraId="4C3A58E1" w14:textId="4D31F640" w:rsidR="00AD2EAD" w:rsidRPr="00A95129" w:rsidRDefault="00AD2EAD" w:rsidP="00A95129">
      <w:pPr>
        <w:pStyle w:val="Nadpis2"/>
        <w:keepNext w:val="0"/>
        <w:spacing w:after="60"/>
        <w:jc w:val="both"/>
        <w:rPr>
          <w:rFonts w:ascii="Verdana" w:hAnsi="Verdana"/>
          <w:bCs/>
          <w:sz w:val="20"/>
        </w:rPr>
      </w:pPr>
      <w:r w:rsidRPr="00E718D0">
        <w:rPr>
          <w:rFonts w:ascii="Verdana" w:hAnsi="Verdana"/>
          <w:bCs/>
          <w:sz w:val="20"/>
        </w:rPr>
        <w:t xml:space="preserve">Není-li v konkrétním případě dohodnuto jinak, je místem plnění </w:t>
      </w:r>
      <w:r w:rsidRPr="00E718D0">
        <w:rPr>
          <w:rFonts w:ascii="Verdana" w:hAnsi="Verdana"/>
          <w:b/>
          <w:sz w:val="20"/>
        </w:rPr>
        <w:t>sídlo objednatele</w:t>
      </w:r>
      <w:r w:rsidRPr="00E718D0">
        <w:rPr>
          <w:rFonts w:ascii="Verdana" w:hAnsi="Verdana"/>
          <w:bCs/>
          <w:sz w:val="20"/>
        </w:rPr>
        <w:t>.</w:t>
      </w:r>
    </w:p>
    <w:p w14:paraId="548FCEED" w14:textId="464551C1" w:rsidR="00D5272F" w:rsidRPr="00E718D0" w:rsidRDefault="00721B16" w:rsidP="00B5009F">
      <w:pPr>
        <w:pStyle w:val="Nadpis1"/>
        <w:keepNext w:val="0"/>
        <w:keepLines w:val="0"/>
        <w:rPr>
          <w:rFonts w:ascii="Verdana" w:hAnsi="Verdana"/>
          <w:sz w:val="20"/>
        </w:rPr>
      </w:pPr>
      <w:r w:rsidRPr="00E718D0">
        <w:rPr>
          <w:rFonts w:ascii="Verdana" w:hAnsi="Verdana"/>
          <w:sz w:val="20"/>
        </w:rPr>
        <w:t>Odměna</w:t>
      </w:r>
      <w:r w:rsidR="00640EA1" w:rsidRPr="00E718D0">
        <w:rPr>
          <w:rFonts w:ascii="Verdana" w:hAnsi="Verdana"/>
          <w:sz w:val="20"/>
        </w:rPr>
        <w:t xml:space="preserve"> a platební podmínky</w:t>
      </w:r>
    </w:p>
    <w:p w14:paraId="2C0238A9" w14:textId="21243DE0" w:rsidR="00074449" w:rsidRPr="00E718D0" w:rsidRDefault="00266A7C" w:rsidP="0007444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Za poskytování služeb dle této smlouvy náleží poskytovateli odměna ve </w:t>
      </w:r>
      <w:r w:rsidR="00074449" w:rsidRPr="00E718D0">
        <w:rPr>
          <w:rFonts w:ascii="Verdana" w:hAnsi="Verdana"/>
          <w:sz w:val="20"/>
          <w:lang w:eastAsia="cs-CZ"/>
        </w:rPr>
        <w:t>výši</w:t>
      </w:r>
      <w:r w:rsidR="00331E92">
        <w:rPr>
          <w:rFonts w:ascii="Verdana" w:hAnsi="Verdana"/>
          <w:sz w:val="20"/>
          <w:lang w:eastAsia="cs-CZ"/>
        </w:rPr>
        <w:t xml:space="preserve"> 975000</w:t>
      </w:r>
      <w:r w:rsidR="00074449" w:rsidRPr="00E718D0">
        <w:rPr>
          <w:rFonts w:ascii="Verdana" w:hAnsi="Verdana"/>
          <w:b/>
          <w:sz w:val="20"/>
          <w:lang w:eastAsia="cs-CZ"/>
        </w:rPr>
        <w:t>,- Kč bez DPH měsíčně</w:t>
      </w:r>
      <w:r w:rsidR="00BD1953" w:rsidRPr="00E718D0">
        <w:rPr>
          <w:rFonts w:ascii="Verdana" w:hAnsi="Verdana"/>
          <w:sz w:val="20"/>
          <w:lang w:eastAsia="cs-CZ"/>
        </w:rPr>
        <w:t xml:space="preserve">. </w:t>
      </w:r>
      <w:r w:rsidR="00074449" w:rsidRPr="00E718D0">
        <w:rPr>
          <w:rFonts w:ascii="Verdana" w:hAnsi="Verdana"/>
          <w:sz w:val="20"/>
          <w:lang w:eastAsia="cs-CZ"/>
        </w:rPr>
        <w:t>K </w:t>
      </w:r>
      <w:r w:rsidR="00721B16" w:rsidRPr="00E718D0">
        <w:rPr>
          <w:rFonts w:ascii="Verdana" w:hAnsi="Verdana"/>
          <w:sz w:val="20"/>
          <w:lang w:eastAsia="cs-CZ"/>
        </w:rPr>
        <w:t>odměně</w:t>
      </w:r>
      <w:r w:rsidR="00074449" w:rsidRPr="00E718D0">
        <w:rPr>
          <w:rFonts w:ascii="Verdana" w:hAnsi="Verdana"/>
          <w:sz w:val="20"/>
          <w:lang w:eastAsia="cs-CZ"/>
        </w:rPr>
        <w:t xml:space="preserve"> bude připočtena DPH v aktuální výši</w:t>
      </w:r>
      <w:r w:rsidR="00A862AA" w:rsidRPr="00E718D0">
        <w:rPr>
          <w:rFonts w:ascii="Verdana" w:hAnsi="Verdana"/>
          <w:sz w:val="20"/>
          <w:lang w:eastAsia="cs-CZ"/>
        </w:rPr>
        <w:t xml:space="preserve"> dle účinných právních předpisů</w:t>
      </w:r>
      <w:r w:rsidR="00074449" w:rsidRPr="00E718D0">
        <w:rPr>
          <w:rFonts w:ascii="Verdana" w:hAnsi="Verdana"/>
          <w:sz w:val="20"/>
          <w:lang w:eastAsia="cs-CZ"/>
        </w:rPr>
        <w:t xml:space="preserve">. </w:t>
      </w:r>
      <w:r w:rsidRPr="00E718D0">
        <w:rPr>
          <w:rFonts w:ascii="Verdana" w:hAnsi="Verdana"/>
          <w:sz w:val="20"/>
          <w:lang w:eastAsia="cs-CZ"/>
        </w:rPr>
        <w:t>Poskytovatel</w:t>
      </w:r>
      <w:r w:rsidR="00074449" w:rsidRPr="00E718D0">
        <w:rPr>
          <w:rFonts w:ascii="Verdana" w:hAnsi="Verdana"/>
          <w:sz w:val="20"/>
          <w:lang w:eastAsia="cs-CZ"/>
        </w:rPr>
        <w:t xml:space="preserve"> ručí za uplatnění správné sazby DPH vztahující se na </w:t>
      </w:r>
      <w:r w:rsidR="00721B16" w:rsidRPr="00E718D0">
        <w:rPr>
          <w:rFonts w:ascii="Verdana" w:hAnsi="Verdana"/>
          <w:sz w:val="20"/>
          <w:lang w:eastAsia="cs-CZ"/>
        </w:rPr>
        <w:t xml:space="preserve">poskytování služeb </w:t>
      </w:r>
      <w:r w:rsidR="00BD1953" w:rsidRPr="00E718D0">
        <w:rPr>
          <w:rFonts w:ascii="Verdana" w:hAnsi="Verdana"/>
          <w:sz w:val="20"/>
          <w:lang w:eastAsia="cs-CZ"/>
        </w:rPr>
        <w:t>dle této</w:t>
      </w:r>
      <w:r w:rsidR="00074449" w:rsidRPr="00E718D0">
        <w:rPr>
          <w:rFonts w:ascii="Verdana" w:hAnsi="Verdana"/>
          <w:sz w:val="20"/>
          <w:lang w:eastAsia="cs-CZ"/>
        </w:rPr>
        <w:t xml:space="preserve"> smlouvy.</w:t>
      </w:r>
    </w:p>
    <w:p w14:paraId="364E3E61" w14:textId="4B393186" w:rsidR="00CD36DD" w:rsidRPr="00E718D0" w:rsidRDefault="00720F1A" w:rsidP="0007444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Pokud bude služba poskytována pouze po část měsíce, bude měsíční odměna poměrně snížena</w:t>
      </w:r>
      <w:r w:rsidR="00CD36DD" w:rsidRPr="00E718D0">
        <w:rPr>
          <w:rFonts w:ascii="Verdana" w:hAnsi="Verdana"/>
          <w:sz w:val="20"/>
          <w:lang w:eastAsia="cs-CZ"/>
        </w:rPr>
        <w:t>.</w:t>
      </w:r>
    </w:p>
    <w:p w14:paraId="6C4467B6" w14:textId="778EA49E" w:rsidR="00074449" w:rsidRPr="00E718D0" w:rsidRDefault="00721B16" w:rsidP="0007444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>Odměna je</w:t>
      </w:r>
      <w:r w:rsidR="00074449" w:rsidRPr="00E718D0">
        <w:rPr>
          <w:rFonts w:ascii="Verdana" w:hAnsi="Verdana"/>
          <w:sz w:val="20"/>
          <w:lang w:eastAsia="cs-CZ"/>
        </w:rPr>
        <w:t xml:space="preserve"> stanovena dohodou jako konečná, maximální, nejvýše přípustná a </w:t>
      </w:r>
      <w:r w:rsidR="00BD1953" w:rsidRPr="00E718D0">
        <w:rPr>
          <w:rFonts w:ascii="Verdana" w:hAnsi="Verdana"/>
          <w:sz w:val="20"/>
          <w:lang w:eastAsia="cs-CZ"/>
        </w:rPr>
        <w:t>zahrnuje veškeré náklady nezbytné k</w:t>
      </w:r>
      <w:r w:rsidRPr="00E718D0">
        <w:rPr>
          <w:rFonts w:ascii="Verdana" w:hAnsi="Verdana"/>
          <w:sz w:val="20"/>
          <w:lang w:eastAsia="cs-CZ"/>
        </w:rPr>
        <w:t> </w:t>
      </w:r>
      <w:r w:rsidR="00BD1953" w:rsidRPr="00E718D0">
        <w:rPr>
          <w:rFonts w:ascii="Verdana" w:hAnsi="Verdana"/>
          <w:sz w:val="20"/>
          <w:lang w:eastAsia="cs-CZ"/>
        </w:rPr>
        <w:t>řádnému</w:t>
      </w:r>
      <w:r w:rsidRPr="00E718D0">
        <w:rPr>
          <w:rFonts w:ascii="Verdana" w:hAnsi="Verdana"/>
          <w:sz w:val="20"/>
          <w:lang w:eastAsia="cs-CZ"/>
        </w:rPr>
        <w:t xml:space="preserve"> poskyt</w:t>
      </w:r>
      <w:r w:rsidR="00B00A99" w:rsidRPr="00E718D0">
        <w:rPr>
          <w:rFonts w:ascii="Verdana" w:hAnsi="Verdana"/>
          <w:sz w:val="20"/>
          <w:lang w:eastAsia="cs-CZ"/>
        </w:rPr>
        <w:t>ování</w:t>
      </w:r>
      <w:r w:rsidRPr="00E718D0">
        <w:rPr>
          <w:rFonts w:ascii="Verdana" w:hAnsi="Verdana"/>
          <w:sz w:val="20"/>
          <w:lang w:eastAsia="cs-CZ"/>
        </w:rPr>
        <w:t xml:space="preserve"> služeb dle této smlouvy</w:t>
      </w:r>
      <w:r w:rsidR="00074449" w:rsidRPr="00E718D0">
        <w:rPr>
          <w:rFonts w:ascii="Verdana" w:hAnsi="Verdana"/>
          <w:sz w:val="20"/>
          <w:lang w:eastAsia="cs-CZ"/>
        </w:rPr>
        <w:t>.</w:t>
      </w:r>
    </w:p>
    <w:p w14:paraId="0171B198" w14:textId="75829609" w:rsidR="005C115B" w:rsidRPr="00E718D0" w:rsidRDefault="005C115B" w:rsidP="005C115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Počínaje kalendářním rokem, ve kterém uplyne </w:t>
      </w:r>
      <w:r w:rsidR="00AF5AB2" w:rsidRPr="00E718D0">
        <w:rPr>
          <w:rFonts w:ascii="Verdana" w:hAnsi="Verdana"/>
          <w:sz w:val="20"/>
          <w:lang w:eastAsia="cs-CZ"/>
        </w:rPr>
        <w:t>24</w:t>
      </w:r>
      <w:r w:rsidRPr="00E718D0">
        <w:rPr>
          <w:rFonts w:ascii="Verdana" w:hAnsi="Verdana"/>
          <w:sz w:val="20"/>
          <w:lang w:eastAsia="cs-CZ"/>
        </w:rPr>
        <w:t xml:space="preserve"> měsíců </w:t>
      </w:r>
      <w:r w:rsidR="00F874DB">
        <w:rPr>
          <w:rFonts w:ascii="Verdana" w:hAnsi="Verdana"/>
          <w:sz w:val="20"/>
          <w:lang w:eastAsia="cs-CZ"/>
        </w:rPr>
        <w:t xml:space="preserve">od </w:t>
      </w:r>
      <w:r w:rsidRPr="00E718D0">
        <w:rPr>
          <w:rFonts w:ascii="Verdana" w:hAnsi="Verdana"/>
          <w:sz w:val="20"/>
          <w:lang w:eastAsia="cs-CZ"/>
        </w:rPr>
        <w:t xml:space="preserve">zahájení </w:t>
      </w:r>
      <w:r w:rsidR="00D14916">
        <w:rPr>
          <w:rFonts w:ascii="Verdana" w:hAnsi="Verdana"/>
          <w:sz w:val="20"/>
          <w:lang w:eastAsia="cs-CZ"/>
        </w:rPr>
        <w:t>poskytování služeb</w:t>
      </w:r>
      <w:r w:rsidRPr="00E718D0">
        <w:rPr>
          <w:rFonts w:ascii="Verdana" w:hAnsi="Verdana"/>
          <w:sz w:val="20"/>
          <w:lang w:eastAsia="cs-CZ"/>
        </w:rPr>
        <w:t>, je poskytovatel oprávněn jednou ročně provést jednostranné zvýšení odměny, o to maximálně o míru inflace vyjádřenou přírůstkem průměrného indexu spotřebitelských cen (CPI-</w:t>
      </w:r>
      <w:proofErr w:type="spellStart"/>
      <w:r w:rsidRPr="00E718D0">
        <w:rPr>
          <w:rFonts w:ascii="Verdana" w:hAnsi="Verdana"/>
          <w:sz w:val="20"/>
          <w:lang w:eastAsia="cs-CZ"/>
        </w:rPr>
        <w:t>Consumer</w:t>
      </w:r>
      <w:proofErr w:type="spellEnd"/>
      <w:r w:rsidRPr="00E718D0">
        <w:rPr>
          <w:rFonts w:ascii="Verdana" w:hAnsi="Verdana"/>
          <w:sz w:val="20"/>
          <w:lang w:eastAsia="cs-CZ"/>
        </w:rPr>
        <w:t xml:space="preserve"> </w:t>
      </w:r>
      <w:proofErr w:type="spellStart"/>
      <w:r w:rsidRPr="00E718D0">
        <w:rPr>
          <w:rFonts w:ascii="Verdana" w:hAnsi="Verdana"/>
          <w:sz w:val="20"/>
          <w:lang w:eastAsia="cs-CZ"/>
        </w:rPr>
        <w:t>Price</w:t>
      </w:r>
      <w:proofErr w:type="spellEnd"/>
      <w:r w:rsidRPr="00E718D0">
        <w:rPr>
          <w:rFonts w:ascii="Verdana" w:hAnsi="Verdana"/>
          <w:sz w:val="20"/>
          <w:lang w:eastAsia="cs-CZ"/>
        </w:rPr>
        <w:t xml:space="preserve"> Index) oficiálně vyhlášené statistickým úřadem za předchozí kalendářní rok, avšak maximálně o 5 %. Ke zvýšení odměny dojde s účinností od prvního dne měsíce následujícího po doručení písemného oznámení poskytovatele o zvýšení odměny objednateli.</w:t>
      </w:r>
    </w:p>
    <w:p w14:paraId="174B936D" w14:textId="35181318" w:rsidR="00074449" w:rsidRPr="00E718D0" w:rsidRDefault="00721B16" w:rsidP="0007444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Odměna bude </w:t>
      </w:r>
      <w:r w:rsidR="00BD1953" w:rsidRPr="00E718D0">
        <w:rPr>
          <w:rFonts w:ascii="Verdana" w:hAnsi="Verdana"/>
          <w:sz w:val="20"/>
          <w:lang w:eastAsia="cs-CZ"/>
        </w:rPr>
        <w:t xml:space="preserve">objednatelem </w:t>
      </w:r>
      <w:r w:rsidRPr="00E718D0">
        <w:rPr>
          <w:rFonts w:ascii="Verdana" w:hAnsi="Verdana"/>
          <w:sz w:val="20"/>
          <w:lang w:eastAsia="cs-CZ"/>
        </w:rPr>
        <w:t xml:space="preserve">hrazena </w:t>
      </w:r>
      <w:r w:rsidR="00074449" w:rsidRPr="00E718D0">
        <w:rPr>
          <w:rFonts w:ascii="Verdana" w:hAnsi="Verdana"/>
          <w:sz w:val="20"/>
          <w:lang w:eastAsia="cs-CZ"/>
        </w:rPr>
        <w:t xml:space="preserve">bezhotovostním převodem nebo vkladem na účet </w:t>
      </w:r>
      <w:r w:rsidR="00266A7C" w:rsidRPr="00E718D0">
        <w:rPr>
          <w:rFonts w:ascii="Verdana" w:hAnsi="Verdana"/>
          <w:sz w:val="20"/>
          <w:lang w:eastAsia="cs-CZ"/>
        </w:rPr>
        <w:t>poskytovatel</w:t>
      </w:r>
      <w:r w:rsidR="00BD1953" w:rsidRPr="00E718D0">
        <w:rPr>
          <w:rFonts w:ascii="Verdana" w:hAnsi="Verdana"/>
          <w:sz w:val="20"/>
          <w:lang w:eastAsia="cs-CZ"/>
        </w:rPr>
        <w:t>e</w:t>
      </w:r>
      <w:r w:rsidR="00074449" w:rsidRPr="00E718D0">
        <w:rPr>
          <w:rFonts w:ascii="Verdana" w:hAnsi="Verdana"/>
          <w:sz w:val="20"/>
          <w:lang w:eastAsia="cs-CZ"/>
        </w:rPr>
        <w:t xml:space="preserve"> uvedený v záhlaví této smlouvy, a to na základě </w:t>
      </w:r>
      <w:r w:rsidR="009945E1" w:rsidRPr="00E718D0">
        <w:rPr>
          <w:rFonts w:ascii="Verdana" w:hAnsi="Verdana"/>
          <w:sz w:val="20"/>
          <w:lang w:eastAsia="cs-CZ"/>
        </w:rPr>
        <w:t>daňových dokladů (faktur)</w:t>
      </w:r>
      <w:r w:rsidR="00074449" w:rsidRPr="00E718D0">
        <w:rPr>
          <w:rFonts w:ascii="Verdana" w:hAnsi="Verdana"/>
          <w:sz w:val="20"/>
          <w:lang w:eastAsia="cs-CZ"/>
        </w:rPr>
        <w:t xml:space="preserve"> vystaven</w:t>
      </w:r>
      <w:r w:rsidR="009945E1" w:rsidRPr="00E718D0">
        <w:rPr>
          <w:rFonts w:ascii="Verdana" w:hAnsi="Verdana"/>
          <w:sz w:val="20"/>
          <w:lang w:eastAsia="cs-CZ"/>
        </w:rPr>
        <w:t>ých</w:t>
      </w:r>
      <w:r w:rsidR="00074449" w:rsidRPr="00E718D0">
        <w:rPr>
          <w:rFonts w:ascii="Verdana" w:hAnsi="Verdana"/>
          <w:sz w:val="20"/>
          <w:lang w:eastAsia="cs-CZ"/>
        </w:rPr>
        <w:t xml:space="preserve"> </w:t>
      </w:r>
      <w:r w:rsidR="00266A7C" w:rsidRPr="00E718D0">
        <w:rPr>
          <w:rFonts w:ascii="Verdana" w:hAnsi="Verdana"/>
          <w:sz w:val="20"/>
          <w:lang w:eastAsia="cs-CZ"/>
        </w:rPr>
        <w:t>poskytovatel</w:t>
      </w:r>
      <w:r w:rsidR="00BD1953" w:rsidRPr="00E718D0">
        <w:rPr>
          <w:rFonts w:ascii="Verdana" w:hAnsi="Verdana"/>
          <w:sz w:val="20"/>
          <w:lang w:eastAsia="cs-CZ"/>
        </w:rPr>
        <w:t>em</w:t>
      </w:r>
      <w:r w:rsidRPr="00E718D0">
        <w:rPr>
          <w:rFonts w:ascii="Verdana" w:hAnsi="Verdana"/>
          <w:sz w:val="20"/>
          <w:lang w:eastAsia="cs-CZ"/>
        </w:rPr>
        <w:t xml:space="preserve"> vždy za předchozí kalendářní měsíc.</w:t>
      </w:r>
    </w:p>
    <w:p w14:paraId="124F22E1" w14:textId="1983A385" w:rsidR="005C115B" w:rsidRPr="00655A9A" w:rsidRDefault="005C115B" w:rsidP="00655A9A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>Smluvní strany souhlasí se zasíláním faktur elektronicky na</w:t>
      </w:r>
      <w:r w:rsidR="001B1CBE" w:rsidRPr="00E718D0">
        <w:rPr>
          <w:rFonts w:ascii="Verdana" w:hAnsi="Verdana"/>
          <w:sz w:val="20"/>
          <w:lang w:eastAsia="cs-CZ"/>
        </w:rPr>
        <w:t xml:space="preserve"> email</w:t>
      </w:r>
      <w:r w:rsidRPr="00E718D0">
        <w:rPr>
          <w:rFonts w:ascii="Verdana" w:hAnsi="Verdana"/>
          <w:sz w:val="20"/>
          <w:lang w:eastAsia="cs-CZ"/>
        </w:rPr>
        <w:t xml:space="preserve"> </w:t>
      </w:r>
      <w:hyperlink r:id="rId7" w:history="1">
        <w:r w:rsidR="00655A9A" w:rsidRPr="00FB1189">
          <w:rPr>
            <w:rStyle w:val="Hypertextovodkaz"/>
            <w:rFonts w:ascii="Verdana" w:hAnsi="Verdana"/>
            <w:sz w:val="20"/>
            <w:lang w:eastAsia="cs-CZ"/>
          </w:rPr>
          <w:t>podatelna@onmb.cz</w:t>
        </w:r>
      </w:hyperlink>
    </w:p>
    <w:p w14:paraId="49637C10" w14:textId="07D446D0" w:rsidR="00074449" w:rsidRPr="00E718D0" w:rsidRDefault="009945E1" w:rsidP="0007444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>Splatnost faktur</w:t>
      </w:r>
      <w:r w:rsidR="00074449" w:rsidRPr="00E718D0">
        <w:rPr>
          <w:rFonts w:ascii="Verdana" w:hAnsi="Verdana"/>
          <w:sz w:val="20"/>
          <w:lang w:eastAsia="cs-CZ"/>
        </w:rPr>
        <w:t xml:space="preserve"> je do </w:t>
      </w:r>
      <w:r w:rsidR="00074449" w:rsidRPr="00E718D0">
        <w:rPr>
          <w:rFonts w:ascii="Verdana" w:hAnsi="Verdana"/>
          <w:b/>
          <w:bCs/>
          <w:sz w:val="20"/>
          <w:lang w:eastAsia="cs-CZ"/>
        </w:rPr>
        <w:t>30 dnů</w:t>
      </w:r>
      <w:r w:rsidR="00074449" w:rsidRPr="00E718D0">
        <w:rPr>
          <w:rFonts w:ascii="Verdana" w:hAnsi="Verdana"/>
          <w:sz w:val="20"/>
          <w:lang w:eastAsia="cs-CZ"/>
        </w:rPr>
        <w:t xml:space="preserve"> od data doručení faktury </w:t>
      </w:r>
      <w:r w:rsidR="00235C66" w:rsidRPr="00E718D0">
        <w:rPr>
          <w:rFonts w:ascii="Verdana" w:hAnsi="Verdana"/>
          <w:sz w:val="20"/>
          <w:lang w:eastAsia="cs-CZ"/>
        </w:rPr>
        <w:t>objednateli</w:t>
      </w:r>
      <w:r w:rsidR="00074449" w:rsidRPr="00E718D0">
        <w:rPr>
          <w:rFonts w:ascii="Verdana" w:hAnsi="Verdana"/>
          <w:sz w:val="20"/>
          <w:lang w:eastAsia="cs-CZ"/>
        </w:rPr>
        <w:t xml:space="preserve">. Fakturu, která nebude mít veškeré náležitosti řádného daňového a účetního dokladu, je </w:t>
      </w:r>
      <w:r w:rsidRPr="00E718D0">
        <w:rPr>
          <w:rFonts w:ascii="Verdana" w:hAnsi="Verdana"/>
          <w:sz w:val="20"/>
          <w:lang w:eastAsia="cs-CZ"/>
        </w:rPr>
        <w:t>objednatel</w:t>
      </w:r>
      <w:r w:rsidR="00074449" w:rsidRPr="00E718D0">
        <w:rPr>
          <w:rFonts w:ascii="Verdana" w:hAnsi="Verdana"/>
          <w:sz w:val="20"/>
          <w:lang w:eastAsia="cs-CZ"/>
        </w:rPr>
        <w:t xml:space="preserve"> oprávněn </w:t>
      </w:r>
      <w:r w:rsidRPr="00E718D0">
        <w:rPr>
          <w:rFonts w:ascii="Verdana" w:hAnsi="Verdana"/>
          <w:sz w:val="20"/>
          <w:lang w:eastAsia="cs-CZ"/>
        </w:rPr>
        <w:t xml:space="preserve">ve lhůtě splatnosti </w:t>
      </w:r>
      <w:r w:rsidR="00074449" w:rsidRPr="00E718D0">
        <w:rPr>
          <w:rFonts w:ascii="Verdana" w:hAnsi="Verdana"/>
          <w:sz w:val="20"/>
          <w:lang w:eastAsia="cs-CZ"/>
        </w:rPr>
        <w:t xml:space="preserve">vrátit. V takovém případě běží ode dne doručení nové/opravené faktury </w:t>
      </w:r>
      <w:r w:rsidRPr="00E718D0">
        <w:rPr>
          <w:rFonts w:ascii="Verdana" w:hAnsi="Verdana"/>
          <w:sz w:val="20"/>
          <w:lang w:eastAsia="cs-CZ"/>
        </w:rPr>
        <w:t>objednateli</w:t>
      </w:r>
      <w:r w:rsidR="00074449" w:rsidRPr="00E718D0">
        <w:rPr>
          <w:rFonts w:ascii="Verdana" w:hAnsi="Verdana"/>
          <w:sz w:val="20"/>
          <w:lang w:eastAsia="cs-CZ"/>
        </w:rPr>
        <w:t xml:space="preserve"> nová lhůta splatnosti.</w:t>
      </w:r>
    </w:p>
    <w:p w14:paraId="25A6D6CF" w14:textId="627538ED" w:rsidR="006612A4" w:rsidRPr="00E718D0" w:rsidRDefault="00266A7C" w:rsidP="0007444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>Poskytovatel</w:t>
      </w:r>
      <w:r w:rsidR="006612A4" w:rsidRPr="00E718D0">
        <w:rPr>
          <w:rFonts w:ascii="Verdana" w:hAnsi="Verdana"/>
          <w:sz w:val="20"/>
          <w:lang w:eastAsia="cs-CZ"/>
        </w:rPr>
        <w:t xml:space="preserve"> prohlašuje, že jeho účet uvedený v záhlaví této smlouvy je jeho účtem jako poskytovatele zdanitelného plnění dle zákona o dani z přidané hodnoty, který je správcem daně zveřejněn způsobem umožňujícím dálkový přístup, a zavazuje se zajistit, že tomu tak bude také ke dni vystavení daňových dokladů (faktur) na </w:t>
      </w:r>
      <w:r w:rsidR="00B00A99" w:rsidRPr="00E718D0">
        <w:rPr>
          <w:rFonts w:ascii="Verdana" w:hAnsi="Verdana"/>
          <w:sz w:val="20"/>
          <w:lang w:eastAsia="cs-CZ"/>
        </w:rPr>
        <w:t>odměnu</w:t>
      </w:r>
      <w:r w:rsidR="006612A4" w:rsidRPr="00E718D0">
        <w:rPr>
          <w:rFonts w:ascii="Verdana" w:hAnsi="Verdana"/>
          <w:sz w:val="20"/>
          <w:lang w:eastAsia="cs-CZ"/>
        </w:rPr>
        <w:t xml:space="preserve"> sjednanou v této smlouvě a také ke dni provedení úhrady </w:t>
      </w:r>
      <w:r w:rsidR="00B00A99" w:rsidRPr="00E718D0">
        <w:rPr>
          <w:rFonts w:ascii="Verdana" w:hAnsi="Verdana"/>
          <w:sz w:val="20"/>
          <w:lang w:eastAsia="cs-CZ"/>
        </w:rPr>
        <w:t>odměny</w:t>
      </w:r>
      <w:r w:rsidR="006612A4" w:rsidRPr="00E718D0">
        <w:rPr>
          <w:rFonts w:ascii="Verdana" w:hAnsi="Verdana"/>
          <w:sz w:val="20"/>
          <w:lang w:eastAsia="cs-CZ"/>
        </w:rPr>
        <w:t xml:space="preserve"> objednatelem. V opačném případě nebude objednatel v prodlení v důsledku neprovedení platby </w:t>
      </w:r>
      <w:r w:rsidR="00B00A99" w:rsidRPr="00E718D0">
        <w:rPr>
          <w:rFonts w:ascii="Verdana" w:hAnsi="Verdana"/>
          <w:sz w:val="20"/>
          <w:lang w:eastAsia="cs-CZ"/>
        </w:rPr>
        <w:t>odměny</w:t>
      </w:r>
      <w:r w:rsidR="006612A4" w:rsidRPr="00E718D0">
        <w:rPr>
          <w:rFonts w:ascii="Verdana" w:hAnsi="Verdana"/>
          <w:sz w:val="20"/>
          <w:lang w:eastAsia="cs-CZ"/>
        </w:rPr>
        <w:t xml:space="preserve"> do doby, než </w:t>
      </w:r>
      <w:r w:rsidRPr="00E718D0">
        <w:rPr>
          <w:rFonts w:ascii="Verdana" w:hAnsi="Verdana"/>
          <w:sz w:val="20"/>
          <w:lang w:eastAsia="cs-CZ"/>
        </w:rPr>
        <w:t>poskytovatel</w:t>
      </w:r>
      <w:r w:rsidR="006612A4" w:rsidRPr="00E718D0">
        <w:rPr>
          <w:rFonts w:ascii="Verdana" w:hAnsi="Verdana"/>
          <w:sz w:val="20"/>
          <w:lang w:eastAsia="cs-CZ"/>
        </w:rPr>
        <w:t xml:space="preserve"> zjedná nápravu a písemně o tom vyrozumí objednatele.</w:t>
      </w:r>
    </w:p>
    <w:p w14:paraId="089B45E3" w14:textId="3063CDCB" w:rsidR="00074449" w:rsidRPr="00E718D0" w:rsidRDefault="00074449" w:rsidP="0007444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V případě prodlení </w:t>
      </w:r>
      <w:r w:rsidR="00235C66" w:rsidRPr="00E718D0">
        <w:rPr>
          <w:rFonts w:ascii="Verdana" w:hAnsi="Verdana"/>
          <w:sz w:val="20"/>
          <w:lang w:eastAsia="cs-CZ"/>
        </w:rPr>
        <w:t>objednatele</w:t>
      </w:r>
      <w:r w:rsidRPr="00E718D0">
        <w:rPr>
          <w:rFonts w:ascii="Verdana" w:hAnsi="Verdana"/>
          <w:sz w:val="20"/>
          <w:lang w:eastAsia="cs-CZ"/>
        </w:rPr>
        <w:t xml:space="preserve"> s úhradou </w:t>
      </w:r>
      <w:r w:rsidR="00721B16" w:rsidRPr="00E718D0">
        <w:rPr>
          <w:rFonts w:ascii="Verdana" w:hAnsi="Verdana"/>
          <w:sz w:val="20"/>
          <w:lang w:eastAsia="cs-CZ"/>
        </w:rPr>
        <w:t>odměny</w:t>
      </w:r>
      <w:r w:rsidR="00235C66" w:rsidRPr="00E718D0">
        <w:rPr>
          <w:rFonts w:ascii="Verdana" w:hAnsi="Verdana"/>
          <w:sz w:val="20"/>
          <w:lang w:eastAsia="cs-CZ"/>
        </w:rPr>
        <w:t xml:space="preserve"> </w:t>
      </w:r>
      <w:r w:rsidRPr="00E718D0">
        <w:rPr>
          <w:rFonts w:ascii="Verdana" w:hAnsi="Verdana"/>
          <w:sz w:val="20"/>
          <w:lang w:eastAsia="cs-CZ"/>
        </w:rPr>
        <w:t xml:space="preserve">je </w:t>
      </w:r>
      <w:r w:rsidR="00266A7C" w:rsidRPr="00E718D0">
        <w:rPr>
          <w:rFonts w:ascii="Verdana" w:hAnsi="Verdana"/>
          <w:sz w:val="20"/>
          <w:lang w:eastAsia="cs-CZ"/>
        </w:rPr>
        <w:t>poskytovatel</w:t>
      </w:r>
      <w:r w:rsidRPr="00E718D0">
        <w:rPr>
          <w:rFonts w:ascii="Verdana" w:hAnsi="Verdana"/>
          <w:sz w:val="20"/>
          <w:lang w:eastAsia="cs-CZ"/>
        </w:rPr>
        <w:t xml:space="preserve"> oprávněn požadovat zaplacení úroku z prodlení v souladu s ustanovením § 1970 občanského zákoníku.</w:t>
      </w:r>
    </w:p>
    <w:p w14:paraId="3A04C732" w14:textId="69B567CE" w:rsidR="005C115B" w:rsidRPr="00E718D0" w:rsidRDefault="005C115B" w:rsidP="005C115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>Poskytovatel není bez předchozího písemného souhlasu objednatele oprávněn zastavit nebo postoupit pohledávku vůči objednateli z této smlouvy ve prospěch jiné osoby nebo na jinou osobu. Učiní-li tak poskytovatel bez předchozího písemného souhlasu objednatele jedná se o úkon neplatný.</w:t>
      </w:r>
    </w:p>
    <w:p w14:paraId="47D4C14C" w14:textId="2C54AE7B" w:rsidR="00074449" w:rsidRPr="00E718D0" w:rsidRDefault="00074449" w:rsidP="0007444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Zveřejní-li správce daně skutečnost, že </w:t>
      </w:r>
      <w:r w:rsidR="00266A7C" w:rsidRPr="00E718D0">
        <w:rPr>
          <w:rFonts w:ascii="Verdana" w:hAnsi="Verdana"/>
          <w:sz w:val="20"/>
          <w:lang w:eastAsia="cs-CZ"/>
        </w:rPr>
        <w:t>poskytovatel</w:t>
      </w:r>
      <w:r w:rsidRPr="00E718D0">
        <w:rPr>
          <w:rFonts w:ascii="Verdana" w:hAnsi="Verdana"/>
          <w:sz w:val="20"/>
          <w:lang w:eastAsia="cs-CZ"/>
        </w:rPr>
        <w:t xml:space="preserve"> je nespolehlivým plátcem ve smyslu zákona č. 235/2004 Sb., o dani z přidané hodnoty, je </w:t>
      </w:r>
      <w:r w:rsidR="00235C66" w:rsidRPr="00E718D0">
        <w:rPr>
          <w:rFonts w:ascii="Verdana" w:hAnsi="Verdana"/>
          <w:sz w:val="20"/>
          <w:lang w:eastAsia="cs-CZ"/>
        </w:rPr>
        <w:t>objednatel</w:t>
      </w:r>
      <w:r w:rsidRPr="00E718D0">
        <w:rPr>
          <w:rFonts w:ascii="Verdana" w:hAnsi="Verdana"/>
          <w:sz w:val="20"/>
          <w:lang w:eastAsia="cs-CZ"/>
        </w:rPr>
        <w:t xml:space="preserve"> oprávněn z každé fakturované platby zadržet daň z přidané hodnoty a </w:t>
      </w:r>
      <w:r w:rsidR="00464BC8" w:rsidRPr="00E718D0">
        <w:rPr>
          <w:rFonts w:ascii="Verdana" w:hAnsi="Verdana"/>
          <w:sz w:val="20"/>
          <w:lang w:eastAsia="cs-CZ"/>
        </w:rPr>
        <w:t>tuto,</w:t>
      </w:r>
      <w:r w:rsidRPr="00E718D0">
        <w:rPr>
          <w:rFonts w:ascii="Verdana" w:hAnsi="Verdana"/>
          <w:sz w:val="20"/>
          <w:lang w:eastAsia="cs-CZ"/>
        </w:rPr>
        <w:t xml:space="preserve"> aniž by k tomu byl vyzván jako ručitel uhradit za </w:t>
      </w:r>
      <w:r w:rsidR="00266A7C" w:rsidRPr="00E718D0">
        <w:rPr>
          <w:rFonts w:ascii="Verdana" w:hAnsi="Verdana"/>
          <w:sz w:val="20"/>
          <w:lang w:eastAsia="cs-CZ"/>
        </w:rPr>
        <w:t>poskytovatel</w:t>
      </w:r>
      <w:r w:rsidR="00BD7DA3" w:rsidRPr="00E718D0">
        <w:rPr>
          <w:rFonts w:ascii="Verdana" w:hAnsi="Verdana"/>
          <w:sz w:val="20"/>
          <w:lang w:eastAsia="cs-CZ"/>
        </w:rPr>
        <w:t>e</w:t>
      </w:r>
      <w:r w:rsidRPr="00E718D0">
        <w:rPr>
          <w:rFonts w:ascii="Verdana" w:hAnsi="Verdana"/>
          <w:sz w:val="20"/>
          <w:lang w:eastAsia="cs-CZ"/>
        </w:rPr>
        <w:t xml:space="preserve"> příslušnému správci daně.</w:t>
      </w:r>
    </w:p>
    <w:p w14:paraId="4808646A" w14:textId="77777777" w:rsidR="004A421F" w:rsidRPr="00E718D0" w:rsidRDefault="004A421F" w:rsidP="00B5009F">
      <w:pPr>
        <w:pStyle w:val="Nadpis1"/>
        <w:keepNext w:val="0"/>
        <w:keepLines w:val="0"/>
        <w:rPr>
          <w:rFonts w:ascii="Verdana" w:hAnsi="Verdana"/>
          <w:sz w:val="20"/>
        </w:rPr>
      </w:pPr>
      <w:r w:rsidRPr="00E718D0">
        <w:rPr>
          <w:rFonts w:ascii="Verdana" w:hAnsi="Verdana"/>
          <w:sz w:val="20"/>
        </w:rPr>
        <w:t xml:space="preserve">Práva a povinnosti </w:t>
      </w:r>
      <w:r w:rsidR="00964C29" w:rsidRPr="00E718D0">
        <w:rPr>
          <w:rFonts w:ascii="Verdana" w:hAnsi="Verdana"/>
          <w:sz w:val="20"/>
        </w:rPr>
        <w:t>smluvních stran</w:t>
      </w:r>
    </w:p>
    <w:p w14:paraId="05010E41" w14:textId="7D7010D7" w:rsidR="00955123" w:rsidRPr="00E718D0" w:rsidRDefault="00266A7C" w:rsidP="004F36A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lastRenderedPageBreak/>
        <w:t>Poskytovatel</w:t>
      </w:r>
      <w:r w:rsidR="00CB663A" w:rsidRPr="00E718D0">
        <w:rPr>
          <w:rFonts w:ascii="Verdana" w:hAnsi="Verdana"/>
          <w:sz w:val="20"/>
          <w:lang w:eastAsia="cs-CZ"/>
        </w:rPr>
        <w:t xml:space="preserve"> je povinen </w:t>
      </w:r>
      <w:r w:rsidR="000805D6" w:rsidRPr="00E718D0">
        <w:rPr>
          <w:rFonts w:ascii="Verdana" w:hAnsi="Verdana"/>
          <w:sz w:val="20"/>
          <w:lang w:eastAsia="cs-CZ"/>
        </w:rPr>
        <w:t xml:space="preserve">zajišťovat </w:t>
      </w:r>
      <w:r w:rsidR="00721B16" w:rsidRPr="00E718D0">
        <w:rPr>
          <w:rFonts w:ascii="Verdana" w:hAnsi="Verdana"/>
          <w:sz w:val="20"/>
          <w:lang w:eastAsia="cs-CZ"/>
        </w:rPr>
        <w:t>služby</w:t>
      </w:r>
      <w:r w:rsidR="00CB663A" w:rsidRPr="00E718D0">
        <w:rPr>
          <w:rFonts w:ascii="Verdana" w:hAnsi="Verdana"/>
          <w:sz w:val="20"/>
          <w:lang w:eastAsia="cs-CZ"/>
        </w:rPr>
        <w:t xml:space="preserve"> </w:t>
      </w:r>
      <w:r w:rsidR="000805D6" w:rsidRPr="00E718D0">
        <w:rPr>
          <w:rFonts w:ascii="Verdana" w:hAnsi="Verdana"/>
          <w:sz w:val="20"/>
          <w:lang w:eastAsia="cs-CZ"/>
        </w:rPr>
        <w:t xml:space="preserve">dle této smlouvy </w:t>
      </w:r>
      <w:r w:rsidR="00721B16" w:rsidRPr="00E718D0">
        <w:rPr>
          <w:rFonts w:ascii="Verdana" w:hAnsi="Verdana"/>
          <w:sz w:val="20"/>
          <w:lang w:eastAsia="cs-CZ"/>
        </w:rPr>
        <w:t xml:space="preserve">s </w:t>
      </w:r>
      <w:r w:rsidR="00CB663A" w:rsidRPr="00E718D0">
        <w:rPr>
          <w:rFonts w:ascii="Verdana" w:hAnsi="Verdana"/>
          <w:sz w:val="20"/>
          <w:lang w:eastAsia="cs-CZ"/>
        </w:rPr>
        <w:t>odbornou péčí, v souladu s touto smlouvou, příslušnými obecně závaznými</w:t>
      </w:r>
      <w:r w:rsidR="00235C66" w:rsidRPr="00E718D0">
        <w:rPr>
          <w:rFonts w:ascii="Verdana" w:hAnsi="Verdana"/>
          <w:sz w:val="20"/>
          <w:lang w:eastAsia="cs-CZ"/>
        </w:rPr>
        <w:t xml:space="preserve"> právními přepisy</w:t>
      </w:r>
      <w:r w:rsidR="00CB6358" w:rsidRPr="00E718D0">
        <w:rPr>
          <w:rFonts w:ascii="Verdana" w:hAnsi="Verdana"/>
          <w:sz w:val="20"/>
          <w:lang w:eastAsia="cs-CZ"/>
        </w:rPr>
        <w:t>,</w:t>
      </w:r>
      <w:r w:rsidR="00235C66" w:rsidRPr="00E718D0">
        <w:rPr>
          <w:rFonts w:ascii="Verdana" w:hAnsi="Verdana"/>
          <w:sz w:val="20"/>
          <w:lang w:eastAsia="cs-CZ"/>
        </w:rPr>
        <w:t xml:space="preserve"> technickými</w:t>
      </w:r>
      <w:r w:rsidR="00CB663A" w:rsidRPr="00E718D0">
        <w:rPr>
          <w:rFonts w:ascii="Verdana" w:hAnsi="Verdana"/>
          <w:sz w:val="20"/>
          <w:lang w:eastAsia="cs-CZ"/>
        </w:rPr>
        <w:t xml:space="preserve"> </w:t>
      </w:r>
      <w:r w:rsidR="00235C66" w:rsidRPr="00E718D0">
        <w:rPr>
          <w:rFonts w:ascii="Verdana" w:hAnsi="Verdana"/>
          <w:sz w:val="20"/>
          <w:lang w:eastAsia="cs-CZ"/>
        </w:rPr>
        <w:t xml:space="preserve">normami </w:t>
      </w:r>
      <w:r w:rsidR="00235C66" w:rsidRPr="00A05E98">
        <w:rPr>
          <w:rFonts w:ascii="Verdana" w:hAnsi="Verdana"/>
          <w:sz w:val="20"/>
          <w:lang w:eastAsia="cs-CZ"/>
        </w:rPr>
        <w:t>a standardy oboru</w:t>
      </w:r>
      <w:r w:rsidR="009357D5" w:rsidRPr="00A05E98">
        <w:rPr>
          <w:rFonts w:ascii="Verdana" w:hAnsi="Verdana"/>
          <w:sz w:val="20"/>
          <w:lang w:eastAsia="cs-CZ"/>
        </w:rPr>
        <w:t xml:space="preserve"> a</w:t>
      </w:r>
      <w:r w:rsidR="00CB663A" w:rsidRPr="00A05E98">
        <w:rPr>
          <w:rFonts w:ascii="Verdana" w:hAnsi="Verdana"/>
          <w:sz w:val="20"/>
          <w:lang w:eastAsia="cs-CZ"/>
        </w:rPr>
        <w:t xml:space="preserve"> </w:t>
      </w:r>
      <w:r w:rsidR="000F7F2B" w:rsidRPr="00A05E98">
        <w:rPr>
          <w:rFonts w:ascii="Verdana" w:hAnsi="Verdana"/>
          <w:sz w:val="20"/>
          <w:lang w:eastAsia="cs-CZ"/>
        </w:rPr>
        <w:t>pravidly kybernetické bezpečnosti</w:t>
      </w:r>
      <w:r w:rsidR="001F4FE6">
        <w:rPr>
          <w:rFonts w:ascii="Verdana" w:hAnsi="Verdana"/>
          <w:sz w:val="20"/>
          <w:lang w:eastAsia="cs-CZ"/>
        </w:rPr>
        <w:t>, v souladu s návody k obsluze k jednotlivým prvkům, v souladu s vnitřními předpisy objednatele, se kterými byl seznámen, a v souladu s pokyny objednatele.</w:t>
      </w:r>
    </w:p>
    <w:p w14:paraId="4B6BDE4A" w14:textId="4BDE558B" w:rsidR="00B00A99" w:rsidRPr="00E718D0" w:rsidRDefault="00F0179C" w:rsidP="00F0179C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Poskytovatel je povinen chránit oprávněně zájmy objednatele, </w:t>
      </w:r>
      <w:r w:rsidR="005A2A66" w:rsidRPr="00E718D0">
        <w:rPr>
          <w:rFonts w:ascii="Verdana" w:hAnsi="Verdana"/>
          <w:sz w:val="20"/>
          <w:lang w:eastAsia="cs-CZ"/>
        </w:rPr>
        <w:t>kter</w:t>
      </w:r>
      <w:r w:rsidR="005A2A66">
        <w:rPr>
          <w:rFonts w:ascii="Verdana" w:hAnsi="Verdana"/>
          <w:sz w:val="20"/>
          <w:lang w:eastAsia="cs-CZ"/>
        </w:rPr>
        <w:t>é</w:t>
      </w:r>
      <w:r w:rsidR="005A2A66" w:rsidRPr="00E718D0">
        <w:rPr>
          <w:rFonts w:ascii="Verdana" w:hAnsi="Verdana"/>
          <w:sz w:val="20"/>
          <w:lang w:eastAsia="cs-CZ"/>
        </w:rPr>
        <w:t xml:space="preserve"> </w:t>
      </w:r>
      <w:r w:rsidRPr="00E718D0">
        <w:rPr>
          <w:rFonts w:ascii="Verdana" w:hAnsi="Verdana"/>
          <w:sz w:val="20"/>
          <w:lang w:eastAsia="cs-CZ"/>
        </w:rPr>
        <w:t>mu jsou, budou</w:t>
      </w:r>
      <w:r w:rsidR="009A48F7" w:rsidRPr="00E718D0">
        <w:rPr>
          <w:rFonts w:ascii="Verdana" w:hAnsi="Verdana"/>
          <w:sz w:val="20"/>
          <w:lang w:eastAsia="cs-CZ"/>
        </w:rPr>
        <w:t>,</w:t>
      </w:r>
      <w:r w:rsidRPr="00E718D0">
        <w:rPr>
          <w:rFonts w:ascii="Verdana" w:hAnsi="Verdana"/>
          <w:sz w:val="20"/>
          <w:lang w:eastAsia="cs-CZ"/>
        </w:rPr>
        <w:t xml:space="preserve"> </w:t>
      </w:r>
      <w:r w:rsidR="00B00A99" w:rsidRPr="00E718D0">
        <w:rPr>
          <w:rFonts w:ascii="Verdana" w:hAnsi="Verdana"/>
          <w:sz w:val="20"/>
          <w:lang w:eastAsia="cs-CZ"/>
        </w:rPr>
        <w:t xml:space="preserve">nebo by mu </w:t>
      </w:r>
      <w:r w:rsidRPr="00E718D0">
        <w:rPr>
          <w:rFonts w:ascii="Verdana" w:hAnsi="Verdana"/>
          <w:sz w:val="20"/>
          <w:lang w:eastAsia="cs-CZ"/>
        </w:rPr>
        <w:t>měly být známy, a postupovat v souladu s pokyny objednatele.</w:t>
      </w:r>
    </w:p>
    <w:p w14:paraId="04CA7583" w14:textId="5885D237" w:rsidR="005C115B" w:rsidRPr="00E718D0" w:rsidRDefault="005C115B" w:rsidP="005C115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Poskytovatel se zavazuje, že jeho pracovníci a jeho poddodavatelé budou při plnění závazků, které vyplývají z této smlouvy, dodržovat veškeré bezpečnostní předpisy, veškeré zákony a jejich prováděcí předpisy, pokud se vztahují k činnosti </w:t>
      </w:r>
      <w:r w:rsidR="00721C50" w:rsidRPr="00E718D0">
        <w:rPr>
          <w:rFonts w:ascii="Verdana" w:hAnsi="Verdana"/>
          <w:sz w:val="20"/>
          <w:lang w:eastAsia="cs-CZ"/>
        </w:rPr>
        <w:t>poskytovatel</w:t>
      </w:r>
      <w:r w:rsidRPr="00E718D0">
        <w:rPr>
          <w:rFonts w:ascii="Verdana" w:hAnsi="Verdana"/>
          <w:sz w:val="20"/>
          <w:lang w:eastAsia="cs-CZ"/>
        </w:rPr>
        <w:t>e</w:t>
      </w:r>
      <w:r w:rsidR="00E0310A" w:rsidRPr="00E718D0">
        <w:rPr>
          <w:rFonts w:ascii="Verdana" w:hAnsi="Verdana"/>
          <w:sz w:val="20"/>
          <w:lang w:eastAsia="cs-CZ"/>
        </w:rPr>
        <w:t>, včetně těch vztahujících se ke kybernetické bezpečnosti</w:t>
      </w:r>
      <w:r w:rsidRPr="00E718D0">
        <w:rPr>
          <w:rFonts w:ascii="Verdana" w:hAnsi="Verdana"/>
          <w:sz w:val="20"/>
          <w:lang w:eastAsia="cs-CZ"/>
        </w:rPr>
        <w:t xml:space="preserve">, dále předpisy o bezpečnosti práce, požární ochraně a ochraně životního prostředí. Pokud porušením těchto předpisů </w:t>
      </w:r>
      <w:r w:rsidR="00721C50" w:rsidRPr="00E718D0">
        <w:rPr>
          <w:rFonts w:ascii="Verdana" w:hAnsi="Verdana"/>
          <w:sz w:val="20"/>
          <w:lang w:eastAsia="cs-CZ"/>
        </w:rPr>
        <w:t>poskytovatel</w:t>
      </w:r>
      <w:r w:rsidRPr="00E718D0">
        <w:rPr>
          <w:rFonts w:ascii="Verdana" w:hAnsi="Verdana"/>
          <w:sz w:val="20"/>
          <w:lang w:eastAsia="cs-CZ"/>
        </w:rPr>
        <w:t xml:space="preserve">em nebo poddodavatelem </w:t>
      </w:r>
      <w:r w:rsidR="00721C50" w:rsidRPr="00E718D0">
        <w:rPr>
          <w:rFonts w:ascii="Verdana" w:hAnsi="Verdana"/>
          <w:sz w:val="20"/>
          <w:lang w:eastAsia="cs-CZ"/>
        </w:rPr>
        <w:t>poskytovatel</w:t>
      </w:r>
      <w:r w:rsidRPr="00E718D0">
        <w:rPr>
          <w:rFonts w:ascii="Verdana" w:hAnsi="Verdana"/>
          <w:sz w:val="20"/>
          <w:lang w:eastAsia="cs-CZ"/>
        </w:rPr>
        <w:t xml:space="preserve">e vznikne škoda, nese náklady </w:t>
      </w:r>
      <w:r w:rsidR="00721C50" w:rsidRPr="00E718D0">
        <w:rPr>
          <w:rFonts w:ascii="Verdana" w:hAnsi="Verdana"/>
          <w:sz w:val="20"/>
          <w:lang w:eastAsia="cs-CZ"/>
        </w:rPr>
        <w:t>poskytovatel</w:t>
      </w:r>
      <w:r w:rsidRPr="00E718D0">
        <w:rPr>
          <w:rFonts w:ascii="Verdana" w:hAnsi="Verdana"/>
          <w:sz w:val="20"/>
          <w:lang w:eastAsia="cs-CZ"/>
        </w:rPr>
        <w:t xml:space="preserve">. Vzhledem k charakteru objednatele se pracovníci </w:t>
      </w:r>
      <w:r w:rsidR="00721C50" w:rsidRPr="00E718D0">
        <w:rPr>
          <w:rFonts w:ascii="Verdana" w:hAnsi="Verdana"/>
          <w:sz w:val="20"/>
          <w:lang w:eastAsia="cs-CZ"/>
        </w:rPr>
        <w:t>poskytovatel</w:t>
      </w:r>
      <w:r w:rsidRPr="00E718D0">
        <w:rPr>
          <w:rFonts w:ascii="Verdana" w:hAnsi="Verdana"/>
          <w:sz w:val="20"/>
          <w:lang w:eastAsia="cs-CZ"/>
        </w:rPr>
        <w:t>e musí při plnění závazků bezpodmínečně řídit také pokyny objednatele.</w:t>
      </w:r>
    </w:p>
    <w:p w14:paraId="1A5C77B1" w14:textId="415EDD8C" w:rsidR="00F0179C" w:rsidRPr="00E718D0" w:rsidRDefault="00F0179C" w:rsidP="00F0179C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Poskytovatel je povinen objednateli neprodleně oznámit jakoukoliv skutečnost, která by mohla mít, byť i jen částečně, </w:t>
      </w:r>
      <w:r w:rsidR="00A862AA" w:rsidRPr="00E718D0">
        <w:rPr>
          <w:rFonts w:ascii="Verdana" w:hAnsi="Verdana"/>
          <w:sz w:val="20"/>
          <w:lang w:eastAsia="cs-CZ"/>
        </w:rPr>
        <w:t xml:space="preserve">negativní </w:t>
      </w:r>
      <w:r w:rsidRPr="00E718D0">
        <w:rPr>
          <w:rFonts w:ascii="Verdana" w:hAnsi="Verdana"/>
          <w:sz w:val="20"/>
          <w:lang w:eastAsia="cs-CZ"/>
        </w:rPr>
        <w:t>vliv na schopnost poskytovatele plnit své povinnosti vyplývající z této smlouvy</w:t>
      </w:r>
      <w:r w:rsidR="00A862AA" w:rsidRPr="00E718D0">
        <w:rPr>
          <w:rFonts w:ascii="Verdana" w:hAnsi="Verdana"/>
          <w:sz w:val="20"/>
          <w:lang w:eastAsia="cs-CZ"/>
        </w:rPr>
        <w:t>.</w:t>
      </w:r>
    </w:p>
    <w:p w14:paraId="6C6F82D0" w14:textId="4A4CEFBD" w:rsidR="00955123" w:rsidRPr="00A05E98" w:rsidRDefault="00955123" w:rsidP="004F36A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Objednatel </w:t>
      </w:r>
      <w:r w:rsidR="00235C66" w:rsidRPr="00E718D0">
        <w:rPr>
          <w:rFonts w:ascii="Verdana" w:hAnsi="Verdana"/>
          <w:sz w:val="20"/>
          <w:lang w:eastAsia="cs-CZ"/>
        </w:rPr>
        <w:t xml:space="preserve">se zavazuje </w:t>
      </w:r>
      <w:r w:rsidRPr="00E718D0">
        <w:rPr>
          <w:rFonts w:ascii="Verdana" w:hAnsi="Verdana"/>
          <w:sz w:val="20"/>
          <w:lang w:eastAsia="cs-CZ"/>
        </w:rPr>
        <w:t>poskyt</w:t>
      </w:r>
      <w:r w:rsidR="00235C66" w:rsidRPr="00E718D0">
        <w:rPr>
          <w:rFonts w:ascii="Verdana" w:hAnsi="Verdana"/>
          <w:sz w:val="20"/>
          <w:lang w:eastAsia="cs-CZ"/>
        </w:rPr>
        <w:t xml:space="preserve">ovat </w:t>
      </w:r>
      <w:r w:rsidR="00266A7C" w:rsidRPr="00E718D0">
        <w:rPr>
          <w:rFonts w:ascii="Verdana" w:hAnsi="Verdana"/>
          <w:sz w:val="20"/>
          <w:lang w:eastAsia="cs-CZ"/>
        </w:rPr>
        <w:t>poskytovatel</w:t>
      </w:r>
      <w:r w:rsidR="00235C66" w:rsidRPr="00E718D0">
        <w:rPr>
          <w:rFonts w:ascii="Verdana" w:hAnsi="Verdana"/>
          <w:sz w:val="20"/>
          <w:lang w:eastAsia="cs-CZ"/>
        </w:rPr>
        <w:t xml:space="preserve">i </w:t>
      </w:r>
      <w:r w:rsidRPr="00E718D0">
        <w:rPr>
          <w:rFonts w:ascii="Verdana" w:hAnsi="Verdana"/>
          <w:sz w:val="20"/>
          <w:lang w:eastAsia="cs-CZ"/>
        </w:rPr>
        <w:t xml:space="preserve">nezbytnou součinnost </w:t>
      </w:r>
      <w:r w:rsidR="00721B16" w:rsidRPr="00E718D0">
        <w:rPr>
          <w:rFonts w:ascii="Verdana" w:hAnsi="Verdana"/>
          <w:sz w:val="20"/>
          <w:lang w:eastAsia="cs-CZ"/>
        </w:rPr>
        <w:t xml:space="preserve">potřebnou </w:t>
      </w:r>
      <w:r w:rsidR="00F0179C" w:rsidRPr="00E718D0">
        <w:rPr>
          <w:rFonts w:ascii="Verdana" w:hAnsi="Verdana"/>
          <w:sz w:val="20"/>
          <w:lang w:eastAsia="cs-CZ"/>
        </w:rPr>
        <w:t>k</w:t>
      </w:r>
      <w:r w:rsidR="00721B16" w:rsidRPr="00E718D0">
        <w:rPr>
          <w:rFonts w:ascii="Verdana" w:hAnsi="Verdana"/>
          <w:sz w:val="20"/>
          <w:lang w:eastAsia="cs-CZ"/>
        </w:rPr>
        <w:t xml:space="preserve"> poskytování služeb dle této smlouvy</w:t>
      </w:r>
      <w:r w:rsidR="00FD4F4B" w:rsidRPr="00E718D0">
        <w:rPr>
          <w:rFonts w:ascii="Verdana" w:hAnsi="Verdana"/>
          <w:sz w:val="20"/>
          <w:lang w:eastAsia="cs-CZ"/>
        </w:rPr>
        <w:t xml:space="preserve">, zejména zajistit objednateli v nezbytném </w:t>
      </w:r>
      <w:r w:rsidR="00FD4F4B" w:rsidRPr="00A05E98">
        <w:rPr>
          <w:rFonts w:ascii="Verdana" w:hAnsi="Verdana"/>
          <w:sz w:val="20"/>
          <w:lang w:eastAsia="cs-CZ"/>
        </w:rPr>
        <w:t xml:space="preserve">rozsahu vstup do prostor objednatele a poskytnout poskytovateli </w:t>
      </w:r>
      <w:r w:rsidR="000945A4" w:rsidRPr="00A05E98">
        <w:rPr>
          <w:rFonts w:ascii="Verdana" w:hAnsi="Verdana"/>
          <w:sz w:val="20"/>
          <w:lang w:eastAsia="cs-CZ"/>
        </w:rPr>
        <w:t>na jeho žádost podklady</w:t>
      </w:r>
      <w:r w:rsidR="00FD4F4B" w:rsidRPr="00A05E98">
        <w:rPr>
          <w:rFonts w:ascii="Verdana" w:hAnsi="Verdana"/>
          <w:sz w:val="20"/>
          <w:lang w:eastAsia="cs-CZ"/>
        </w:rPr>
        <w:t xml:space="preserve"> a informace</w:t>
      </w:r>
      <w:r w:rsidR="000945A4" w:rsidRPr="00A05E98">
        <w:rPr>
          <w:rFonts w:ascii="Verdana" w:hAnsi="Verdana"/>
          <w:sz w:val="20"/>
          <w:lang w:eastAsia="cs-CZ"/>
        </w:rPr>
        <w:t xml:space="preserve"> potřebné pro poskytování služeb dle této smlouvy</w:t>
      </w:r>
      <w:r w:rsidR="00FD4F4B" w:rsidRPr="00A05E98">
        <w:rPr>
          <w:rFonts w:ascii="Verdana" w:hAnsi="Verdana"/>
          <w:sz w:val="20"/>
          <w:lang w:eastAsia="cs-CZ"/>
        </w:rPr>
        <w:t>.</w:t>
      </w:r>
    </w:p>
    <w:p w14:paraId="07B2E782" w14:textId="77777777" w:rsidR="00746D66" w:rsidRPr="00A05E98" w:rsidRDefault="00746D66" w:rsidP="00746D66">
      <w:pPr>
        <w:widowControl w:val="0"/>
        <w:numPr>
          <w:ilvl w:val="1"/>
          <w:numId w:val="1"/>
        </w:numPr>
        <w:tabs>
          <w:tab w:val="clear" w:pos="576"/>
          <w:tab w:val="left" w:pos="567"/>
          <w:tab w:val="num" w:pos="1144"/>
        </w:tabs>
        <w:adjustRightInd w:val="0"/>
        <w:spacing w:after="60" w:line="240" w:lineRule="auto"/>
        <w:ind w:left="567" w:hanging="567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 w:rsidRPr="00A05E98">
        <w:rPr>
          <w:rFonts w:eastAsia="Times New Roman"/>
          <w:sz w:val="20"/>
          <w:szCs w:val="20"/>
          <w:lang w:eastAsia="cs-CZ"/>
        </w:rPr>
        <w:t>Objednatel po vzájemné dohodě umožní poskytovateli zabezpečený vzdálený přístup do své datové sítě z IP adresy poskytovatele protokolem TCP/IP za účelem plnění této smlouvy. Objednatel si vyhrazuje právo po předchozím upozornění tento přístup poskytovateli ukončit. V případě hrozícího nebezpečí i bez předchozího upozornění.</w:t>
      </w:r>
    </w:p>
    <w:p w14:paraId="6A549F8C" w14:textId="06537EB1" w:rsidR="007522A7" w:rsidRPr="00E718D0" w:rsidRDefault="007522A7" w:rsidP="00746D66">
      <w:pPr>
        <w:widowControl w:val="0"/>
        <w:numPr>
          <w:ilvl w:val="1"/>
          <w:numId w:val="1"/>
        </w:numPr>
        <w:tabs>
          <w:tab w:val="clear" w:pos="576"/>
          <w:tab w:val="left" w:pos="567"/>
          <w:tab w:val="num" w:pos="1144"/>
        </w:tabs>
        <w:adjustRightInd w:val="0"/>
        <w:spacing w:after="60" w:line="240" w:lineRule="auto"/>
        <w:ind w:left="567" w:hanging="567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 xml:space="preserve">Strany sjednávají, že </w:t>
      </w:r>
      <w:r w:rsidRPr="00E718D0">
        <w:rPr>
          <w:sz w:val="20"/>
          <w:szCs w:val="20"/>
          <w:lang w:eastAsia="cs-CZ"/>
        </w:rPr>
        <w:t>si bud</w:t>
      </w:r>
      <w:r w:rsidR="00BC4C9B" w:rsidRPr="00E718D0">
        <w:rPr>
          <w:sz w:val="20"/>
          <w:szCs w:val="20"/>
          <w:lang w:eastAsia="cs-CZ"/>
        </w:rPr>
        <w:t>o</w:t>
      </w:r>
      <w:r w:rsidRPr="00E718D0">
        <w:rPr>
          <w:sz w:val="20"/>
          <w:szCs w:val="20"/>
          <w:lang w:eastAsia="cs-CZ"/>
        </w:rPr>
        <w:t xml:space="preserve">u poskytovat maximální součinnost </w:t>
      </w:r>
      <w:r w:rsidR="007E5570">
        <w:rPr>
          <w:sz w:val="20"/>
          <w:szCs w:val="20"/>
          <w:lang w:eastAsia="cs-CZ"/>
        </w:rPr>
        <w:t>při plnění této smlouvy</w:t>
      </w:r>
      <w:r w:rsidR="00BC4C9B" w:rsidRPr="00E718D0">
        <w:rPr>
          <w:sz w:val="20"/>
          <w:szCs w:val="20"/>
          <w:lang w:eastAsia="cs-CZ"/>
        </w:rPr>
        <w:t>.</w:t>
      </w:r>
    </w:p>
    <w:p w14:paraId="66808537" w14:textId="6C387F92" w:rsidR="00B500FA" w:rsidRDefault="00B500FA" w:rsidP="00746D66">
      <w:pPr>
        <w:widowControl w:val="0"/>
        <w:numPr>
          <w:ilvl w:val="1"/>
          <w:numId w:val="1"/>
        </w:numPr>
        <w:tabs>
          <w:tab w:val="clear" w:pos="576"/>
          <w:tab w:val="left" w:pos="567"/>
          <w:tab w:val="num" w:pos="1144"/>
        </w:tabs>
        <w:adjustRightInd w:val="0"/>
        <w:spacing w:after="60" w:line="240" w:lineRule="auto"/>
        <w:ind w:left="567" w:hanging="567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bookmarkStart w:id="2" w:name="_Hlk13140199"/>
      <w:r w:rsidRPr="00E718D0">
        <w:rPr>
          <w:rFonts w:eastAsia="Times New Roman"/>
          <w:sz w:val="20"/>
          <w:szCs w:val="20"/>
          <w:lang w:eastAsia="cs-CZ"/>
        </w:rPr>
        <w:t>Poskytovatel se zavazuje do poskytování služeb zapojit odborné pracovníky, kteří byli uvedeni v nabídce poskytovatele podané do zadávacího řízení</w:t>
      </w:r>
      <w:r w:rsidR="006257F0">
        <w:rPr>
          <w:rFonts w:eastAsia="Times New Roman"/>
          <w:sz w:val="20"/>
          <w:szCs w:val="20"/>
          <w:lang w:eastAsia="cs-CZ"/>
        </w:rPr>
        <w:t xml:space="preserve"> veřejné zakázky</w:t>
      </w:r>
      <w:r w:rsidRPr="00E718D0">
        <w:rPr>
          <w:rFonts w:eastAsia="Times New Roman"/>
          <w:sz w:val="20"/>
          <w:szCs w:val="20"/>
          <w:lang w:eastAsia="cs-CZ"/>
        </w:rPr>
        <w:t>. Každá změna (nahrazení, nikoli rozšíření) osob v realizačním týmu, kterými byla prokazována kvalifikace, musí být předem schválena objednatelem (souhlas nebude bezdůvodně odepřen). Spolu s žádostí o schválení změny v personálním obsazení realizačního týmu je poskytovatel povinen poskytnout objednateli informace o osobě nově navrhovaného člena realizačního týmu včetně informací o jeho vzdělání, praxi a odborné způsobilosti. Dále je poskytovatel povinen doložit, že nová osoba je stejně kvalifikovaná jako osoba nahrazovaná, a to minimálně v rozsahu požadavků stanovených zadávací dokumentací</w:t>
      </w:r>
      <w:r w:rsidR="006257F0">
        <w:rPr>
          <w:rFonts w:eastAsia="Times New Roman"/>
          <w:sz w:val="20"/>
          <w:szCs w:val="20"/>
          <w:lang w:eastAsia="cs-CZ"/>
        </w:rPr>
        <w:t xml:space="preserve"> veřejné zakázky</w:t>
      </w:r>
      <w:r w:rsidRPr="00E718D0">
        <w:rPr>
          <w:rFonts w:eastAsia="Times New Roman"/>
          <w:sz w:val="20"/>
          <w:szCs w:val="20"/>
          <w:lang w:eastAsia="cs-CZ"/>
        </w:rPr>
        <w:t xml:space="preserve">. Změna osob, jimiž nebyla prokazována kvalifikace, musí být objednateli oznámena. Změna v personálním obsazení realizačního týmu není změnou této </w:t>
      </w:r>
      <w:r w:rsidR="00D5128F" w:rsidRPr="00E718D0">
        <w:rPr>
          <w:rFonts w:eastAsia="Times New Roman"/>
          <w:sz w:val="20"/>
          <w:szCs w:val="20"/>
          <w:lang w:eastAsia="cs-CZ"/>
        </w:rPr>
        <w:t>smlouv</w:t>
      </w:r>
      <w:r w:rsidRPr="00E718D0">
        <w:rPr>
          <w:rFonts w:eastAsia="Times New Roman"/>
          <w:sz w:val="20"/>
          <w:szCs w:val="20"/>
          <w:lang w:eastAsia="cs-CZ"/>
        </w:rPr>
        <w:t>y</w:t>
      </w:r>
      <w:bookmarkEnd w:id="2"/>
      <w:r w:rsidRPr="00E718D0">
        <w:rPr>
          <w:rFonts w:eastAsia="Times New Roman"/>
          <w:sz w:val="20"/>
          <w:szCs w:val="20"/>
          <w:lang w:eastAsia="cs-CZ"/>
        </w:rPr>
        <w:t xml:space="preserve"> a nevyžaduje písemný dodatek.</w:t>
      </w:r>
    </w:p>
    <w:p w14:paraId="4E82E419" w14:textId="2C6D5312" w:rsidR="00B96661" w:rsidRPr="00E718D0" w:rsidRDefault="00B96661" w:rsidP="00746D66">
      <w:pPr>
        <w:widowControl w:val="0"/>
        <w:numPr>
          <w:ilvl w:val="1"/>
          <w:numId w:val="1"/>
        </w:numPr>
        <w:tabs>
          <w:tab w:val="clear" w:pos="576"/>
          <w:tab w:val="left" w:pos="567"/>
          <w:tab w:val="num" w:pos="1144"/>
        </w:tabs>
        <w:adjustRightInd w:val="0"/>
        <w:spacing w:after="60" w:line="240" w:lineRule="auto"/>
        <w:ind w:left="567" w:hanging="567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 xml:space="preserve">Smluvní strany sjednávají, že v případě změny či nahrazení </w:t>
      </w:r>
      <w:r w:rsidR="00560B0C">
        <w:rPr>
          <w:rFonts w:eastAsia="Times New Roman"/>
          <w:sz w:val="20"/>
          <w:szCs w:val="20"/>
          <w:lang w:eastAsia="cs-CZ"/>
        </w:rPr>
        <w:t xml:space="preserve">právních předpisů vztahujících se k předmětu plnění, tedy zejména </w:t>
      </w:r>
      <w:r>
        <w:rPr>
          <w:rFonts w:eastAsia="Times New Roman"/>
          <w:sz w:val="20"/>
          <w:szCs w:val="20"/>
          <w:lang w:eastAsia="cs-CZ"/>
        </w:rPr>
        <w:t>zákona o kybernetické bezpečnosti a/nebo jeho prováděcích vyhlášek</w:t>
      </w:r>
      <w:r w:rsidR="00560B0C">
        <w:rPr>
          <w:rFonts w:eastAsia="Times New Roman"/>
          <w:sz w:val="20"/>
          <w:szCs w:val="20"/>
          <w:lang w:eastAsia="cs-CZ"/>
        </w:rPr>
        <w:t>, které by měly za následek nesoulad smlouvy s těmito právními předpisy, upraví</w:t>
      </w:r>
      <w:r>
        <w:rPr>
          <w:rFonts w:eastAsia="Times New Roman"/>
          <w:sz w:val="20"/>
          <w:szCs w:val="20"/>
          <w:lang w:eastAsia="cs-CZ"/>
        </w:rPr>
        <w:t xml:space="preserve"> </w:t>
      </w:r>
      <w:r w:rsidR="00040B7F">
        <w:rPr>
          <w:rFonts w:eastAsia="Times New Roman"/>
          <w:sz w:val="20"/>
          <w:szCs w:val="20"/>
          <w:lang w:eastAsia="cs-CZ"/>
        </w:rPr>
        <w:t xml:space="preserve">strany </w:t>
      </w:r>
      <w:r>
        <w:rPr>
          <w:rFonts w:eastAsia="Times New Roman"/>
          <w:sz w:val="20"/>
          <w:szCs w:val="20"/>
          <w:lang w:eastAsia="cs-CZ"/>
        </w:rPr>
        <w:t>znění této smlouvy</w:t>
      </w:r>
      <w:r w:rsidR="00040B7F">
        <w:rPr>
          <w:rFonts w:eastAsia="Times New Roman"/>
          <w:sz w:val="20"/>
          <w:szCs w:val="20"/>
          <w:lang w:eastAsia="cs-CZ"/>
        </w:rPr>
        <w:t xml:space="preserve"> a</w:t>
      </w:r>
      <w:r>
        <w:rPr>
          <w:rFonts w:eastAsia="Times New Roman"/>
          <w:sz w:val="20"/>
          <w:szCs w:val="20"/>
          <w:lang w:eastAsia="cs-CZ"/>
        </w:rPr>
        <w:t xml:space="preserve"> práv</w:t>
      </w:r>
      <w:r w:rsidR="00040B7F">
        <w:rPr>
          <w:rFonts w:eastAsia="Times New Roman"/>
          <w:sz w:val="20"/>
          <w:szCs w:val="20"/>
          <w:lang w:eastAsia="cs-CZ"/>
        </w:rPr>
        <w:t>a a povinnosti</w:t>
      </w:r>
      <w:r>
        <w:rPr>
          <w:rFonts w:eastAsia="Times New Roman"/>
          <w:sz w:val="20"/>
          <w:szCs w:val="20"/>
          <w:lang w:eastAsia="cs-CZ"/>
        </w:rPr>
        <w:t xml:space="preserve"> smluvních stran tak, aby byla smlouva</w:t>
      </w:r>
      <w:r w:rsidR="00040B7F">
        <w:rPr>
          <w:rFonts w:eastAsia="Times New Roman"/>
          <w:sz w:val="20"/>
          <w:szCs w:val="20"/>
          <w:lang w:eastAsia="cs-CZ"/>
        </w:rPr>
        <w:t>, její jednotlivá ustanovení i</w:t>
      </w:r>
      <w:r>
        <w:rPr>
          <w:rFonts w:eastAsia="Times New Roman"/>
          <w:sz w:val="20"/>
          <w:szCs w:val="20"/>
          <w:lang w:eastAsia="cs-CZ"/>
        </w:rPr>
        <w:t xml:space="preserve"> jednotlivá práva a povinnosti smluvních stran v souladu se závaznými právními předpisy. </w:t>
      </w:r>
    </w:p>
    <w:p w14:paraId="14ECF520" w14:textId="77777777" w:rsidR="00F50762" w:rsidRPr="00E718D0" w:rsidRDefault="00F50762" w:rsidP="00F50762">
      <w:pPr>
        <w:pStyle w:val="Nadpis1"/>
        <w:keepNext w:val="0"/>
        <w:keepLines w:val="0"/>
        <w:spacing w:after="120"/>
        <w:rPr>
          <w:rFonts w:ascii="Verdana" w:hAnsi="Verdana"/>
          <w:sz w:val="20"/>
        </w:rPr>
      </w:pPr>
      <w:r w:rsidRPr="00E718D0">
        <w:rPr>
          <w:rFonts w:ascii="Verdana" w:hAnsi="Verdana"/>
          <w:sz w:val="20"/>
        </w:rPr>
        <w:t>Podmínky použití licence</w:t>
      </w:r>
    </w:p>
    <w:p w14:paraId="341C0CA5" w14:textId="29796867" w:rsidR="00F50762" w:rsidRPr="00E718D0" w:rsidRDefault="00F50762" w:rsidP="00F50762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Bude-li objednateli dodán, nebo bude-li výsledkem plnění nebo jiné činnosti poskytovatele prováděné dle této smlouvy počítačový program, který nebyl vytvořen výhradně pro potřeby objednatele, ale jedná se zejména o tzv. standardní počítačový program poskytovatele nebo třetí strany, který požívá ochrany autorského díla podle zákona č. 121/2000 Sb., o právu autorském, o právech souvisejících s právem </w:t>
      </w:r>
      <w:r w:rsidRPr="00E718D0">
        <w:rPr>
          <w:rFonts w:ascii="Verdana" w:hAnsi="Verdana"/>
          <w:sz w:val="20"/>
          <w:lang w:eastAsia="cs-CZ"/>
        </w:rPr>
        <w:lastRenderedPageBreak/>
        <w:t>autorským a o změně některých zákonů (autorský zákon), ve znění pozdějších předpisů (dále jen „</w:t>
      </w:r>
      <w:r w:rsidRPr="00E718D0">
        <w:rPr>
          <w:rFonts w:ascii="Verdana" w:hAnsi="Verdana"/>
          <w:b/>
          <w:sz w:val="20"/>
          <w:lang w:eastAsia="cs-CZ"/>
        </w:rPr>
        <w:t>autorské dílo</w:t>
      </w:r>
      <w:r w:rsidRPr="00E718D0">
        <w:rPr>
          <w:rFonts w:ascii="Verdana" w:hAnsi="Verdana"/>
          <w:sz w:val="20"/>
          <w:lang w:eastAsia="cs-CZ"/>
        </w:rPr>
        <w:t>“), zavazuje se poskytovatel poskytnout objednateli nevýhradní a časově omezené právo užít takovéto autorské dílo všemi způsoby nezbytnými k naplnění účelu vyplývajícímu z této smlouvy. Licence je v </w:t>
      </w:r>
      <w:r w:rsidR="00700D84" w:rsidRPr="00E718D0">
        <w:rPr>
          <w:rFonts w:ascii="Verdana" w:hAnsi="Verdana"/>
          <w:sz w:val="20"/>
          <w:lang w:eastAsia="cs-CZ"/>
        </w:rPr>
        <w:t xml:space="preserve">tomto </w:t>
      </w:r>
      <w:r w:rsidRPr="00E718D0">
        <w:rPr>
          <w:rFonts w:ascii="Verdana" w:hAnsi="Verdana"/>
          <w:sz w:val="20"/>
          <w:lang w:eastAsia="cs-CZ"/>
        </w:rPr>
        <w:t xml:space="preserve">případě časově omezena do konce </w:t>
      </w:r>
      <w:r w:rsidR="00700D84" w:rsidRPr="00E718D0">
        <w:rPr>
          <w:rFonts w:ascii="Verdana" w:hAnsi="Verdana"/>
          <w:sz w:val="20"/>
          <w:lang w:eastAsia="cs-CZ"/>
        </w:rPr>
        <w:t xml:space="preserve">účinnosti </w:t>
      </w:r>
      <w:r w:rsidRPr="00E718D0">
        <w:rPr>
          <w:rFonts w:ascii="Verdana" w:hAnsi="Verdana"/>
          <w:sz w:val="20"/>
          <w:lang w:eastAsia="cs-CZ"/>
        </w:rPr>
        <w:t>této smlouvy.</w:t>
      </w:r>
    </w:p>
    <w:p w14:paraId="331DD46F" w14:textId="3A485519" w:rsidR="00F50762" w:rsidRPr="00E718D0" w:rsidRDefault="00F50762" w:rsidP="00F50762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>Poskytuje-li poskytovatel licenci k tzv. unikátním dílům, tedy počítačovým programům vytvořeným výhradně pro potřeby objednatele nebo k úpravám jiných počítačových programů, které byly provedeny výhradně pro potřeby objednatele, poskytuje se licence jako nevýhradní a časově neomezená a poskytovatel uděluje objednateli souhlas k provedení jakýchkoliv změn nebo modifikací autorského díla, a to i prostřednictvím třetích osob, přičemž taková licence se vztahuje ve stejném rozsahu k počítačovým programům ve zdrojovém a strojovém kódu, jakož i ke koncepčním přípravným materiálům. Poskytovatel se zavazuje v případě, že se licence vztahuje k počítačovým programům ve smyslu tohoto odstavce, poskytnout objednateli zdrojové kódy takových počítačových programů a koncepční přípravné materiály (zahrnující zejména analýzy a technické designy) a tyto v případě změny průběžně aktualizovat a poskytovat i dokumentaci provedených změn. Poskytovatel se dále zavazuje předat objednateli aktuální dokumentované zdrojové kódy a koncepční přípravné materiály počítačových programů (kromě tzv. standardních/konfekčních počítačových programů) nejpozději v den předání příslušného plnění.</w:t>
      </w:r>
    </w:p>
    <w:p w14:paraId="1A6B6C89" w14:textId="0442F5FC" w:rsidR="00F50762" w:rsidRPr="00E718D0" w:rsidRDefault="00F50762" w:rsidP="00F50762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>Bude-li autorské dílo vytvořeno činností poskytovatele v souvislosti s plněním povinností poskytovatele dle této smlouvy činí smluvní strany nesporným, že jakékoliv takovéto autorské dílo vzniklo z podnětu a pod vedením objednatele.</w:t>
      </w:r>
    </w:p>
    <w:p w14:paraId="262F7ED1" w14:textId="48B74721" w:rsidR="00F50762" w:rsidRPr="00E718D0" w:rsidRDefault="00F50762" w:rsidP="00F50762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Práva získaná v rámci plnění této smlouvy přechází i na případného právního nástupce objednatele. Případná změna v osobě poskytovatele (např. právní nástupnictví) nebude mít vliv na oprávnění udělená v rámci této smlouvy poskytovatelem objednateli. </w:t>
      </w:r>
    </w:p>
    <w:p w14:paraId="0720D080" w14:textId="0C3912E5" w:rsidR="00F50762" w:rsidRPr="00E718D0" w:rsidRDefault="00F50762" w:rsidP="00F50762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>Odměna za poskytnutí, zprostředkování nebo postoupení licence k autorskému dílu vytvořenému dle této smlouvy (včetně licencí k dílům třetích osob) je zahrnuta v odměně dle této smlouvy.</w:t>
      </w:r>
    </w:p>
    <w:p w14:paraId="60A040B0" w14:textId="2B9F88AD" w:rsidR="00CD3D38" w:rsidRPr="00E718D0" w:rsidRDefault="0053788D" w:rsidP="00B5009F">
      <w:pPr>
        <w:pStyle w:val="Nadpis1"/>
        <w:keepNext w:val="0"/>
        <w:keepLines w:val="0"/>
        <w:rPr>
          <w:rFonts w:ascii="Verdana" w:hAnsi="Verdana"/>
          <w:sz w:val="20"/>
        </w:rPr>
      </w:pPr>
      <w:r w:rsidRPr="00E718D0">
        <w:rPr>
          <w:rFonts w:ascii="Verdana" w:hAnsi="Verdana"/>
          <w:sz w:val="20"/>
        </w:rPr>
        <w:t xml:space="preserve">Odpovědnost </w:t>
      </w:r>
      <w:r w:rsidR="00295422" w:rsidRPr="00E718D0">
        <w:rPr>
          <w:rFonts w:ascii="Verdana" w:hAnsi="Verdana"/>
          <w:sz w:val="20"/>
        </w:rPr>
        <w:t>za škodu</w:t>
      </w:r>
    </w:p>
    <w:p w14:paraId="61106326" w14:textId="7E4802C7" w:rsidR="0053788D" w:rsidRPr="00E718D0" w:rsidRDefault="00266A7C" w:rsidP="004F36A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>Poskytovatel</w:t>
      </w:r>
      <w:r w:rsidR="00AE52EF" w:rsidRPr="00E718D0">
        <w:rPr>
          <w:rFonts w:ascii="Verdana" w:hAnsi="Verdana"/>
          <w:sz w:val="20"/>
          <w:lang w:eastAsia="cs-CZ"/>
        </w:rPr>
        <w:t xml:space="preserve"> odpovídá objednateli </w:t>
      </w:r>
      <w:r w:rsidR="0053788D" w:rsidRPr="00E718D0">
        <w:rPr>
          <w:rFonts w:ascii="Verdana" w:hAnsi="Verdana"/>
          <w:sz w:val="20"/>
          <w:lang w:eastAsia="cs-CZ"/>
        </w:rPr>
        <w:t xml:space="preserve">v plné výši </w:t>
      </w:r>
      <w:r w:rsidR="00B00A99" w:rsidRPr="00E718D0">
        <w:rPr>
          <w:rFonts w:ascii="Verdana" w:hAnsi="Verdana"/>
          <w:sz w:val="20"/>
          <w:lang w:eastAsia="cs-CZ"/>
        </w:rPr>
        <w:t xml:space="preserve">za </w:t>
      </w:r>
      <w:r w:rsidR="0053788D" w:rsidRPr="00E718D0">
        <w:rPr>
          <w:rFonts w:ascii="Verdana" w:hAnsi="Verdana"/>
          <w:sz w:val="20"/>
          <w:lang w:eastAsia="cs-CZ"/>
        </w:rPr>
        <w:t>škodu, která mu vznik</w:t>
      </w:r>
      <w:r w:rsidR="000945A4" w:rsidRPr="00E718D0">
        <w:rPr>
          <w:rFonts w:ascii="Verdana" w:hAnsi="Verdana"/>
          <w:sz w:val="20"/>
          <w:lang w:eastAsia="cs-CZ"/>
        </w:rPr>
        <w:t>ne</w:t>
      </w:r>
      <w:r w:rsidR="0053788D" w:rsidRPr="00E718D0">
        <w:rPr>
          <w:rFonts w:ascii="Verdana" w:hAnsi="Verdana"/>
          <w:sz w:val="20"/>
          <w:lang w:eastAsia="cs-CZ"/>
        </w:rPr>
        <w:t xml:space="preserve"> vadným plněním nebo jako důsledek porušení povinností či závazků </w:t>
      </w:r>
      <w:r w:rsidRPr="00E718D0">
        <w:rPr>
          <w:rFonts w:ascii="Verdana" w:hAnsi="Verdana"/>
          <w:sz w:val="20"/>
          <w:lang w:eastAsia="cs-CZ"/>
        </w:rPr>
        <w:t>poskytovatel</w:t>
      </w:r>
      <w:r w:rsidR="00CB36AB" w:rsidRPr="00E718D0">
        <w:rPr>
          <w:rFonts w:ascii="Verdana" w:hAnsi="Verdana"/>
          <w:sz w:val="20"/>
          <w:lang w:eastAsia="cs-CZ"/>
        </w:rPr>
        <w:t>e</w:t>
      </w:r>
      <w:r w:rsidR="0053788D" w:rsidRPr="00E718D0">
        <w:rPr>
          <w:rFonts w:ascii="Verdana" w:hAnsi="Verdana"/>
          <w:sz w:val="20"/>
          <w:lang w:eastAsia="cs-CZ"/>
        </w:rPr>
        <w:t xml:space="preserve">. </w:t>
      </w:r>
      <w:r w:rsidRPr="00E718D0">
        <w:rPr>
          <w:rFonts w:ascii="Verdana" w:hAnsi="Verdana"/>
          <w:sz w:val="20"/>
          <w:lang w:eastAsia="cs-CZ"/>
        </w:rPr>
        <w:t>Poskytovatel</w:t>
      </w:r>
      <w:r w:rsidR="0053788D" w:rsidRPr="00E718D0">
        <w:rPr>
          <w:rFonts w:ascii="Verdana" w:hAnsi="Verdana"/>
          <w:sz w:val="20"/>
          <w:lang w:eastAsia="cs-CZ"/>
        </w:rPr>
        <w:t xml:space="preserve"> neodpovídá za škodu, která byla způsobena nevhodnými požadavky č</w:t>
      </w:r>
      <w:r w:rsidR="00031FF3" w:rsidRPr="00E718D0">
        <w:rPr>
          <w:rFonts w:ascii="Verdana" w:hAnsi="Verdana"/>
          <w:sz w:val="20"/>
          <w:lang w:eastAsia="cs-CZ"/>
        </w:rPr>
        <w:t xml:space="preserve">i pokyny </w:t>
      </w:r>
      <w:r w:rsidR="00CB36AB" w:rsidRPr="00E718D0">
        <w:rPr>
          <w:rFonts w:ascii="Verdana" w:hAnsi="Verdana"/>
          <w:sz w:val="20"/>
          <w:lang w:eastAsia="cs-CZ"/>
        </w:rPr>
        <w:t>o</w:t>
      </w:r>
      <w:r w:rsidR="00031FF3" w:rsidRPr="00E718D0">
        <w:rPr>
          <w:rFonts w:ascii="Verdana" w:hAnsi="Verdana"/>
          <w:sz w:val="20"/>
          <w:lang w:eastAsia="cs-CZ"/>
        </w:rPr>
        <w:t xml:space="preserve">bjednatele, jestliže </w:t>
      </w:r>
      <w:r w:rsidRPr="00E718D0">
        <w:rPr>
          <w:rFonts w:ascii="Verdana" w:hAnsi="Verdana"/>
          <w:sz w:val="20"/>
          <w:lang w:eastAsia="cs-CZ"/>
        </w:rPr>
        <w:t>poskytovatel</w:t>
      </w:r>
      <w:r w:rsidR="0053788D" w:rsidRPr="00E718D0">
        <w:rPr>
          <w:rFonts w:ascii="Verdana" w:hAnsi="Verdana"/>
          <w:sz w:val="20"/>
          <w:lang w:eastAsia="cs-CZ"/>
        </w:rPr>
        <w:t xml:space="preserve"> na nevhodn</w:t>
      </w:r>
      <w:r w:rsidR="00CB36AB" w:rsidRPr="00E718D0">
        <w:rPr>
          <w:rFonts w:ascii="Verdana" w:hAnsi="Verdana"/>
          <w:sz w:val="20"/>
          <w:lang w:eastAsia="cs-CZ"/>
        </w:rPr>
        <w:t>ost pokynů písemně upozornil a o</w:t>
      </w:r>
      <w:r w:rsidR="0053788D" w:rsidRPr="00E718D0">
        <w:rPr>
          <w:rFonts w:ascii="Verdana" w:hAnsi="Verdana"/>
          <w:sz w:val="20"/>
          <w:lang w:eastAsia="cs-CZ"/>
        </w:rPr>
        <w:t>bjednatel na jejich dodržení trval, nebo jestliže tuto nevhodnost nemohl zjistit.</w:t>
      </w:r>
      <w:r w:rsidR="00F33EF3" w:rsidRPr="00E718D0">
        <w:rPr>
          <w:rFonts w:ascii="Verdana" w:hAnsi="Verdana"/>
          <w:sz w:val="20"/>
          <w:lang w:eastAsia="cs-CZ"/>
        </w:rPr>
        <w:t xml:space="preserve"> </w:t>
      </w:r>
    </w:p>
    <w:p w14:paraId="3F85482C" w14:textId="77777777" w:rsidR="000578DE" w:rsidRPr="00E718D0" w:rsidRDefault="000578DE" w:rsidP="00B5009F">
      <w:pPr>
        <w:pStyle w:val="Nadpis1"/>
        <w:keepNext w:val="0"/>
        <w:keepLines w:val="0"/>
        <w:rPr>
          <w:rFonts w:ascii="Verdana" w:hAnsi="Verdana"/>
          <w:sz w:val="20"/>
        </w:rPr>
      </w:pPr>
      <w:r w:rsidRPr="00E718D0">
        <w:rPr>
          <w:rFonts w:ascii="Verdana" w:hAnsi="Verdana"/>
          <w:sz w:val="20"/>
        </w:rPr>
        <w:t>Důvěrné informace, ochrana osobních údajů</w:t>
      </w:r>
    </w:p>
    <w:p w14:paraId="772EA4AF" w14:textId="1EB2B9F2" w:rsidR="000578DE" w:rsidRPr="00E718D0" w:rsidRDefault="000578DE" w:rsidP="000578DE">
      <w:pPr>
        <w:widowControl w:val="0"/>
        <w:numPr>
          <w:ilvl w:val="1"/>
          <w:numId w:val="1"/>
        </w:numPr>
        <w:tabs>
          <w:tab w:val="clear" w:pos="576"/>
          <w:tab w:val="left" w:pos="567"/>
        </w:tabs>
        <w:adjustRightInd w:val="0"/>
        <w:spacing w:after="60" w:line="240" w:lineRule="auto"/>
        <w:ind w:left="567" w:hanging="567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V případě, že bude při plnění předmětu smlouvy docházet ke zpracování osobních údajů, je tato smlouva zároveň smlouvou o zpracování osobních údajů ve smyslu nařízení Evropského parlamentu a Rady (EU) 2016/679 ze dne 27. dubna 2016 o ochraně fyzických osob v souvislosti se zpracováním osobních údajů a volném pohybu těchto údajů (dále jen „</w:t>
      </w:r>
      <w:r w:rsidRPr="00E718D0">
        <w:rPr>
          <w:rFonts w:eastAsia="Times New Roman"/>
          <w:b/>
          <w:sz w:val="20"/>
          <w:szCs w:val="20"/>
          <w:lang w:eastAsia="cs-CZ"/>
        </w:rPr>
        <w:t>nařízení GDPR</w:t>
      </w:r>
      <w:r w:rsidRPr="00E718D0">
        <w:rPr>
          <w:rFonts w:eastAsia="Times New Roman"/>
          <w:sz w:val="20"/>
          <w:szCs w:val="20"/>
          <w:lang w:eastAsia="cs-CZ"/>
        </w:rPr>
        <w:t xml:space="preserve">“). </w:t>
      </w:r>
      <w:r w:rsidR="00266A7C" w:rsidRPr="00E718D0">
        <w:rPr>
          <w:rFonts w:eastAsia="Times New Roman"/>
          <w:sz w:val="20"/>
          <w:szCs w:val="20"/>
          <w:lang w:eastAsia="cs-CZ"/>
        </w:rPr>
        <w:t>Poskytovatel</w:t>
      </w:r>
      <w:r w:rsidRPr="00E718D0">
        <w:rPr>
          <w:rFonts w:eastAsia="Times New Roman"/>
          <w:sz w:val="20"/>
          <w:szCs w:val="20"/>
          <w:lang w:eastAsia="cs-CZ"/>
        </w:rPr>
        <w:t xml:space="preserve"> má pro účely ochrany osobních údajů postavení zpracovatele a je povinen splnit všechny povinnosti z toho vyplývající.</w:t>
      </w:r>
    </w:p>
    <w:p w14:paraId="5370D292" w14:textId="5962D15B" w:rsidR="000578DE" w:rsidRPr="00E718D0" w:rsidRDefault="00266A7C" w:rsidP="000578DE">
      <w:pPr>
        <w:widowControl w:val="0"/>
        <w:numPr>
          <w:ilvl w:val="1"/>
          <w:numId w:val="1"/>
        </w:numPr>
        <w:tabs>
          <w:tab w:val="clear" w:pos="576"/>
          <w:tab w:val="left" w:pos="567"/>
        </w:tabs>
        <w:adjustRightInd w:val="0"/>
        <w:spacing w:after="60" w:line="240" w:lineRule="auto"/>
        <w:ind w:left="567" w:hanging="567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Poskytovatel</w:t>
      </w:r>
      <w:r w:rsidR="000578DE" w:rsidRPr="00E718D0">
        <w:rPr>
          <w:rFonts w:eastAsia="Times New Roman"/>
          <w:sz w:val="20"/>
          <w:szCs w:val="20"/>
          <w:lang w:eastAsia="cs-CZ"/>
        </w:rPr>
        <w:t xml:space="preserve"> je oprávněn zpracovávat osobní údaje pouze za účelem plnění této smlouvy.</w:t>
      </w:r>
    </w:p>
    <w:p w14:paraId="2A4B14C4" w14:textId="73BD725D" w:rsidR="000578DE" w:rsidRPr="00E718D0" w:rsidRDefault="00266A7C" w:rsidP="000578DE">
      <w:pPr>
        <w:widowControl w:val="0"/>
        <w:numPr>
          <w:ilvl w:val="1"/>
          <w:numId w:val="1"/>
        </w:numPr>
        <w:tabs>
          <w:tab w:val="clear" w:pos="576"/>
          <w:tab w:val="left" w:pos="567"/>
        </w:tabs>
        <w:adjustRightInd w:val="0"/>
        <w:spacing w:after="60" w:line="240" w:lineRule="auto"/>
        <w:ind w:left="567" w:hanging="567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Poskytovatel</w:t>
      </w:r>
      <w:r w:rsidR="000578DE" w:rsidRPr="00E718D0">
        <w:rPr>
          <w:rFonts w:eastAsia="Times New Roman"/>
          <w:sz w:val="20"/>
          <w:szCs w:val="20"/>
          <w:lang w:eastAsia="cs-CZ"/>
        </w:rPr>
        <w:t xml:space="preserve"> je oprávněn zpracovávat osobní údaje v rozsahu nezbytně nutném pro plnění této smlouvy, za tímto účelem je oprávněn osobní údaje zejména ukládat na nosiče informací, upravovat, uchovávat po dobu nezbytnou k uplatnění práv vyplývajících z této smlouvy, předávat zpracované osobní údaje objednateli, osobní údaje likvidovat.</w:t>
      </w:r>
    </w:p>
    <w:p w14:paraId="1D6861FF" w14:textId="31A701D3" w:rsidR="000578DE" w:rsidRPr="00E718D0" w:rsidRDefault="00266A7C" w:rsidP="000578DE">
      <w:pPr>
        <w:widowControl w:val="0"/>
        <w:numPr>
          <w:ilvl w:val="1"/>
          <w:numId w:val="1"/>
        </w:numPr>
        <w:tabs>
          <w:tab w:val="clear" w:pos="576"/>
          <w:tab w:val="left" w:pos="567"/>
        </w:tabs>
        <w:adjustRightInd w:val="0"/>
        <w:spacing w:after="60" w:line="240" w:lineRule="auto"/>
        <w:ind w:left="567" w:hanging="567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Poskytovatel</w:t>
      </w:r>
      <w:r w:rsidR="000578DE" w:rsidRPr="00E718D0">
        <w:rPr>
          <w:rFonts w:eastAsia="Times New Roman"/>
          <w:sz w:val="20"/>
          <w:szCs w:val="20"/>
          <w:lang w:eastAsia="cs-CZ"/>
        </w:rPr>
        <w:t xml:space="preserve"> učiní v souladu s </w:t>
      </w:r>
      <w:r w:rsidR="00A862AA" w:rsidRPr="00E718D0">
        <w:rPr>
          <w:rFonts w:eastAsia="Times New Roman"/>
          <w:sz w:val="20"/>
          <w:szCs w:val="20"/>
          <w:lang w:eastAsia="cs-CZ"/>
        </w:rPr>
        <w:t xml:space="preserve">účinnými </w:t>
      </w:r>
      <w:r w:rsidR="000578DE" w:rsidRPr="00E718D0">
        <w:rPr>
          <w:rFonts w:eastAsia="Times New Roman"/>
          <w:sz w:val="20"/>
          <w:szCs w:val="20"/>
          <w:lang w:eastAsia="cs-CZ"/>
        </w:rPr>
        <w:t xml:space="preserve">právními předpisy dostatečná organizační </w:t>
      </w:r>
      <w:r w:rsidR="000578DE" w:rsidRPr="00E718D0">
        <w:rPr>
          <w:rFonts w:eastAsia="Times New Roman"/>
          <w:sz w:val="20"/>
          <w:szCs w:val="20"/>
          <w:lang w:eastAsia="cs-CZ"/>
        </w:rPr>
        <w:lastRenderedPageBreak/>
        <w:t>a technická opatření zabraňující přístupu neoprávněných osob k osobním údajům.</w:t>
      </w:r>
    </w:p>
    <w:p w14:paraId="48842F5B" w14:textId="6EFDBD49" w:rsidR="000578DE" w:rsidRPr="00E718D0" w:rsidRDefault="00266A7C" w:rsidP="000578DE">
      <w:pPr>
        <w:widowControl w:val="0"/>
        <w:numPr>
          <w:ilvl w:val="1"/>
          <w:numId w:val="1"/>
        </w:numPr>
        <w:tabs>
          <w:tab w:val="clear" w:pos="576"/>
          <w:tab w:val="left" w:pos="567"/>
        </w:tabs>
        <w:adjustRightInd w:val="0"/>
        <w:spacing w:after="60" w:line="240" w:lineRule="auto"/>
        <w:ind w:left="567" w:hanging="567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Poskytovatel</w:t>
      </w:r>
      <w:r w:rsidR="000578DE" w:rsidRPr="00E718D0">
        <w:rPr>
          <w:rFonts w:eastAsia="Times New Roman"/>
          <w:sz w:val="20"/>
          <w:szCs w:val="20"/>
          <w:lang w:eastAsia="cs-CZ"/>
        </w:rPr>
        <w:t xml:space="preserve"> zajistí, aby jeho zaměstnanci byli v souladu s </w:t>
      </w:r>
      <w:r w:rsidR="00A862AA" w:rsidRPr="00E718D0">
        <w:rPr>
          <w:rFonts w:eastAsia="Times New Roman"/>
          <w:sz w:val="20"/>
          <w:szCs w:val="20"/>
          <w:lang w:eastAsia="cs-CZ"/>
        </w:rPr>
        <w:t xml:space="preserve">účinnými </w:t>
      </w:r>
      <w:r w:rsidR="000578DE" w:rsidRPr="00E718D0">
        <w:rPr>
          <w:rFonts w:eastAsia="Times New Roman"/>
          <w:sz w:val="20"/>
          <w:szCs w:val="20"/>
          <w:lang w:eastAsia="cs-CZ"/>
        </w:rPr>
        <w:t>právními předpisy poučeni o povinnosti mlčenlivosti a o možných následcích pro případ porušení této povinnosti.</w:t>
      </w:r>
    </w:p>
    <w:p w14:paraId="785C2B9D" w14:textId="7220AADD" w:rsidR="000578DE" w:rsidRPr="00E718D0" w:rsidRDefault="00266A7C" w:rsidP="000578DE">
      <w:pPr>
        <w:widowControl w:val="0"/>
        <w:numPr>
          <w:ilvl w:val="1"/>
          <w:numId w:val="1"/>
        </w:numPr>
        <w:tabs>
          <w:tab w:val="clear" w:pos="576"/>
          <w:tab w:val="left" w:pos="567"/>
        </w:tabs>
        <w:adjustRightInd w:val="0"/>
        <w:spacing w:after="60" w:line="240" w:lineRule="auto"/>
        <w:ind w:left="567" w:hanging="567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Poskytovatel</w:t>
      </w:r>
      <w:r w:rsidR="000578DE" w:rsidRPr="00E718D0">
        <w:rPr>
          <w:rFonts w:eastAsia="Times New Roman"/>
          <w:sz w:val="20"/>
          <w:szCs w:val="20"/>
          <w:lang w:eastAsia="cs-CZ"/>
        </w:rPr>
        <w:t xml:space="preserve"> zajistí, aby písemnosti a jiné hmotné nosiče informací, které obsahují citlivé údaje, byly uchovávány v uzamykatelných skříních umístěných v uzamykatelných místnostech.</w:t>
      </w:r>
    </w:p>
    <w:p w14:paraId="03021D7A" w14:textId="62CF4954" w:rsidR="000578DE" w:rsidRPr="00E718D0" w:rsidRDefault="00266A7C" w:rsidP="000578DE">
      <w:pPr>
        <w:widowControl w:val="0"/>
        <w:numPr>
          <w:ilvl w:val="1"/>
          <w:numId w:val="1"/>
        </w:numPr>
        <w:tabs>
          <w:tab w:val="clear" w:pos="576"/>
          <w:tab w:val="left" w:pos="567"/>
        </w:tabs>
        <w:adjustRightInd w:val="0"/>
        <w:spacing w:after="60" w:line="240" w:lineRule="auto"/>
        <w:ind w:left="567" w:hanging="567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Poskytovatel</w:t>
      </w:r>
      <w:r w:rsidR="000578DE" w:rsidRPr="00E718D0">
        <w:rPr>
          <w:rFonts w:eastAsia="Times New Roman"/>
          <w:sz w:val="20"/>
          <w:szCs w:val="20"/>
          <w:lang w:eastAsia="cs-CZ"/>
        </w:rPr>
        <w:t xml:space="preserve"> zajistí, aby elektronické datové soubory obsahující osobní údaje byly uchovávány v paměti počítače pouze:</w:t>
      </w:r>
    </w:p>
    <w:p w14:paraId="0331731E" w14:textId="77777777" w:rsidR="000578DE" w:rsidRPr="00E718D0" w:rsidRDefault="000578DE" w:rsidP="00920BD4">
      <w:pPr>
        <w:widowControl w:val="0"/>
        <w:numPr>
          <w:ilvl w:val="0"/>
          <w:numId w:val="4"/>
        </w:numPr>
        <w:tabs>
          <w:tab w:val="left" w:pos="993"/>
        </w:tabs>
        <w:adjustRightInd w:val="0"/>
        <w:spacing w:after="60" w:line="240" w:lineRule="auto"/>
        <w:ind w:left="993" w:hanging="426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je-li přístup k takovýmto souborům chráněn heslem nebo,</w:t>
      </w:r>
    </w:p>
    <w:p w14:paraId="1B19F64F" w14:textId="77777777" w:rsidR="000578DE" w:rsidRPr="00E718D0" w:rsidRDefault="000578DE" w:rsidP="00920BD4">
      <w:pPr>
        <w:widowControl w:val="0"/>
        <w:numPr>
          <w:ilvl w:val="0"/>
          <w:numId w:val="4"/>
        </w:numPr>
        <w:tabs>
          <w:tab w:val="left" w:pos="993"/>
        </w:tabs>
        <w:adjustRightInd w:val="0"/>
        <w:spacing w:after="60" w:line="240" w:lineRule="auto"/>
        <w:ind w:left="993" w:hanging="426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je-li přístup k užívání počítače, v jehož paměti jsou tyto soubory umístěny, chráněn heslem.</w:t>
      </w:r>
    </w:p>
    <w:p w14:paraId="4E0AE5D9" w14:textId="10BDECD5" w:rsidR="000578DE" w:rsidRPr="00E718D0" w:rsidRDefault="00AD7DED" w:rsidP="000578DE">
      <w:pPr>
        <w:widowControl w:val="0"/>
        <w:numPr>
          <w:ilvl w:val="1"/>
          <w:numId w:val="1"/>
        </w:numPr>
        <w:tabs>
          <w:tab w:val="clear" w:pos="576"/>
          <w:tab w:val="left" w:pos="567"/>
        </w:tabs>
        <w:adjustRightInd w:val="0"/>
        <w:spacing w:after="60" w:line="240" w:lineRule="auto"/>
        <w:ind w:left="567" w:hanging="567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 xml:space="preserve">Poskytovatel bude mít s ohledem na charakter služeb přístup k důvěrným informacím </w:t>
      </w:r>
      <w:r w:rsidR="000578DE" w:rsidRPr="00E718D0">
        <w:rPr>
          <w:rFonts w:eastAsia="Times New Roman"/>
          <w:sz w:val="20"/>
          <w:szCs w:val="20"/>
          <w:lang w:eastAsia="cs-CZ"/>
        </w:rPr>
        <w:t>z činnosti objednatele</w:t>
      </w:r>
      <w:r w:rsidRPr="00E718D0">
        <w:rPr>
          <w:rFonts w:eastAsia="Times New Roman"/>
          <w:sz w:val="20"/>
          <w:szCs w:val="20"/>
          <w:lang w:eastAsia="cs-CZ"/>
        </w:rPr>
        <w:t>, a to včetně informací o jeho ICT infrastruktuře, kyberbezpečnosti apod. P</w:t>
      </w:r>
      <w:r w:rsidR="00266A7C" w:rsidRPr="00E718D0">
        <w:rPr>
          <w:rFonts w:eastAsia="Times New Roman"/>
          <w:sz w:val="20"/>
          <w:szCs w:val="20"/>
          <w:lang w:eastAsia="cs-CZ"/>
        </w:rPr>
        <w:t>oskytovatel</w:t>
      </w:r>
      <w:r w:rsidR="000578DE" w:rsidRPr="00E718D0">
        <w:rPr>
          <w:rFonts w:eastAsia="Times New Roman"/>
          <w:sz w:val="20"/>
          <w:szCs w:val="20"/>
          <w:lang w:eastAsia="cs-CZ"/>
        </w:rPr>
        <w:t xml:space="preserve"> povinen s</w:t>
      </w:r>
      <w:r w:rsidRPr="00E718D0">
        <w:rPr>
          <w:rFonts w:eastAsia="Times New Roman"/>
          <w:sz w:val="20"/>
          <w:szCs w:val="20"/>
          <w:lang w:eastAsia="cs-CZ"/>
        </w:rPr>
        <w:t>e všemi</w:t>
      </w:r>
      <w:r w:rsidR="000578DE" w:rsidRPr="00E718D0">
        <w:rPr>
          <w:rFonts w:eastAsia="Times New Roman"/>
          <w:sz w:val="20"/>
          <w:szCs w:val="20"/>
          <w:lang w:eastAsia="cs-CZ"/>
        </w:rPr>
        <w:t xml:space="preserve"> takovými </w:t>
      </w:r>
      <w:r w:rsidRPr="00E718D0">
        <w:rPr>
          <w:rFonts w:eastAsia="Times New Roman"/>
          <w:sz w:val="20"/>
          <w:szCs w:val="20"/>
          <w:lang w:eastAsia="cs-CZ"/>
        </w:rPr>
        <w:t xml:space="preserve">získanými </w:t>
      </w:r>
      <w:r w:rsidR="000578DE" w:rsidRPr="00E718D0">
        <w:rPr>
          <w:rFonts w:eastAsia="Times New Roman"/>
          <w:sz w:val="20"/>
          <w:szCs w:val="20"/>
          <w:lang w:eastAsia="cs-CZ"/>
        </w:rPr>
        <w:t>údaji nakládat tak, aby nedošlo k jejich úniku či zneužití.</w:t>
      </w:r>
    </w:p>
    <w:p w14:paraId="13208E07" w14:textId="74A28788" w:rsidR="000578DE" w:rsidRPr="00E718D0" w:rsidRDefault="000578DE" w:rsidP="000578DE">
      <w:pPr>
        <w:widowControl w:val="0"/>
        <w:numPr>
          <w:ilvl w:val="1"/>
          <w:numId w:val="1"/>
        </w:numPr>
        <w:tabs>
          <w:tab w:val="clear" w:pos="576"/>
          <w:tab w:val="left" w:pos="567"/>
        </w:tabs>
        <w:adjustRightInd w:val="0"/>
        <w:spacing w:after="60" w:line="240" w:lineRule="auto"/>
        <w:ind w:left="567" w:hanging="567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 xml:space="preserve">Veškeré skutečnosti </w:t>
      </w:r>
      <w:r w:rsidR="00AD7DED" w:rsidRPr="00E718D0">
        <w:rPr>
          <w:rFonts w:eastAsia="Times New Roman"/>
          <w:sz w:val="20"/>
          <w:szCs w:val="20"/>
          <w:lang w:eastAsia="cs-CZ"/>
        </w:rPr>
        <w:t xml:space="preserve">provozní, </w:t>
      </w:r>
      <w:r w:rsidRPr="00E718D0">
        <w:rPr>
          <w:rFonts w:eastAsia="Times New Roman"/>
          <w:sz w:val="20"/>
          <w:szCs w:val="20"/>
          <w:lang w:eastAsia="cs-CZ"/>
        </w:rPr>
        <w:t xml:space="preserve">obchodní, ekonomické a technické povahy související se smluvními stranami, které nejsou běžně dostupné v obchodních kruzích a se kterými se smluvní strany seznámí při realizaci předmětu smlouvy nebo v souvislosti s touto smlouvou, se považují za důvěrné informace. </w:t>
      </w:r>
    </w:p>
    <w:p w14:paraId="62F54E00" w14:textId="5B98B0C0" w:rsidR="000578DE" w:rsidRPr="00E718D0" w:rsidRDefault="00266A7C" w:rsidP="000578DE">
      <w:pPr>
        <w:widowControl w:val="0"/>
        <w:numPr>
          <w:ilvl w:val="1"/>
          <w:numId w:val="1"/>
        </w:numPr>
        <w:tabs>
          <w:tab w:val="clear" w:pos="576"/>
          <w:tab w:val="left" w:pos="567"/>
        </w:tabs>
        <w:adjustRightInd w:val="0"/>
        <w:spacing w:after="60" w:line="240" w:lineRule="auto"/>
        <w:ind w:left="567" w:hanging="567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Poskytovatel</w:t>
      </w:r>
      <w:r w:rsidR="000578DE" w:rsidRPr="00E718D0">
        <w:rPr>
          <w:rFonts w:eastAsia="Times New Roman"/>
          <w:sz w:val="20"/>
          <w:szCs w:val="20"/>
          <w:lang w:eastAsia="cs-CZ"/>
        </w:rPr>
        <w:t xml:space="preserve"> se zavazuje, že důvěrné informace jiným subjektům nesdělí, nezpřístupní, ani nevyužije pro sebe nebo pro jinou osobu. Zavazuje se zachovat je v přísné tajnosti a sdělit je výlučně těm svým zaměstnancům nebo </w:t>
      </w:r>
      <w:r w:rsidR="003061C0" w:rsidRPr="00E718D0">
        <w:rPr>
          <w:rFonts w:eastAsia="Times New Roman"/>
          <w:sz w:val="20"/>
          <w:szCs w:val="20"/>
          <w:lang w:eastAsia="cs-CZ"/>
        </w:rPr>
        <w:t>poddodavatelům</w:t>
      </w:r>
      <w:r w:rsidR="000578DE" w:rsidRPr="00E718D0">
        <w:rPr>
          <w:rFonts w:eastAsia="Times New Roman"/>
          <w:sz w:val="20"/>
          <w:szCs w:val="20"/>
          <w:lang w:eastAsia="cs-CZ"/>
        </w:rPr>
        <w:t xml:space="preserve">, kteří jsou pověřeni plněním smlouvy a za tímto účelem jsou oprávněni se s těmito informacemi v nezbytném rozsahu seznámit. </w:t>
      </w:r>
      <w:r w:rsidRPr="00E718D0">
        <w:rPr>
          <w:rFonts w:eastAsia="Times New Roman"/>
          <w:sz w:val="20"/>
          <w:szCs w:val="20"/>
          <w:lang w:eastAsia="cs-CZ"/>
        </w:rPr>
        <w:t>Poskytovatel</w:t>
      </w:r>
      <w:r w:rsidR="000578DE" w:rsidRPr="00E718D0">
        <w:rPr>
          <w:rFonts w:eastAsia="Times New Roman"/>
          <w:sz w:val="20"/>
          <w:szCs w:val="20"/>
          <w:lang w:eastAsia="cs-CZ"/>
        </w:rPr>
        <w:t xml:space="preserve"> se zavazuje zabezpečit, aby i tyto osoby považovaly uvedené informace za důvěrné a zachovávaly o nich mlčenlivost.</w:t>
      </w:r>
    </w:p>
    <w:p w14:paraId="77BE3D53" w14:textId="77777777" w:rsidR="000578DE" w:rsidRPr="00E718D0" w:rsidRDefault="000578DE" w:rsidP="000578DE">
      <w:pPr>
        <w:widowControl w:val="0"/>
        <w:numPr>
          <w:ilvl w:val="1"/>
          <w:numId w:val="1"/>
        </w:numPr>
        <w:tabs>
          <w:tab w:val="clear" w:pos="576"/>
          <w:tab w:val="left" w:pos="567"/>
        </w:tabs>
        <w:adjustRightInd w:val="0"/>
        <w:spacing w:after="60" w:line="240" w:lineRule="auto"/>
        <w:ind w:left="567" w:hanging="567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Povinnost plnit ustanovení tohoto článku smlouvy se nevztahuje na informace, které:</w:t>
      </w:r>
    </w:p>
    <w:p w14:paraId="5843857F" w14:textId="77777777" w:rsidR="000578DE" w:rsidRPr="00E718D0" w:rsidRDefault="000578DE" w:rsidP="00920BD4">
      <w:pPr>
        <w:widowControl w:val="0"/>
        <w:numPr>
          <w:ilvl w:val="0"/>
          <w:numId w:val="4"/>
        </w:numPr>
        <w:tabs>
          <w:tab w:val="left" w:pos="993"/>
        </w:tabs>
        <w:adjustRightInd w:val="0"/>
        <w:spacing w:after="60" w:line="240" w:lineRule="auto"/>
        <w:ind w:left="993" w:hanging="426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mohou být zveřejněny bez porušení této smlouvy,</w:t>
      </w:r>
    </w:p>
    <w:p w14:paraId="31654C27" w14:textId="77777777" w:rsidR="000578DE" w:rsidRPr="00E718D0" w:rsidRDefault="000578DE" w:rsidP="00920BD4">
      <w:pPr>
        <w:widowControl w:val="0"/>
        <w:numPr>
          <w:ilvl w:val="0"/>
          <w:numId w:val="4"/>
        </w:numPr>
        <w:tabs>
          <w:tab w:val="left" w:pos="993"/>
        </w:tabs>
        <w:adjustRightInd w:val="0"/>
        <w:spacing w:after="60" w:line="240" w:lineRule="auto"/>
        <w:ind w:left="993" w:hanging="426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byly písemným souhlasem obou smluvních stran zproštěny těchto omezení,</w:t>
      </w:r>
    </w:p>
    <w:p w14:paraId="1627470B" w14:textId="1E3AE2BA" w:rsidR="000578DE" w:rsidRPr="00E718D0" w:rsidRDefault="000578DE" w:rsidP="00920BD4">
      <w:pPr>
        <w:widowControl w:val="0"/>
        <w:numPr>
          <w:ilvl w:val="0"/>
          <w:numId w:val="4"/>
        </w:numPr>
        <w:tabs>
          <w:tab w:val="left" w:pos="993"/>
        </w:tabs>
        <w:adjustRightInd w:val="0"/>
        <w:spacing w:after="60" w:line="240" w:lineRule="auto"/>
        <w:ind w:left="993" w:hanging="426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 xml:space="preserve">jsou známé nebo byly zveřejněny </w:t>
      </w:r>
      <w:r w:rsidR="00464BC8" w:rsidRPr="00E718D0">
        <w:rPr>
          <w:rFonts w:eastAsia="Times New Roman"/>
          <w:sz w:val="20"/>
          <w:szCs w:val="20"/>
          <w:lang w:eastAsia="cs-CZ"/>
        </w:rPr>
        <w:t>jinak</w:t>
      </w:r>
      <w:r w:rsidRPr="00E718D0">
        <w:rPr>
          <w:rFonts w:eastAsia="Times New Roman"/>
          <w:sz w:val="20"/>
          <w:szCs w:val="20"/>
          <w:lang w:eastAsia="cs-CZ"/>
        </w:rPr>
        <w:t xml:space="preserve"> než následkem porušení povinnosti jedné ze smluvních stran,</w:t>
      </w:r>
    </w:p>
    <w:p w14:paraId="7BDD206C" w14:textId="77777777" w:rsidR="000578DE" w:rsidRPr="00E718D0" w:rsidRDefault="000578DE" w:rsidP="00920BD4">
      <w:pPr>
        <w:widowControl w:val="0"/>
        <w:numPr>
          <w:ilvl w:val="0"/>
          <w:numId w:val="4"/>
        </w:numPr>
        <w:tabs>
          <w:tab w:val="left" w:pos="993"/>
        </w:tabs>
        <w:adjustRightInd w:val="0"/>
        <w:spacing w:after="60" w:line="240" w:lineRule="auto"/>
        <w:ind w:left="993" w:hanging="426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příjemce je zná dříve, než je sdělí smluvní strana,</w:t>
      </w:r>
    </w:p>
    <w:p w14:paraId="6D31CE9C" w14:textId="77777777" w:rsidR="000578DE" w:rsidRPr="00E718D0" w:rsidRDefault="000578DE" w:rsidP="00920BD4">
      <w:pPr>
        <w:widowControl w:val="0"/>
        <w:numPr>
          <w:ilvl w:val="0"/>
          <w:numId w:val="4"/>
        </w:numPr>
        <w:tabs>
          <w:tab w:val="left" w:pos="993"/>
        </w:tabs>
        <w:adjustRightInd w:val="0"/>
        <w:spacing w:after="60" w:line="240" w:lineRule="auto"/>
        <w:ind w:left="993" w:hanging="426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jsou vyžádány soudem, státním zastupitelstvím nebo příslušným správním orgánem na základě zákona, nebo jejichž uveřejnění je stanoveno zákonem,</w:t>
      </w:r>
    </w:p>
    <w:p w14:paraId="2AD02EC9" w14:textId="77777777" w:rsidR="000578DE" w:rsidRPr="00E718D0" w:rsidRDefault="000578DE" w:rsidP="00920BD4">
      <w:pPr>
        <w:widowControl w:val="0"/>
        <w:numPr>
          <w:ilvl w:val="0"/>
          <w:numId w:val="4"/>
        </w:numPr>
        <w:tabs>
          <w:tab w:val="left" w:pos="993"/>
        </w:tabs>
        <w:adjustRightInd w:val="0"/>
        <w:spacing w:after="60" w:line="240" w:lineRule="auto"/>
        <w:ind w:left="993" w:hanging="426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>smluvní strana sdělí osobě vázané zákonnou povinností mlčenlivosti (např. advokátovi nebo daňovému poradci) za účelem uplatňování svých práv.</w:t>
      </w:r>
    </w:p>
    <w:p w14:paraId="0F9F8F18" w14:textId="17539E38" w:rsidR="000578DE" w:rsidRPr="00E718D0" w:rsidRDefault="000578DE" w:rsidP="000578DE">
      <w:pPr>
        <w:widowControl w:val="0"/>
        <w:numPr>
          <w:ilvl w:val="1"/>
          <w:numId w:val="1"/>
        </w:numPr>
        <w:tabs>
          <w:tab w:val="clear" w:pos="576"/>
          <w:tab w:val="left" w:pos="567"/>
        </w:tabs>
        <w:adjustRightInd w:val="0"/>
        <w:spacing w:after="60" w:line="240" w:lineRule="auto"/>
        <w:ind w:left="567" w:hanging="567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 xml:space="preserve">Povinnost ochrany osobních údajů a důvěrných informací trvá bez ohledu na ukončení </w:t>
      </w:r>
      <w:r w:rsidR="00700D84" w:rsidRPr="00E718D0">
        <w:rPr>
          <w:rFonts w:eastAsia="Times New Roman"/>
          <w:sz w:val="20"/>
          <w:szCs w:val="20"/>
          <w:lang w:eastAsia="cs-CZ"/>
        </w:rPr>
        <w:t xml:space="preserve">účinnosti </w:t>
      </w:r>
      <w:r w:rsidRPr="00E718D0">
        <w:rPr>
          <w:rFonts w:eastAsia="Times New Roman"/>
          <w:sz w:val="20"/>
          <w:szCs w:val="20"/>
          <w:lang w:eastAsia="cs-CZ"/>
        </w:rPr>
        <w:t>této smlouvy.</w:t>
      </w:r>
    </w:p>
    <w:p w14:paraId="7741366D" w14:textId="25A6B91F" w:rsidR="000578DE" w:rsidRPr="00E718D0" w:rsidRDefault="000578DE" w:rsidP="000578DE">
      <w:pPr>
        <w:widowControl w:val="0"/>
        <w:numPr>
          <w:ilvl w:val="1"/>
          <w:numId w:val="1"/>
        </w:numPr>
        <w:tabs>
          <w:tab w:val="clear" w:pos="576"/>
          <w:tab w:val="left" w:pos="567"/>
        </w:tabs>
        <w:adjustRightInd w:val="0"/>
        <w:spacing w:after="60" w:line="240" w:lineRule="auto"/>
        <w:ind w:left="567" w:hanging="567"/>
        <w:jc w:val="both"/>
        <w:textAlignment w:val="baseline"/>
        <w:outlineLvl w:val="1"/>
        <w:rPr>
          <w:rFonts w:eastAsia="Times New Roman"/>
          <w:sz w:val="20"/>
          <w:szCs w:val="20"/>
          <w:lang w:eastAsia="cs-CZ"/>
        </w:rPr>
      </w:pPr>
      <w:r w:rsidRPr="00E718D0">
        <w:rPr>
          <w:rFonts w:eastAsia="Times New Roman"/>
          <w:sz w:val="20"/>
          <w:szCs w:val="20"/>
          <w:lang w:eastAsia="cs-CZ"/>
        </w:rPr>
        <w:t xml:space="preserve">Smluvní strany se zavazují, že </w:t>
      </w:r>
      <w:r w:rsidR="00AD7DED" w:rsidRPr="00E718D0">
        <w:rPr>
          <w:rFonts w:eastAsia="Times New Roman"/>
          <w:sz w:val="20"/>
          <w:szCs w:val="20"/>
          <w:lang w:eastAsia="cs-CZ"/>
        </w:rPr>
        <w:t>důvěrné</w:t>
      </w:r>
      <w:r w:rsidRPr="00E718D0">
        <w:rPr>
          <w:rFonts w:eastAsia="Times New Roman"/>
          <w:sz w:val="20"/>
          <w:szCs w:val="20"/>
          <w:lang w:eastAsia="cs-CZ"/>
        </w:rPr>
        <w:t xml:space="preserve"> informace, které jim byly svěřeny druhou stranou, nezpřístupní třetím osobám bez písemného souhlasu druhé strany a nepoužijí tyto informace k jiným účelům, než je k plnění této smlouvy.</w:t>
      </w:r>
    </w:p>
    <w:p w14:paraId="3D952D7D" w14:textId="6CCD1D9E" w:rsidR="0005283A" w:rsidRPr="00E718D0" w:rsidRDefault="000578DE" w:rsidP="000578DE">
      <w:pPr>
        <w:pStyle w:val="Nadpis2"/>
        <w:keepNext w:val="0"/>
        <w:spacing w:after="60"/>
        <w:jc w:val="both"/>
        <w:rPr>
          <w:rFonts w:ascii="Verdana" w:eastAsia="Calibri" w:hAnsi="Verdana"/>
          <w:sz w:val="20"/>
          <w:szCs w:val="22"/>
          <w:lang w:eastAsia="cs-CZ"/>
        </w:rPr>
      </w:pPr>
      <w:bookmarkStart w:id="3" w:name="3znysh7" w:colFirst="0" w:colLast="0"/>
      <w:bookmarkEnd w:id="3"/>
      <w:r w:rsidRPr="00E718D0">
        <w:rPr>
          <w:rFonts w:ascii="Verdana" w:eastAsia="Calibri" w:hAnsi="Verdana"/>
          <w:sz w:val="20"/>
          <w:szCs w:val="22"/>
          <w:lang w:eastAsia="cs-CZ"/>
        </w:rPr>
        <w:t>S datovými nosiči, které obsahují informace označené objednatelem jako důvěrné nebo utajované, musí být v souvislosti s plněním ustanovení smlouvy nakládáno podle pokynů objednatele.</w:t>
      </w:r>
    </w:p>
    <w:p w14:paraId="1EFED946" w14:textId="77777777" w:rsidR="008F4849" w:rsidRPr="00E718D0" w:rsidRDefault="008F4849" w:rsidP="00B5009F">
      <w:pPr>
        <w:pStyle w:val="Nadpis1"/>
        <w:keepNext w:val="0"/>
        <w:keepLines w:val="0"/>
        <w:rPr>
          <w:rFonts w:ascii="Verdana" w:hAnsi="Verdana"/>
          <w:sz w:val="20"/>
        </w:rPr>
      </w:pPr>
      <w:r w:rsidRPr="00E718D0">
        <w:rPr>
          <w:rFonts w:ascii="Verdana" w:hAnsi="Verdana"/>
          <w:sz w:val="20"/>
        </w:rPr>
        <w:t>Sankční ujednání</w:t>
      </w:r>
    </w:p>
    <w:p w14:paraId="31E20322" w14:textId="3A511753" w:rsidR="00CB6358" w:rsidRPr="00E718D0" w:rsidRDefault="00CB6358" w:rsidP="00CB635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Smluvní strany se dohodly, že za každý jednotlivý případ porušení smluvních povinností </w:t>
      </w:r>
      <w:r w:rsidR="00266A7C" w:rsidRPr="00E718D0">
        <w:rPr>
          <w:rFonts w:ascii="Verdana" w:hAnsi="Verdana"/>
          <w:sz w:val="20"/>
          <w:lang w:eastAsia="cs-CZ"/>
        </w:rPr>
        <w:t>poskytovatel</w:t>
      </w:r>
      <w:r w:rsidRPr="00E718D0">
        <w:rPr>
          <w:rFonts w:ascii="Verdana" w:hAnsi="Verdana"/>
          <w:sz w:val="20"/>
          <w:lang w:eastAsia="cs-CZ"/>
        </w:rPr>
        <w:t xml:space="preserve">e má objednatel právo požadovat zaplacení </w:t>
      </w:r>
      <w:r w:rsidR="005657FE" w:rsidRPr="00E718D0">
        <w:rPr>
          <w:rFonts w:ascii="Verdana" w:hAnsi="Verdana"/>
          <w:sz w:val="20"/>
          <w:lang w:eastAsia="cs-CZ"/>
        </w:rPr>
        <w:t>smluvní pokuty následovně</w:t>
      </w:r>
      <w:r w:rsidRPr="00E718D0">
        <w:rPr>
          <w:rFonts w:ascii="Verdana" w:hAnsi="Verdana"/>
          <w:sz w:val="20"/>
          <w:lang w:eastAsia="cs-CZ"/>
        </w:rPr>
        <w:t>:</w:t>
      </w:r>
    </w:p>
    <w:p w14:paraId="06EF5024" w14:textId="7DE95871" w:rsidR="00AD2EAD" w:rsidRPr="00D176EC" w:rsidRDefault="00AD2EAD" w:rsidP="00CB6358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D176EC">
        <w:rPr>
          <w:rFonts w:ascii="Verdana" w:hAnsi="Verdana"/>
          <w:sz w:val="20"/>
        </w:rPr>
        <w:t>ve výši 0,</w:t>
      </w:r>
      <w:r w:rsidR="00D176EC" w:rsidRPr="00D176EC">
        <w:rPr>
          <w:rFonts w:ascii="Verdana" w:hAnsi="Verdana"/>
          <w:sz w:val="20"/>
        </w:rPr>
        <w:t>5</w:t>
      </w:r>
      <w:r w:rsidRPr="00D176EC">
        <w:rPr>
          <w:rFonts w:ascii="Verdana" w:hAnsi="Verdana"/>
          <w:sz w:val="20"/>
        </w:rPr>
        <w:t xml:space="preserve"> % z roční odměny bez DPH za každý den prodlení </w:t>
      </w:r>
      <w:r w:rsidR="00D31AFF" w:rsidRPr="00D176EC">
        <w:rPr>
          <w:rFonts w:ascii="Verdana" w:hAnsi="Verdana"/>
          <w:sz w:val="20"/>
        </w:rPr>
        <w:t>s</w:t>
      </w:r>
      <w:r w:rsidR="00B21F3A" w:rsidRPr="00D176EC">
        <w:rPr>
          <w:rFonts w:ascii="Verdana" w:hAnsi="Verdana"/>
          <w:sz w:val="20"/>
        </w:rPr>
        <w:t xml:space="preserve"> počátkem poskytováním </w:t>
      </w:r>
      <w:r w:rsidR="00746D66" w:rsidRPr="00D176EC">
        <w:rPr>
          <w:rFonts w:ascii="Verdana" w:hAnsi="Verdana"/>
          <w:sz w:val="20"/>
        </w:rPr>
        <w:t>služeb</w:t>
      </w:r>
      <w:r w:rsidRPr="00D176EC">
        <w:rPr>
          <w:rFonts w:ascii="Verdana" w:hAnsi="Verdana"/>
          <w:sz w:val="20"/>
        </w:rPr>
        <w:t xml:space="preserve"> oproti sjednanému </w:t>
      </w:r>
      <w:r w:rsidR="00281F9B" w:rsidRPr="00D176EC">
        <w:rPr>
          <w:rFonts w:ascii="Verdana" w:hAnsi="Verdana"/>
          <w:sz w:val="20"/>
        </w:rPr>
        <w:t>termínu,</w:t>
      </w:r>
    </w:p>
    <w:p w14:paraId="40C381BE" w14:textId="21423959" w:rsidR="00B816F9" w:rsidRDefault="00B816F9" w:rsidP="00B816F9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bookmarkStart w:id="4" w:name="_Hlk171514607"/>
      <w:r w:rsidRPr="00D176EC">
        <w:rPr>
          <w:rFonts w:ascii="Verdana" w:hAnsi="Verdana"/>
          <w:sz w:val="20"/>
        </w:rPr>
        <w:lastRenderedPageBreak/>
        <w:t>ve výši 0,5 % z roční odměny bez DPH za každý den prodlení s předáním exit plánu oproti sjednanému termínu,</w:t>
      </w:r>
    </w:p>
    <w:p w14:paraId="24D778FD" w14:textId="7850CFB9" w:rsidR="00D81B8A" w:rsidRPr="00D176EC" w:rsidRDefault="00D81B8A" w:rsidP="00D81B8A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D176EC">
        <w:rPr>
          <w:rFonts w:ascii="Verdana" w:hAnsi="Verdana"/>
          <w:sz w:val="20"/>
        </w:rPr>
        <w:t>ve výši 1</w:t>
      </w:r>
      <w:r>
        <w:rPr>
          <w:rFonts w:ascii="Verdana" w:hAnsi="Verdana"/>
          <w:sz w:val="20"/>
        </w:rPr>
        <w:t>0</w:t>
      </w:r>
      <w:r w:rsidRPr="00D176EC">
        <w:rPr>
          <w:rFonts w:ascii="Verdana" w:hAnsi="Verdana"/>
          <w:sz w:val="20"/>
        </w:rPr>
        <w:t xml:space="preserve">.000,- Kč za </w:t>
      </w:r>
      <w:r>
        <w:rPr>
          <w:rFonts w:ascii="Verdana" w:hAnsi="Verdana"/>
          <w:sz w:val="20"/>
        </w:rPr>
        <w:t>každý případ neprovedení zadaného úkolu</w:t>
      </w:r>
      <w:r w:rsidRPr="00D176EC">
        <w:rPr>
          <w:rFonts w:ascii="Verdana" w:hAnsi="Verdana"/>
          <w:sz w:val="20"/>
        </w:rPr>
        <w:t>,</w:t>
      </w:r>
    </w:p>
    <w:bookmarkEnd w:id="4"/>
    <w:p w14:paraId="54FEF202" w14:textId="7D77E381" w:rsidR="008E2B23" w:rsidRPr="00D176EC" w:rsidRDefault="008E2B23" w:rsidP="008E2B23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D176EC">
        <w:rPr>
          <w:rFonts w:ascii="Verdana" w:hAnsi="Verdana"/>
          <w:sz w:val="20"/>
        </w:rPr>
        <w:t xml:space="preserve">ve výši </w:t>
      </w:r>
      <w:r w:rsidR="00D176EC" w:rsidRPr="00D176EC">
        <w:rPr>
          <w:rFonts w:ascii="Verdana" w:hAnsi="Verdana"/>
          <w:sz w:val="20"/>
        </w:rPr>
        <w:t>1</w:t>
      </w:r>
      <w:r w:rsidR="00A03AB2">
        <w:rPr>
          <w:rFonts w:ascii="Verdana" w:hAnsi="Verdana"/>
          <w:sz w:val="20"/>
        </w:rPr>
        <w:t>0</w:t>
      </w:r>
      <w:r w:rsidR="00D176EC" w:rsidRPr="00D176EC">
        <w:rPr>
          <w:rFonts w:ascii="Verdana" w:hAnsi="Verdana"/>
          <w:sz w:val="20"/>
        </w:rPr>
        <w:t>.0</w:t>
      </w:r>
      <w:r w:rsidR="0031108B" w:rsidRPr="00D176EC">
        <w:rPr>
          <w:rFonts w:ascii="Verdana" w:hAnsi="Verdana"/>
          <w:sz w:val="20"/>
        </w:rPr>
        <w:t>00</w:t>
      </w:r>
      <w:r w:rsidRPr="00D176EC">
        <w:rPr>
          <w:rFonts w:ascii="Verdana" w:hAnsi="Verdana"/>
          <w:sz w:val="20"/>
        </w:rPr>
        <w:t xml:space="preserve">,- Kč za každou započatou hodinu </w:t>
      </w:r>
      <w:r w:rsidR="00D176EC" w:rsidRPr="00D176EC">
        <w:rPr>
          <w:rFonts w:ascii="Verdana" w:hAnsi="Verdana"/>
          <w:sz w:val="20"/>
        </w:rPr>
        <w:t xml:space="preserve">prodlení s poskytováním služeb na místě (pracovníky on </w:t>
      </w:r>
      <w:proofErr w:type="spellStart"/>
      <w:r w:rsidR="00D176EC" w:rsidRPr="00D176EC">
        <w:rPr>
          <w:rFonts w:ascii="Verdana" w:hAnsi="Verdana"/>
          <w:sz w:val="20"/>
        </w:rPr>
        <w:t>site</w:t>
      </w:r>
      <w:proofErr w:type="spellEnd"/>
      <w:r w:rsidR="00D176EC" w:rsidRPr="00D176EC">
        <w:rPr>
          <w:rFonts w:ascii="Verdana" w:hAnsi="Verdana"/>
          <w:sz w:val="20"/>
        </w:rPr>
        <w:t>),</w:t>
      </w:r>
    </w:p>
    <w:p w14:paraId="0AF7AD2D" w14:textId="73D49B34" w:rsidR="00C957E7" w:rsidRPr="00D176EC" w:rsidRDefault="00C957E7" w:rsidP="00C957E7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D176EC">
        <w:rPr>
          <w:rFonts w:ascii="Verdana" w:hAnsi="Verdana"/>
          <w:sz w:val="20"/>
        </w:rPr>
        <w:t xml:space="preserve">ve výši </w:t>
      </w:r>
      <w:r w:rsidR="00A03AB2">
        <w:rPr>
          <w:rFonts w:ascii="Verdana" w:hAnsi="Verdana"/>
          <w:sz w:val="20"/>
        </w:rPr>
        <w:t>10</w:t>
      </w:r>
      <w:r w:rsidRPr="00D176EC">
        <w:rPr>
          <w:rFonts w:ascii="Verdana" w:hAnsi="Verdana"/>
          <w:sz w:val="20"/>
        </w:rPr>
        <w:t xml:space="preserve">.000,- Kč za každou započatou hodinu prodlení se zajištěním </w:t>
      </w:r>
      <w:r w:rsidR="00D176EC" w:rsidRPr="00D176EC">
        <w:rPr>
          <w:rFonts w:ascii="Verdana" w:hAnsi="Verdana"/>
          <w:sz w:val="20"/>
        </w:rPr>
        <w:t>provozu call centra</w:t>
      </w:r>
      <w:r w:rsidR="005733A8" w:rsidRPr="00D176EC">
        <w:rPr>
          <w:rFonts w:ascii="Verdana" w:hAnsi="Verdana"/>
          <w:sz w:val="20"/>
        </w:rPr>
        <w:t>,</w:t>
      </w:r>
    </w:p>
    <w:p w14:paraId="5E922A13" w14:textId="17247890" w:rsidR="005657FE" w:rsidRPr="00D176EC" w:rsidRDefault="005657FE" w:rsidP="00CB6358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D176EC">
        <w:rPr>
          <w:rFonts w:ascii="Verdana" w:hAnsi="Verdana"/>
          <w:sz w:val="20"/>
        </w:rPr>
        <w:t xml:space="preserve">ve výši </w:t>
      </w:r>
      <w:r w:rsidR="00D81B8A">
        <w:rPr>
          <w:rFonts w:ascii="Verdana" w:hAnsi="Verdana"/>
          <w:sz w:val="20"/>
        </w:rPr>
        <w:t>1</w:t>
      </w:r>
      <w:r w:rsidR="009F0B04" w:rsidRPr="00D176EC">
        <w:rPr>
          <w:rFonts w:ascii="Verdana" w:hAnsi="Verdana"/>
          <w:sz w:val="20"/>
        </w:rPr>
        <w:t>.0</w:t>
      </w:r>
      <w:r w:rsidRPr="00D176EC">
        <w:rPr>
          <w:rFonts w:ascii="Verdana" w:hAnsi="Verdana"/>
          <w:sz w:val="20"/>
        </w:rPr>
        <w:t>00.000,- Kč v případě porušení povinné mlčenlivosti,</w:t>
      </w:r>
    </w:p>
    <w:p w14:paraId="286501A1" w14:textId="19EBC0D8" w:rsidR="00CB6358" w:rsidRPr="004C1A1C" w:rsidRDefault="005657FE" w:rsidP="00CB6358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E718D0">
        <w:rPr>
          <w:rFonts w:ascii="Verdana" w:hAnsi="Verdana"/>
          <w:sz w:val="20"/>
        </w:rPr>
        <w:t xml:space="preserve">ve </w:t>
      </w:r>
      <w:r w:rsidR="00CB6358" w:rsidRPr="00E718D0">
        <w:rPr>
          <w:rFonts w:ascii="Verdana" w:hAnsi="Verdana"/>
          <w:sz w:val="20"/>
        </w:rPr>
        <w:t xml:space="preserve">výši </w:t>
      </w:r>
      <w:r w:rsidR="00FD4F4B" w:rsidRPr="00E718D0">
        <w:rPr>
          <w:rFonts w:ascii="Verdana" w:hAnsi="Verdana"/>
          <w:sz w:val="20"/>
        </w:rPr>
        <w:t>2</w:t>
      </w:r>
      <w:r w:rsidR="000578DE" w:rsidRPr="00E718D0">
        <w:rPr>
          <w:rFonts w:ascii="Verdana" w:hAnsi="Verdana"/>
          <w:sz w:val="20"/>
        </w:rPr>
        <w:t>0</w:t>
      </w:r>
      <w:r w:rsidR="00CB6358" w:rsidRPr="00E718D0">
        <w:rPr>
          <w:rFonts w:ascii="Verdana" w:hAnsi="Verdana"/>
          <w:sz w:val="20"/>
        </w:rPr>
        <w:t xml:space="preserve">0.000,- Kč v případě, že se kterékoliv z prohlášení </w:t>
      </w:r>
      <w:r w:rsidR="00266A7C" w:rsidRPr="00E718D0">
        <w:rPr>
          <w:rFonts w:ascii="Verdana" w:hAnsi="Verdana"/>
          <w:sz w:val="20"/>
        </w:rPr>
        <w:t>poskytovatel</w:t>
      </w:r>
      <w:r w:rsidRPr="00E718D0">
        <w:rPr>
          <w:rFonts w:ascii="Verdana" w:hAnsi="Verdana"/>
          <w:sz w:val="20"/>
        </w:rPr>
        <w:t>e</w:t>
      </w:r>
      <w:r w:rsidR="00CB6358" w:rsidRPr="00E718D0">
        <w:rPr>
          <w:rFonts w:ascii="Verdana" w:hAnsi="Verdana"/>
          <w:sz w:val="20"/>
        </w:rPr>
        <w:t xml:space="preserve"> </w:t>
      </w:r>
      <w:r w:rsidR="00CB6358" w:rsidRPr="004C1A1C">
        <w:rPr>
          <w:rFonts w:ascii="Verdana" w:hAnsi="Verdana"/>
          <w:sz w:val="20"/>
        </w:rPr>
        <w:t>uvedené v čl. 1 této smlouvy ukáže být nepravdivým, hrubě zkresleným či v podstatném ohledu zavádějícím</w:t>
      </w:r>
      <w:r w:rsidR="003610CB" w:rsidRPr="004C1A1C">
        <w:rPr>
          <w:rFonts w:ascii="Verdana" w:hAnsi="Verdana"/>
          <w:sz w:val="20"/>
        </w:rPr>
        <w:t>,</w:t>
      </w:r>
    </w:p>
    <w:p w14:paraId="77306EE9" w14:textId="36327AF7" w:rsidR="00CD22CF" w:rsidRPr="004C1A1C" w:rsidRDefault="00CD22CF" w:rsidP="00CD22CF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4C1A1C">
        <w:rPr>
          <w:rFonts w:ascii="Verdana" w:hAnsi="Verdana"/>
          <w:sz w:val="20"/>
        </w:rPr>
        <w:t>ve výši 10.000,- Kč v případě neohlášení bezpečnostního incidentu</w:t>
      </w:r>
      <w:r w:rsidR="009D21C1" w:rsidRPr="004C1A1C">
        <w:rPr>
          <w:rFonts w:ascii="Verdana" w:hAnsi="Verdana"/>
          <w:sz w:val="20"/>
        </w:rPr>
        <w:t xml:space="preserve"> ve smyslu čl. 13.6. smlouvy</w:t>
      </w:r>
      <w:r w:rsidRPr="004C1A1C">
        <w:rPr>
          <w:rFonts w:ascii="Verdana" w:hAnsi="Verdana"/>
          <w:sz w:val="20"/>
        </w:rPr>
        <w:t>,</w:t>
      </w:r>
    </w:p>
    <w:p w14:paraId="7D4E9FF9" w14:textId="356A5C27" w:rsidR="00CD22CF" w:rsidRPr="0051557B" w:rsidRDefault="00CD22CF" w:rsidP="00CD22CF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51557B">
        <w:rPr>
          <w:rFonts w:ascii="Verdana" w:hAnsi="Verdana"/>
          <w:sz w:val="20"/>
        </w:rPr>
        <w:t>ve výši 50.000,- Kč v případě porušení povinnosti ohlášení změny dle čl. 13.8. smlouvy,</w:t>
      </w:r>
    </w:p>
    <w:p w14:paraId="333FA71A" w14:textId="2D95EAAA" w:rsidR="00CD22CF" w:rsidRPr="0051557B" w:rsidRDefault="00CD22CF" w:rsidP="00CD22CF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51557B">
        <w:rPr>
          <w:rFonts w:ascii="Verdana" w:hAnsi="Verdana"/>
          <w:sz w:val="20"/>
        </w:rPr>
        <w:t>ve výši 10.000,- Kč za každé prokazatelné porušení postupu při předávání dat</w:t>
      </w:r>
      <w:r w:rsidR="009D21C1" w:rsidRPr="0051557B">
        <w:rPr>
          <w:rFonts w:ascii="Verdana" w:hAnsi="Verdana"/>
          <w:sz w:val="20"/>
        </w:rPr>
        <w:t xml:space="preserve"> dle čl. 13.</w:t>
      </w:r>
      <w:r w:rsidR="00B80DA4" w:rsidRPr="0051557B">
        <w:rPr>
          <w:rFonts w:ascii="Verdana" w:hAnsi="Verdana"/>
          <w:sz w:val="20"/>
        </w:rPr>
        <w:t>1</w:t>
      </w:r>
      <w:r w:rsidR="0051557B" w:rsidRPr="0051557B">
        <w:rPr>
          <w:rFonts w:ascii="Verdana" w:hAnsi="Verdana"/>
          <w:sz w:val="20"/>
        </w:rPr>
        <w:t>1</w:t>
      </w:r>
      <w:r w:rsidR="009D21C1" w:rsidRPr="0051557B">
        <w:rPr>
          <w:rFonts w:ascii="Verdana" w:hAnsi="Verdana"/>
          <w:sz w:val="20"/>
        </w:rPr>
        <w:t>. smlouvy</w:t>
      </w:r>
      <w:r w:rsidRPr="0051557B">
        <w:rPr>
          <w:rFonts w:ascii="Verdana" w:hAnsi="Verdana"/>
          <w:sz w:val="20"/>
        </w:rPr>
        <w:t>,</w:t>
      </w:r>
    </w:p>
    <w:p w14:paraId="4AE9892B" w14:textId="34FE5598" w:rsidR="00CD22CF" w:rsidRPr="0051557B" w:rsidRDefault="00CD22CF" w:rsidP="00CD22CF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51557B">
        <w:rPr>
          <w:rFonts w:ascii="Verdana" w:hAnsi="Verdana"/>
          <w:sz w:val="20"/>
        </w:rPr>
        <w:t>ve výši 10.000,- Kč za každé prokazatelné porušení postupu likvidace dat</w:t>
      </w:r>
      <w:r w:rsidR="009D21C1" w:rsidRPr="0051557B">
        <w:rPr>
          <w:rFonts w:ascii="Verdana" w:hAnsi="Verdana"/>
          <w:sz w:val="20"/>
        </w:rPr>
        <w:t xml:space="preserve"> dle čl. 13.</w:t>
      </w:r>
      <w:r w:rsidR="00B80DA4" w:rsidRPr="0051557B">
        <w:rPr>
          <w:rFonts w:ascii="Verdana" w:hAnsi="Verdana"/>
          <w:sz w:val="20"/>
        </w:rPr>
        <w:t>1</w:t>
      </w:r>
      <w:r w:rsidR="0051557B" w:rsidRPr="0051557B">
        <w:rPr>
          <w:rFonts w:ascii="Verdana" w:hAnsi="Verdana"/>
          <w:sz w:val="20"/>
        </w:rPr>
        <w:t>2</w:t>
      </w:r>
      <w:r w:rsidR="009D21C1" w:rsidRPr="0051557B">
        <w:rPr>
          <w:rFonts w:ascii="Verdana" w:hAnsi="Verdana"/>
          <w:sz w:val="20"/>
        </w:rPr>
        <w:t>. smlouvy</w:t>
      </w:r>
      <w:r w:rsidRPr="0051557B">
        <w:rPr>
          <w:rFonts w:ascii="Verdana" w:hAnsi="Verdana"/>
          <w:sz w:val="20"/>
        </w:rPr>
        <w:t>,</w:t>
      </w:r>
    </w:p>
    <w:p w14:paraId="1BB59F1A" w14:textId="55AD4A82" w:rsidR="008E2B23" w:rsidRPr="0051557B" w:rsidRDefault="008E2B23" w:rsidP="00C957E7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51557B">
        <w:rPr>
          <w:rFonts w:ascii="Verdana" w:hAnsi="Verdana"/>
          <w:sz w:val="20"/>
        </w:rPr>
        <w:t>ve výši 10.000,- Kč v případě porušení jiné povinnost</w:t>
      </w:r>
      <w:r w:rsidR="00C957E7" w:rsidRPr="0051557B">
        <w:rPr>
          <w:rFonts w:ascii="Verdana" w:hAnsi="Verdana"/>
          <w:sz w:val="20"/>
        </w:rPr>
        <w:t>i poskytovatele dle této smlouvy</w:t>
      </w:r>
      <w:r w:rsidR="00350E39">
        <w:rPr>
          <w:rFonts w:ascii="Verdana" w:hAnsi="Verdana"/>
          <w:sz w:val="20"/>
        </w:rPr>
        <w:t>.</w:t>
      </w:r>
    </w:p>
    <w:p w14:paraId="45FC5874" w14:textId="6A51BC60" w:rsidR="008F4849" w:rsidRPr="00E718D0" w:rsidRDefault="008E2B23" w:rsidP="004F36A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Uplatněním </w:t>
      </w:r>
      <w:r w:rsidR="008F4849" w:rsidRPr="00E718D0">
        <w:rPr>
          <w:rFonts w:ascii="Verdana" w:hAnsi="Verdana"/>
          <w:sz w:val="20"/>
          <w:lang w:eastAsia="cs-CZ"/>
        </w:rPr>
        <w:t>smluvní pokuty není dotčen nárok na náhradu škody vzniklé poškozené smluvní straně v plné výši.</w:t>
      </w:r>
      <w:r w:rsidR="005733A8" w:rsidRPr="00E718D0">
        <w:rPr>
          <w:rFonts w:ascii="Verdana" w:hAnsi="Verdana"/>
          <w:sz w:val="20"/>
          <w:lang w:eastAsia="cs-CZ"/>
        </w:rPr>
        <w:t xml:space="preserve"> </w:t>
      </w:r>
    </w:p>
    <w:p w14:paraId="7CDA213F" w14:textId="77777777" w:rsidR="008F4849" w:rsidRPr="00E718D0" w:rsidRDefault="008F4849" w:rsidP="00B5009F">
      <w:pPr>
        <w:pStyle w:val="Nadpis1"/>
        <w:keepNext w:val="0"/>
        <w:keepLines w:val="0"/>
        <w:rPr>
          <w:rFonts w:ascii="Verdana" w:hAnsi="Verdana"/>
          <w:sz w:val="20"/>
        </w:rPr>
      </w:pPr>
      <w:r w:rsidRPr="00E718D0">
        <w:rPr>
          <w:rFonts w:ascii="Verdana" w:hAnsi="Verdana"/>
          <w:sz w:val="20"/>
        </w:rPr>
        <w:t>Trvání smlouvy</w:t>
      </w:r>
    </w:p>
    <w:p w14:paraId="573A5630" w14:textId="27373B4A" w:rsidR="008F4849" w:rsidRPr="00E718D0" w:rsidRDefault="008F4849" w:rsidP="00920BD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Tato smlouva </w:t>
      </w:r>
      <w:r w:rsidR="00CB6358" w:rsidRPr="00E718D0">
        <w:rPr>
          <w:rFonts w:ascii="Verdana" w:hAnsi="Verdana"/>
          <w:sz w:val="20"/>
          <w:lang w:eastAsia="cs-CZ"/>
        </w:rPr>
        <w:t xml:space="preserve">se uzavírá </w:t>
      </w:r>
      <w:r w:rsidR="00CB6358" w:rsidRPr="00E718D0">
        <w:rPr>
          <w:rFonts w:ascii="Verdana" w:hAnsi="Verdana"/>
          <w:b/>
          <w:bCs/>
          <w:sz w:val="20"/>
          <w:lang w:eastAsia="cs-CZ"/>
        </w:rPr>
        <w:t xml:space="preserve">na dobu určitou </w:t>
      </w:r>
      <w:r w:rsidR="00106854" w:rsidRPr="00E718D0">
        <w:rPr>
          <w:rFonts w:ascii="Verdana" w:hAnsi="Verdana"/>
          <w:b/>
          <w:bCs/>
          <w:sz w:val="20"/>
          <w:lang w:eastAsia="cs-CZ"/>
        </w:rPr>
        <w:t xml:space="preserve">48 měsíců ode dne </w:t>
      </w:r>
      <w:r w:rsidR="008251E2" w:rsidRPr="00E718D0">
        <w:rPr>
          <w:rFonts w:ascii="Verdana" w:hAnsi="Verdana"/>
          <w:b/>
          <w:bCs/>
          <w:sz w:val="20"/>
          <w:lang w:eastAsia="cs-CZ"/>
        </w:rPr>
        <w:t>nabytí její účinnosti</w:t>
      </w:r>
      <w:r w:rsidR="003610CB" w:rsidRPr="00E718D0">
        <w:rPr>
          <w:rFonts w:ascii="Verdana" w:hAnsi="Verdana"/>
          <w:sz w:val="20"/>
          <w:lang w:eastAsia="cs-CZ"/>
        </w:rPr>
        <w:t>.</w:t>
      </w:r>
    </w:p>
    <w:p w14:paraId="226704D0" w14:textId="741041B4" w:rsidR="0077634E" w:rsidRPr="002C510A" w:rsidRDefault="0077634E" w:rsidP="00920BD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V případě podstatného porušení této smlouvy jednou ze smluvních stran, je druhá smluvní </w:t>
      </w:r>
      <w:r w:rsidRPr="002C510A">
        <w:rPr>
          <w:rFonts w:ascii="Verdana" w:hAnsi="Verdana"/>
          <w:sz w:val="20"/>
          <w:lang w:eastAsia="cs-CZ"/>
        </w:rPr>
        <w:t xml:space="preserve">stran oprávněna </w:t>
      </w:r>
      <w:r w:rsidR="000945A4" w:rsidRPr="002C510A">
        <w:rPr>
          <w:rFonts w:ascii="Verdana" w:hAnsi="Verdana"/>
          <w:sz w:val="20"/>
          <w:lang w:eastAsia="cs-CZ"/>
        </w:rPr>
        <w:t>od této smlouvy odstoupit</w:t>
      </w:r>
      <w:r w:rsidRPr="002C510A">
        <w:rPr>
          <w:rFonts w:ascii="Verdana" w:hAnsi="Verdana"/>
          <w:sz w:val="20"/>
          <w:lang w:eastAsia="cs-CZ"/>
        </w:rPr>
        <w:t>.</w:t>
      </w:r>
    </w:p>
    <w:p w14:paraId="65306984" w14:textId="77777777" w:rsidR="0077634E" w:rsidRPr="002C510A" w:rsidRDefault="0077634E" w:rsidP="00920BD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C510A">
        <w:rPr>
          <w:rFonts w:ascii="Verdana" w:hAnsi="Verdana"/>
          <w:sz w:val="20"/>
          <w:lang w:eastAsia="cs-CZ"/>
        </w:rPr>
        <w:t>Za podstatné porušení této smlouvy se považuje zejména:</w:t>
      </w:r>
    </w:p>
    <w:p w14:paraId="0D4CD183" w14:textId="59F11927" w:rsidR="0077634E" w:rsidRPr="002C510A" w:rsidRDefault="0077634E" w:rsidP="0077634E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2C510A">
        <w:rPr>
          <w:rFonts w:ascii="Verdana" w:hAnsi="Verdana"/>
          <w:sz w:val="20"/>
        </w:rPr>
        <w:t xml:space="preserve">na straně </w:t>
      </w:r>
      <w:r w:rsidR="00266A7C" w:rsidRPr="002C510A">
        <w:rPr>
          <w:rFonts w:ascii="Verdana" w:hAnsi="Verdana"/>
          <w:sz w:val="20"/>
        </w:rPr>
        <w:t>poskytovatel</w:t>
      </w:r>
      <w:r w:rsidRPr="002C510A">
        <w:rPr>
          <w:rFonts w:ascii="Verdana" w:hAnsi="Verdana"/>
          <w:sz w:val="20"/>
        </w:rPr>
        <w:t>e</w:t>
      </w:r>
      <w:r w:rsidR="00BD7DA3" w:rsidRPr="002C510A">
        <w:rPr>
          <w:rFonts w:ascii="Verdana" w:hAnsi="Verdana"/>
          <w:sz w:val="20"/>
        </w:rPr>
        <w:t>:</w:t>
      </w:r>
    </w:p>
    <w:p w14:paraId="570E38EC" w14:textId="7E2A209D" w:rsidR="0077634E" w:rsidRPr="002C510A" w:rsidRDefault="00DF5363" w:rsidP="00920BD4">
      <w:pPr>
        <w:pStyle w:val="Nadpis2"/>
        <w:keepNext w:val="0"/>
        <w:numPr>
          <w:ilvl w:val="0"/>
          <w:numId w:val="3"/>
        </w:numPr>
        <w:spacing w:after="60"/>
        <w:ind w:left="1418" w:hanging="425"/>
        <w:jc w:val="both"/>
        <w:rPr>
          <w:rFonts w:ascii="Verdana" w:hAnsi="Verdana"/>
          <w:sz w:val="20"/>
          <w:lang w:eastAsia="cs-CZ"/>
        </w:rPr>
      </w:pPr>
      <w:r w:rsidRPr="002C510A">
        <w:rPr>
          <w:rFonts w:ascii="Verdana" w:hAnsi="Verdana"/>
          <w:sz w:val="20"/>
          <w:lang w:eastAsia="cs-CZ"/>
        </w:rPr>
        <w:t xml:space="preserve">nedodržení termínu zahájení </w:t>
      </w:r>
      <w:r w:rsidR="005F0F74" w:rsidRPr="002C510A">
        <w:rPr>
          <w:rFonts w:ascii="Verdana" w:hAnsi="Verdana"/>
          <w:sz w:val="20"/>
          <w:lang w:eastAsia="cs-CZ"/>
        </w:rPr>
        <w:t xml:space="preserve">poskytování služeb </w:t>
      </w:r>
      <w:r w:rsidR="00C957E7" w:rsidRPr="002C510A">
        <w:rPr>
          <w:rFonts w:ascii="Verdana" w:hAnsi="Verdana"/>
          <w:sz w:val="20"/>
          <w:lang w:eastAsia="cs-CZ"/>
        </w:rPr>
        <w:t>o více než 15 dní,</w:t>
      </w:r>
    </w:p>
    <w:p w14:paraId="0B2DE791" w14:textId="7F8DD001" w:rsidR="00B52543" w:rsidRDefault="00B52543" w:rsidP="00920BD4">
      <w:pPr>
        <w:pStyle w:val="Nadpis2"/>
        <w:keepNext w:val="0"/>
        <w:numPr>
          <w:ilvl w:val="0"/>
          <w:numId w:val="3"/>
        </w:numPr>
        <w:spacing w:after="60"/>
        <w:ind w:left="1418" w:hanging="425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opakované nedodržení termínu zadaného úkolu,</w:t>
      </w:r>
    </w:p>
    <w:p w14:paraId="1A7B82FE" w14:textId="527DC630" w:rsidR="00291551" w:rsidRDefault="00291551" w:rsidP="00920BD4">
      <w:pPr>
        <w:pStyle w:val="Nadpis2"/>
        <w:keepNext w:val="0"/>
        <w:numPr>
          <w:ilvl w:val="0"/>
          <w:numId w:val="3"/>
        </w:numPr>
        <w:spacing w:after="60"/>
        <w:ind w:left="1418" w:hanging="425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opakované vadné poskytování služeb (v nedostatečné kvalitě),</w:t>
      </w:r>
    </w:p>
    <w:p w14:paraId="48ED828F" w14:textId="3C9425D0" w:rsidR="0077634E" w:rsidRPr="002C510A" w:rsidRDefault="003559EF" w:rsidP="00920BD4">
      <w:pPr>
        <w:pStyle w:val="Nadpis2"/>
        <w:keepNext w:val="0"/>
        <w:numPr>
          <w:ilvl w:val="0"/>
          <w:numId w:val="3"/>
        </w:numPr>
        <w:spacing w:after="60"/>
        <w:ind w:left="1418" w:hanging="425"/>
        <w:jc w:val="both"/>
        <w:rPr>
          <w:rFonts w:ascii="Verdana" w:hAnsi="Verdana"/>
          <w:sz w:val="20"/>
          <w:lang w:eastAsia="cs-CZ"/>
        </w:rPr>
      </w:pPr>
      <w:r w:rsidRPr="002C510A">
        <w:rPr>
          <w:rFonts w:ascii="Verdana" w:hAnsi="Verdana"/>
          <w:sz w:val="20"/>
          <w:lang w:eastAsia="cs-CZ"/>
        </w:rPr>
        <w:t xml:space="preserve">opakované </w:t>
      </w:r>
      <w:r w:rsidR="00C957E7" w:rsidRPr="002C510A">
        <w:rPr>
          <w:rFonts w:ascii="Verdana" w:hAnsi="Verdana"/>
          <w:sz w:val="20"/>
          <w:lang w:eastAsia="cs-CZ"/>
        </w:rPr>
        <w:t xml:space="preserve">nedodržení </w:t>
      </w:r>
      <w:r w:rsidR="005320E8" w:rsidRPr="002C510A">
        <w:rPr>
          <w:rFonts w:ascii="Verdana" w:hAnsi="Verdana"/>
          <w:sz w:val="20"/>
          <w:lang w:eastAsia="cs-CZ"/>
        </w:rPr>
        <w:t>termínů a podmínek poskytování</w:t>
      </w:r>
      <w:r w:rsidR="00C957E7" w:rsidRPr="002C510A">
        <w:rPr>
          <w:rFonts w:ascii="Verdana" w:hAnsi="Verdana"/>
          <w:sz w:val="20"/>
          <w:lang w:eastAsia="cs-CZ"/>
        </w:rPr>
        <w:t xml:space="preserve"> služby, </w:t>
      </w:r>
      <w:r w:rsidRPr="002C510A">
        <w:rPr>
          <w:rFonts w:ascii="Verdana" w:hAnsi="Verdana"/>
          <w:sz w:val="20"/>
          <w:lang w:eastAsia="cs-CZ"/>
        </w:rPr>
        <w:t>kterým se rozumí nejméně tři případy v průběhu posledních 2 měsíců,</w:t>
      </w:r>
    </w:p>
    <w:p w14:paraId="130FCE02" w14:textId="48A55325" w:rsidR="00C957E7" w:rsidRPr="002C510A" w:rsidRDefault="00C957E7" w:rsidP="00C957E7">
      <w:pPr>
        <w:pStyle w:val="Nadpis2"/>
        <w:keepNext w:val="0"/>
        <w:numPr>
          <w:ilvl w:val="0"/>
          <w:numId w:val="3"/>
        </w:numPr>
        <w:spacing w:after="60"/>
        <w:ind w:left="1418" w:hanging="425"/>
        <w:jc w:val="both"/>
        <w:rPr>
          <w:rFonts w:ascii="Verdana" w:hAnsi="Verdana"/>
          <w:sz w:val="20"/>
          <w:lang w:eastAsia="cs-CZ"/>
        </w:rPr>
      </w:pPr>
      <w:r w:rsidRPr="002C510A">
        <w:rPr>
          <w:rFonts w:ascii="Verdana" w:hAnsi="Verdana"/>
          <w:sz w:val="20"/>
          <w:lang w:eastAsia="cs-CZ"/>
        </w:rPr>
        <w:t>jiné závažné neplnění povinností poskytovatele, pokud ani přes písemné upozornění a stanovení dodatečné přiměřené lhůty nedojde ke sjednání nápravy.</w:t>
      </w:r>
    </w:p>
    <w:p w14:paraId="5AB69532" w14:textId="77777777" w:rsidR="0077634E" w:rsidRPr="00E718D0" w:rsidRDefault="0077634E" w:rsidP="0077634E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E718D0">
        <w:rPr>
          <w:rFonts w:ascii="Verdana" w:hAnsi="Verdana"/>
          <w:sz w:val="20"/>
        </w:rPr>
        <w:t>na straně objednatele</w:t>
      </w:r>
      <w:r w:rsidR="00BD7DA3" w:rsidRPr="00E718D0">
        <w:rPr>
          <w:rFonts w:ascii="Verdana" w:hAnsi="Verdana"/>
          <w:sz w:val="20"/>
        </w:rPr>
        <w:t>:</w:t>
      </w:r>
    </w:p>
    <w:p w14:paraId="29867290" w14:textId="610E1854" w:rsidR="0077634E" w:rsidRPr="00E718D0" w:rsidRDefault="0077634E" w:rsidP="00920BD4">
      <w:pPr>
        <w:pStyle w:val="Nadpis2"/>
        <w:keepNext w:val="0"/>
        <w:numPr>
          <w:ilvl w:val="0"/>
          <w:numId w:val="3"/>
        </w:numPr>
        <w:tabs>
          <w:tab w:val="num" w:pos="709"/>
        </w:tabs>
        <w:spacing w:after="60"/>
        <w:ind w:left="1418" w:hanging="425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prodlení s úhradou </w:t>
      </w:r>
      <w:r w:rsidR="00C957E7" w:rsidRPr="00E718D0">
        <w:rPr>
          <w:rFonts w:ascii="Verdana" w:hAnsi="Verdana"/>
          <w:sz w:val="20"/>
          <w:lang w:eastAsia="cs-CZ"/>
        </w:rPr>
        <w:t xml:space="preserve">odměny </w:t>
      </w:r>
      <w:r w:rsidRPr="00E718D0">
        <w:rPr>
          <w:rFonts w:ascii="Verdana" w:hAnsi="Verdana"/>
          <w:sz w:val="20"/>
          <w:lang w:eastAsia="cs-CZ"/>
        </w:rPr>
        <w:t>o více než 30 dní,</w:t>
      </w:r>
    </w:p>
    <w:p w14:paraId="25E5B829" w14:textId="55A4F8C2" w:rsidR="0077634E" w:rsidRPr="00E718D0" w:rsidRDefault="0077634E" w:rsidP="00920BD4">
      <w:pPr>
        <w:pStyle w:val="Nadpis2"/>
        <w:keepNext w:val="0"/>
        <w:numPr>
          <w:ilvl w:val="0"/>
          <w:numId w:val="3"/>
        </w:numPr>
        <w:tabs>
          <w:tab w:val="num" w:pos="709"/>
        </w:tabs>
        <w:spacing w:after="60"/>
        <w:ind w:left="1418" w:hanging="425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>opakovaná nedostatečná součinnost</w:t>
      </w:r>
      <w:r w:rsidR="00686132" w:rsidRPr="00E718D0">
        <w:rPr>
          <w:rFonts w:ascii="Verdana" w:hAnsi="Verdana"/>
          <w:sz w:val="20"/>
          <w:lang w:eastAsia="cs-CZ"/>
        </w:rPr>
        <w:t>, pokud ani přes písemné upozornění a stanovení dodatečné přiměřené lhůty nedojde ke sjednání nápravy.</w:t>
      </w:r>
    </w:p>
    <w:p w14:paraId="78D6B90F" w14:textId="450AA188" w:rsidR="008F4849" w:rsidRPr="00E718D0" w:rsidRDefault="0077634E" w:rsidP="00920BD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Ukončení této smlouvy výpovědí nebo odstoupením jedné ze smluvních stran se nedotýká práva na náhradu újmy vzniklé porušením této smlouvy, práva na smluvní pokutu, </w:t>
      </w:r>
      <w:r w:rsidR="000578DE" w:rsidRPr="00E718D0">
        <w:rPr>
          <w:rFonts w:ascii="Verdana" w:hAnsi="Verdana"/>
          <w:sz w:val="20"/>
          <w:lang w:eastAsia="cs-CZ"/>
        </w:rPr>
        <w:t xml:space="preserve">nároku na náhradu škody, </w:t>
      </w:r>
      <w:r w:rsidR="00746D66" w:rsidRPr="00E718D0">
        <w:rPr>
          <w:rFonts w:ascii="Verdana" w:hAnsi="Verdana"/>
          <w:sz w:val="20"/>
          <w:lang w:eastAsia="cs-CZ"/>
        </w:rPr>
        <w:t xml:space="preserve">licenční ujednání, </w:t>
      </w:r>
      <w:r w:rsidRPr="00E718D0">
        <w:rPr>
          <w:rFonts w:ascii="Verdana" w:hAnsi="Verdana"/>
          <w:sz w:val="20"/>
          <w:lang w:eastAsia="cs-CZ"/>
        </w:rPr>
        <w:t>ujednání o způsobu řešení sporů a volbě práva, povinnosti zachovávat mlčenlivost, ani dalších práv a povinností, z jejichž povahy plyne, že mají trvat i po ukončení této smlouvy. Totéž platí přiměřeně i v případě, že tato smlouva bude shledána neplatnou nebo neúčinnou.</w:t>
      </w:r>
    </w:p>
    <w:p w14:paraId="60866F2E" w14:textId="77777777" w:rsidR="008F4849" w:rsidRPr="00E718D0" w:rsidRDefault="008F4849" w:rsidP="00B5009F">
      <w:pPr>
        <w:pStyle w:val="Nadpis1"/>
        <w:keepNext w:val="0"/>
        <w:keepLines w:val="0"/>
        <w:rPr>
          <w:rFonts w:ascii="Verdana" w:hAnsi="Verdana"/>
          <w:sz w:val="20"/>
        </w:rPr>
      </w:pPr>
      <w:r w:rsidRPr="00E718D0">
        <w:rPr>
          <w:rFonts w:ascii="Verdana" w:hAnsi="Verdana"/>
          <w:sz w:val="20"/>
        </w:rPr>
        <w:t>Odpovědné osoby</w:t>
      </w:r>
    </w:p>
    <w:p w14:paraId="206425EF" w14:textId="7B09E4AC" w:rsidR="008F4849" w:rsidRPr="00E718D0" w:rsidRDefault="008F4849" w:rsidP="004F36A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Odpovědnou osobou </w:t>
      </w:r>
      <w:r w:rsidR="00BD0F6F" w:rsidRPr="00E718D0">
        <w:rPr>
          <w:rFonts w:ascii="Verdana" w:hAnsi="Verdana"/>
          <w:sz w:val="20"/>
          <w:lang w:eastAsia="cs-CZ"/>
        </w:rPr>
        <w:t xml:space="preserve">pro věci technické </w:t>
      </w:r>
      <w:r w:rsidRPr="00E718D0">
        <w:rPr>
          <w:rFonts w:ascii="Verdana" w:hAnsi="Verdana"/>
          <w:sz w:val="20"/>
          <w:lang w:eastAsia="cs-CZ"/>
        </w:rPr>
        <w:t xml:space="preserve">na straně </w:t>
      </w:r>
      <w:r w:rsidR="00266A7C" w:rsidRPr="00E718D0">
        <w:rPr>
          <w:rFonts w:ascii="Verdana" w:hAnsi="Verdana"/>
          <w:sz w:val="20"/>
          <w:lang w:eastAsia="cs-CZ"/>
        </w:rPr>
        <w:t>poskytovatel</w:t>
      </w:r>
      <w:r w:rsidR="00724BA6" w:rsidRPr="00E718D0">
        <w:rPr>
          <w:rFonts w:ascii="Verdana" w:hAnsi="Verdana"/>
          <w:sz w:val="20"/>
          <w:lang w:eastAsia="cs-CZ"/>
        </w:rPr>
        <w:t>e</w:t>
      </w:r>
      <w:r w:rsidRPr="00E718D0">
        <w:rPr>
          <w:rFonts w:ascii="Verdana" w:hAnsi="Verdana"/>
          <w:sz w:val="20"/>
          <w:lang w:eastAsia="cs-CZ"/>
        </w:rPr>
        <w:t xml:space="preserve"> je:</w:t>
      </w:r>
    </w:p>
    <w:p w14:paraId="3D0FFCB8" w14:textId="6267731C" w:rsidR="008F4849" w:rsidRPr="00E718D0" w:rsidRDefault="008F4849" w:rsidP="004F36AD">
      <w:pPr>
        <w:pStyle w:val="Nadpis2"/>
        <w:keepNext w:val="0"/>
        <w:numPr>
          <w:ilvl w:val="0"/>
          <w:numId w:val="0"/>
        </w:numPr>
        <w:spacing w:after="60"/>
        <w:ind w:left="576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lastRenderedPageBreak/>
        <w:t>Jméno a příjmení:</w:t>
      </w:r>
      <w:r w:rsidRPr="00E718D0">
        <w:rPr>
          <w:rFonts w:ascii="Verdana" w:hAnsi="Verdana"/>
          <w:sz w:val="20"/>
          <w:lang w:eastAsia="cs-CZ"/>
        </w:rPr>
        <w:tab/>
      </w:r>
    </w:p>
    <w:p w14:paraId="295EEFD8" w14:textId="6B4FB5C0" w:rsidR="008F4849" w:rsidRPr="00E718D0" w:rsidRDefault="008F4849" w:rsidP="004F36AD">
      <w:pPr>
        <w:pStyle w:val="Nadpis2"/>
        <w:keepNext w:val="0"/>
        <w:numPr>
          <w:ilvl w:val="0"/>
          <w:numId w:val="0"/>
        </w:numPr>
        <w:spacing w:after="60"/>
        <w:ind w:left="576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>tel:</w:t>
      </w:r>
      <w:r w:rsidRPr="00E718D0">
        <w:rPr>
          <w:rFonts w:ascii="Verdana" w:hAnsi="Verdana"/>
          <w:sz w:val="20"/>
          <w:lang w:eastAsia="cs-CZ"/>
        </w:rPr>
        <w:tab/>
      </w:r>
      <w:r w:rsidRPr="00E718D0">
        <w:rPr>
          <w:rFonts w:ascii="Verdana" w:hAnsi="Verdana"/>
          <w:sz w:val="20"/>
          <w:lang w:eastAsia="cs-CZ"/>
        </w:rPr>
        <w:tab/>
      </w:r>
      <w:r w:rsidRPr="00E718D0">
        <w:rPr>
          <w:rFonts w:ascii="Verdana" w:hAnsi="Verdana"/>
          <w:sz w:val="20"/>
          <w:lang w:eastAsia="cs-CZ"/>
        </w:rPr>
        <w:tab/>
      </w:r>
    </w:p>
    <w:p w14:paraId="3A23F282" w14:textId="6BFC85D3" w:rsidR="008F4849" w:rsidRPr="00E718D0" w:rsidRDefault="008F4849" w:rsidP="004F36AD">
      <w:pPr>
        <w:pStyle w:val="Nadpis2"/>
        <w:keepNext w:val="0"/>
        <w:numPr>
          <w:ilvl w:val="0"/>
          <w:numId w:val="0"/>
        </w:numPr>
        <w:spacing w:after="60"/>
        <w:ind w:left="576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>email:</w:t>
      </w:r>
      <w:r w:rsidRPr="00E718D0">
        <w:rPr>
          <w:rFonts w:ascii="Verdana" w:hAnsi="Verdana"/>
          <w:sz w:val="20"/>
          <w:lang w:eastAsia="cs-CZ"/>
        </w:rPr>
        <w:tab/>
      </w:r>
      <w:r w:rsidRPr="00E718D0">
        <w:rPr>
          <w:rFonts w:ascii="Verdana" w:hAnsi="Verdana"/>
          <w:sz w:val="20"/>
          <w:lang w:eastAsia="cs-CZ"/>
        </w:rPr>
        <w:tab/>
      </w:r>
      <w:r w:rsidRPr="00E718D0">
        <w:rPr>
          <w:rFonts w:ascii="Verdana" w:hAnsi="Verdana"/>
          <w:sz w:val="20"/>
          <w:lang w:eastAsia="cs-CZ"/>
        </w:rPr>
        <w:tab/>
      </w:r>
    </w:p>
    <w:p w14:paraId="101B322E" w14:textId="77777777" w:rsidR="008F4849" w:rsidRPr="00E718D0" w:rsidRDefault="008F4849" w:rsidP="004F36A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Odpovědnou osobou pro věci technické na straně </w:t>
      </w:r>
      <w:r w:rsidR="0005283A" w:rsidRPr="00E718D0">
        <w:rPr>
          <w:rFonts w:ascii="Verdana" w:hAnsi="Verdana"/>
          <w:sz w:val="20"/>
          <w:lang w:eastAsia="cs-CZ"/>
        </w:rPr>
        <w:t>objednat</w:t>
      </w:r>
      <w:r w:rsidRPr="00E718D0">
        <w:rPr>
          <w:rFonts w:ascii="Verdana" w:hAnsi="Verdana"/>
          <w:sz w:val="20"/>
          <w:lang w:eastAsia="cs-CZ"/>
        </w:rPr>
        <w:t>ele je:</w:t>
      </w:r>
    </w:p>
    <w:p w14:paraId="797F4C13" w14:textId="51A6F240" w:rsidR="00ED5F19" w:rsidRPr="00EF70E6" w:rsidRDefault="00ED5F19" w:rsidP="00ED5F19">
      <w:pPr>
        <w:pStyle w:val="Nadpis2"/>
        <w:keepNext w:val="0"/>
        <w:numPr>
          <w:ilvl w:val="0"/>
          <w:numId w:val="0"/>
        </w:numPr>
        <w:spacing w:after="60"/>
        <w:ind w:left="576"/>
        <w:jc w:val="both"/>
        <w:rPr>
          <w:rFonts w:ascii="Verdana" w:hAnsi="Verdana"/>
          <w:sz w:val="20"/>
          <w:lang w:eastAsia="cs-CZ"/>
        </w:rPr>
      </w:pPr>
      <w:r w:rsidRPr="00EF70E6">
        <w:rPr>
          <w:rFonts w:ascii="Verdana" w:hAnsi="Verdana"/>
          <w:sz w:val="20"/>
          <w:lang w:eastAsia="cs-CZ"/>
        </w:rPr>
        <w:t xml:space="preserve">Jméno a příjmení: </w:t>
      </w:r>
      <w:r w:rsidRPr="00EF70E6">
        <w:rPr>
          <w:rFonts w:ascii="Verdana" w:hAnsi="Verdana"/>
          <w:sz w:val="20"/>
          <w:lang w:eastAsia="cs-CZ"/>
        </w:rPr>
        <w:tab/>
      </w:r>
    </w:p>
    <w:p w14:paraId="239660A7" w14:textId="0CA8722C" w:rsidR="00ED5F19" w:rsidRPr="00EF70E6" w:rsidRDefault="00ED5F19" w:rsidP="00ED5F19">
      <w:pPr>
        <w:autoSpaceDE w:val="0"/>
        <w:autoSpaceDN w:val="0"/>
        <w:adjustRightInd w:val="0"/>
        <w:spacing w:after="0" w:line="240" w:lineRule="auto"/>
        <w:ind w:firstLine="567"/>
        <w:rPr>
          <w:rFonts w:cs="Verdana"/>
          <w:color w:val="000000"/>
          <w:sz w:val="20"/>
          <w:szCs w:val="20"/>
          <w:lang w:eastAsia="cs-CZ"/>
        </w:rPr>
      </w:pPr>
      <w:r w:rsidRPr="00EF70E6">
        <w:rPr>
          <w:rFonts w:cs="Verdana"/>
          <w:color w:val="000000"/>
          <w:sz w:val="20"/>
          <w:szCs w:val="20"/>
          <w:lang w:eastAsia="cs-CZ"/>
        </w:rPr>
        <w:t>tel:</w:t>
      </w:r>
      <w:r w:rsidRPr="00EF70E6">
        <w:rPr>
          <w:rFonts w:cs="Verdana"/>
          <w:color w:val="000000"/>
          <w:sz w:val="20"/>
          <w:szCs w:val="20"/>
          <w:lang w:eastAsia="cs-CZ"/>
        </w:rPr>
        <w:tab/>
      </w:r>
      <w:r w:rsidRPr="00EF70E6">
        <w:rPr>
          <w:rFonts w:cs="Verdana"/>
          <w:color w:val="000000"/>
          <w:sz w:val="20"/>
          <w:szCs w:val="20"/>
          <w:lang w:eastAsia="cs-CZ"/>
        </w:rPr>
        <w:tab/>
      </w:r>
      <w:r w:rsidRPr="00EF70E6">
        <w:rPr>
          <w:rFonts w:cs="Verdana"/>
          <w:color w:val="000000"/>
          <w:sz w:val="20"/>
          <w:szCs w:val="20"/>
          <w:lang w:eastAsia="cs-CZ"/>
        </w:rPr>
        <w:tab/>
      </w:r>
    </w:p>
    <w:p w14:paraId="5B06A1EF" w14:textId="3530AB32" w:rsidR="00ED5F19" w:rsidRPr="00EF70E6" w:rsidRDefault="00ED5F19" w:rsidP="00ED5F19">
      <w:pPr>
        <w:ind w:firstLine="567"/>
        <w:rPr>
          <w:lang w:eastAsia="cs-CZ"/>
        </w:rPr>
      </w:pPr>
      <w:r w:rsidRPr="00EF70E6">
        <w:rPr>
          <w:rFonts w:cs="Verdana"/>
          <w:color w:val="000000"/>
          <w:sz w:val="20"/>
          <w:szCs w:val="20"/>
          <w:lang w:eastAsia="cs-CZ"/>
        </w:rPr>
        <w:t xml:space="preserve">email: </w:t>
      </w:r>
      <w:r w:rsidRPr="00EF70E6">
        <w:rPr>
          <w:rFonts w:cs="Verdana"/>
          <w:color w:val="000000"/>
          <w:sz w:val="20"/>
          <w:szCs w:val="20"/>
          <w:lang w:eastAsia="cs-CZ"/>
        </w:rPr>
        <w:tab/>
      </w:r>
      <w:r w:rsidRPr="00EF70E6">
        <w:rPr>
          <w:rFonts w:cs="Verdana"/>
          <w:color w:val="000000"/>
          <w:sz w:val="20"/>
          <w:szCs w:val="20"/>
          <w:lang w:eastAsia="cs-CZ"/>
        </w:rPr>
        <w:tab/>
      </w:r>
      <w:r w:rsidRPr="00EF70E6">
        <w:rPr>
          <w:rFonts w:cs="Verdana"/>
          <w:color w:val="000000"/>
          <w:sz w:val="20"/>
          <w:szCs w:val="20"/>
          <w:lang w:eastAsia="cs-CZ"/>
        </w:rPr>
        <w:tab/>
      </w:r>
    </w:p>
    <w:p w14:paraId="4B84CEFB" w14:textId="77777777" w:rsidR="008F4849" w:rsidRPr="00E718D0" w:rsidRDefault="00A628BA" w:rsidP="00C05EFE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Změna kontaktních údajů je možná na základě písemného </w:t>
      </w:r>
      <w:r w:rsidR="00C05EFE" w:rsidRPr="00E718D0">
        <w:rPr>
          <w:rFonts w:ascii="Verdana" w:hAnsi="Verdana"/>
          <w:sz w:val="20"/>
          <w:lang w:eastAsia="cs-CZ"/>
        </w:rPr>
        <w:t>oznámení doručené</w:t>
      </w:r>
      <w:r w:rsidRPr="00E718D0">
        <w:rPr>
          <w:rFonts w:ascii="Verdana" w:hAnsi="Verdana"/>
          <w:sz w:val="20"/>
          <w:lang w:eastAsia="cs-CZ"/>
        </w:rPr>
        <w:t>ho</w:t>
      </w:r>
      <w:r w:rsidR="00C05EFE" w:rsidRPr="00E718D0">
        <w:rPr>
          <w:rFonts w:ascii="Verdana" w:hAnsi="Verdana"/>
          <w:sz w:val="20"/>
          <w:lang w:eastAsia="cs-CZ"/>
        </w:rPr>
        <w:t xml:space="preserve"> druhé smluvní straně.</w:t>
      </w:r>
    </w:p>
    <w:p w14:paraId="450F4190" w14:textId="60CDBF97" w:rsidR="00632A94" w:rsidRPr="00043A75" w:rsidRDefault="00632A94" w:rsidP="00632A9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043A75">
        <w:rPr>
          <w:rFonts w:ascii="Verdana" w:hAnsi="Verdana"/>
          <w:sz w:val="20"/>
          <w:lang w:eastAsia="cs-CZ"/>
        </w:rPr>
        <w:t xml:space="preserve">Strany sjednávají, že seznam </w:t>
      </w:r>
      <w:r w:rsidR="00043A75" w:rsidRPr="00043A75">
        <w:rPr>
          <w:rFonts w:ascii="Verdana" w:hAnsi="Verdana"/>
          <w:sz w:val="20"/>
          <w:lang w:eastAsia="cs-CZ"/>
        </w:rPr>
        <w:t>členů realizačního týmu</w:t>
      </w:r>
      <w:r w:rsidRPr="00043A75">
        <w:rPr>
          <w:rFonts w:ascii="Verdana" w:hAnsi="Verdana"/>
          <w:sz w:val="20"/>
          <w:lang w:eastAsia="cs-CZ"/>
        </w:rPr>
        <w:t xml:space="preserve"> a všech kontaktních údajů nutných k poskytování služeb je uveden v příloze č. 2 této smlouvy. Strany mohou kdykoliv v průběhu plnění sjednat změnu těchto údajů, nejde o změnu smlouvy.</w:t>
      </w:r>
    </w:p>
    <w:p w14:paraId="57BC19AA" w14:textId="46E0FD49" w:rsidR="00E8086A" w:rsidRPr="00601C44" w:rsidRDefault="00E8086A" w:rsidP="00B5009F">
      <w:pPr>
        <w:pStyle w:val="Nadpis1"/>
        <w:keepNext w:val="0"/>
        <w:keepLines w:val="0"/>
        <w:rPr>
          <w:rFonts w:ascii="Verdana" w:hAnsi="Verdana"/>
          <w:sz w:val="20"/>
        </w:rPr>
      </w:pPr>
      <w:r w:rsidRPr="00601C44">
        <w:rPr>
          <w:rFonts w:ascii="Verdana" w:hAnsi="Verdana"/>
          <w:sz w:val="20"/>
        </w:rPr>
        <w:t>Zvláštní práva a povinnosti stran s ohledem na kybernetickou bezpečnost</w:t>
      </w:r>
    </w:p>
    <w:p w14:paraId="29E5510F" w14:textId="29ACF513" w:rsidR="00065082" w:rsidRPr="009D3549" w:rsidRDefault="00065082" w:rsidP="00D2267A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01C44">
        <w:rPr>
          <w:rFonts w:ascii="Verdana" w:hAnsi="Verdana"/>
          <w:sz w:val="20"/>
          <w:lang w:eastAsia="cs-CZ"/>
        </w:rPr>
        <w:t xml:space="preserve">Tento článek smlouvy upravuje </w:t>
      </w:r>
      <w:r w:rsidR="00D2267A" w:rsidRPr="00601C44">
        <w:rPr>
          <w:rFonts w:ascii="Verdana" w:hAnsi="Verdana"/>
          <w:sz w:val="20"/>
          <w:lang w:eastAsia="cs-CZ"/>
        </w:rPr>
        <w:t xml:space="preserve">nad rámec ostatních ustanovení smlouvy </w:t>
      </w:r>
      <w:r w:rsidRPr="00601C44">
        <w:rPr>
          <w:rFonts w:ascii="Verdana" w:hAnsi="Verdana"/>
          <w:sz w:val="20"/>
          <w:lang w:eastAsia="cs-CZ"/>
        </w:rPr>
        <w:t>specifické požadavky na významného dodavatele</w:t>
      </w:r>
      <w:r w:rsidR="00D2267A" w:rsidRPr="00601C44">
        <w:rPr>
          <w:rFonts w:ascii="Verdana" w:hAnsi="Verdana"/>
          <w:sz w:val="20"/>
          <w:lang w:eastAsia="cs-CZ"/>
        </w:rPr>
        <w:t xml:space="preserve"> </w:t>
      </w:r>
      <w:r w:rsidRPr="00601C44">
        <w:rPr>
          <w:rFonts w:ascii="Verdana" w:hAnsi="Verdana"/>
          <w:sz w:val="20"/>
          <w:lang w:eastAsia="cs-CZ"/>
        </w:rPr>
        <w:t xml:space="preserve">podle </w:t>
      </w:r>
      <w:r w:rsidR="00D2267A" w:rsidRPr="00601C44">
        <w:rPr>
          <w:rFonts w:ascii="Verdana" w:hAnsi="Verdana"/>
          <w:sz w:val="20"/>
          <w:lang w:eastAsia="cs-CZ"/>
        </w:rPr>
        <w:t>zákona o kybernetické bezpečnosti</w:t>
      </w:r>
      <w:r w:rsidRPr="00601C44">
        <w:rPr>
          <w:rFonts w:ascii="Verdana" w:hAnsi="Verdana"/>
          <w:sz w:val="20"/>
          <w:lang w:eastAsia="cs-CZ"/>
        </w:rPr>
        <w:t xml:space="preserve"> </w:t>
      </w:r>
      <w:r w:rsidR="000F4E99">
        <w:rPr>
          <w:rFonts w:ascii="Verdana" w:hAnsi="Verdana"/>
          <w:sz w:val="20"/>
          <w:lang w:eastAsia="cs-CZ"/>
        </w:rPr>
        <w:t xml:space="preserve">a jeho prováděcích předpisů </w:t>
      </w:r>
      <w:r w:rsidRPr="00601C44">
        <w:rPr>
          <w:rFonts w:ascii="Verdana" w:hAnsi="Verdana"/>
          <w:sz w:val="20"/>
          <w:lang w:eastAsia="cs-CZ"/>
        </w:rPr>
        <w:t xml:space="preserve">a </w:t>
      </w:r>
      <w:r w:rsidR="00D2267A" w:rsidRPr="00601C44">
        <w:rPr>
          <w:rFonts w:ascii="Verdana" w:hAnsi="Verdana"/>
          <w:sz w:val="20"/>
          <w:lang w:eastAsia="cs-CZ"/>
        </w:rPr>
        <w:t>má za účel zajistit</w:t>
      </w:r>
      <w:r w:rsidRPr="00601C44">
        <w:rPr>
          <w:rFonts w:ascii="Verdana" w:hAnsi="Verdana"/>
          <w:sz w:val="20"/>
          <w:lang w:eastAsia="cs-CZ"/>
        </w:rPr>
        <w:t xml:space="preserve">, že všechny klíčové aspekty </w:t>
      </w:r>
      <w:r w:rsidR="00D2267A" w:rsidRPr="00601C44">
        <w:rPr>
          <w:rFonts w:ascii="Verdana" w:hAnsi="Verdana"/>
          <w:sz w:val="20"/>
          <w:lang w:eastAsia="cs-CZ"/>
        </w:rPr>
        <w:t>k</w:t>
      </w:r>
      <w:r w:rsidRPr="00601C44">
        <w:rPr>
          <w:rFonts w:ascii="Verdana" w:hAnsi="Verdana"/>
          <w:sz w:val="20"/>
          <w:lang w:eastAsia="cs-CZ"/>
        </w:rPr>
        <w:t>ybernetické bezpečnosti budou</w:t>
      </w:r>
      <w:r w:rsidR="00D2267A" w:rsidRPr="00601C44">
        <w:rPr>
          <w:rFonts w:ascii="Verdana" w:hAnsi="Verdana"/>
          <w:sz w:val="20"/>
          <w:lang w:eastAsia="cs-CZ"/>
        </w:rPr>
        <w:t xml:space="preserve"> </w:t>
      </w:r>
      <w:r w:rsidRPr="00601C44">
        <w:rPr>
          <w:rFonts w:ascii="Verdana" w:hAnsi="Verdana"/>
          <w:sz w:val="20"/>
          <w:lang w:eastAsia="cs-CZ"/>
        </w:rPr>
        <w:t>dodržovány.</w:t>
      </w:r>
      <w:r w:rsidR="00D2267A" w:rsidRPr="00601C44">
        <w:rPr>
          <w:rFonts w:ascii="Verdana" w:hAnsi="Verdana"/>
          <w:sz w:val="20"/>
          <w:lang w:eastAsia="cs-CZ"/>
        </w:rPr>
        <w:t xml:space="preserve"> V případě jakýchkoliv výkladových nejasností budou strany postupovat </w:t>
      </w:r>
      <w:r w:rsidR="00D2267A" w:rsidRPr="009D3549">
        <w:rPr>
          <w:rFonts w:ascii="Verdana" w:hAnsi="Verdana"/>
          <w:sz w:val="20"/>
          <w:lang w:eastAsia="cs-CZ"/>
        </w:rPr>
        <w:t>v souladu se zákonem o kybernetické bezpečnosti.</w:t>
      </w:r>
    </w:p>
    <w:p w14:paraId="06F250B1" w14:textId="3305562D" w:rsidR="006E1BEF" w:rsidRPr="009D3549" w:rsidRDefault="006E1BEF" w:rsidP="00E8086A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D3549">
        <w:rPr>
          <w:rFonts w:ascii="Verdana" w:hAnsi="Verdana"/>
          <w:sz w:val="20"/>
          <w:lang w:eastAsia="cs-CZ"/>
        </w:rPr>
        <w:t>Bezpečnost informací</w:t>
      </w:r>
      <w:r w:rsidR="00385B9D" w:rsidRPr="009D3549">
        <w:rPr>
          <w:rFonts w:ascii="Verdana" w:hAnsi="Verdana"/>
          <w:sz w:val="20"/>
          <w:lang w:eastAsia="cs-CZ"/>
        </w:rPr>
        <w:t xml:space="preserve"> a využívání dat</w:t>
      </w:r>
    </w:p>
    <w:p w14:paraId="08670DB7" w14:textId="706B333D" w:rsidR="005C57C3" w:rsidRPr="009D3549" w:rsidRDefault="006E1BEF" w:rsidP="00601C44">
      <w:pPr>
        <w:pStyle w:val="Nadpis2"/>
        <w:keepNext w:val="0"/>
        <w:numPr>
          <w:ilvl w:val="2"/>
          <w:numId w:val="55"/>
        </w:numPr>
        <w:tabs>
          <w:tab w:val="clear" w:pos="1288"/>
          <w:tab w:val="num" w:pos="993"/>
        </w:tabs>
        <w:spacing w:after="60"/>
        <w:ind w:left="993" w:hanging="425"/>
        <w:jc w:val="both"/>
        <w:rPr>
          <w:rFonts w:ascii="Verdana" w:hAnsi="Verdana"/>
          <w:sz w:val="20"/>
        </w:rPr>
      </w:pPr>
      <w:r w:rsidRPr="009D3549">
        <w:rPr>
          <w:rFonts w:ascii="Verdana" w:hAnsi="Verdana"/>
          <w:sz w:val="20"/>
        </w:rPr>
        <w:t>Poskytovatel je povinen zajistit ochranu všech informací, které jsou součástí této smlouvy nebo které získá v průběhu jejího plnění. Ochrana informací musí být zajištěn</w:t>
      </w:r>
      <w:r w:rsidR="005A06B4" w:rsidRPr="009D3549">
        <w:rPr>
          <w:rFonts w:ascii="Verdana" w:hAnsi="Verdana"/>
          <w:sz w:val="20"/>
        </w:rPr>
        <w:t xml:space="preserve">a </w:t>
      </w:r>
      <w:r w:rsidR="00601C44" w:rsidRPr="009D3549">
        <w:rPr>
          <w:rFonts w:ascii="Verdana" w:hAnsi="Verdana"/>
          <w:sz w:val="20"/>
        </w:rPr>
        <w:t>následujícími způsoby:</w:t>
      </w:r>
      <w:r w:rsidR="005A06B4" w:rsidRPr="009D3549">
        <w:rPr>
          <w:rFonts w:ascii="Verdana" w:hAnsi="Verdana"/>
          <w:sz w:val="20"/>
        </w:rPr>
        <w:t xml:space="preserve"> </w:t>
      </w:r>
    </w:p>
    <w:p w14:paraId="3265923D" w14:textId="4422DC37" w:rsidR="006E1BEF" w:rsidRPr="009D3549" w:rsidRDefault="006E1BEF" w:rsidP="00601C44">
      <w:pPr>
        <w:pStyle w:val="Nadpis2"/>
        <w:keepNext w:val="0"/>
        <w:numPr>
          <w:ilvl w:val="2"/>
          <w:numId w:val="77"/>
        </w:numPr>
        <w:spacing w:after="60"/>
        <w:ind w:left="1418" w:hanging="284"/>
        <w:jc w:val="both"/>
        <w:rPr>
          <w:rFonts w:ascii="Verdana" w:hAnsi="Verdana"/>
          <w:sz w:val="20"/>
        </w:rPr>
      </w:pPr>
      <w:r w:rsidRPr="009D3549">
        <w:rPr>
          <w:rFonts w:ascii="Verdana" w:hAnsi="Verdana"/>
          <w:sz w:val="20"/>
        </w:rPr>
        <w:t>Důvěrnost - Informace budou chráněny před neoprávněným přístupem a zveřejněním. Poskytovatel zajistí, že pouze oprávněné osoby budou mít přístup k důvěrným informacím.</w:t>
      </w:r>
    </w:p>
    <w:p w14:paraId="2DFDAB13" w14:textId="1F3DBC7A" w:rsidR="006E1BEF" w:rsidRPr="009D3549" w:rsidRDefault="006E1BEF" w:rsidP="00601C44">
      <w:pPr>
        <w:pStyle w:val="Nadpis2"/>
        <w:keepNext w:val="0"/>
        <w:numPr>
          <w:ilvl w:val="2"/>
          <w:numId w:val="77"/>
        </w:numPr>
        <w:spacing w:after="60"/>
        <w:ind w:left="1418" w:hanging="284"/>
        <w:jc w:val="both"/>
        <w:rPr>
          <w:rFonts w:ascii="Verdana" w:hAnsi="Verdana"/>
          <w:sz w:val="20"/>
        </w:rPr>
      </w:pPr>
      <w:r w:rsidRPr="009D3549">
        <w:rPr>
          <w:rFonts w:ascii="Verdana" w:hAnsi="Verdana"/>
          <w:sz w:val="20"/>
        </w:rPr>
        <w:t>Dostupnost - Poskytovatel zajistí, že informace budou dostupné oprávněným uživatelům v požadovaném čase a formě.</w:t>
      </w:r>
    </w:p>
    <w:p w14:paraId="33EB2245" w14:textId="7B4BEEB0" w:rsidR="006E1BEF" w:rsidRPr="009D3549" w:rsidRDefault="006E1BEF" w:rsidP="00601C44">
      <w:pPr>
        <w:pStyle w:val="Nadpis2"/>
        <w:keepNext w:val="0"/>
        <w:numPr>
          <w:ilvl w:val="2"/>
          <w:numId w:val="77"/>
        </w:numPr>
        <w:spacing w:after="60"/>
        <w:ind w:left="1418" w:hanging="284"/>
        <w:jc w:val="both"/>
        <w:rPr>
          <w:rFonts w:ascii="Verdana" w:hAnsi="Verdana"/>
          <w:sz w:val="20"/>
        </w:rPr>
      </w:pPr>
      <w:r w:rsidRPr="009D3549">
        <w:rPr>
          <w:rFonts w:ascii="Verdana" w:hAnsi="Verdana"/>
          <w:sz w:val="20"/>
        </w:rPr>
        <w:t>Integrita - Poskytovatel zajistí, že informace budou chráněny před neoprávněnou modifikací nebo zničením.</w:t>
      </w:r>
    </w:p>
    <w:p w14:paraId="7DA7F750" w14:textId="77777777" w:rsidR="001B4659" w:rsidRPr="009D3549" w:rsidRDefault="00385B9D" w:rsidP="00601C44">
      <w:pPr>
        <w:pStyle w:val="Nadpis2"/>
        <w:keepNext w:val="0"/>
        <w:numPr>
          <w:ilvl w:val="2"/>
          <w:numId w:val="78"/>
        </w:numPr>
        <w:tabs>
          <w:tab w:val="clear" w:pos="1288"/>
          <w:tab w:val="num" w:pos="993"/>
        </w:tabs>
        <w:spacing w:after="60"/>
        <w:ind w:left="993" w:hanging="425"/>
        <w:jc w:val="both"/>
        <w:rPr>
          <w:rFonts w:ascii="Verdana" w:hAnsi="Verdana"/>
          <w:sz w:val="20"/>
        </w:rPr>
      </w:pPr>
      <w:r w:rsidRPr="009D3549">
        <w:rPr>
          <w:rFonts w:ascii="Verdana" w:hAnsi="Verdana"/>
          <w:sz w:val="20"/>
        </w:rPr>
        <w:t>Poskytovatel může data získaná při plnění této smlouvy využívat pouze v rozsahu a způsobem, který je výslovně povolen objednatelem. Data nesmí být používána pro jiné účely nebo sdílena s třetími stranami bez předchozího písemného souhlasu objednatele</w:t>
      </w:r>
      <w:r w:rsidR="001B4659" w:rsidRPr="009D3549">
        <w:rPr>
          <w:rFonts w:ascii="Verdana" w:hAnsi="Verdana"/>
          <w:sz w:val="20"/>
        </w:rPr>
        <w:t>.</w:t>
      </w:r>
    </w:p>
    <w:p w14:paraId="76FFC314" w14:textId="7EB58B47" w:rsidR="001B4659" w:rsidRPr="00D1546F" w:rsidRDefault="001B4659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9D3549">
        <w:rPr>
          <w:rFonts w:ascii="Verdana" w:hAnsi="Verdana"/>
          <w:sz w:val="20"/>
        </w:rPr>
        <w:t xml:space="preserve">Ustanovením tohoto </w:t>
      </w:r>
      <w:r w:rsidR="00F827B5" w:rsidRPr="009D3549">
        <w:rPr>
          <w:rFonts w:ascii="Verdana" w:hAnsi="Verdana"/>
          <w:sz w:val="20"/>
        </w:rPr>
        <w:t xml:space="preserve">odstavce 13.2. </w:t>
      </w:r>
      <w:r w:rsidRPr="009D3549">
        <w:rPr>
          <w:rFonts w:ascii="Verdana" w:hAnsi="Verdana"/>
          <w:sz w:val="20"/>
        </w:rPr>
        <w:t xml:space="preserve">smlouvy není dotčeno ustanovení čl. 9 </w:t>
      </w:r>
      <w:r w:rsidRPr="00D1546F">
        <w:rPr>
          <w:rFonts w:ascii="Verdana" w:hAnsi="Verdana"/>
          <w:sz w:val="20"/>
        </w:rPr>
        <w:t>smlouvy.</w:t>
      </w:r>
    </w:p>
    <w:p w14:paraId="711060F9" w14:textId="25AD5DC0" w:rsidR="00E8086A" w:rsidRPr="00D1546F" w:rsidRDefault="00E8086A" w:rsidP="00E8086A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D1546F">
        <w:rPr>
          <w:rFonts w:ascii="Verdana" w:hAnsi="Verdana"/>
          <w:sz w:val="20"/>
          <w:lang w:eastAsia="cs-CZ"/>
        </w:rPr>
        <w:t>Pravidla zákaznického auditu</w:t>
      </w:r>
    </w:p>
    <w:p w14:paraId="4A08D30B" w14:textId="4E1B0D55" w:rsidR="00E8086A" w:rsidRPr="00D1546F" w:rsidRDefault="00D1546F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D1546F">
        <w:rPr>
          <w:rFonts w:ascii="Verdana" w:hAnsi="Verdana"/>
          <w:sz w:val="20"/>
        </w:rPr>
        <w:t>Strany sjednávají, že objednatel má právo provádět pravidelně jednou ročně audit poskytovatele. Objednatel oznámí písemně záměr provést audit s předstihem 30 kalendářních dní. V případě závažných důvodů, např. podezření na rizikové chování poskytovatele, má objednatel právo provést neohlášený audit s přihlédnutím k provozní situaci poskytovatele</w:t>
      </w:r>
      <w:r w:rsidR="00E8086A" w:rsidRPr="00D1546F">
        <w:rPr>
          <w:rFonts w:ascii="Verdana" w:hAnsi="Verdana"/>
          <w:sz w:val="20"/>
        </w:rPr>
        <w:t>.</w:t>
      </w:r>
    </w:p>
    <w:p w14:paraId="25BF740C" w14:textId="142CC879" w:rsidR="00E8086A" w:rsidRPr="00D1546F" w:rsidRDefault="00E8086A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D1546F">
        <w:rPr>
          <w:rFonts w:ascii="Verdana" w:hAnsi="Verdana"/>
          <w:sz w:val="20"/>
        </w:rPr>
        <w:t xml:space="preserve">Strany sjednávají, že objednatel předá poskytovateli oznámení o plánu auditu. V průběhu auditu bude vyplněn dotazník k auditu. Výstupem z provedeného auditu bude zpráva z auditu, která bude obsahovat všechna zjištění a ke které má poskytovatel právo připojit své vyjádření. Strany sepíší záznam o nápravných opatřeních obsahující i harmonogram nápravných opatření a objednatel má právo kontrolovat jejich realizaci. </w:t>
      </w:r>
    </w:p>
    <w:p w14:paraId="15137A5D" w14:textId="2205BAC9" w:rsidR="00DA62CC" w:rsidRPr="00C91864" w:rsidRDefault="00DA62CC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D1546F">
        <w:rPr>
          <w:rFonts w:ascii="Verdana" w:hAnsi="Verdana"/>
          <w:sz w:val="20"/>
        </w:rPr>
        <w:t xml:space="preserve">Poskytovatel je povinen poskytnout objednateli v průběhu auditu potřebnou součinnost, a to bezplatně. Poskytovatel je dále povinen realizovat nápravná </w:t>
      </w:r>
      <w:r w:rsidRPr="00C91864">
        <w:rPr>
          <w:rFonts w:ascii="Verdana" w:hAnsi="Verdana"/>
          <w:sz w:val="20"/>
        </w:rPr>
        <w:t xml:space="preserve">opatření dle sjednaného harmonogramu. </w:t>
      </w:r>
    </w:p>
    <w:p w14:paraId="6CF5434C" w14:textId="6C7DF999" w:rsidR="008E12F2" w:rsidRPr="00C91864" w:rsidRDefault="008E12F2" w:rsidP="008E12F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C91864">
        <w:rPr>
          <w:rFonts w:ascii="Verdana" w:hAnsi="Verdana"/>
          <w:sz w:val="20"/>
          <w:lang w:eastAsia="cs-CZ"/>
        </w:rPr>
        <w:lastRenderedPageBreak/>
        <w:t>Pravidla k řetězení dodavatelů</w:t>
      </w:r>
    </w:p>
    <w:p w14:paraId="7E3E6DFE" w14:textId="7B4E7C4B" w:rsidR="008E12F2" w:rsidRPr="00C91864" w:rsidRDefault="008E12F2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C91864">
        <w:rPr>
          <w:rFonts w:ascii="Verdana" w:hAnsi="Verdana"/>
          <w:sz w:val="20"/>
        </w:rPr>
        <w:t xml:space="preserve">Poskytovatel je oprávněn pověřit plněním svých povinností vyplývajících ze smlouvy pouze jiné osoby uvedené v příloze č. </w:t>
      </w:r>
      <w:r w:rsidR="00C91864" w:rsidRPr="00C91864">
        <w:rPr>
          <w:rFonts w:ascii="Verdana" w:hAnsi="Verdana"/>
          <w:sz w:val="20"/>
        </w:rPr>
        <w:t>3</w:t>
      </w:r>
      <w:r w:rsidRPr="00C91864">
        <w:rPr>
          <w:rFonts w:ascii="Verdana" w:hAnsi="Verdana"/>
          <w:sz w:val="20"/>
        </w:rPr>
        <w:t xml:space="preserve"> smlouvy, nebo osoby písemně odsouhlasené objednatelem (jednotlivě dále jen „poddodavatel“ nebo společně „poddodavatelé“).</w:t>
      </w:r>
      <w:r w:rsidR="006E58B7" w:rsidRPr="00C91864">
        <w:rPr>
          <w:rFonts w:ascii="Verdana" w:hAnsi="Verdana"/>
          <w:sz w:val="20"/>
        </w:rPr>
        <w:t xml:space="preserve"> </w:t>
      </w:r>
    </w:p>
    <w:p w14:paraId="48D11708" w14:textId="693B9EAE" w:rsidR="008E12F2" w:rsidRPr="00C91864" w:rsidRDefault="008E12F2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C91864">
        <w:rPr>
          <w:rFonts w:ascii="Verdana" w:hAnsi="Verdana"/>
          <w:sz w:val="20"/>
        </w:rPr>
        <w:t xml:space="preserve">Poskytovatel odpovídá za plnění </w:t>
      </w:r>
      <w:r w:rsidR="009617AB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 xml:space="preserve">oddodavatele tak, jako by plnil sám. </w:t>
      </w:r>
      <w:r w:rsidR="009617AB" w:rsidRPr="00C91864">
        <w:rPr>
          <w:rFonts w:ascii="Verdana" w:hAnsi="Verdana"/>
          <w:sz w:val="20"/>
        </w:rPr>
        <w:t>Poskytovatel</w:t>
      </w:r>
      <w:r w:rsidRPr="00C91864">
        <w:rPr>
          <w:rFonts w:ascii="Verdana" w:hAnsi="Verdana"/>
          <w:sz w:val="20"/>
        </w:rPr>
        <w:t xml:space="preserve"> je povinen vybírat </w:t>
      </w:r>
      <w:r w:rsidR="009617AB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 xml:space="preserve">oddodavatele tak, aby </w:t>
      </w:r>
      <w:r w:rsidR="009617AB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 xml:space="preserve">oddodavatelé nebyli v rozporu s požadavky </w:t>
      </w:r>
      <w:r w:rsidR="009617AB" w:rsidRPr="00C91864">
        <w:rPr>
          <w:rFonts w:ascii="Verdana" w:hAnsi="Verdana"/>
          <w:sz w:val="20"/>
        </w:rPr>
        <w:t>o</w:t>
      </w:r>
      <w:r w:rsidRPr="00C91864">
        <w:rPr>
          <w:rFonts w:ascii="Verdana" w:hAnsi="Verdana"/>
          <w:sz w:val="20"/>
        </w:rPr>
        <w:t xml:space="preserve">bjednatele na </w:t>
      </w:r>
      <w:r w:rsidR="009617AB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 xml:space="preserve">oskytovatele. Poskytovatel je povinen zavázat své </w:t>
      </w:r>
      <w:r w:rsidR="009617AB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 xml:space="preserve">oddodavatele ve vztahu ke kyberbezpečnosti (tj. </w:t>
      </w:r>
      <w:r w:rsidR="00C91864" w:rsidRPr="00C91864">
        <w:rPr>
          <w:rFonts w:ascii="Verdana" w:hAnsi="Verdana"/>
          <w:sz w:val="20"/>
        </w:rPr>
        <w:t>dle požadavků zákona o kybernetické bezpečnosti a vyhlášky o kybernetické bezpečnosti</w:t>
      </w:r>
      <w:r w:rsidRPr="00C91864">
        <w:rPr>
          <w:rFonts w:ascii="Verdana" w:hAnsi="Verdana"/>
          <w:sz w:val="20"/>
        </w:rPr>
        <w:t xml:space="preserve">) ve stejném rozsahu, v jakém je zavázán </w:t>
      </w:r>
      <w:r w:rsidR="009617AB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 xml:space="preserve">oskytovatel vůči </w:t>
      </w:r>
      <w:r w:rsidR="009617AB" w:rsidRPr="00C91864">
        <w:rPr>
          <w:rFonts w:ascii="Verdana" w:hAnsi="Verdana"/>
          <w:sz w:val="20"/>
        </w:rPr>
        <w:t>o</w:t>
      </w:r>
      <w:r w:rsidRPr="00C91864">
        <w:rPr>
          <w:rFonts w:ascii="Verdana" w:hAnsi="Verdana"/>
          <w:sz w:val="20"/>
        </w:rPr>
        <w:t xml:space="preserve">bjednateli, přičemž existenci takového závazku je povinen na vyžádání </w:t>
      </w:r>
      <w:r w:rsidR="009617AB" w:rsidRPr="00C91864">
        <w:rPr>
          <w:rFonts w:ascii="Verdana" w:hAnsi="Verdana"/>
          <w:sz w:val="20"/>
        </w:rPr>
        <w:t>o</w:t>
      </w:r>
      <w:r w:rsidRPr="00C91864">
        <w:rPr>
          <w:rFonts w:ascii="Verdana" w:hAnsi="Verdana"/>
          <w:sz w:val="20"/>
        </w:rPr>
        <w:t xml:space="preserve">bjednatele bez zbytečného odkladu prokázat, a to např. předložením smlouvy uzavřené s příslušným </w:t>
      </w:r>
      <w:r w:rsidR="009617AB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>oddodavatelem.</w:t>
      </w:r>
    </w:p>
    <w:p w14:paraId="12940A67" w14:textId="5D96BAC5" w:rsidR="008E12F2" w:rsidRPr="00C91864" w:rsidRDefault="008E12F2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C91864">
        <w:rPr>
          <w:rFonts w:ascii="Verdana" w:hAnsi="Verdana"/>
          <w:sz w:val="20"/>
        </w:rPr>
        <w:t xml:space="preserve">Poskytovatel prohlašuje a zavazuje se, že jako ručitel uspokojí za jakéhokoliv </w:t>
      </w:r>
      <w:r w:rsidR="008C671A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 xml:space="preserve">oddodavatele jeho povinnost nahradit újmu způsobenou </w:t>
      </w:r>
      <w:r w:rsidR="008C671A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 xml:space="preserve">oddodavatelem </w:t>
      </w:r>
      <w:r w:rsidR="008C671A" w:rsidRPr="00C91864">
        <w:rPr>
          <w:rFonts w:ascii="Verdana" w:hAnsi="Verdana"/>
          <w:sz w:val="20"/>
        </w:rPr>
        <w:t>o</w:t>
      </w:r>
      <w:r w:rsidRPr="00C91864">
        <w:rPr>
          <w:rFonts w:ascii="Verdana" w:hAnsi="Verdana"/>
          <w:sz w:val="20"/>
        </w:rPr>
        <w:t xml:space="preserve">bjednateli při plnění nebo v souvislosti s plněním povinností ze </w:t>
      </w:r>
      <w:r w:rsidR="008C671A" w:rsidRPr="00C91864">
        <w:rPr>
          <w:rFonts w:ascii="Verdana" w:hAnsi="Verdana"/>
          <w:sz w:val="20"/>
        </w:rPr>
        <w:t>s</w:t>
      </w:r>
      <w:r w:rsidRPr="00C91864">
        <w:rPr>
          <w:rFonts w:ascii="Verdana" w:hAnsi="Verdana"/>
          <w:sz w:val="20"/>
        </w:rPr>
        <w:t xml:space="preserve">mlouvy, jestliže </w:t>
      </w:r>
      <w:r w:rsidR="008C671A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 xml:space="preserve">oddodavatel povinnost k náhradě újmy nesplní. Objednatel </w:t>
      </w:r>
      <w:r w:rsidR="008C671A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 xml:space="preserve">oskytovatele jako ručitele podle předchozí věty přijímá. </w:t>
      </w:r>
    </w:p>
    <w:p w14:paraId="32D82F53" w14:textId="6256A666" w:rsidR="008E12F2" w:rsidRPr="00C91864" w:rsidRDefault="008E12F2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C91864">
        <w:rPr>
          <w:rFonts w:ascii="Verdana" w:hAnsi="Verdana"/>
          <w:sz w:val="20"/>
        </w:rPr>
        <w:t xml:space="preserve">Poskytovatel se zavazuje, že </w:t>
      </w:r>
      <w:r w:rsidR="008C671A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>oddodavatelé, který</w:t>
      </w:r>
      <w:r w:rsidR="008C671A" w:rsidRPr="00C91864">
        <w:rPr>
          <w:rFonts w:ascii="Verdana" w:hAnsi="Verdana"/>
          <w:sz w:val="20"/>
        </w:rPr>
        <w:t xml:space="preserve">mi </w:t>
      </w:r>
      <w:r w:rsidRPr="00C91864">
        <w:rPr>
          <w:rFonts w:ascii="Verdana" w:hAnsi="Verdana"/>
          <w:sz w:val="20"/>
        </w:rPr>
        <w:t>prokazoval splnění kvalifikace v</w:t>
      </w:r>
      <w:r w:rsidR="008C671A" w:rsidRPr="00C91864">
        <w:rPr>
          <w:rFonts w:ascii="Verdana" w:hAnsi="Verdana"/>
          <w:sz w:val="20"/>
        </w:rPr>
        <w:t xml:space="preserve"> zadávacím řízení </w:t>
      </w:r>
      <w:r w:rsidRPr="00C91864">
        <w:rPr>
          <w:rFonts w:ascii="Verdana" w:hAnsi="Verdana"/>
          <w:sz w:val="20"/>
        </w:rPr>
        <w:t xml:space="preserve">veřejné zakázky, se budou podílet na plnění povinností </w:t>
      </w:r>
      <w:r w:rsidR="008C671A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 xml:space="preserve">oskytovatele vyplývajících ze </w:t>
      </w:r>
      <w:r w:rsidR="008C671A" w:rsidRPr="00C91864">
        <w:rPr>
          <w:rFonts w:ascii="Verdana" w:hAnsi="Verdana"/>
          <w:sz w:val="20"/>
        </w:rPr>
        <w:t>s</w:t>
      </w:r>
      <w:r w:rsidRPr="00C91864">
        <w:rPr>
          <w:rFonts w:ascii="Verdana" w:hAnsi="Verdana"/>
          <w:sz w:val="20"/>
        </w:rPr>
        <w:t xml:space="preserve">mlouvy v rozsahu podle nabídky </w:t>
      </w:r>
      <w:r w:rsidR="008C671A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 xml:space="preserve">oskytovatele podané do </w:t>
      </w:r>
      <w:r w:rsidR="008C671A" w:rsidRPr="00C91864">
        <w:rPr>
          <w:rFonts w:ascii="Verdana" w:hAnsi="Verdana"/>
          <w:sz w:val="20"/>
        </w:rPr>
        <w:t>zadávacího ř</w:t>
      </w:r>
      <w:r w:rsidRPr="00C91864">
        <w:rPr>
          <w:rFonts w:ascii="Verdana" w:hAnsi="Verdana"/>
          <w:sz w:val="20"/>
        </w:rPr>
        <w:t>ízení veřejné zakázky.</w:t>
      </w:r>
    </w:p>
    <w:p w14:paraId="12FD3E59" w14:textId="3EB2556D" w:rsidR="008E12F2" w:rsidRPr="00C91864" w:rsidRDefault="008E12F2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C91864">
        <w:rPr>
          <w:rFonts w:ascii="Verdana" w:hAnsi="Verdana"/>
          <w:sz w:val="20"/>
        </w:rPr>
        <w:t xml:space="preserve">Objednatel je oprávněn požadovat a </w:t>
      </w:r>
      <w:r w:rsidR="004414DF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 xml:space="preserve">oskytovatel je povinen zabezpečit změnu </w:t>
      </w:r>
      <w:r w:rsidR="004414DF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 xml:space="preserve">oddodavatele nebo část </w:t>
      </w:r>
      <w:r w:rsidR="005E3F1A" w:rsidRPr="00C91864">
        <w:rPr>
          <w:rFonts w:ascii="Verdana" w:hAnsi="Verdana"/>
          <w:sz w:val="20"/>
        </w:rPr>
        <w:t>s</w:t>
      </w:r>
      <w:r w:rsidRPr="00C91864">
        <w:rPr>
          <w:rFonts w:ascii="Verdana" w:hAnsi="Verdana"/>
          <w:sz w:val="20"/>
        </w:rPr>
        <w:t xml:space="preserve">lužeb prováděnou </w:t>
      </w:r>
      <w:r w:rsidR="004414DF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>oddodavatelem provést sám, splňuje–</w:t>
      </w:r>
      <w:proofErr w:type="spellStart"/>
      <w:r w:rsidRPr="00C91864">
        <w:rPr>
          <w:rFonts w:ascii="Verdana" w:hAnsi="Verdana"/>
          <w:sz w:val="20"/>
        </w:rPr>
        <w:t>li</w:t>
      </w:r>
      <w:proofErr w:type="spellEnd"/>
      <w:r w:rsidRPr="00C91864">
        <w:rPr>
          <w:rFonts w:ascii="Verdana" w:hAnsi="Verdana"/>
          <w:sz w:val="20"/>
        </w:rPr>
        <w:t xml:space="preserve"> všechny pro plnění příslušné části </w:t>
      </w:r>
      <w:r w:rsidR="002D0E4A" w:rsidRPr="00C91864">
        <w:rPr>
          <w:rFonts w:ascii="Verdana" w:hAnsi="Verdana"/>
          <w:sz w:val="20"/>
        </w:rPr>
        <w:t>služeb</w:t>
      </w:r>
      <w:r w:rsidRPr="00C91864">
        <w:rPr>
          <w:rFonts w:ascii="Verdana" w:hAnsi="Verdana"/>
          <w:sz w:val="20"/>
        </w:rPr>
        <w:t xml:space="preserve"> </w:t>
      </w:r>
      <w:r w:rsidR="002D0E4A" w:rsidRPr="00C91864">
        <w:rPr>
          <w:rFonts w:ascii="Verdana" w:hAnsi="Verdana"/>
          <w:sz w:val="20"/>
        </w:rPr>
        <w:t>o</w:t>
      </w:r>
      <w:r w:rsidRPr="00C91864">
        <w:rPr>
          <w:rFonts w:ascii="Verdana" w:hAnsi="Verdana"/>
          <w:sz w:val="20"/>
        </w:rPr>
        <w:t>bjednatelem stanovené př</w:t>
      </w:r>
      <w:r w:rsidR="002D0E4A" w:rsidRPr="00C91864">
        <w:rPr>
          <w:rFonts w:ascii="Verdana" w:hAnsi="Verdana"/>
          <w:sz w:val="20"/>
        </w:rPr>
        <w:t>edpoklady a kvalif</w:t>
      </w:r>
      <w:r w:rsidRPr="00C91864">
        <w:rPr>
          <w:rFonts w:ascii="Verdana" w:hAnsi="Verdana"/>
          <w:sz w:val="20"/>
        </w:rPr>
        <w:t xml:space="preserve">ikaci, a to v případech, kdy: </w:t>
      </w:r>
    </w:p>
    <w:p w14:paraId="712CBC10" w14:textId="1AEBEEF9" w:rsidR="008E12F2" w:rsidRPr="00C91864" w:rsidRDefault="002D0E4A" w:rsidP="004C2586">
      <w:pPr>
        <w:pStyle w:val="Nadpis2"/>
        <w:keepNext w:val="0"/>
        <w:numPr>
          <w:ilvl w:val="2"/>
          <w:numId w:val="57"/>
        </w:numPr>
        <w:spacing w:after="60"/>
        <w:ind w:hanging="295"/>
        <w:jc w:val="both"/>
        <w:rPr>
          <w:rFonts w:ascii="Verdana" w:hAnsi="Verdana"/>
          <w:sz w:val="20"/>
        </w:rPr>
      </w:pPr>
      <w:r w:rsidRPr="00C91864">
        <w:rPr>
          <w:rFonts w:ascii="Verdana" w:hAnsi="Verdana"/>
          <w:sz w:val="20"/>
        </w:rPr>
        <w:t>p</w:t>
      </w:r>
      <w:r w:rsidR="008E12F2" w:rsidRPr="00C91864">
        <w:rPr>
          <w:rFonts w:ascii="Verdana" w:hAnsi="Verdana"/>
          <w:sz w:val="20"/>
        </w:rPr>
        <w:t xml:space="preserve">oddodavatel vůči </w:t>
      </w:r>
      <w:r w:rsidRPr="00C91864">
        <w:rPr>
          <w:rFonts w:ascii="Verdana" w:hAnsi="Verdana"/>
          <w:sz w:val="20"/>
        </w:rPr>
        <w:t>o</w:t>
      </w:r>
      <w:r w:rsidR="008E12F2" w:rsidRPr="00C91864">
        <w:rPr>
          <w:rFonts w:ascii="Verdana" w:hAnsi="Verdana"/>
          <w:sz w:val="20"/>
        </w:rPr>
        <w:t>bjednateli v prodlení se splněním povinnosti z jiného závazku,</w:t>
      </w:r>
      <w:r w:rsidRPr="00C91864">
        <w:rPr>
          <w:rFonts w:ascii="Verdana" w:hAnsi="Verdana"/>
          <w:sz w:val="20"/>
        </w:rPr>
        <w:t xml:space="preserve"> </w:t>
      </w:r>
      <w:r w:rsidR="008E12F2" w:rsidRPr="00C91864">
        <w:rPr>
          <w:rFonts w:ascii="Verdana" w:hAnsi="Verdana"/>
          <w:sz w:val="20"/>
        </w:rPr>
        <w:t>nebo</w:t>
      </w:r>
    </w:p>
    <w:p w14:paraId="69F3666A" w14:textId="594EFD25" w:rsidR="008E12F2" w:rsidRPr="00C91864" w:rsidRDefault="008E12F2" w:rsidP="004C2586">
      <w:pPr>
        <w:pStyle w:val="Nadpis2"/>
        <w:keepNext w:val="0"/>
        <w:numPr>
          <w:ilvl w:val="2"/>
          <w:numId w:val="57"/>
        </w:numPr>
        <w:spacing w:after="60"/>
        <w:ind w:hanging="295"/>
        <w:jc w:val="both"/>
        <w:rPr>
          <w:rFonts w:ascii="Verdana" w:hAnsi="Verdana"/>
          <w:sz w:val="20"/>
        </w:rPr>
      </w:pPr>
      <w:r w:rsidRPr="00C91864">
        <w:rPr>
          <w:rFonts w:ascii="Verdana" w:hAnsi="Verdana"/>
          <w:sz w:val="20"/>
        </w:rPr>
        <w:t xml:space="preserve">bude </w:t>
      </w:r>
      <w:r w:rsidR="002D0E4A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 xml:space="preserve">oddodavatel pravomocně odsouzen za trestný čin uvedený v příloze č. 3 </w:t>
      </w:r>
      <w:r w:rsidR="002D0E4A" w:rsidRPr="00C91864">
        <w:rPr>
          <w:rFonts w:ascii="Verdana" w:hAnsi="Verdana"/>
          <w:sz w:val="20"/>
        </w:rPr>
        <w:t>z</w:t>
      </w:r>
      <w:r w:rsidRPr="00C91864">
        <w:rPr>
          <w:rFonts w:ascii="Verdana" w:hAnsi="Verdana"/>
          <w:sz w:val="20"/>
        </w:rPr>
        <w:t>ákona o zadávání veřejných zakázek</w:t>
      </w:r>
      <w:r w:rsidR="002D0E4A" w:rsidRPr="00C91864">
        <w:rPr>
          <w:rFonts w:ascii="Verdana" w:hAnsi="Verdana"/>
          <w:sz w:val="20"/>
        </w:rPr>
        <w:t xml:space="preserve"> (nebo dle obdobných ustanovení zákona tento zákon nahrazujícího)</w:t>
      </w:r>
      <w:r w:rsidRPr="00C91864">
        <w:rPr>
          <w:rFonts w:ascii="Verdana" w:hAnsi="Verdana"/>
          <w:sz w:val="20"/>
        </w:rPr>
        <w:t>, nebo</w:t>
      </w:r>
    </w:p>
    <w:p w14:paraId="1295A542" w14:textId="787A3068" w:rsidR="008E12F2" w:rsidRPr="00C91864" w:rsidRDefault="002D0E4A" w:rsidP="004C2586">
      <w:pPr>
        <w:pStyle w:val="Nadpis2"/>
        <w:keepNext w:val="0"/>
        <w:numPr>
          <w:ilvl w:val="2"/>
          <w:numId w:val="57"/>
        </w:numPr>
        <w:spacing w:after="60"/>
        <w:ind w:hanging="295"/>
        <w:jc w:val="both"/>
        <w:rPr>
          <w:rFonts w:ascii="Verdana" w:hAnsi="Verdana"/>
          <w:sz w:val="20"/>
        </w:rPr>
      </w:pPr>
      <w:r w:rsidRPr="00CE2C6D">
        <w:rPr>
          <w:rFonts w:ascii="Verdana" w:hAnsi="Verdana"/>
          <w:sz w:val="20"/>
        </w:rPr>
        <w:t>p</w:t>
      </w:r>
      <w:r w:rsidR="008E12F2" w:rsidRPr="00CE2C6D">
        <w:rPr>
          <w:rFonts w:ascii="Verdana" w:hAnsi="Verdana"/>
          <w:sz w:val="20"/>
        </w:rPr>
        <w:t xml:space="preserve">oddodavatel </w:t>
      </w:r>
      <w:r w:rsidR="00A34D53" w:rsidRPr="00CE2C6D">
        <w:rPr>
          <w:rFonts w:ascii="Verdana" w:hAnsi="Verdana"/>
          <w:sz w:val="20"/>
        </w:rPr>
        <w:t xml:space="preserve">se </w:t>
      </w:r>
      <w:r w:rsidR="008E12F2" w:rsidRPr="00CE2C6D">
        <w:rPr>
          <w:rFonts w:ascii="Verdana" w:hAnsi="Verdana"/>
          <w:sz w:val="20"/>
        </w:rPr>
        <w:t>ocitne ve stavu</w:t>
      </w:r>
      <w:r w:rsidR="008E12F2" w:rsidRPr="00C91864">
        <w:rPr>
          <w:rFonts w:ascii="Verdana" w:hAnsi="Verdana"/>
          <w:sz w:val="20"/>
        </w:rPr>
        <w:t xml:space="preserve"> úpadku nebo hrozícího úpadku nebo bude </w:t>
      </w:r>
      <w:r w:rsidRPr="00C91864">
        <w:rPr>
          <w:rFonts w:ascii="Verdana" w:hAnsi="Verdana"/>
          <w:sz w:val="20"/>
        </w:rPr>
        <w:t>p</w:t>
      </w:r>
      <w:r w:rsidR="008E12F2" w:rsidRPr="00C91864">
        <w:rPr>
          <w:rFonts w:ascii="Verdana" w:hAnsi="Verdana"/>
          <w:sz w:val="20"/>
        </w:rPr>
        <w:t xml:space="preserve">oddodavateli uložen zákaz plnění veřejných zakázek, nebo </w:t>
      </w:r>
    </w:p>
    <w:p w14:paraId="644A59FA" w14:textId="6251E702" w:rsidR="008E12F2" w:rsidRPr="00C91864" w:rsidRDefault="008E12F2" w:rsidP="004C2586">
      <w:pPr>
        <w:pStyle w:val="Nadpis2"/>
        <w:keepNext w:val="0"/>
        <w:numPr>
          <w:ilvl w:val="2"/>
          <w:numId w:val="57"/>
        </w:numPr>
        <w:spacing w:after="60"/>
        <w:ind w:hanging="295"/>
        <w:jc w:val="both"/>
        <w:rPr>
          <w:rFonts w:ascii="Verdana" w:hAnsi="Verdana"/>
          <w:sz w:val="20"/>
        </w:rPr>
      </w:pPr>
      <w:r w:rsidRPr="00C91864">
        <w:rPr>
          <w:rFonts w:ascii="Verdana" w:hAnsi="Verdana"/>
          <w:sz w:val="20"/>
        </w:rPr>
        <w:t xml:space="preserve">bude dán jiný závažný důvod pro změnu </w:t>
      </w:r>
      <w:r w:rsidR="002D0E4A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>oddodavatele (např. důvod obdobný důvodu pro</w:t>
      </w:r>
      <w:r w:rsidR="002D0E4A" w:rsidRPr="00C91864">
        <w:rPr>
          <w:rFonts w:ascii="Verdana" w:hAnsi="Verdana"/>
          <w:sz w:val="20"/>
        </w:rPr>
        <w:t xml:space="preserve"> </w:t>
      </w:r>
      <w:r w:rsidRPr="00C91864">
        <w:rPr>
          <w:rFonts w:ascii="Verdana" w:hAnsi="Verdana"/>
          <w:sz w:val="20"/>
        </w:rPr>
        <w:t xml:space="preserve">odstoupení </w:t>
      </w:r>
      <w:r w:rsidR="002D0E4A" w:rsidRPr="00C91864">
        <w:rPr>
          <w:rFonts w:ascii="Verdana" w:hAnsi="Verdana"/>
          <w:sz w:val="20"/>
        </w:rPr>
        <w:t>o</w:t>
      </w:r>
      <w:r w:rsidRPr="00C91864">
        <w:rPr>
          <w:rFonts w:ascii="Verdana" w:hAnsi="Verdana"/>
          <w:sz w:val="20"/>
        </w:rPr>
        <w:t xml:space="preserve">bjednatele od </w:t>
      </w:r>
      <w:r w:rsidR="002D0E4A" w:rsidRPr="00C91864">
        <w:rPr>
          <w:rFonts w:ascii="Verdana" w:hAnsi="Verdana"/>
          <w:sz w:val="20"/>
        </w:rPr>
        <w:t>s</w:t>
      </w:r>
      <w:r w:rsidRPr="00C91864">
        <w:rPr>
          <w:rFonts w:ascii="Verdana" w:hAnsi="Verdana"/>
          <w:sz w:val="20"/>
        </w:rPr>
        <w:t xml:space="preserve">mlouvy). </w:t>
      </w:r>
    </w:p>
    <w:p w14:paraId="26D2D6D4" w14:textId="5E137CDD" w:rsidR="008E12F2" w:rsidRPr="00C91864" w:rsidRDefault="008E12F2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C91864">
        <w:rPr>
          <w:rFonts w:ascii="Verdana" w:hAnsi="Verdana"/>
          <w:sz w:val="20"/>
        </w:rPr>
        <w:t xml:space="preserve">Poskytovatel je povinen navrhnout nového </w:t>
      </w:r>
      <w:r w:rsidR="00FF576B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 xml:space="preserve">oddodavatele do 30 kalendářních dnů od doručení žádosti </w:t>
      </w:r>
      <w:r w:rsidR="00FF576B" w:rsidRPr="00C91864">
        <w:rPr>
          <w:rFonts w:ascii="Verdana" w:hAnsi="Verdana"/>
          <w:sz w:val="20"/>
        </w:rPr>
        <w:t>o</w:t>
      </w:r>
      <w:r w:rsidRPr="00C91864">
        <w:rPr>
          <w:rFonts w:ascii="Verdana" w:hAnsi="Verdana"/>
          <w:sz w:val="20"/>
        </w:rPr>
        <w:t xml:space="preserve">bjednatele. Nový </w:t>
      </w:r>
      <w:r w:rsidR="00FF576B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 xml:space="preserve">oddodavatel může být připuštěn k plnění </w:t>
      </w:r>
      <w:r w:rsidR="00C91864" w:rsidRPr="00C91864">
        <w:rPr>
          <w:rFonts w:ascii="Verdana" w:hAnsi="Verdana"/>
          <w:sz w:val="20"/>
        </w:rPr>
        <w:t>s</w:t>
      </w:r>
      <w:r w:rsidRPr="00C91864">
        <w:rPr>
          <w:rFonts w:ascii="Verdana" w:hAnsi="Verdana"/>
          <w:sz w:val="20"/>
        </w:rPr>
        <w:t xml:space="preserve">lužeb výlučně na základě písemného souhlasu </w:t>
      </w:r>
      <w:r w:rsidR="00FF576B" w:rsidRPr="00C91864">
        <w:rPr>
          <w:rFonts w:ascii="Verdana" w:hAnsi="Verdana"/>
          <w:sz w:val="20"/>
        </w:rPr>
        <w:t>o</w:t>
      </w:r>
      <w:r w:rsidRPr="00C91864">
        <w:rPr>
          <w:rFonts w:ascii="Verdana" w:hAnsi="Verdana"/>
          <w:sz w:val="20"/>
        </w:rPr>
        <w:t xml:space="preserve">bjednatele. </w:t>
      </w:r>
    </w:p>
    <w:p w14:paraId="046C170B" w14:textId="6F12727D" w:rsidR="00C91864" w:rsidRPr="00C91864" w:rsidRDefault="00C91864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C91864">
        <w:rPr>
          <w:rFonts w:ascii="Verdana" w:hAnsi="Verdana"/>
          <w:sz w:val="20"/>
        </w:rPr>
        <w:t>Poskytovatel je oprávněn změnit poddodavatele z důvodů na straně poskytovatele pouze s předchozím písemným souhlasem objednatele. Objednatel vydá písemný souhlas či zamítavé stanovisko se změnou do 10 dnů od doručení žádosti poskytovatele.</w:t>
      </w:r>
    </w:p>
    <w:p w14:paraId="6EE0850A" w14:textId="615B3E26" w:rsidR="008E12F2" w:rsidRPr="00C91864" w:rsidRDefault="008E12F2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C91864">
        <w:rPr>
          <w:rFonts w:ascii="Verdana" w:hAnsi="Verdana"/>
          <w:sz w:val="20"/>
        </w:rPr>
        <w:t xml:space="preserve">Objednatel souhlas se změnou nevydá, pokud prostřednictvím původního </w:t>
      </w:r>
      <w:r w:rsidR="00FF576B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 xml:space="preserve">oddodavatele </w:t>
      </w:r>
      <w:r w:rsidR="00FF576B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>oskytovatel v</w:t>
      </w:r>
      <w:r w:rsidR="00FF576B" w:rsidRPr="00C91864">
        <w:rPr>
          <w:rFonts w:ascii="Verdana" w:hAnsi="Verdana"/>
          <w:sz w:val="20"/>
        </w:rPr>
        <w:t> zadávacím ř</w:t>
      </w:r>
      <w:r w:rsidRPr="00C91864">
        <w:rPr>
          <w:rFonts w:ascii="Verdana" w:hAnsi="Verdana"/>
          <w:sz w:val="20"/>
        </w:rPr>
        <w:t xml:space="preserve">ízení veřejné </w:t>
      </w:r>
      <w:r w:rsidR="00FF576B" w:rsidRPr="00C91864">
        <w:rPr>
          <w:rFonts w:ascii="Verdana" w:hAnsi="Verdana"/>
          <w:sz w:val="20"/>
        </w:rPr>
        <w:t>zakázky prokazoval kvalif</w:t>
      </w:r>
      <w:r w:rsidRPr="00C91864">
        <w:rPr>
          <w:rFonts w:ascii="Verdana" w:hAnsi="Verdana"/>
          <w:sz w:val="20"/>
        </w:rPr>
        <w:t xml:space="preserve">ikaci a nový </w:t>
      </w:r>
      <w:r w:rsidR="00FF576B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>oddodavatel nebude mít stejnou či vyšší</w:t>
      </w:r>
      <w:r w:rsidR="00FF576B" w:rsidRPr="00C91864">
        <w:rPr>
          <w:rFonts w:ascii="Verdana" w:hAnsi="Verdana"/>
          <w:sz w:val="20"/>
        </w:rPr>
        <w:t xml:space="preserve"> kvalif</w:t>
      </w:r>
      <w:r w:rsidRPr="00C91864">
        <w:rPr>
          <w:rFonts w:ascii="Verdana" w:hAnsi="Verdana"/>
          <w:sz w:val="20"/>
        </w:rPr>
        <w:t xml:space="preserve">ikaci jako původní nahrazovaný </w:t>
      </w:r>
      <w:r w:rsidR="00FF576B" w:rsidRPr="00C91864">
        <w:rPr>
          <w:rFonts w:ascii="Verdana" w:hAnsi="Verdana"/>
          <w:sz w:val="20"/>
        </w:rPr>
        <w:t>p</w:t>
      </w:r>
      <w:r w:rsidRPr="00C91864">
        <w:rPr>
          <w:rFonts w:ascii="Verdana" w:hAnsi="Verdana"/>
          <w:sz w:val="20"/>
        </w:rPr>
        <w:t xml:space="preserve">oddodavatel nebo po </w:t>
      </w:r>
      <w:r w:rsidR="00FF576B" w:rsidRPr="00C91864">
        <w:rPr>
          <w:rFonts w:ascii="Verdana" w:hAnsi="Verdana"/>
          <w:sz w:val="20"/>
        </w:rPr>
        <w:t>o</w:t>
      </w:r>
      <w:r w:rsidRPr="00C91864">
        <w:rPr>
          <w:rFonts w:ascii="Verdana" w:hAnsi="Verdana"/>
          <w:sz w:val="20"/>
        </w:rPr>
        <w:t>bjednateli nelze spravedlivě požadovat, aby s takovou změnou souhlasil.</w:t>
      </w:r>
    </w:p>
    <w:p w14:paraId="5530ADAB" w14:textId="26D76E7C" w:rsidR="00432FEF" w:rsidRPr="00413428" w:rsidRDefault="00432FEF" w:rsidP="00432FEF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413428">
        <w:rPr>
          <w:rFonts w:ascii="Verdana" w:hAnsi="Verdana"/>
          <w:sz w:val="20"/>
          <w:lang w:eastAsia="cs-CZ"/>
        </w:rPr>
        <w:t>Bezpečnostní politika objednatele</w:t>
      </w:r>
    </w:p>
    <w:p w14:paraId="1103F064" w14:textId="31BF053F" w:rsidR="008E12F2" w:rsidRPr="00413428" w:rsidRDefault="00432FEF" w:rsidP="006049BF">
      <w:pPr>
        <w:pStyle w:val="Nadpis2"/>
        <w:numPr>
          <w:ilvl w:val="2"/>
          <w:numId w:val="1"/>
        </w:numPr>
        <w:tabs>
          <w:tab w:val="clear" w:pos="1288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413428">
        <w:rPr>
          <w:rFonts w:ascii="Verdana" w:hAnsi="Verdana"/>
          <w:sz w:val="20"/>
        </w:rPr>
        <w:t xml:space="preserve">Poskytovatel </w:t>
      </w:r>
      <w:r w:rsidR="006E58B7" w:rsidRPr="00413428">
        <w:rPr>
          <w:rFonts w:ascii="Verdana" w:hAnsi="Verdana"/>
          <w:sz w:val="20"/>
        </w:rPr>
        <w:t xml:space="preserve">i poddodavatel poskytovatele </w:t>
      </w:r>
      <w:r w:rsidRPr="00413428">
        <w:rPr>
          <w:rFonts w:ascii="Verdana" w:hAnsi="Verdana"/>
          <w:sz w:val="20"/>
        </w:rPr>
        <w:t>se zavazuje dodržovat bezpečnostní politiku objednatele, se kterou jej objednatel seznámí</w:t>
      </w:r>
      <w:r w:rsidR="00C91864" w:rsidRPr="00413428">
        <w:rPr>
          <w:rFonts w:ascii="Verdana" w:hAnsi="Verdana"/>
          <w:sz w:val="20"/>
        </w:rPr>
        <w:t>.</w:t>
      </w:r>
    </w:p>
    <w:p w14:paraId="1958D1E4" w14:textId="59204894" w:rsidR="00676D39" w:rsidRPr="00413428" w:rsidRDefault="00676D39" w:rsidP="00676D3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413428">
        <w:rPr>
          <w:rFonts w:ascii="Verdana" w:hAnsi="Verdana"/>
          <w:sz w:val="20"/>
          <w:lang w:eastAsia="cs-CZ"/>
        </w:rPr>
        <w:t>Hlášení kybernetických incidentů</w:t>
      </w:r>
    </w:p>
    <w:p w14:paraId="1CC5853D" w14:textId="33599B39" w:rsidR="005C3E5A" w:rsidRPr="001432F6" w:rsidRDefault="0008788D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413428">
        <w:rPr>
          <w:rFonts w:ascii="Verdana" w:hAnsi="Verdana"/>
          <w:sz w:val="20"/>
        </w:rPr>
        <w:t xml:space="preserve">Poskytovatel má za povinnost hlásit veškerá podezření na kybernetické incidenty </w:t>
      </w:r>
      <w:r w:rsidR="00A51DCB">
        <w:rPr>
          <w:rFonts w:ascii="Verdana" w:hAnsi="Verdana"/>
          <w:sz w:val="20"/>
        </w:rPr>
        <w:t xml:space="preserve">související s plněním smlouvy </w:t>
      </w:r>
      <w:r w:rsidRPr="00413428">
        <w:rPr>
          <w:rFonts w:ascii="Verdana" w:hAnsi="Verdana"/>
          <w:sz w:val="20"/>
        </w:rPr>
        <w:t xml:space="preserve">odpovědné osobě objednatele v termínu </w:t>
      </w:r>
      <w:r w:rsidRPr="00413428">
        <w:rPr>
          <w:rFonts w:ascii="Verdana" w:hAnsi="Verdana"/>
          <w:sz w:val="20"/>
        </w:rPr>
        <w:lastRenderedPageBreak/>
        <w:t xml:space="preserve">bezprostředně (bez prodlení) po zjištění incidentu, a to nejprve telefonicky se zajištěním evidence hovoru na obou stranách a následně písemně nebo </w:t>
      </w:r>
      <w:r w:rsidRPr="001432F6">
        <w:rPr>
          <w:rFonts w:ascii="Verdana" w:hAnsi="Verdana"/>
          <w:sz w:val="20"/>
        </w:rPr>
        <w:t>osobně s popisem, který obsahuje minimálně datum a čas zjištění, povahu události, zdroje události, cíle / oběti události, potencionální dopad</w:t>
      </w:r>
      <w:r w:rsidR="00A522E1" w:rsidRPr="001432F6">
        <w:rPr>
          <w:rFonts w:ascii="Verdana" w:hAnsi="Verdana"/>
          <w:sz w:val="20"/>
        </w:rPr>
        <w:t>.</w:t>
      </w:r>
      <w:r w:rsidR="005C3E5A" w:rsidRPr="001432F6">
        <w:rPr>
          <w:rFonts w:ascii="Verdana" w:hAnsi="Verdana"/>
          <w:sz w:val="20"/>
        </w:rPr>
        <w:t xml:space="preserve"> </w:t>
      </w:r>
    </w:p>
    <w:p w14:paraId="4932E0B5" w14:textId="33770936" w:rsidR="00676D39" w:rsidRPr="001432F6" w:rsidRDefault="00676D39" w:rsidP="00676D3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432F6">
        <w:rPr>
          <w:rFonts w:ascii="Verdana" w:hAnsi="Verdana"/>
          <w:sz w:val="20"/>
          <w:lang w:eastAsia="cs-CZ"/>
        </w:rPr>
        <w:t xml:space="preserve">Řízení rizik u </w:t>
      </w:r>
      <w:r w:rsidR="003E34C0" w:rsidRPr="001432F6">
        <w:rPr>
          <w:rFonts w:ascii="Verdana" w:hAnsi="Verdana"/>
          <w:sz w:val="20"/>
          <w:lang w:eastAsia="cs-CZ"/>
        </w:rPr>
        <w:t>poskytovatele</w:t>
      </w:r>
      <w:r w:rsidR="00FB7597" w:rsidRPr="001432F6">
        <w:rPr>
          <w:rFonts w:ascii="Verdana" w:hAnsi="Verdana"/>
          <w:sz w:val="20"/>
          <w:lang w:eastAsia="cs-CZ"/>
        </w:rPr>
        <w:t>, řízení změn</w:t>
      </w:r>
      <w:r w:rsidR="00A446CA">
        <w:rPr>
          <w:rFonts w:ascii="Verdana" w:hAnsi="Verdana"/>
          <w:sz w:val="20"/>
          <w:lang w:eastAsia="cs-CZ"/>
        </w:rPr>
        <w:t>, oznamování osob</w:t>
      </w:r>
    </w:p>
    <w:p w14:paraId="60F03735" w14:textId="1D6B077F" w:rsidR="005C3E5A" w:rsidRPr="00695010" w:rsidRDefault="00695010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695010">
        <w:rPr>
          <w:rFonts w:ascii="Verdana" w:hAnsi="Verdana"/>
          <w:sz w:val="20"/>
        </w:rPr>
        <w:t>Poskytovatel je povinen informovat objednatele o způsobu řízení rizik na straně poskytovatele a o zbytkových rizicích souvisejících s plněním této smlouvy, a to neprodleně od nabytí účinnosti této smlouvy a poté vždy neprodleně od každé změny poskytovatelem objednateli poskytnutých informacích o způsobu řízení rizik na straně poskytovatele a o zbytkových rizicích souvisejících s plněním této smlouvy, které byly objednateli poskytnuty dříve. Poskytovatel je povinen informovat objednatele o zbytkových rizicích ve formátu „riziko – bezpečností opatření – zbytkové riziko“</w:t>
      </w:r>
      <w:r w:rsidR="008D1229" w:rsidRPr="00695010">
        <w:rPr>
          <w:rFonts w:ascii="Verdana" w:hAnsi="Verdana"/>
          <w:sz w:val="20"/>
        </w:rPr>
        <w:t>.</w:t>
      </w:r>
    </w:p>
    <w:p w14:paraId="6DF8293C" w14:textId="11EC294E" w:rsidR="00FB7597" w:rsidRDefault="00FB7597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695010">
        <w:rPr>
          <w:rFonts w:ascii="Verdana" w:hAnsi="Verdana"/>
          <w:sz w:val="20"/>
        </w:rPr>
        <w:t xml:space="preserve">Změny na straně poskytovatele musí být řízeny s ohledem na kritičnost informací, systémů, procesů a opětovným posuzováním rizik. Poskytovatel se </w:t>
      </w:r>
      <w:r w:rsidRPr="00060C9A">
        <w:rPr>
          <w:rFonts w:ascii="Verdana" w:hAnsi="Verdana"/>
          <w:sz w:val="20"/>
        </w:rPr>
        <w:t>zavazuje řídit a evidovat smluvní změny a řídit a evidovat změny v poskytovaných službách v souladu s požadavky vyhlášky a doporučeními technických norem řady ISO/IEC 27000.</w:t>
      </w:r>
    </w:p>
    <w:p w14:paraId="006919FB" w14:textId="5E88CDA2" w:rsidR="00A446CA" w:rsidRPr="00695010" w:rsidRDefault="00A446CA" w:rsidP="00A446CA">
      <w:pPr>
        <w:pStyle w:val="Nadpis2"/>
        <w:keepNext w:val="0"/>
        <w:numPr>
          <w:ilvl w:val="2"/>
          <w:numId w:val="1"/>
        </w:numPr>
        <w:tabs>
          <w:tab w:val="clear" w:pos="1288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695010">
        <w:rPr>
          <w:rFonts w:ascii="Verdana" w:hAnsi="Verdana"/>
          <w:sz w:val="20"/>
        </w:rPr>
        <w:t xml:space="preserve">Poskytovatel je povinen informovat objednatele o </w:t>
      </w:r>
      <w:r>
        <w:rPr>
          <w:rFonts w:ascii="Verdana" w:hAnsi="Verdana"/>
          <w:sz w:val="20"/>
        </w:rPr>
        <w:t xml:space="preserve">všech </w:t>
      </w:r>
      <w:r w:rsidRPr="00A446CA">
        <w:rPr>
          <w:rFonts w:ascii="Verdana" w:hAnsi="Verdana"/>
          <w:sz w:val="20"/>
        </w:rPr>
        <w:t>fyzických osobách přicházejících do kontaktu s důvěrnými informacemi povinné osoby (</w:t>
      </w:r>
      <w:r>
        <w:rPr>
          <w:rFonts w:ascii="Verdana" w:hAnsi="Verdana"/>
          <w:sz w:val="20"/>
        </w:rPr>
        <w:t>zaměstnanci poskytovatele podílející se na plnění zakázky</w:t>
      </w:r>
      <w:r w:rsidRPr="00A446CA">
        <w:rPr>
          <w:rFonts w:ascii="Verdana" w:hAnsi="Verdana"/>
          <w:sz w:val="20"/>
        </w:rPr>
        <w:t>)</w:t>
      </w:r>
      <w:r>
        <w:rPr>
          <w:rFonts w:ascii="Verdana" w:hAnsi="Verdana"/>
          <w:sz w:val="20"/>
        </w:rPr>
        <w:t>.</w:t>
      </w:r>
    </w:p>
    <w:p w14:paraId="4A2F8A2C" w14:textId="2249D0AB" w:rsidR="00676D39" w:rsidRPr="00060C9A" w:rsidRDefault="00484357" w:rsidP="004C258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060C9A">
        <w:rPr>
          <w:rFonts w:ascii="Verdana" w:hAnsi="Verdana"/>
          <w:sz w:val="20"/>
          <w:lang w:eastAsia="cs-CZ"/>
        </w:rPr>
        <w:t xml:space="preserve">Hlášení významné změny, </w:t>
      </w:r>
      <w:r w:rsidR="00861DF2" w:rsidRPr="00060C9A">
        <w:rPr>
          <w:rFonts w:ascii="Verdana" w:hAnsi="Verdana"/>
          <w:sz w:val="20"/>
          <w:lang w:eastAsia="cs-CZ"/>
        </w:rPr>
        <w:t xml:space="preserve">právo </w:t>
      </w:r>
      <w:r w:rsidRPr="00060C9A">
        <w:rPr>
          <w:rFonts w:ascii="Verdana" w:hAnsi="Verdana"/>
          <w:sz w:val="20"/>
          <w:lang w:eastAsia="cs-CZ"/>
        </w:rPr>
        <w:t>odstoupení</w:t>
      </w:r>
    </w:p>
    <w:p w14:paraId="69EC636A" w14:textId="77777777" w:rsidR="00484357" w:rsidRPr="00060C9A" w:rsidRDefault="007B529F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060C9A">
        <w:rPr>
          <w:rFonts w:ascii="Verdana" w:hAnsi="Verdana"/>
          <w:sz w:val="20"/>
        </w:rPr>
        <w:t>Poskytovatel má povinnost hlásit objednateli jakékoliv změny v ovládání společnosti poskytovatele podle zákona o obchodních korporacích nebo změny vlastnictví zásadních aktiv, popřípadě změně oprávnění nakládat s těmito aktivy, která jsou využívána k plnění této smlouvy. Hlášení musí být provedeno bez zbytečného odkladu po zjištění takové změny.</w:t>
      </w:r>
    </w:p>
    <w:p w14:paraId="4B57790C" w14:textId="0DAEB8CB" w:rsidR="00484357" w:rsidRPr="00560849" w:rsidRDefault="00484357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060C9A">
        <w:rPr>
          <w:rFonts w:ascii="Verdana" w:hAnsi="Verdana"/>
          <w:sz w:val="20"/>
        </w:rPr>
        <w:t xml:space="preserve">Objednatel má právo </w:t>
      </w:r>
      <w:r w:rsidR="00EC5719" w:rsidRPr="00060C9A">
        <w:rPr>
          <w:rFonts w:ascii="Verdana" w:hAnsi="Verdana"/>
          <w:sz w:val="20"/>
        </w:rPr>
        <w:t xml:space="preserve">jednostranně </w:t>
      </w:r>
      <w:r w:rsidRPr="00060C9A">
        <w:rPr>
          <w:rFonts w:ascii="Verdana" w:hAnsi="Verdana"/>
          <w:sz w:val="20"/>
        </w:rPr>
        <w:t>odstoupit od smlouvy v případě takové změny</w:t>
      </w:r>
      <w:r w:rsidR="005263C0" w:rsidRPr="00060C9A">
        <w:rPr>
          <w:rFonts w:ascii="Verdana" w:hAnsi="Verdana"/>
          <w:sz w:val="20"/>
        </w:rPr>
        <w:t xml:space="preserve"> </w:t>
      </w:r>
      <w:r w:rsidR="005263C0" w:rsidRPr="00560849">
        <w:rPr>
          <w:rFonts w:ascii="Verdana" w:hAnsi="Verdana"/>
          <w:sz w:val="20"/>
        </w:rPr>
        <w:t>v ovládání společnosti poskytovatele či aktiv</w:t>
      </w:r>
      <w:r w:rsidRPr="00560849">
        <w:rPr>
          <w:rFonts w:ascii="Verdana" w:hAnsi="Verdana"/>
          <w:sz w:val="20"/>
        </w:rPr>
        <w:t>, která jím bude vyhodnocena jako významná. Právo určení, zda je změna významná, náleží objednateli.</w:t>
      </w:r>
    </w:p>
    <w:p w14:paraId="0475C131" w14:textId="5831DC86" w:rsidR="00676D39" w:rsidRPr="00560849" w:rsidRDefault="00676D39" w:rsidP="004C258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560849">
        <w:rPr>
          <w:rFonts w:ascii="Verdana" w:hAnsi="Verdana"/>
          <w:sz w:val="20"/>
          <w:lang w:eastAsia="cs-CZ"/>
        </w:rPr>
        <w:t>Exit plán</w:t>
      </w:r>
    </w:p>
    <w:p w14:paraId="5754358E" w14:textId="039E9249" w:rsidR="00676D39" w:rsidRPr="00560849" w:rsidRDefault="00676D39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560849">
        <w:rPr>
          <w:rFonts w:ascii="Verdana" w:hAnsi="Verdana"/>
          <w:sz w:val="20"/>
        </w:rPr>
        <w:t xml:space="preserve">Poskytovatel se zavazuje dle pokynů </w:t>
      </w:r>
      <w:r w:rsidR="00DD46C8" w:rsidRPr="00560849">
        <w:rPr>
          <w:rFonts w:ascii="Verdana" w:hAnsi="Verdana"/>
          <w:sz w:val="20"/>
        </w:rPr>
        <w:t>o</w:t>
      </w:r>
      <w:r w:rsidRPr="00560849">
        <w:rPr>
          <w:rFonts w:ascii="Verdana" w:hAnsi="Verdana"/>
          <w:sz w:val="20"/>
        </w:rPr>
        <w:t>bjednatele poskytnout veškerou potřebnou součinnost,</w:t>
      </w:r>
      <w:r w:rsidR="007F38A9" w:rsidRPr="00560849">
        <w:rPr>
          <w:rFonts w:ascii="Verdana" w:hAnsi="Verdana"/>
          <w:sz w:val="20"/>
        </w:rPr>
        <w:t xml:space="preserve"> </w:t>
      </w:r>
      <w:r w:rsidR="00DD46C8" w:rsidRPr="00560849">
        <w:rPr>
          <w:rFonts w:ascii="Verdana" w:hAnsi="Verdana"/>
          <w:sz w:val="20"/>
        </w:rPr>
        <w:t>dokumentaci a inf</w:t>
      </w:r>
      <w:r w:rsidRPr="00560849">
        <w:rPr>
          <w:rFonts w:ascii="Verdana" w:hAnsi="Verdana"/>
          <w:sz w:val="20"/>
        </w:rPr>
        <w:t xml:space="preserve">ormace, účastnit se jednání s </w:t>
      </w:r>
      <w:r w:rsidR="00DD46C8" w:rsidRPr="00560849">
        <w:rPr>
          <w:rFonts w:ascii="Verdana" w:hAnsi="Verdana"/>
          <w:sz w:val="20"/>
        </w:rPr>
        <w:t>o</w:t>
      </w:r>
      <w:r w:rsidRPr="00560849">
        <w:rPr>
          <w:rFonts w:ascii="Verdana" w:hAnsi="Verdana"/>
          <w:sz w:val="20"/>
        </w:rPr>
        <w:t>bjednatelem a popřípadě se třetími osobami</w:t>
      </w:r>
      <w:r w:rsidR="007F38A9" w:rsidRPr="00560849">
        <w:rPr>
          <w:rFonts w:ascii="Verdana" w:hAnsi="Verdana"/>
          <w:sz w:val="20"/>
        </w:rPr>
        <w:t xml:space="preserve"> </w:t>
      </w:r>
      <w:r w:rsidRPr="00560849">
        <w:rPr>
          <w:rFonts w:ascii="Verdana" w:hAnsi="Verdana"/>
          <w:sz w:val="20"/>
        </w:rPr>
        <w:t xml:space="preserve">za účelem plynulého a řádného převedení všech činností spojených s poskytováním </w:t>
      </w:r>
      <w:r w:rsidR="00B9284B" w:rsidRPr="00560849">
        <w:rPr>
          <w:rFonts w:ascii="Verdana" w:hAnsi="Verdana"/>
          <w:sz w:val="20"/>
        </w:rPr>
        <w:t>s</w:t>
      </w:r>
      <w:r w:rsidRPr="00560849">
        <w:rPr>
          <w:rFonts w:ascii="Verdana" w:hAnsi="Verdana"/>
          <w:sz w:val="20"/>
        </w:rPr>
        <w:t>lužeb,</w:t>
      </w:r>
      <w:r w:rsidR="007F38A9" w:rsidRPr="00560849">
        <w:rPr>
          <w:rFonts w:ascii="Verdana" w:hAnsi="Verdana"/>
          <w:sz w:val="20"/>
        </w:rPr>
        <w:t xml:space="preserve"> </w:t>
      </w:r>
      <w:r w:rsidRPr="00560849">
        <w:rPr>
          <w:rFonts w:ascii="Verdana" w:hAnsi="Verdana"/>
          <w:sz w:val="20"/>
        </w:rPr>
        <w:t xml:space="preserve">dojde-li k ukončení této </w:t>
      </w:r>
      <w:r w:rsidR="00DD46C8" w:rsidRPr="00560849">
        <w:rPr>
          <w:rFonts w:ascii="Verdana" w:hAnsi="Verdana"/>
          <w:sz w:val="20"/>
        </w:rPr>
        <w:t>s</w:t>
      </w:r>
      <w:r w:rsidRPr="00560849">
        <w:rPr>
          <w:rFonts w:ascii="Verdana" w:hAnsi="Verdana"/>
          <w:sz w:val="20"/>
        </w:rPr>
        <w:t>mlouvy (dále jen „Exit“).</w:t>
      </w:r>
    </w:p>
    <w:p w14:paraId="71CDA692" w14:textId="677068C2" w:rsidR="00676D39" w:rsidRPr="00314ED4" w:rsidRDefault="00676D39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560849">
        <w:rPr>
          <w:rFonts w:ascii="Verdana" w:hAnsi="Verdana"/>
          <w:sz w:val="20"/>
        </w:rPr>
        <w:t xml:space="preserve">Za tímto účelem se </w:t>
      </w:r>
      <w:r w:rsidR="00B9284B" w:rsidRPr="00560849">
        <w:rPr>
          <w:rFonts w:ascii="Verdana" w:hAnsi="Verdana"/>
          <w:sz w:val="20"/>
        </w:rPr>
        <w:t>p</w:t>
      </w:r>
      <w:r w:rsidRPr="00560849">
        <w:rPr>
          <w:rFonts w:ascii="Verdana" w:hAnsi="Verdana"/>
          <w:sz w:val="20"/>
        </w:rPr>
        <w:t>oskytovatel zavazuje vypracovat na</w:t>
      </w:r>
      <w:r w:rsidR="00B9284B" w:rsidRPr="00560849">
        <w:rPr>
          <w:rFonts w:ascii="Verdana" w:hAnsi="Verdana"/>
          <w:sz w:val="20"/>
        </w:rPr>
        <w:t xml:space="preserve"> </w:t>
      </w:r>
      <w:r w:rsidRPr="00560849">
        <w:rPr>
          <w:rFonts w:ascii="Verdana" w:hAnsi="Verdana"/>
          <w:sz w:val="20"/>
        </w:rPr>
        <w:t xml:space="preserve">základě pokynu </w:t>
      </w:r>
      <w:r w:rsidR="00B9284B" w:rsidRPr="00560849">
        <w:rPr>
          <w:rFonts w:ascii="Verdana" w:hAnsi="Verdana"/>
          <w:sz w:val="20"/>
        </w:rPr>
        <w:t>o</w:t>
      </w:r>
      <w:r w:rsidRPr="00560849">
        <w:rPr>
          <w:rFonts w:ascii="Verdana" w:hAnsi="Verdana"/>
          <w:sz w:val="20"/>
        </w:rPr>
        <w:t>bjednatele dokumentaci vymezující způsob provedení Exitu, o</w:t>
      </w:r>
      <w:r w:rsidR="00B9284B" w:rsidRPr="00560849">
        <w:rPr>
          <w:rFonts w:ascii="Verdana" w:hAnsi="Verdana"/>
          <w:sz w:val="20"/>
        </w:rPr>
        <w:t xml:space="preserve">bsahující </w:t>
      </w:r>
      <w:r w:rsidRPr="00560849">
        <w:rPr>
          <w:rFonts w:ascii="Verdana" w:hAnsi="Verdana"/>
          <w:sz w:val="20"/>
        </w:rPr>
        <w:t>analýzu rizik, jejich zhodnocení a návrh jejich eliminace, harmonogram činností a jednotlivých</w:t>
      </w:r>
      <w:r w:rsidR="00B9284B" w:rsidRPr="00560849">
        <w:rPr>
          <w:rFonts w:ascii="Verdana" w:hAnsi="Verdana"/>
          <w:sz w:val="20"/>
        </w:rPr>
        <w:t xml:space="preserve"> </w:t>
      </w:r>
      <w:r w:rsidRPr="00314ED4">
        <w:rPr>
          <w:rFonts w:ascii="Verdana" w:hAnsi="Verdana"/>
          <w:sz w:val="20"/>
        </w:rPr>
        <w:t>kroků (dále jen „Exitový plán“), a poskytnout plnění nezbytná k realizaci tohoto Exitového plánu</w:t>
      </w:r>
      <w:r w:rsidR="00B9284B" w:rsidRPr="00314ED4">
        <w:rPr>
          <w:rFonts w:ascii="Verdana" w:hAnsi="Verdana"/>
          <w:sz w:val="20"/>
        </w:rPr>
        <w:t xml:space="preserve"> </w:t>
      </w:r>
      <w:r w:rsidRPr="00314ED4">
        <w:rPr>
          <w:rFonts w:ascii="Verdana" w:hAnsi="Verdana"/>
          <w:sz w:val="20"/>
        </w:rPr>
        <w:t xml:space="preserve">za přiměřeného použití vhodných ustanovení této </w:t>
      </w:r>
      <w:r w:rsidR="00B9284B" w:rsidRPr="00314ED4">
        <w:rPr>
          <w:rFonts w:ascii="Verdana" w:hAnsi="Verdana"/>
          <w:sz w:val="20"/>
        </w:rPr>
        <w:t>s</w:t>
      </w:r>
      <w:r w:rsidRPr="00314ED4">
        <w:rPr>
          <w:rFonts w:ascii="Verdana" w:hAnsi="Verdana"/>
          <w:sz w:val="20"/>
        </w:rPr>
        <w:t>mlouvy.</w:t>
      </w:r>
    </w:p>
    <w:p w14:paraId="0BE5F5A5" w14:textId="51F7E060" w:rsidR="00676D39" w:rsidRPr="00314ED4" w:rsidRDefault="00676D39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314ED4">
        <w:rPr>
          <w:rFonts w:ascii="Verdana" w:hAnsi="Verdana"/>
          <w:sz w:val="20"/>
        </w:rPr>
        <w:t>Objednatel je oprávněn požádat o vypracování Exitového plánu ihned poté, jakmile zjistí, že</w:t>
      </w:r>
      <w:r w:rsidR="007F38A9" w:rsidRPr="00314ED4">
        <w:rPr>
          <w:rFonts w:ascii="Verdana" w:hAnsi="Verdana"/>
          <w:sz w:val="20"/>
        </w:rPr>
        <w:t xml:space="preserve"> </w:t>
      </w:r>
      <w:r w:rsidR="00B9284B" w:rsidRPr="00314ED4">
        <w:rPr>
          <w:rFonts w:ascii="Verdana" w:hAnsi="Verdana"/>
          <w:sz w:val="20"/>
        </w:rPr>
        <w:t>s</w:t>
      </w:r>
      <w:r w:rsidRPr="00314ED4">
        <w:rPr>
          <w:rFonts w:ascii="Verdana" w:hAnsi="Verdana"/>
          <w:sz w:val="20"/>
        </w:rPr>
        <w:t xml:space="preserve">mlouva bude ukončena, tj. kdykoli spolu s odstoupením </w:t>
      </w:r>
      <w:r w:rsidR="00B9284B" w:rsidRPr="00314ED4">
        <w:rPr>
          <w:rFonts w:ascii="Verdana" w:hAnsi="Verdana"/>
          <w:sz w:val="20"/>
        </w:rPr>
        <w:t>o</w:t>
      </w:r>
      <w:r w:rsidRPr="00314ED4">
        <w:rPr>
          <w:rFonts w:ascii="Verdana" w:hAnsi="Verdana"/>
          <w:sz w:val="20"/>
        </w:rPr>
        <w:t xml:space="preserve">bjednatele či </w:t>
      </w:r>
      <w:r w:rsidR="00B9284B" w:rsidRPr="00314ED4">
        <w:rPr>
          <w:rFonts w:ascii="Verdana" w:hAnsi="Verdana"/>
          <w:sz w:val="20"/>
        </w:rPr>
        <w:t>p</w:t>
      </w:r>
      <w:r w:rsidRPr="00314ED4">
        <w:rPr>
          <w:rFonts w:ascii="Verdana" w:hAnsi="Verdana"/>
          <w:sz w:val="20"/>
        </w:rPr>
        <w:t>oskytovatele od této</w:t>
      </w:r>
      <w:r w:rsidR="007F38A9" w:rsidRPr="00314ED4">
        <w:rPr>
          <w:rFonts w:ascii="Verdana" w:hAnsi="Verdana"/>
          <w:sz w:val="20"/>
        </w:rPr>
        <w:t xml:space="preserve"> </w:t>
      </w:r>
      <w:r w:rsidR="00B9284B" w:rsidRPr="00314ED4">
        <w:rPr>
          <w:rFonts w:ascii="Verdana" w:hAnsi="Verdana"/>
          <w:sz w:val="20"/>
        </w:rPr>
        <w:t>s</w:t>
      </w:r>
      <w:r w:rsidRPr="00314ED4">
        <w:rPr>
          <w:rFonts w:ascii="Verdana" w:hAnsi="Verdana"/>
          <w:sz w:val="20"/>
        </w:rPr>
        <w:t xml:space="preserve">mlouvy, nebo i po takovém odstoupení, popřípadě kdykoli spolu s výpovědí </w:t>
      </w:r>
      <w:r w:rsidR="00B9284B" w:rsidRPr="00314ED4">
        <w:rPr>
          <w:rFonts w:ascii="Verdana" w:hAnsi="Verdana"/>
          <w:sz w:val="20"/>
        </w:rPr>
        <w:t>s</w:t>
      </w:r>
      <w:r w:rsidRPr="00314ED4">
        <w:rPr>
          <w:rFonts w:ascii="Verdana" w:hAnsi="Verdana"/>
          <w:sz w:val="20"/>
        </w:rPr>
        <w:t>mlouvy, nebo i po takové výpovědi.</w:t>
      </w:r>
    </w:p>
    <w:p w14:paraId="463494DB" w14:textId="77777777" w:rsidR="00E15B73" w:rsidRPr="001421DB" w:rsidRDefault="00676D39" w:rsidP="006049BF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1421DB">
        <w:rPr>
          <w:rFonts w:ascii="Verdana" w:hAnsi="Verdana"/>
          <w:sz w:val="20"/>
        </w:rPr>
        <w:t>Poskytovatel se zavazuje vypracovat Exitový plán a poskytnout plnění nezbytná k jeho realizaci</w:t>
      </w:r>
      <w:r w:rsidR="007F38A9" w:rsidRPr="001421DB">
        <w:rPr>
          <w:rFonts w:ascii="Verdana" w:hAnsi="Verdana"/>
          <w:sz w:val="20"/>
        </w:rPr>
        <w:t xml:space="preserve"> </w:t>
      </w:r>
      <w:r w:rsidRPr="001421DB">
        <w:rPr>
          <w:rFonts w:ascii="Verdana" w:hAnsi="Verdana"/>
          <w:sz w:val="20"/>
        </w:rPr>
        <w:t xml:space="preserve">do 30 kalendářních dnů od doručení požadavku </w:t>
      </w:r>
      <w:r w:rsidR="00B9284B" w:rsidRPr="001421DB">
        <w:rPr>
          <w:rFonts w:ascii="Verdana" w:hAnsi="Verdana"/>
          <w:sz w:val="20"/>
        </w:rPr>
        <w:t>o</w:t>
      </w:r>
      <w:r w:rsidRPr="001421DB">
        <w:rPr>
          <w:rFonts w:ascii="Verdana" w:hAnsi="Verdana"/>
          <w:sz w:val="20"/>
        </w:rPr>
        <w:t xml:space="preserve">bjednatele, nestanoví-li </w:t>
      </w:r>
      <w:r w:rsidR="00B9284B" w:rsidRPr="001421DB">
        <w:rPr>
          <w:rFonts w:ascii="Verdana" w:hAnsi="Verdana"/>
          <w:sz w:val="20"/>
        </w:rPr>
        <w:t>o</w:t>
      </w:r>
      <w:r w:rsidRPr="001421DB">
        <w:rPr>
          <w:rFonts w:ascii="Verdana" w:hAnsi="Verdana"/>
          <w:sz w:val="20"/>
        </w:rPr>
        <w:t>bjednatel lhůtu delš</w:t>
      </w:r>
      <w:r w:rsidR="00842509" w:rsidRPr="001421DB">
        <w:rPr>
          <w:rFonts w:ascii="Verdana" w:hAnsi="Verdana"/>
          <w:sz w:val="20"/>
        </w:rPr>
        <w:t>í.</w:t>
      </w:r>
    </w:p>
    <w:p w14:paraId="32601356" w14:textId="345171FD" w:rsidR="00CF0611" w:rsidRPr="001069F2" w:rsidRDefault="00676D39" w:rsidP="0013068B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1069F2">
        <w:rPr>
          <w:rFonts w:ascii="Verdana" w:hAnsi="Verdana"/>
          <w:sz w:val="20"/>
        </w:rPr>
        <w:t xml:space="preserve">Vypracováním </w:t>
      </w:r>
      <w:r w:rsidR="00CF0611" w:rsidRPr="001069F2">
        <w:rPr>
          <w:rFonts w:ascii="Verdana" w:hAnsi="Verdana"/>
          <w:sz w:val="20"/>
        </w:rPr>
        <w:t xml:space="preserve">a předáním </w:t>
      </w:r>
      <w:r w:rsidRPr="001069F2">
        <w:rPr>
          <w:rFonts w:ascii="Verdana" w:hAnsi="Verdana"/>
          <w:sz w:val="20"/>
        </w:rPr>
        <w:t xml:space="preserve">Exitového plánu se rozumí jeho schválení </w:t>
      </w:r>
      <w:r w:rsidR="00B9284B" w:rsidRPr="001069F2">
        <w:rPr>
          <w:rFonts w:ascii="Verdana" w:hAnsi="Verdana"/>
          <w:sz w:val="20"/>
        </w:rPr>
        <w:t>o</w:t>
      </w:r>
      <w:r w:rsidRPr="001069F2">
        <w:rPr>
          <w:rFonts w:ascii="Verdana" w:hAnsi="Verdana"/>
          <w:sz w:val="20"/>
        </w:rPr>
        <w:t>bjednatelem.</w:t>
      </w:r>
      <w:r w:rsidR="00B9284B" w:rsidRPr="001069F2">
        <w:rPr>
          <w:rFonts w:ascii="Verdana" w:hAnsi="Verdana"/>
          <w:sz w:val="20"/>
        </w:rPr>
        <w:t xml:space="preserve"> </w:t>
      </w:r>
      <w:r w:rsidR="00CF0611" w:rsidRPr="001069F2">
        <w:rPr>
          <w:rFonts w:ascii="Verdana" w:hAnsi="Verdana"/>
          <w:sz w:val="20"/>
        </w:rPr>
        <w:t xml:space="preserve"> </w:t>
      </w:r>
    </w:p>
    <w:p w14:paraId="12F8443A" w14:textId="7F4FF0DD" w:rsidR="00676D39" w:rsidRPr="001069F2" w:rsidRDefault="00676D39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1069F2">
        <w:rPr>
          <w:rFonts w:ascii="Verdana" w:hAnsi="Verdana"/>
          <w:sz w:val="20"/>
        </w:rPr>
        <w:t xml:space="preserve">V případě jakéhokoliv ukončení Smlouvy je </w:t>
      </w:r>
      <w:r w:rsidR="00B9284B" w:rsidRPr="001069F2">
        <w:rPr>
          <w:rFonts w:ascii="Verdana" w:hAnsi="Verdana"/>
          <w:sz w:val="20"/>
        </w:rPr>
        <w:t>p</w:t>
      </w:r>
      <w:r w:rsidRPr="001069F2">
        <w:rPr>
          <w:rFonts w:ascii="Verdana" w:hAnsi="Verdana"/>
          <w:sz w:val="20"/>
        </w:rPr>
        <w:t>oskytovatel na základě Exitového plánu povinen</w:t>
      </w:r>
      <w:r w:rsidR="007F38A9" w:rsidRPr="001069F2">
        <w:rPr>
          <w:rFonts w:ascii="Verdana" w:hAnsi="Verdana"/>
          <w:sz w:val="20"/>
        </w:rPr>
        <w:t xml:space="preserve"> </w:t>
      </w:r>
      <w:r w:rsidRPr="001069F2">
        <w:rPr>
          <w:rFonts w:ascii="Verdana" w:hAnsi="Verdana"/>
          <w:sz w:val="20"/>
        </w:rPr>
        <w:t xml:space="preserve">poskytnout </w:t>
      </w:r>
      <w:r w:rsidR="00B9284B" w:rsidRPr="001069F2">
        <w:rPr>
          <w:rFonts w:ascii="Verdana" w:hAnsi="Verdana"/>
          <w:sz w:val="20"/>
        </w:rPr>
        <w:t>o</w:t>
      </w:r>
      <w:r w:rsidRPr="001069F2">
        <w:rPr>
          <w:rFonts w:ascii="Verdana" w:hAnsi="Verdana"/>
          <w:sz w:val="20"/>
        </w:rPr>
        <w:t xml:space="preserve">bjednateli nebo </w:t>
      </w:r>
      <w:r w:rsidR="00B9284B" w:rsidRPr="001069F2">
        <w:rPr>
          <w:rFonts w:ascii="Verdana" w:hAnsi="Verdana"/>
          <w:sz w:val="20"/>
        </w:rPr>
        <w:t>o</w:t>
      </w:r>
      <w:r w:rsidRPr="001069F2">
        <w:rPr>
          <w:rFonts w:ascii="Verdana" w:hAnsi="Verdana"/>
          <w:sz w:val="20"/>
        </w:rPr>
        <w:t>bjednatelem určené třetí osobě maximální nezbytnou</w:t>
      </w:r>
      <w:r w:rsidR="00B9284B" w:rsidRPr="001069F2">
        <w:rPr>
          <w:rFonts w:ascii="Verdana" w:hAnsi="Verdana"/>
          <w:sz w:val="20"/>
        </w:rPr>
        <w:t xml:space="preserve"> </w:t>
      </w:r>
      <w:r w:rsidRPr="001069F2">
        <w:rPr>
          <w:rFonts w:ascii="Verdana" w:hAnsi="Verdana"/>
          <w:sz w:val="20"/>
        </w:rPr>
        <w:t xml:space="preserve">součinnost za účelem plynulého a řádného převedení </w:t>
      </w:r>
      <w:r w:rsidRPr="001069F2">
        <w:rPr>
          <w:rFonts w:ascii="Verdana" w:hAnsi="Verdana"/>
          <w:sz w:val="20"/>
        </w:rPr>
        <w:lastRenderedPageBreak/>
        <w:t xml:space="preserve">činností dle </w:t>
      </w:r>
      <w:r w:rsidR="00B9284B" w:rsidRPr="001069F2">
        <w:rPr>
          <w:rFonts w:ascii="Verdana" w:hAnsi="Verdana"/>
          <w:sz w:val="20"/>
        </w:rPr>
        <w:t>s</w:t>
      </w:r>
      <w:r w:rsidRPr="001069F2">
        <w:rPr>
          <w:rFonts w:ascii="Verdana" w:hAnsi="Verdana"/>
          <w:sz w:val="20"/>
        </w:rPr>
        <w:t>mlouvy či jejich části na</w:t>
      </w:r>
      <w:r w:rsidR="00B9284B" w:rsidRPr="001069F2">
        <w:rPr>
          <w:rFonts w:ascii="Verdana" w:hAnsi="Verdana"/>
          <w:sz w:val="20"/>
        </w:rPr>
        <w:t xml:space="preserve"> o</w:t>
      </w:r>
      <w:r w:rsidRPr="001069F2">
        <w:rPr>
          <w:rFonts w:ascii="Verdana" w:hAnsi="Verdana"/>
          <w:sz w:val="20"/>
        </w:rPr>
        <w:t xml:space="preserve">bjednatelem určenou třetí osobu tak, s výjimkou případu, že by novým </w:t>
      </w:r>
      <w:r w:rsidR="00B9284B" w:rsidRPr="001069F2">
        <w:rPr>
          <w:rFonts w:ascii="Verdana" w:hAnsi="Verdana"/>
          <w:sz w:val="20"/>
        </w:rPr>
        <w:t>p</w:t>
      </w:r>
      <w:r w:rsidRPr="001069F2">
        <w:rPr>
          <w:rFonts w:ascii="Verdana" w:hAnsi="Verdana"/>
          <w:sz w:val="20"/>
        </w:rPr>
        <w:t>oskytovatelem plnění</w:t>
      </w:r>
      <w:r w:rsidR="00B9284B" w:rsidRPr="001069F2">
        <w:rPr>
          <w:rFonts w:ascii="Verdana" w:hAnsi="Verdana"/>
          <w:sz w:val="20"/>
        </w:rPr>
        <w:t xml:space="preserve"> </w:t>
      </w:r>
      <w:r w:rsidRPr="001069F2">
        <w:rPr>
          <w:rFonts w:ascii="Verdana" w:hAnsi="Verdana"/>
          <w:sz w:val="20"/>
        </w:rPr>
        <w:t xml:space="preserve">byl stávající </w:t>
      </w:r>
      <w:r w:rsidR="00B9284B" w:rsidRPr="001069F2">
        <w:rPr>
          <w:rFonts w:ascii="Verdana" w:hAnsi="Verdana"/>
          <w:sz w:val="20"/>
        </w:rPr>
        <w:t>p</w:t>
      </w:r>
      <w:r w:rsidRPr="001069F2">
        <w:rPr>
          <w:rFonts w:ascii="Verdana" w:hAnsi="Verdana"/>
          <w:sz w:val="20"/>
        </w:rPr>
        <w:t xml:space="preserve">oskytovatel dle této </w:t>
      </w:r>
      <w:r w:rsidR="00B9284B" w:rsidRPr="001069F2">
        <w:rPr>
          <w:rFonts w:ascii="Verdana" w:hAnsi="Verdana"/>
          <w:sz w:val="20"/>
        </w:rPr>
        <w:t>s</w:t>
      </w:r>
      <w:r w:rsidRPr="001069F2">
        <w:rPr>
          <w:rFonts w:ascii="Verdana" w:hAnsi="Verdana"/>
          <w:sz w:val="20"/>
        </w:rPr>
        <w:t xml:space="preserve">mlouvy, aby </w:t>
      </w:r>
      <w:r w:rsidR="00B9284B" w:rsidRPr="001069F2">
        <w:rPr>
          <w:rFonts w:ascii="Verdana" w:hAnsi="Verdana"/>
          <w:sz w:val="20"/>
        </w:rPr>
        <w:t>o</w:t>
      </w:r>
      <w:r w:rsidRPr="001069F2">
        <w:rPr>
          <w:rFonts w:ascii="Verdana" w:hAnsi="Verdana"/>
          <w:sz w:val="20"/>
        </w:rPr>
        <w:t>bjednateli nevznikla újma (škoda) související</w:t>
      </w:r>
      <w:r w:rsidR="00B9284B" w:rsidRPr="001069F2">
        <w:rPr>
          <w:rFonts w:ascii="Verdana" w:hAnsi="Verdana"/>
          <w:sz w:val="20"/>
        </w:rPr>
        <w:t xml:space="preserve"> </w:t>
      </w:r>
      <w:r w:rsidRPr="001069F2">
        <w:rPr>
          <w:rFonts w:ascii="Verdana" w:hAnsi="Verdana"/>
          <w:sz w:val="20"/>
        </w:rPr>
        <w:t xml:space="preserve">s přechodem poskytování plnění dle této </w:t>
      </w:r>
      <w:r w:rsidR="00B9284B" w:rsidRPr="001069F2">
        <w:rPr>
          <w:rFonts w:ascii="Verdana" w:hAnsi="Verdana"/>
          <w:sz w:val="20"/>
        </w:rPr>
        <w:t>s</w:t>
      </w:r>
      <w:r w:rsidRPr="001069F2">
        <w:rPr>
          <w:rFonts w:ascii="Verdana" w:hAnsi="Verdana"/>
          <w:sz w:val="20"/>
        </w:rPr>
        <w:t xml:space="preserve">mlouvy na nového </w:t>
      </w:r>
      <w:r w:rsidR="00B9284B" w:rsidRPr="001069F2">
        <w:rPr>
          <w:rFonts w:ascii="Verdana" w:hAnsi="Verdana"/>
          <w:sz w:val="20"/>
        </w:rPr>
        <w:t>p</w:t>
      </w:r>
      <w:r w:rsidRPr="001069F2">
        <w:rPr>
          <w:rFonts w:ascii="Verdana" w:hAnsi="Verdana"/>
          <w:sz w:val="20"/>
        </w:rPr>
        <w:t xml:space="preserve">oskytovatele </w:t>
      </w:r>
      <w:r w:rsidR="00B9284B" w:rsidRPr="001069F2">
        <w:rPr>
          <w:rFonts w:ascii="Verdana" w:hAnsi="Verdana"/>
          <w:sz w:val="20"/>
        </w:rPr>
        <w:t>s</w:t>
      </w:r>
      <w:r w:rsidRPr="001069F2">
        <w:rPr>
          <w:rFonts w:ascii="Verdana" w:hAnsi="Verdana"/>
          <w:sz w:val="20"/>
        </w:rPr>
        <w:t>lužeb.</w:t>
      </w:r>
    </w:p>
    <w:p w14:paraId="6677853F" w14:textId="2138DEA3" w:rsidR="00B9284B" w:rsidRPr="001069F2" w:rsidRDefault="00676D39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1069F2">
        <w:rPr>
          <w:rFonts w:ascii="Verdana" w:hAnsi="Verdana"/>
          <w:sz w:val="20"/>
        </w:rPr>
        <w:t>Poskytovatel se zavazuje tuto součinnost poskytovat s odbornou péčí, zodpovědně v rozsahu,</w:t>
      </w:r>
      <w:r w:rsidR="00B9284B" w:rsidRPr="001069F2">
        <w:rPr>
          <w:rFonts w:ascii="Verdana" w:hAnsi="Verdana"/>
          <w:sz w:val="20"/>
        </w:rPr>
        <w:t xml:space="preserve"> </w:t>
      </w:r>
      <w:r w:rsidRPr="001069F2">
        <w:rPr>
          <w:rFonts w:ascii="Verdana" w:hAnsi="Verdana"/>
          <w:sz w:val="20"/>
        </w:rPr>
        <w:t xml:space="preserve">který po něm lze spravedlivě požadovat, a to do doby úplného převzetí takových činností </w:t>
      </w:r>
      <w:r w:rsidR="00B9284B" w:rsidRPr="001069F2">
        <w:rPr>
          <w:rFonts w:ascii="Verdana" w:hAnsi="Verdana"/>
          <w:sz w:val="20"/>
        </w:rPr>
        <w:t>o</w:t>
      </w:r>
      <w:r w:rsidRPr="001069F2">
        <w:rPr>
          <w:rFonts w:ascii="Verdana" w:hAnsi="Verdana"/>
          <w:sz w:val="20"/>
        </w:rPr>
        <w:t>bjednatelem</w:t>
      </w:r>
      <w:r w:rsidR="007F38A9" w:rsidRPr="001069F2">
        <w:rPr>
          <w:rFonts w:ascii="Verdana" w:hAnsi="Verdana"/>
          <w:sz w:val="20"/>
        </w:rPr>
        <w:t xml:space="preserve"> </w:t>
      </w:r>
      <w:r w:rsidRPr="001069F2">
        <w:rPr>
          <w:rFonts w:ascii="Verdana" w:hAnsi="Verdana"/>
          <w:sz w:val="20"/>
        </w:rPr>
        <w:t>určenou třetí osobou.</w:t>
      </w:r>
    </w:p>
    <w:p w14:paraId="4E30F0BC" w14:textId="75C19847" w:rsidR="00676D39" w:rsidRPr="004418F4" w:rsidRDefault="00676D39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F5438A">
        <w:rPr>
          <w:rFonts w:ascii="Verdana" w:hAnsi="Verdana"/>
          <w:sz w:val="20"/>
        </w:rPr>
        <w:t>Součinnost bude spočívat především ve vykonání plánu předání (dle</w:t>
      </w:r>
      <w:r w:rsidR="00B9284B" w:rsidRPr="00F5438A">
        <w:rPr>
          <w:rFonts w:ascii="Verdana" w:hAnsi="Verdana"/>
          <w:sz w:val="20"/>
        </w:rPr>
        <w:t xml:space="preserve"> </w:t>
      </w:r>
      <w:r w:rsidRPr="00F5438A">
        <w:rPr>
          <w:rFonts w:ascii="Verdana" w:hAnsi="Verdana"/>
          <w:sz w:val="20"/>
        </w:rPr>
        <w:t xml:space="preserve">Exitového plánu činnostmi </w:t>
      </w:r>
      <w:r w:rsidRPr="004418F4">
        <w:rPr>
          <w:rFonts w:ascii="Verdana" w:hAnsi="Verdana"/>
          <w:sz w:val="20"/>
        </w:rPr>
        <w:t>vedoucími k řádnému vykonání Exitového plánu).</w:t>
      </w:r>
    </w:p>
    <w:p w14:paraId="45DFA9F8" w14:textId="583966E7" w:rsidR="00676D39" w:rsidRPr="004418F4" w:rsidRDefault="00676D39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4418F4">
        <w:rPr>
          <w:rFonts w:ascii="Verdana" w:hAnsi="Verdana"/>
          <w:sz w:val="20"/>
        </w:rPr>
        <w:t>Smluvní strany se dohodly, že cena za vypracování Exitového plánu a poskytnutí plnění</w:t>
      </w:r>
      <w:r w:rsidR="007F38A9" w:rsidRPr="004418F4">
        <w:rPr>
          <w:rFonts w:ascii="Verdana" w:hAnsi="Verdana"/>
          <w:sz w:val="20"/>
        </w:rPr>
        <w:t xml:space="preserve"> </w:t>
      </w:r>
      <w:r w:rsidRPr="004418F4">
        <w:rPr>
          <w:rFonts w:ascii="Verdana" w:hAnsi="Verdana"/>
          <w:sz w:val="20"/>
        </w:rPr>
        <w:t>nezbytného k jeho realizaci vedoucího k úspěšnému Exitu či poskytování další součinnosti dle</w:t>
      </w:r>
      <w:r w:rsidR="007F38A9" w:rsidRPr="004418F4">
        <w:rPr>
          <w:rFonts w:ascii="Verdana" w:hAnsi="Verdana"/>
          <w:sz w:val="20"/>
        </w:rPr>
        <w:t xml:space="preserve"> </w:t>
      </w:r>
      <w:r w:rsidRPr="004418F4">
        <w:rPr>
          <w:rFonts w:ascii="Verdana" w:hAnsi="Verdana"/>
          <w:sz w:val="20"/>
        </w:rPr>
        <w:t xml:space="preserve">tohoto článku </w:t>
      </w:r>
      <w:r w:rsidR="00B9284B" w:rsidRPr="004418F4">
        <w:rPr>
          <w:rFonts w:ascii="Verdana" w:hAnsi="Verdana"/>
          <w:sz w:val="20"/>
        </w:rPr>
        <w:t>s</w:t>
      </w:r>
      <w:r w:rsidRPr="004418F4">
        <w:rPr>
          <w:rFonts w:ascii="Verdana" w:hAnsi="Verdana"/>
          <w:sz w:val="20"/>
        </w:rPr>
        <w:t xml:space="preserve">mlouvy </w:t>
      </w:r>
      <w:r w:rsidR="00F5438A" w:rsidRPr="004418F4">
        <w:rPr>
          <w:rFonts w:ascii="Verdana" w:hAnsi="Verdana"/>
          <w:sz w:val="20"/>
        </w:rPr>
        <w:t>je stanovena jednorázovou částkou, která je součástí ceny služeb</w:t>
      </w:r>
      <w:r w:rsidRPr="004418F4">
        <w:rPr>
          <w:rFonts w:ascii="Verdana" w:hAnsi="Verdana"/>
          <w:sz w:val="20"/>
        </w:rPr>
        <w:t>.</w:t>
      </w:r>
    </w:p>
    <w:p w14:paraId="732790CD" w14:textId="60173DC8" w:rsidR="00B9284B" w:rsidRPr="001A4EFD" w:rsidRDefault="00676D39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4418F4">
        <w:rPr>
          <w:rFonts w:ascii="Verdana" w:hAnsi="Verdana"/>
          <w:sz w:val="20"/>
        </w:rPr>
        <w:t>Smluvní strany se dohodly, že v případě sporu o jakékoli otázce, která se týká Exit</w:t>
      </w:r>
      <w:r w:rsidR="00B9284B" w:rsidRPr="004418F4">
        <w:rPr>
          <w:rFonts w:ascii="Verdana" w:hAnsi="Verdana"/>
          <w:sz w:val="20"/>
        </w:rPr>
        <w:t>ového</w:t>
      </w:r>
      <w:r w:rsidRPr="004418F4">
        <w:rPr>
          <w:rFonts w:ascii="Verdana" w:hAnsi="Verdana"/>
          <w:sz w:val="20"/>
        </w:rPr>
        <w:t xml:space="preserve"> plánu dle</w:t>
      </w:r>
      <w:r w:rsidR="007F38A9" w:rsidRPr="004418F4">
        <w:rPr>
          <w:rFonts w:ascii="Verdana" w:hAnsi="Verdana"/>
          <w:sz w:val="20"/>
        </w:rPr>
        <w:t xml:space="preserve"> </w:t>
      </w:r>
      <w:r w:rsidRPr="004418F4">
        <w:rPr>
          <w:rFonts w:ascii="Verdana" w:hAnsi="Verdana"/>
          <w:sz w:val="20"/>
        </w:rPr>
        <w:t xml:space="preserve">tohoto článku </w:t>
      </w:r>
      <w:r w:rsidR="00B9284B" w:rsidRPr="004418F4">
        <w:rPr>
          <w:rFonts w:ascii="Verdana" w:hAnsi="Verdana"/>
          <w:sz w:val="20"/>
        </w:rPr>
        <w:t>s</w:t>
      </w:r>
      <w:r w:rsidRPr="004418F4">
        <w:rPr>
          <w:rFonts w:ascii="Verdana" w:hAnsi="Verdana"/>
          <w:sz w:val="20"/>
        </w:rPr>
        <w:t>mlouvy, může být jejich dohodou určen soudní znalec pro posouzení sporné</w:t>
      </w:r>
      <w:r w:rsidR="00B9284B" w:rsidRPr="004418F4">
        <w:rPr>
          <w:rFonts w:ascii="Verdana" w:hAnsi="Verdana"/>
          <w:sz w:val="20"/>
        </w:rPr>
        <w:t xml:space="preserve"> </w:t>
      </w:r>
      <w:r w:rsidRPr="004418F4">
        <w:rPr>
          <w:rFonts w:ascii="Verdana" w:hAnsi="Verdana"/>
          <w:sz w:val="20"/>
        </w:rPr>
        <w:t xml:space="preserve">otázky a </w:t>
      </w:r>
      <w:r w:rsidR="00B9284B" w:rsidRPr="004418F4">
        <w:rPr>
          <w:rFonts w:ascii="Verdana" w:hAnsi="Verdana"/>
          <w:sz w:val="20"/>
        </w:rPr>
        <w:t>s</w:t>
      </w:r>
      <w:r w:rsidRPr="004418F4">
        <w:rPr>
          <w:rFonts w:ascii="Verdana" w:hAnsi="Verdana"/>
          <w:sz w:val="20"/>
        </w:rPr>
        <w:t xml:space="preserve">mluvní strany se budou takovým </w:t>
      </w:r>
      <w:r w:rsidRPr="001A4EFD">
        <w:rPr>
          <w:rFonts w:ascii="Verdana" w:hAnsi="Verdana"/>
          <w:sz w:val="20"/>
        </w:rPr>
        <w:t>posouzením soudního znalce řídit.</w:t>
      </w:r>
    </w:p>
    <w:p w14:paraId="2EF80314" w14:textId="177ED216" w:rsidR="00676D39" w:rsidRPr="001A4EFD" w:rsidRDefault="00676D39" w:rsidP="001A4EFD">
      <w:pPr>
        <w:pStyle w:val="Nadpis2"/>
        <w:keepNext w:val="0"/>
        <w:numPr>
          <w:ilvl w:val="2"/>
          <w:numId w:val="1"/>
        </w:numPr>
        <w:tabs>
          <w:tab w:val="clear" w:pos="1288"/>
          <w:tab w:val="num" w:pos="993"/>
        </w:tabs>
        <w:spacing w:after="60"/>
        <w:ind w:left="993" w:hanging="426"/>
        <w:jc w:val="both"/>
        <w:rPr>
          <w:rFonts w:ascii="Verdana" w:hAnsi="Verdana" w:cs="ArialMT"/>
          <w:sz w:val="20"/>
          <w:lang w:eastAsia="cs-CZ"/>
        </w:rPr>
      </w:pPr>
      <w:r w:rsidRPr="001A4EFD">
        <w:rPr>
          <w:rFonts w:ascii="Verdana" w:hAnsi="Verdana"/>
          <w:sz w:val="20"/>
        </w:rPr>
        <w:t>Poskytovatel se zavazuje nejpozději 60 kalendářních dnů před zánikem smluvního závazkového</w:t>
      </w:r>
      <w:r w:rsidR="00B9284B" w:rsidRPr="001A4EFD">
        <w:rPr>
          <w:rFonts w:ascii="Verdana" w:hAnsi="Verdana"/>
          <w:sz w:val="20"/>
        </w:rPr>
        <w:t xml:space="preserve"> </w:t>
      </w:r>
      <w:r w:rsidRPr="001A4EFD">
        <w:rPr>
          <w:rFonts w:ascii="Verdana" w:hAnsi="Verdana"/>
          <w:sz w:val="20"/>
        </w:rPr>
        <w:t xml:space="preserve">vztahu založeného </w:t>
      </w:r>
      <w:r w:rsidR="001F36FD" w:rsidRPr="001A4EFD">
        <w:rPr>
          <w:rFonts w:ascii="Verdana" w:hAnsi="Verdana"/>
          <w:sz w:val="20"/>
        </w:rPr>
        <w:t>s</w:t>
      </w:r>
      <w:r w:rsidRPr="001A4EFD">
        <w:rPr>
          <w:rFonts w:ascii="Verdana" w:hAnsi="Verdana"/>
          <w:sz w:val="20"/>
        </w:rPr>
        <w:t>mlouvou (z jakéhokoli důvodu)</w:t>
      </w:r>
      <w:r w:rsidR="001A4EFD" w:rsidRPr="001A4EFD">
        <w:rPr>
          <w:rFonts w:ascii="Verdana" w:hAnsi="Verdana"/>
          <w:sz w:val="20"/>
        </w:rPr>
        <w:t xml:space="preserve"> </w:t>
      </w:r>
      <w:r w:rsidRPr="001A4EFD">
        <w:rPr>
          <w:rFonts w:ascii="Verdana" w:hAnsi="Verdana" w:cs="ArialMT"/>
          <w:sz w:val="20"/>
          <w:lang w:eastAsia="cs-CZ"/>
        </w:rPr>
        <w:t>připravit aktualizovanou dokumentaci k</w:t>
      </w:r>
      <w:r w:rsidR="001F36FD" w:rsidRPr="001A4EFD">
        <w:rPr>
          <w:rFonts w:ascii="Verdana" w:hAnsi="Verdana" w:cs="ArialMT"/>
          <w:sz w:val="20"/>
          <w:lang w:eastAsia="cs-CZ"/>
        </w:rPr>
        <w:t> poskytnutým službám a veškerému poskytovanému plnění dle této smlouvy</w:t>
      </w:r>
      <w:r w:rsidRPr="001A4EFD">
        <w:rPr>
          <w:rFonts w:ascii="Verdana" w:hAnsi="Verdana" w:cs="ArialMT"/>
          <w:sz w:val="20"/>
          <w:lang w:eastAsia="cs-CZ"/>
        </w:rPr>
        <w:t>,</w:t>
      </w:r>
      <w:r w:rsidR="001F36FD" w:rsidRPr="001A4EFD">
        <w:rPr>
          <w:rFonts w:ascii="Verdana" w:hAnsi="Verdana" w:cs="ArialMT"/>
          <w:sz w:val="20"/>
          <w:lang w:eastAsia="cs-CZ"/>
        </w:rPr>
        <w:t xml:space="preserve"> </w:t>
      </w:r>
      <w:r w:rsidRPr="001A4EFD">
        <w:rPr>
          <w:rFonts w:ascii="Verdana" w:hAnsi="Verdana" w:cs="ArialMT"/>
          <w:sz w:val="20"/>
          <w:lang w:eastAsia="cs-CZ"/>
        </w:rPr>
        <w:t xml:space="preserve">obsahující </w:t>
      </w:r>
      <w:r w:rsidR="001F36FD" w:rsidRPr="001A4EFD">
        <w:rPr>
          <w:rFonts w:ascii="Verdana" w:hAnsi="Verdana" w:cs="ArialMT"/>
          <w:sz w:val="20"/>
          <w:lang w:eastAsia="cs-CZ"/>
        </w:rPr>
        <w:t>například, n</w:t>
      </w:r>
      <w:r w:rsidRPr="001A4EFD">
        <w:rPr>
          <w:rFonts w:ascii="Verdana" w:hAnsi="Verdana" w:cs="ArialMT"/>
          <w:sz w:val="20"/>
          <w:lang w:eastAsia="cs-CZ"/>
        </w:rPr>
        <w:t>ikoliv však</w:t>
      </w:r>
      <w:r w:rsidR="001F36FD" w:rsidRPr="001A4EFD">
        <w:rPr>
          <w:rFonts w:ascii="Verdana" w:hAnsi="Verdana" w:cs="ArialMT"/>
          <w:sz w:val="20"/>
          <w:lang w:eastAsia="cs-CZ"/>
        </w:rPr>
        <w:t xml:space="preserve"> </w:t>
      </w:r>
      <w:r w:rsidRPr="001A4EFD">
        <w:rPr>
          <w:rFonts w:ascii="Verdana" w:hAnsi="Verdana" w:cs="ArialMT"/>
          <w:sz w:val="20"/>
          <w:lang w:eastAsia="cs-CZ"/>
        </w:rPr>
        <w:t>výlučně:</w:t>
      </w:r>
    </w:p>
    <w:p w14:paraId="20D70CDF" w14:textId="11963012" w:rsidR="00676D39" w:rsidRPr="001A4EFD" w:rsidRDefault="00676D39" w:rsidP="001A4EFD">
      <w:pPr>
        <w:pStyle w:val="Odstavecseseznamem"/>
        <w:numPr>
          <w:ilvl w:val="0"/>
          <w:numId w:val="45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1418" w:hanging="425"/>
        <w:rPr>
          <w:rFonts w:eastAsia="Times New Roman" w:cs="ArialMT"/>
          <w:sz w:val="20"/>
          <w:szCs w:val="20"/>
          <w:lang w:eastAsia="cs-CZ"/>
        </w:rPr>
      </w:pPr>
      <w:r w:rsidRPr="001A4EFD">
        <w:rPr>
          <w:rFonts w:eastAsia="Times New Roman" w:cs="ArialMT"/>
          <w:sz w:val="20"/>
          <w:szCs w:val="20"/>
          <w:lang w:eastAsia="cs-CZ"/>
        </w:rPr>
        <w:t>soupis nedokončených plnění k předpokládanému dni zániku smluvníh</w:t>
      </w:r>
      <w:r w:rsidR="00DE2FC2" w:rsidRPr="001A4EFD">
        <w:rPr>
          <w:rFonts w:eastAsia="Times New Roman" w:cs="ArialMT"/>
          <w:sz w:val="20"/>
          <w:szCs w:val="20"/>
          <w:lang w:eastAsia="cs-CZ"/>
        </w:rPr>
        <w:t>o</w:t>
      </w:r>
      <w:r w:rsidR="00BF6558" w:rsidRPr="001A4EFD">
        <w:rPr>
          <w:rFonts w:eastAsia="Times New Roman" w:cs="ArialMT"/>
          <w:sz w:val="20"/>
          <w:szCs w:val="20"/>
          <w:lang w:eastAsia="cs-CZ"/>
        </w:rPr>
        <w:t xml:space="preserve"> vztahu</w:t>
      </w:r>
      <w:r w:rsidR="001A4EFD" w:rsidRPr="001A4EFD">
        <w:rPr>
          <w:rFonts w:eastAsia="Times New Roman" w:cs="ArialMT"/>
          <w:sz w:val="20"/>
          <w:szCs w:val="20"/>
          <w:lang w:eastAsia="cs-CZ"/>
        </w:rPr>
        <w:t>,</w:t>
      </w:r>
      <w:r w:rsidR="00BF6558" w:rsidRPr="001A4EFD">
        <w:rPr>
          <w:rFonts w:eastAsia="Times New Roman" w:cs="ArialMT"/>
          <w:sz w:val="20"/>
          <w:szCs w:val="20"/>
          <w:lang w:eastAsia="cs-CZ"/>
        </w:rPr>
        <w:t xml:space="preserve"> </w:t>
      </w:r>
    </w:p>
    <w:p w14:paraId="2402ED6B" w14:textId="774E4ABD" w:rsidR="00DE2FC2" w:rsidRPr="001A4EFD" w:rsidRDefault="001B49FB" w:rsidP="001A4EFD">
      <w:pPr>
        <w:pStyle w:val="Odstavecseseznamem"/>
        <w:numPr>
          <w:ilvl w:val="0"/>
          <w:numId w:val="45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1418" w:hanging="425"/>
        <w:rPr>
          <w:rFonts w:eastAsia="Times New Roman" w:cs="ArialMT"/>
          <w:sz w:val="20"/>
          <w:szCs w:val="20"/>
          <w:lang w:eastAsia="cs-CZ"/>
        </w:rPr>
      </w:pPr>
      <w:r w:rsidRPr="001A4EFD">
        <w:rPr>
          <w:rFonts w:eastAsia="Times New Roman" w:cs="ArialMT"/>
          <w:sz w:val="20"/>
          <w:szCs w:val="20"/>
          <w:lang w:eastAsia="cs-CZ"/>
        </w:rPr>
        <w:t>s</w:t>
      </w:r>
      <w:r w:rsidR="00DE2FC2" w:rsidRPr="001A4EFD">
        <w:rPr>
          <w:rFonts w:eastAsia="Times New Roman" w:cs="ArialMT"/>
          <w:sz w:val="20"/>
          <w:szCs w:val="20"/>
          <w:lang w:eastAsia="cs-CZ"/>
        </w:rPr>
        <w:t>trojově čiteln</w:t>
      </w:r>
      <w:r w:rsidR="00F84399" w:rsidRPr="001A4EFD">
        <w:rPr>
          <w:rFonts w:eastAsia="Times New Roman" w:cs="ArialMT"/>
          <w:sz w:val="20"/>
          <w:szCs w:val="20"/>
          <w:lang w:eastAsia="cs-CZ"/>
        </w:rPr>
        <w:t>ou dokumentaci získanou neb</w:t>
      </w:r>
      <w:r w:rsidR="00137457" w:rsidRPr="001A4EFD">
        <w:rPr>
          <w:rFonts w:eastAsia="Times New Roman" w:cs="ArialMT"/>
          <w:sz w:val="20"/>
          <w:szCs w:val="20"/>
          <w:lang w:eastAsia="cs-CZ"/>
        </w:rPr>
        <w:t>o</w:t>
      </w:r>
      <w:r w:rsidR="00F84399" w:rsidRPr="001A4EFD">
        <w:rPr>
          <w:rFonts w:eastAsia="Times New Roman" w:cs="ArialMT"/>
          <w:sz w:val="20"/>
          <w:szCs w:val="20"/>
          <w:lang w:eastAsia="cs-CZ"/>
        </w:rPr>
        <w:t xml:space="preserve"> vytvořenou pro plnění účelu smlouvy</w:t>
      </w:r>
      <w:r w:rsidR="001A4EFD" w:rsidRPr="001A4EFD">
        <w:rPr>
          <w:rFonts w:eastAsia="Times New Roman" w:cs="ArialMT"/>
          <w:sz w:val="20"/>
          <w:szCs w:val="20"/>
          <w:lang w:eastAsia="cs-CZ"/>
        </w:rPr>
        <w:t>.</w:t>
      </w:r>
    </w:p>
    <w:p w14:paraId="473DEB05" w14:textId="653C5796" w:rsidR="00676D39" w:rsidRPr="00324D25" w:rsidRDefault="00676D39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1A4EFD">
        <w:rPr>
          <w:rFonts w:ascii="Verdana" w:hAnsi="Verdana"/>
          <w:sz w:val="20"/>
        </w:rPr>
        <w:t>Poskytovatel bere na vědomí, že v případě neposkytnutí součinnosti může</w:t>
      </w:r>
      <w:r w:rsidR="00BE787C" w:rsidRPr="001A4EFD">
        <w:rPr>
          <w:rFonts w:ascii="Verdana" w:hAnsi="Verdana"/>
          <w:sz w:val="20"/>
        </w:rPr>
        <w:t xml:space="preserve"> o</w:t>
      </w:r>
      <w:r w:rsidRPr="001A4EFD">
        <w:rPr>
          <w:rFonts w:ascii="Verdana" w:hAnsi="Verdana"/>
          <w:sz w:val="20"/>
        </w:rPr>
        <w:t xml:space="preserve">bjednateli vzniknout škoda z důvodu nemožnosti nebo ztížené možnosti zadat </w:t>
      </w:r>
      <w:r w:rsidRPr="00324D25">
        <w:rPr>
          <w:rFonts w:ascii="Verdana" w:hAnsi="Verdana"/>
          <w:sz w:val="20"/>
        </w:rPr>
        <w:t>poskytování</w:t>
      </w:r>
      <w:r w:rsidR="00BE787C" w:rsidRPr="00324D25">
        <w:rPr>
          <w:rFonts w:ascii="Verdana" w:hAnsi="Verdana"/>
          <w:sz w:val="20"/>
        </w:rPr>
        <w:t xml:space="preserve"> s</w:t>
      </w:r>
      <w:r w:rsidRPr="00324D25">
        <w:rPr>
          <w:rFonts w:ascii="Verdana" w:hAnsi="Verdana"/>
          <w:sz w:val="20"/>
        </w:rPr>
        <w:t>lužeb nebo služeb s nimi jinak spojených novému poskytovateli.</w:t>
      </w:r>
    </w:p>
    <w:p w14:paraId="4F8F8516" w14:textId="77777777" w:rsidR="00676D39" w:rsidRPr="00324D25" w:rsidRDefault="00676D39" w:rsidP="004C258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324D25">
        <w:rPr>
          <w:rFonts w:ascii="Verdana" w:hAnsi="Verdana"/>
          <w:sz w:val="20"/>
          <w:lang w:eastAsia="cs-CZ"/>
        </w:rPr>
        <w:t>Kontinuita činností</w:t>
      </w:r>
    </w:p>
    <w:p w14:paraId="24F951BF" w14:textId="77777777" w:rsidR="00A21C7F" w:rsidRPr="00324D25" w:rsidRDefault="00224ECA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324D25">
        <w:rPr>
          <w:rFonts w:ascii="Verdana" w:hAnsi="Verdana"/>
          <w:sz w:val="20"/>
        </w:rPr>
        <w:t>Objednatel zahrne poskytovatele do havarijních plánů a úkolů souvisejících s aktivací řízení kontinuity činností. Poskytovatel bude plně spolupracovat při řízení kontinuity činností, a to dle pokynů objednatele.</w:t>
      </w:r>
    </w:p>
    <w:p w14:paraId="37B48230" w14:textId="3580B054" w:rsidR="00A21C7F" w:rsidRPr="008863C7" w:rsidRDefault="00A21C7F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324D25">
        <w:rPr>
          <w:rFonts w:ascii="Verdana" w:hAnsi="Verdana"/>
          <w:sz w:val="20"/>
        </w:rPr>
        <w:t xml:space="preserve">Poskytovatel se zavazuje zajistit adekvátní kontinuitu aktiv používaných při plnění této </w:t>
      </w:r>
      <w:r w:rsidRPr="008863C7">
        <w:rPr>
          <w:rFonts w:ascii="Verdana" w:hAnsi="Verdana"/>
          <w:sz w:val="20"/>
        </w:rPr>
        <w:t>smlouvy.</w:t>
      </w:r>
    </w:p>
    <w:p w14:paraId="2C8BBE75" w14:textId="3F686803" w:rsidR="00676D39" w:rsidRPr="008863C7" w:rsidRDefault="00676D39" w:rsidP="004C258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863C7">
        <w:rPr>
          <w:rFonts w:ascii="Verdana" w:hAnsi="Verdana"/>
          <w:sz w:val="20"/>
          <w:lang w:eastAsia="cs-CZ"/>
        </w:rPr>
        <w:t>Pravidla předávání dat</w:t>
      </w:r>
    </w:p>
    <w:p w14:paraId="3BFEAB36" w14:textId="2B848D3D" w:rsidR="00676D39" w:rsidRPr="008863C7" w:rsidRDefault="00237B52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Při plnění a p</w:t>
      </w:r>
      <w:r w:rsidR="007D2C28" w:rsidRPr="008863C7">
        <w:rPr>
          <w:rFonts w:ascii="Verdana" w:hAnsi="Verdana"/>
          <w:sz w:val="20"/>
        </w:rPr>
        <w:t xml:space="preserve">o ukončení smlouvy musí poskytovatel zajistit předání dat, provozních údajů a informací podle specifikací objednatele. Formát a způsob předání dat musí být </w:t>
      </w:r>
      <w:r w:rsidR="007D2C28" w:rsidRPr="00CE2C6D">
        <w:rPr>
          <w:rFonts w:ascii="Verdana" w:hAnsi="Verdana"/>
          <w:sz w:val="20"/>
        </w:rPr>
        <w:t>předem odsouhlasen</w:t>
      </w:r>
      <w:r w:rsidR="008863C7" w:rsidRPr="00CE2C6D">
        <w:rPr>
          <w:rFonts w:ascii="Verdana" w:hAnsi="Verdana"/>
          <w:sz w:val="20"/>
        </w:rPr>
        <w:t>y</w:t>
      </w:r>
      <w:r w:rsidR="007D2C28" w:rsidRPr="00CE2C6D">
        <w:rPr>
          <w:rFonts w:ascii="Verdana" w:hAnsi="Verdana"/>
          <w:sz w:val="20"/>
        </w:rPr>
        <w:t xml:space="preserve"> objednatelem</w:t>
      </w:r>
      <w:r w:rsidR="007D2C28" w:rsidRPr="008863C7">
        <w:rPr>
          <w:rFonts w:ascii="Verdana" w:hAnsi="Verdana"/>
          <w:sz w:val="20"/>
        </w:rPr>
        <w:t>. Strany sjednávají, že předávání da</w:t>
      </w:r>
      <w:r w:rsidR="000E18DB" w:rsidRPr="008863C7">
        <w:rPr>
          <w:rFonts w:ascii="Verdana" w:hAnsi="Verdana"/>
          <w:sz w:val="20"/>
        </w:rPr>
        <w:t>t bude součástí Exitového plánu, a bude v souladu s účinnými zákony a předpisy upravujícími pravidla kyberbezpečnosti.</w:t>
      </w:r>
    </w:p>
    <w:p w14:paraId="5AD8787F" w14:textId="4743F13D" w:rsidR="00676D39" w:rsidRPr="008863C7" w:rsidRDefault="00676D39" w:rsidP="004C258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863C7">
        <w:rPr>
          <w:rFonts w:ascii="Verdana" w:hAnsi="Verdana"/>
          <w:sz w:val="20"/>
          <w:lang w:eastAsia="cs-CZ"/>
        </w:rPr>
        <w:t>Pravidla likvidace dat</w:t>
      </w:r>
    </w:p>
    <w:p w14:paraId="2BB223C2" w14:textId="3B8327F7" w:rsidR="00676D39" w:rsidRPr="008863C7" w:rsidRDefault="00676D39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8863C7">
        <w:rPr>
          <w:rFonts w:ascii="Verdana" w:hAnsi="Verdana"/>
          <w:sz w:val="20"/>
        </w:rPr>
        <w:t xml:space="preserve">V případě ukončení smluvního vztahu musí být ukončeny veškeré přístupy </w:t>
      </w:r>
      <w:r w:rsidR="002710B9" w:rsidRPr="008863C7">
        <w:rPr>
          <w:rFonts w:ascii="Verdana" w:hAnsi="Verdana"/>
          <w:sz w:val="20"/>
        </w:rPr>
        <w:t xml:space="preserve">poskytovatele </w:t>
      </w:r>
      <w:r w:rsidRPr="008863C7">
        <w:rPr>
          <w:rFonts w:ascii="Verdana" w:hAnsi="Verdana"/>
          <w:sz w:val="20"/>
        </w:rPr>
        <w:t>a jeho</w:t>
      </w:r>
      <w:r w:rsidR="003477A3" w:rsidRPr="008863C7">
        <w:rPr>
          <w:rFonts w:ascii="Verdana" w:hAnsi="Verdana"/>
          <w:sz w:val="20"/>
        </w:rPr>
        <w:t xml:space="preserve"> </w:t>
      </w:r>
      <w:r w:rsidRPr="008863C7">
        <w:rPr>
          <w:rFonts w:ascii="Verdana" w:hAnsi="Verdana"/>
          <w:sz w:val="20"/>
        </w:rPr>
        <w:t xml:space="preserve">zaměstnanců a poddodavatelů k aktivům </w:t>
      </w:r>
      <w:r w:rsidR="002710B9" w:rsidRPr="008863C7">
        <w:rPr>
          <w:rFonts w:ascii="Verdana" w:hAnsi="Verdana"/>
          <w:sz w:val="20"/>
        </w:rPr>
        <w:t>objednatele</w:t>
      </w:r>
      <w:r w:rsidRPr="008863C7">
        <w:rPr>
          <w:rFonts w:ascii="Verdana" w:hAnsi="Verdana"/>
          <w:sz w:val="20"/>
        </w:rPr>
        <w:t xml:space="preserve"> nejpozději </w:t>
      </w:r>
      <w:r w:rsidR="002710B9" w:rsidRPr="008863C7">
        <w:rPr>
          <w:rFonts w:ascii="Verdana" w:hAnsi="Verdana"/>
          <w:sz w:val="20"/>
        </w:rPr>
        <w:t xml:space="preserve">do </w:t>
      </w:r>
      <w:r w:rsidR="00AB261B" w:rsidRPr="008863C7">
        <w:rPr>
          <w:rFonts w:ascii="Verdana" w:hAnsi="Verdana"/>
          <w:sz w:val="20"/>
        </w:rPr>
        <w:t>1 týdne od</w:t>
      </w:r>
      <w:r w:rsidRPr="008863C7">
        <w:rPr>
          <w:rFonts w:ascii="Verdana" w:hAnsi="Verdana"/>
          <w:sz w:val="20"/>
        </w:rPr>
        <w:t xml:space="preserve"> ukončení </w:t>
      </w:r>
      <w:r w:rsidR="00AB261B" w:rsidRPr="008863C7">
        <w:rPr>
          <w:rFonts w:ascii="Verdana" w:hAnsi="Verdana"/>
          <w:sz w:val="20"/>
        </w:rPr>
        <w:t>poskytování služeb</w:t>
      </w:r>
      <w:r w:rsidR="002710B9" w:rsidRPr="008863C7">
        <w:rPr>
          <w:rFonts w:ascii="Verdana" w:hAnsi="Verdana"/>
          <w:sz w:val="20"/>
        </w:rPr>
        <w:t>.</w:t>
      </w:r>
    </w:p>
    <w:p w14:paraId="21F36D65" w14:textId="26CC41F4" w:rsidR="00676D39" w:rsidRPr="008863C7" w:rsidRDefault="00676D39" w:rsidP="004C2586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8863C7">
        <w:rPr>
          <w:rFonts w:ascii="Verdana" w:hAnsi="Verdana"/>
          <w:sz w:val="20"/>
        </w:rPr>
        <w:t xml:space="preserve">Pokud </w:t>
      </w:r>
      <w:r w:rsidR="00AB261B" w:rsidRPr="008863C7">
        <w:rPr>
          <w:rFonts w:ascii="Verdana" w:hAnsi="Verdana"/>
          <w:sz w:val="20"/>
        </w:rPr>
        <w:t>objednatel</w:t>
      </w:r>
      <w:r w:rsidRPr="008863C7">
        <w:rPr>
          <w:rFonts w:ascii="Verdana" w:hAnsi="Verdana"/>
          <w:sz w:val="20"/>
        </w:rPr>
        <w:t xml:space="preserve"> poskytnul zaměstnancům </w:t>
      </w:r>
      <w:r w:rsidR="00AB261B" w:rsidRPr="008863C7">
        <w:rPr>
          <w:rFonts w:ascii="Verdana" w:hAnsi="Verdana"/>
          <w:sz w:val="20"/>
        </w:rPr>
        <w:t>poskytovatele</w:t>
      </w:r>
      <w:r w:rsidRPr="008863C7">
        <w:rPr>
          <w:rFonts w:ascii="Verdana" w:hAnsi="Verdana"/>
          <w:sz w:val="20"/>
        </w:rPr>
        <w:t xml:space="preserve"> k plnění aktiva</w:t>
      </w:r>
      <w:r w:rsidR="00AB261B" w:rsidRPr="008863C7">
        <w:rPr>
          <w:rFonts w:ascii="Verdana" w:hAnsi="Verdana"/>
          <w:sz w:val="20"/>
        </w:rPr>
        <w:t>,</w:t>
      </w:r>
      <w:r w:rsidRPr="008863C7">
        <w:rPr>
          <w:rFonts w:ascii="Verdana" w:hAnsi="Verdana"/>
          <w:sz w:val="20"/>
        </w:rPr>
        <w:t xml:space="preserve"> musí být tato aktiva vrácena</w:t>
      </w:r>
      <w:r w:rsidR="003477A3" w:rsidRPr="008863C7">
        <w:rPr>
          <w:rFonts w:ascii="Verdana" w:hAnsi="Verdana"/>
          <w:sz w:val="20"/>
        </w:rPr>
        <w:t xml:space="preserve"> </w:t>
      </w:r>
      <w:r w:rsidRPr="008863C7">
        <w:rPr>
          <w:rFonts w:ascii="Verdana" w:hAnsi="Verdana"/>
          <w:sz w:val="20"/>
        </w:rPr>
        <w:t xml:space="preserve">nejpozději </w:t>
      </w:r>
      <w:r w:rsidR="00AB261B" w:rsidRPr="008863C7">
        <w:rPr>
          <w:rFonts w:ascii="Verdana" w:hAnsi="Verdana"/>
          <w:sz w:val="20"/>
        </w:rPr>
        <w:t>do 1 týdne od ukončení poskytování služeb</w:t>
      </w:r>
      <w:r w:rsidRPr="008863C7">
        <w:rPr>
          <w:rFonts w:ascii="Verdana" w:hAnsi="Verdana"/>
          <w:sz w:val="20"/>
        </w:rPr>
        <w:t>.</w:t>
      </w:r>
    </w:p>
    <w:p w14:paraId="148A84EF" w14:textId="442CDD95" w:rsidR="00676D39" w:rsidRDefault="00676D39" w:rsidP="00EC5719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8863C7">
        <w:rPr>
          <w:rFonts w:ascii="Verdana" w:hAnsi="Verdana"/>
          <w:sz w:val="20"/>
        </w:rPr>
        <w:t xml:space="preserve">Pokud </w:t>
      </w:r>
      <w:r w:rsidR="00AB261B" w:rsidRPr="008863C7">
        <w:rPr>
          <w:rFonts w:ascii="Verdana" w:hAnsi="Verdana"/>
          <w:sz w:val="20"/>
        </w:rPr>
        <w:t>objednatel poskytnu</w:t>
      </w:r>
      <w:r w:rsidR="008863C7" w:rsidRPr="008863C7">
        <w:rPr>
          <w:rFonts w:ascii="Verdana" w:hAnsi="Verdana"/>
          <w:sz w:val="20"/>
        </w:rPr>
        <w:t>l</w:t>
      </w:r>
      <w:r w:rsidR="00AB261B" w:rsidRPr="008863C7">
        <w:rPr>
          <w:rFonts w:ascii="Verdana" w:hAnsi="Verdana"/>
          <w:sz w:val="20"/>
        </w:rPr>
        <w:t xml:space="preserve"> inf</w:t>
      </w:r>
      <w:r w:rsidRPr="008863C7">
        <w:rPr>
          <w:rFonts w:ascii="Verdana" w:hAnsi="Verdana"/>
          <w:sz w:val="20"/>
        </w:rPr>
        <w:t>ormační aktiva (data)</w:t>
      </w:r>
      <w:r w:rsidR="00EC5719" w:rsidRPr="008863C7">
        <w:rPr>
          <w:rFonts w:ascii="Verdana" w:hAnsi="Verdana"/>
          <w:sz w:val="20"/>
        </w:rPr>
        <w:t xml:space="preserve"> </w:t>
      </w:r>
      <w:r w:rsidR="008863C7" w:rsidRPr="008863C7">
        <w:rPr>
          <w:rFonts w:ascii="Verdana" w:hAnsi="Verdana"/>
          <w:sz w:val="20"/>
        </w:rPr>
        <w:t>poskytovateli</w:t>
      </w:r>
      <w:r w:rsidRPr="008863C7">
        <w:rPr>
          <w:rFonts w:ascii="Verdana" w:hAnsi="Verdana"/>
          <w:sz w:val="20"/>
        </w:rPr>
        <w:t xml:space="preserve">, musí být nejpozději </w:t>
      </w:r>
      <w:r w:rsidR="00AB261B" w:rsidRPr="008863C7">
        <w:rPr>
          <w:rFonts w:ascii="Verdana" w:hAnsi="Verdana"/>
          <w:sz w:val="20"/>
        </w:rPr>
        <w:t xml:space="preserve">do 1 týdne od ukončení poskytování služeb </w:t>
      </w:r>
      <w:r w:rsidRPr="008863C7">
        <w:rPr>
          <w:rFonts w:ascii="Verdana" w:hAnsi="Verdana"/>
          <w:sz w:val="20"/>
        </w:rPr>
        <w:t>vrácena a beze zbytku smazána způsobem dle standardu NIST 800-88</w:t>
      </w:r>
      <w:r w:rsidR="00EC5719" w:rsidRPr="008863C7">
        <w:rPr>
          <w:rFonts w:ascii="Verdana" w:hAnsi="Verdana"/>
          <w:sz w:val="20"/>
        </w:rPr>
        <w:t xml:space="preserve"> a podle §4 odst. 1 písm. j) vyhlášky o kybernetické bezpečnosti</w:t>
      </w:r>
      <w:r w:rsidRPr="008863C7">
        <w:rPr>
          <w:rFonts w:ascii="Verdana" w:hAnsi="Verdana"/>
          <w:sz w:val="20"/>
        </w:rPr>
        <w:t xml:space="preserve"> ze všech</w:t>
      </w:r>
      <w:r w:rsidR="003477A3" w:rsidRPr="008863C7">
        <w:rPr>
          <w:rFonts w:ascii="Verdana" w:hAnsi="Verdana"/>
          <w:sz w:val="20"/>
        </w:rPr>
        <w:t xml:space="preserve"> </w:t>
      </w:r>
      <w:r w:rsidR="00AB261B" w:rsidRPr="008863C7">
        <w:rPr>
          <w:rFonts w:ascii="Verdana" w:hAnsi="Verdana"/>
          <w:sz w:val="20"/>
        </w:rPr>
        <w:t>inf</w:t>
      </w:r>
      <w:r w:rsidRPr="008863C7">
        <w:rPr>
          <w:rFonts w:ascii="Verdana" w:hAnsi="Verdana"/>
          <w:sz w:val="20"/>
        </w:rPr>
        <w:t xml:space="preserve">ormačních systémů </w:t>
      </w:r>
      <w:r w:rsidR="00AB261B" w:rsidRPr="008863C7">
        <w:rPr>
          <w:rFonts w:ascii="Verdana" w:hAnsi="Verdana"/>
          <w:sz w:val="20"/>
        </w:rPr>
        <w:t>poskytovatele a nosičů poskytovatele</w:t>
      </w:r>
      <w:r w:rsidRPr="008863C7">
        <w:rPr>
          <w:rFonts w:ascii="Verdana" w:hAnsi="Verdana"/>
          <w:sz w:val="20"/>
        </w:rPr>
        <w:t xml:space="preserve"> taková aktiva obsahujících.</w:t>
      </w:r>
    </w:p>
    <w:p w14:paraId="61A857FE" w14:textId="442C186D" w:rsidR="00FB2B41" w:rsidRPr="008863C7" w:rsidRDefault="00267A87" w:rsidP="00267A87">
      <w:pPr>
        <w:pStyle w:val="Nadpis2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lastRenderedPageBreak/>
        <w:t>Z</w:t>
      </w:r>
      <w:r w:rsidRPr="00267A87">
        <w:rPr>
          <w:rFonts w:ascii="Verdana" w:hAnsi="Verdana"/>
          <w:sz w:val="20"/>
          <w:lang w:eastAsia="cs-CZ"/>
        </w:rPr>
        <w:t>přístupnění nebo předání aktiv na základě žádosti jiného státu</w:t>
      </w:r>
    </w:p>
    <w:p w14:paraId="1244A5DC" w14:textId="6C42EB29" w:rsidR="00FB2B41" w:rsidRPr="008863C7" w:rsidRDefault="00267A87" w:rsidP="00F618C3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267A87">
        <w:rPr>
          <w:rFonts w:ascii="Verdana" w:hAnsi="Verdana"/>
          <w:sz w:val="20"/>
        </w:rPr>
        <w:t>Poskytovatel je povinen</w:t>
      </w:r>
      <w:r>
        <w:rPr>
          <w:rFonts w:ascii="Verdana" w:hAnsi="Verdana"/>
          <w:sz w:val="20"/>
        </w:rPr>
        <w:t xml:space="preserve"> informovat objednatele bez zbytečného prodlení o </w:t>
      </w:r>
      <w:r w:rsidRPr="00F618C3">
        <w:rPr>
          <w:rFonts w:ascii="Verdana" w:hAnsi="Verdana"/>
          <w:sz w:val="20"/>
        </w:rPr>
        <w:t>žádosti cizozemského orgánu o zpřístupnění nebo předání dat zpracovávaných na území cizího státu, vyjma situace, kdy by takové informování bylo v rozporu s právním řádem, v jehož působnosti dochází ke zpracování dat nebo podle kterého byla žádost podána</w:t>
      </w:r>
      <w:r w:rsidR="00FB2B41" w:rsidRPr="008863C7">
        <w:rPr>
          <w:rFonts w:ascii="Verdana" w:hAnsi="Verdana"/>
          <w:sz w:val="20"/>
        </w:rPr>
        <w:t>.</w:t>
      </w:r>
    </w:p>
    <w:p w14:paraId="18971B17" w14:textId="77777777" w:rsidR="00267A87" w:rsidRDefault="00267A87" w:rsidP="00F618C3">
      <w:pPr>
        <w:pStyle w:val="Nadpis2"/>
        <w:keepNext w:val="0"/>
        <w:numPr>
          <w:ilvl w:val="2"/>
          <w:numId w:val="1"/>
        </w:numPr>
        <w:tabs>
          <w:tab w:val="num" w:pos="993"/>
        </w:tabs>
        <w:spacing w:after="60"/>
        <w:ind w:left="993" w:hanging="426"/>
        <w:jc w:val="both"/>
        <w:rPr>
          <w:sz w:val="20"/>
        </w:rPr>
      </w:pPr>
      <w:r w:rsidRPr="00267A87">
        <w:rPr>
          <w:rFonts w:ascii="Verdana" w:hAnsi="Verdana"/>
          <w:sz w:val="20"/>
        </w:rPr>
        <w:t>Poskytovatel je oprávněn</w:t>
      </w:r>
      <w:r w:rsidRPr="00F618C3">
        <w:rPr>
          <w:rFonts w:ascii="Verdana" w:hAnsi="Verdana"/>
          <w:sz w:val="20"/>
        </w:rPr>
        <w:t xml:space="preserve"> zpřístupnit nebo předat data na základě žádosti cizozemského orgánu o zpřístupnění nebo předání dat zpracovávaných na území cizího státu:</w:t>
      </w:r>
    </w:p>
    <w:p w14:paraId="35020734" w14:textId="2F66DF73" w:rsidR="00267A87" w:rsidRPr="00F618C3" w:rsidRDefault="00267A87" w:rsidP="00F618C3">
      <w:pPr>
        <w:pStyle w:val="Odstavecseseznamem"/>
        <w:numPr>
          <w:ilvl w:val="0"/>
          <w:numId w:val="45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1418" w:hanging="425"/>
        <w:rPr>
          <w:rFonts w:eastAsia="Times New Roman" w:cs="ArialMT"/>
          <w:sz w:val="20"/>
          <w:szCs w:val="20"/>
          <w:lang w:eastAsia="cs-CZ"/>
        </w:rPr>
      </w:pPr>
      <w:r w:rsidRPr="00F618C3">
        <w:rPr>
          <w:rFonts w:eastAsia="Times New Roman" w:cs="ArialMT"/>
          <w:sz w:val="20"/>
          <w:szCs w:val="20"/>
          <w:lang w:eastAsia="cs-CZ"/>
        </w:rPr>
        <w:t xml:space="preserve">až po provedení přezkoumání zákonnosti žádosti, </w:t>
      </w:r>
    </w:p>
    <w:p w14:paraId="1CD21D71" w14:textId="77777777" w:rsidR="00267A87" w:rsidRPr="00F618C3" w:rsidRDefault="00267A87" w:rsidP="00F618C3">
      <w:pPr>
        <w:pStyle w:val="Odstavecseseznamem"/>
        <w:numPr>
          <w:ilvl w:val="0"/>
          <w:numId w:val="45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1418" w:hanging="425"/>
        <w:rPr>
          <w:rFonts w:eastAsia="Times New Roman" w:cs="ArialMT"/>
          <w:sz w:val="20"/>
          <w:szCs w:val="20"/>
          <w:lang w:eastAsia="cs-CZ"/>
        </w:rPr>
      </w:pPr>
      <w:r w:rsidRPr="00F618C3">
        <w:rPr>
          <w:rFonts w:eastAsia="Times New Roman" w:cs="ArialMT"/>
          <w:sz w:val="20"/>
          <w:szCs w:val="20"/>
          <w:lang w:eastAsia="cs-CZ"/>
        </w:rPr>
        <w:t>až po vynaložení úsilí o zabránění zpřístupnění nebo předání dat v rámci možností daných právním řádem, v jehož působnosti dochází ke zpracování dat nebo podle kterého byla žádost podána,</w:t>
      </w:r>
    </w:p>
    <w:p w14:paraId="6C3BD92C" w14:textId="10CCD348" w:rsidR="00267A87" w:rsidRPr="00F618C3" w:rsidRDefault="00267A87" w:rsidP="00F618C3">
      <w:pPr>
        <w:pStyle w:val="Odstavecseseznamem"/>
        <w:numPr>
          <w:ilvl w:val="0"/>
          <w:numId w:val="45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1418" w:hanging="425"/>
        <w:rPr>
          <w:rFonts w:eastAsia="Times New Roman" w:cs="ArialMT"/>
          <w:sz w:val="20"/>
          <w:szCs w:val="20"/>
          <w:lang w:eastAsia="cs-CZ"/>
        </w:rPr>
      </w:pPr>
      <w:r w:rsidRPr="00F618C3">
        <w:rPr>
          <w:rFonts w:eastAsia="Times New Roman" w:cs="ArialMT"/>
          <w:sz w:val="20"/>
          <w:szCs w:val="20"/>
          <w:lang w:eastAsia="cs-CZ"/>
        </w:rPr>
        <w:t>pouze v nezbytném rozsahu.</w:t>
      </w:r>
    </w:p>
    <w:p w14:paraId="083D74A6" w14:textId="77777777" w:rsidR="00FB2B41" w:rsidRPr="00F618C3" w:rsidRDefault="00FB2B41" w:rsidP="00F618C3"/>
    <w:p w14:paraId="410549BA" w14:textId="393595AE" w:rsidR="006F5E43" w:rsidRPr="00E718D0" w:rsidRDefault="006F5E43" w:rsidP="00B5009F">
      <w:pPr>
        <w:pStyle w:val="Nadpis1"/>
        <w:keepNext w:val="0"/>
        <w:keepLines w:val="0"/>
        <w:rPr>
          <w:rFonts w:ascii="Verdana" w:hAnsi="Verdana"/>
          <w:sz w:val="20"/>
        </w:rPr>
      </w:pPr>
      <w:r w:rsidRPr="00E718D0">
        <w:rPr>
          <w:rFonts w:ascii="Verdana" w:hAnsi="Verdana"/>
          <w:sz w:val="20"/>
        </w:rPr>
        <w:t>Závěrečná ustanovení</w:t>
      </w:r>
    </w:p>
    <w:p w14:paraId="02EA368C" w14:textId="77777777" w:rsidR="006F5E43" w:rsidRPr="00E718D0" w:rsidRDefault="006F5E43" w:rsidP="006F5E43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>Pokud některé z ustanovení této smlouvy je nebo se stane neplatným či neúčinným, nemá tato skutečnost vliv na platnost a účinnost ostatních ustanovení této smlouvy. Smluvní strany se zavazují takové ustanovení bez zbytečného odkladu nahradit novým platným a účinným ustanovením, které svým obsahem bude odpovídat účelu ustanovení předchozího.</w:t>
      </w:r>
    </w:p>
    <w:p w14:paraId="6E3B4165" w14:textId="77777777" w:rsidR="006F5E43" w:rsidRPr="00E718D0" w:rsidRDefault="006F5E43" w:rsidP="006F5E43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>Práva a povinnosti smluvních stran touto smlouvou výslovně neupravená se řídí příslušnými ustanoveními zákona č. 89/2012 Sb., občanský zákoník.</w:t>
      </w:r>
    </w:p>
    <w:p w14:paraId="74F1CCAB" w14:textId="632A401F" w:rsidR="00A6643E" w:rsidRPr="00892FB9" w:rsidRDefault="00A6643E" w:rsidP="00892FB9">
      <w:pPr>
        <w:pStyle w:val="Nadpis2"/>
        <w:spacing w:after="60"/>
        <w:ind w:left="578" w:hanging="578"/>
        <w:rPr>
          <w:rFonts w:ascii="Verdana" w:hAnsi="Verdana"/>
          <w:sz w:val="20"/>
          <w:lang w:eastAsia="cs-CZ"/>
        </w:rPr>
      </w:pPr>
      <w:r w:rsidRPr="00F618C3">
        <w:rPr>
          <w:rFonts w:ascii="Verdana" w:hAnsi="Verdana"/>
          <w:sz w:val="20"/>
          <w:lang w:eastAsia="cs-CZ"/>
        </w:rPr>
        <w:t xml:space="preserve">Tato </w:t>
      </w:r>
      <w:r w:rsidRPr="00892FB9">
        <w:rPr>
          <w:rFonts w:ascii="Verdana" w:hAnsi="Verdana"/>
          <w:sz w:val="20"/>
          <w:lang w:eastAsia="cs-CZ"/>
        </w:rPr>
        <w:t xml:space="preserve">smlouva je uzavřena v souladu s </w:t>
      </w:r>
      <w:r w:rsidRPr="00A6643E">
        <w:rPr>
          <w:rFonts w:ascii="Verdana" w:hAnsi="Verdana"/>
          <w:sz w:val="20"/>
          <w:lang w:eastAsia="cs-CZ"/>
        </w:rPr>
        <w:t>obecně závaznými právními předpisy</w:t>
      </w:r>
      <w:r>
        <w:rPr>
          <w:rFonts w:ascii="Verdana" w:hAnsi="Verdana"/>
          <w:sz w:val="20"/>
          <w:lang w:eastAsia="cs-CZ"/>
        </w:rPr>
        <w:t>.</w:t>
      </w:r>
    </w:p>
    <w:p w14:paraId="7248A3CC" w14:textId="4FBBDBF3" w:rsidR="006F5E43" w:rsidRPr="00E718D0" w:rsidRDefault="006F5E43" w:rsidP="00892FB9">
      <w:pPr>
        <w:pStyle w:val="Nadpis2"/>
        <w:keepNext w:val="0"/>
        <w:spacing w:after="60"/>
        <w:ind w:left="578" w:hanging="578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Jakékoli změny a doplňky této smlouvy jsou možné pouze ve formě písemných dodatků, podepsaných oprávněnými zástupci obou smluvních stran. </w:t>
      </w:r>
      <w:r w:rsidR="00746D66" w:rsidRPr="00E718D0">
        <w:rPr>
          <w:rFonts w:ascii="Verdana" w:hAnsi="Verdana"/>
          <w:sz w:val="20"/>
          <w:lang w:eastAsia="cs-CZ"/>
        </w:rPr>
        <w:t>Smluvní strany vylučují změnu smlouvy jinou formou.</w:t>
      </w:r>
    </w:p>
    <w:p w14:paraId="67C0AD70" w14:textId="3F6E1007" w:rsidR="006F5E43" w:rsidRPr="00E718D0" w:rsidRDefault="006F5E43" w:rsidP="006F5E43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Vzhledem k tomu, že tato smlouva podléhá uveřejnění v registru smluv dle zákona č. 340/2015 Sb., o zvláštních podmínkách účinnosti některých smluv, uveřejňování těchto smluv a o registru smluv (zákon o registru smluv), uzavírají smluvní strany toto samostatné ujednání. Smluvní strany se dohodly, že uveřejnění této smlouvy v registru smluv zajistí </w:t>
      </w:r>
      <w:r w:rsidR="0005283A" w:rsidRPr="00E718D0">
        <w:rPr>
          <w:rFonts w:ascii="Verdana" w:hAnsi="Verdana"/>
          <w:sz w:val="20"/>
          <w:lang w:eastAsia="cs-CZ"/>
        </w:rPr>
        <w:t>objednat</w:t>
      </w:r>
      <w:r w:rsidRPr="00E718D0">
        <w:rPr>
          <w:rFonts w:ascii="Verdana" w:hAnsi="Verdana"/>
          <w:sz w:val="20"/>
          <w:lang w:eastAsia="cs-CZ"/>
        </w:rPr>
        <w:t xml:space="preserve">el. </w:t>
      </w:r>
      <w:r w:rsidR="00266A7C" w:rsidRPr="00E718D0">
        <w:rPr>
          <w:rFonts w:ascii="Verdana" w:hAnsi="Verdana"/>
          <w:sz w:val="20"/>
          <w:lang w:eastAsia="cs-CZ"/>
        </w:rPr>
        <w:t>Poskytovatel</w:t>
      </w:r>
      <w:r w:rsidRPr="00E718D0">
        <w:rPr>
          <w:rFonts w:ascii="Verdana" w:hAnsi="Verdana"/>
          <w:sz w:val="20"/>
          <w:lang w:eastAsia="cs-CZ"/>
        </w:rPr>
        <w:t xml:space="preserve"> se zavazuje nejpozději při podpisu této smlouvy označit ty části smlouvy a ty údaje, které požaduje v souladu se zákonem o registru smluv vyloučit z uveřejnění (obchodní tajemství, osobní údaje apod.). Jinak platí, že souhlasí s uveřejněním v plném rozsahu. Toto samostatné ujednání smluvních stran nabývá platnosti a účinnosti podpisem této smlouvy oprávněnými zástupci smluvních stran.</w:t>
      </w:r>
    </w:p>
    <w:p w14:paraId="65CA83EB" w14:textId="0F8A7928" w:rsidR="006F5E43" w:rsidRPr="00E718D0" w:rsidRDefault="006F5E43" w:rsidP="006F5E43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Písemnosti ve věci této smlouvy se doručují </w:t>
      </w:r>
      <w:r w:rsidR="000945A4" w:rsidRPr="00E718D0">
        <w:rPr>
          <w:rFonts w:ascii="Verdana" w:hAnsi="Verdana"/>
          <w:sz w:val="20"/>
          <w:lang w:eastAsia="cs-CZ"/>
        </w:rPr>
        <w:t xml:space="preserve">v listinné podobě </w:t>
      </w:r>
      <w:r w:rsidRPr="00E718D0">
        <w:rPr>
          <w:rFonts w:ascii="Verdana" w:hAnsi="Verdana"/>
          <w:sz w:val="20"/>
          <w:lang w:eastAsia="cs-CZ"/>
        </w:rPr>
        <w:t xml:space="preserve">na adresy uvedené v záhlaví, pokud některá ze smluvních stran neoznámí písemně druhé smluvní straně změnu své adresy pro doručování. Pro doručování platí vždy též adresy zveřejněné ve veřejném rejstříku. </w:t>
      </w:r>
      <w:r w:rsidR="000945A4" w:rsidRPr="00E718D0">
        <w:rPr>
          <w:rFonts w:ascii="Verdana" w:hAnsi="Verdana"/>
          <w:sz w:val="20"/>
          <w:lang w:eastAsia="cs-CZ"/>
        </w:rPr>
        <w:t xml:space="preserve">V elektronické podobě se písemnosti doručují do datové schránky. </w:t>
      </w:r>
      <w:r w:rsidRPr="00E718D0">
        <w:rPr>
          <w:rFonts w:ascii="Verdana" w:hAnsi="Verdana"/>
          <w:sz w:val="20"/>
          <w:lang w:eastAsia="cs-CZ"/>
        </w:rPr>
        <w:t xml:space="preserve">Má se za to, že písemnost byla doručena nejpozději pátý den po jejím odeslání, a to i tehdy, vrátí-li se z jakéhokoliv důvodu jako </w:t>
      </w:r>
      <w:r w:rsidR="00B23A44" w:rsidRPr="00E718D0">
        <w:rPr>
          <w:rFonts w:ascii="Verdana" w:hAnsi="Verdana"/>
          <w:sz w:val="20"/>
          <w:lang w:eastAsia="cs-CZ"/>
        </w:rPr>
        <w:t xml:space="preserve">nedoručená či </w:t>
      </w:r>
      <w:r w:rsidRPr="00E718D0">
        <w:rPr>
          <w:rFonts w:ascii="Verdana" w:hAnsi="Verdana"/>
          <w:sz w:val="20"/>
          <w:lang w:eastAsia="cs-CZ"/>
        </w:rPr>
        <w:t>nedoručitelná.</w:t>
      </w:r>
      <w:r w:rsidR="000945A4" w:rsidRPr="00E718D0">
        <w:rPr>
          <w:rFonts w:ascii="Verdana" w:hAnsi="Verdana"/>
          <w:sz w:val="20"/>
          <w:lang w:eastAsia="cs-CZ"/>
        </w:rPr>
        <w:t xml:space="preserve"> Běžná komunikace ve věcech plnění této smlouvy se uskutečňuje jakoukoliv vhodnou formou dle povahy věci.</w:t>
      </w:r>
    </w:p>
    <w:p w14:paraId="2533AD3B" w14:textId="77777777" w:rsidR="006F5E43" w:rsidRPr="00E718D0" w:rsidRDefault="006F5E43" w:rsidP="006F5E43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Smluvní strany se v souladu s ustanovením § 89a zákona č. 99/1963 Sb., občanský soudní řád, dohodly, že místní příslušnost soudu k projednání a rozhodnutí sporů a jiných právních věcí vyplývajících z právního vztahu založeného touto smlouvou, jakož i ze vztahů s tímto vztahem souvisejících, se řídí sídlem </w:t>
      </w:r>
      <w:r w:rsidR="009945E1" w:rsidRPr="00E718D0">
        <w:rPr>
          <w:rFonts w:ascii="Verdana" w:hAnsi="Verdana"/>
          <w:sz w:val="20"/>
          <w:lang w:eastAsia="cs-CZ"/>
        </w:rPr>
        <w:t>objednatele</w:t>
      </w:r>
      <w:r w:rsidRPr="00E718D0">
        <w:rPr>
          <w:rFonts w:ascii="Verdana" w:hAnsi="Verdana"/>
          <w:sz w:val="20"/>
          <w:lang w:eastAsia="cs-CZ"/>
        </w:rPr>
        <w:t>.</w:t>
      </w:r>
    </w:p>
    <w:p w14:paraId="4A8988A0" w14:textId="45E24773" w:rsidR="006F5E43" w:rsidRPr="00E718D0" w:rsidRDefault="006F5E43" w:rsidP="006F5E43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>Tato smlouva je vypracována ve dvou vyhotoveních, z nichž každá smluvní strana obdrží po jednom.</w:t>
      </w:r>
      <w:r w:rsidR="00F0179C" w:rsidRPr="00E718D0">
        <w:rPr>
          <w:rFonts w:ascii="Verdana" w:hAnsi="Verdana"/>
          <w:sz w:val="20"/>
          <w:lang w:eastAsia="cs-CZ"/>
        </w:rPr>
        <w:t xml:space="preserve"> V případě elektronického podpisu je tato smlouva vyhotovena v jednom vyhotovení podepsaném elektronicky oběma smluvními stranami.</w:t>
      </w:r>
    </w:p>
    <w:p w14:paraId="194B33F3" w14:textId="77777777" w:rsidR="006F5E43" w:rsidRPr="00E718D0" w:rsidRDefault="006F5E43" w:rsidP="006F5E43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lastRenderedPageBreak/>
        <w:t>Tato smlouva nabývá platnosti dnem podpisu a účinnosti dnem uveřejnění v registru smluv. Plnění poskytnutá přede dnem účinnosti této smlouvy se považují za plnění dle této smlouvy.</w:t>
      </w:r>
    </w:p>
    <w:p w14:paraId="7514B23D" w14:textId="4D1FF703" w:rsidR="006F5E43" w:rsidRPr="00E718D0" w:rsidRDefault="006F5E43" w:rsidP="006F5E43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718D0">
        <w:rPr>
          <w:rFonts w:ascii="Verdana" w:hAnsi="Verdana"/>
          <w:sz w:val="20"/>
          <w:lang w:eastAsia="cs-CZ"/>
        </w:rPr>
        <w:t xml:space="preserve">Smluvní strany si smlouvu přečetly, jejímu obsahu rozumí a na důkaz toho připojují </w:t>
      </w:r>
      <w:r w:rsidR="00F0179C" w:rsidRPr="00E718D0">
        <w:rPr>
          <w:rFonts w:ascii="Verdana" w:hAnsi="Verdana"/>
          <w:sz w:val="20"/>
          <w:lang w:eastAsia="cs-CZ"/>
        </w:rPr>
        <w:t xml:space="preserve">své podpisy / </w:t>
      </w:r>
      <w:r w:rsidRPr="00E718D0">
        <w:rPr>
          <w:rFonts w:ascii="Verdana" w:hAnsi="Verdana"/>
          <w:sz w:val="20"/>
          <w:lang w:eastAsia="cs-CZ"/>
        </w:rPr>
        <w:t>podpisy svých oprávněných zástupců.</w:t>
      </w:r>
    </w:p>
    <w:p w14:paraId="3606BA82" w14:textId="26ED93FC" w:rsidR="006F5E43" w:rsidRPr="00E718D0" w:rsidRDefault="006F5E43" w:rsidP="006F5E43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0352F062" w14:textId="71666657" w:rsidR="00920BD4" w:rsidRPr="00513FAE" w:rsidRDefault="00920BD4" w:rsidP="006F5E43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  <w:r w:rsidRPr="00513FAE">
        <w:rPr>
          <w:rFonts w:eastAsia="Times New Roman"/>
          <w:snapToGrid w:val="0"/>
          <w:sz w:val="20"/>
          <w:szCs w:val="20"/>
          <w:lang w:eastAsia="cs-CZ"/>
        </w:rPr>
        <w:t>Přílohy:</w:t>
      </w:r>
    </w:p>
    <w:p w14:paraId="328A999F" w14:textId="78892F82" w:rsidR="00F35DBF" w:rsidRPr="00513FAE" w:rsidRDefault="000C2C4B" w:rsidP="00F35DBF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  <w:r w:rsidRPr="00513FAE">
        <w:rPr>
          <w:rFonts w:eastAsia="Times New Roman"/>
          <w:snapToGrid w:val="0"/>
          <w:sz w:val="20"/>
          <w:szCs w:val="20"/>
          <w:lang w:eastAsia="cs-CZ"/>
        </w:rPr>
        <w:t>Popis poskytovaných služeb</w:t>
      </w:r>
    </w:p>
    <w:p w14:paraId="40B84A22" w14:textId="77777777" w:rsidR="004D30C2" w:rsidRPr="00513FAE" w:rsidRDefault="00BC73CD" w:rsidP="00F35DBF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  <w:r w:rsidRPr="00513FAE">
        <w:rPr>
          <w:rFonts w:eastAsia="Times New Roman"/>
          <w:snapToGrid w:val="0"/>
          <w:sz w:val="20"/>
          <w:szCs w:val="20"/>
          <w:lang w:eastAsia="cs-CZ"/>
        </w:rPr>
        <w:t>Seznam členů realizačního týmu</w:t>
      </w:r>
      <w:r w:rsidR="00D1546F" w:rsidRPr="00513FAE">
        <w:rPr>
          <w:rFonts w:eastAsia="Times New Roman"/>
          <w:snapToGrid w:val="0"/>
          <w:sz w:val="20"/>
          <w:szCs w:val="20"/>
          <w:lang w:eastAsia="cs-CZ"/>
        </w:rPr>
        <w:t xml:space="preserve"> </w:t>
      </w:r>
    </w:p>
    <w:p w14:paraId="5978FDBA" w14:textId="104AEFFA" w:rsidR="00BC73CD" w:rsidRPr="00513FAE" w:rsidRDefault="004D30C2" w:rsidP="00F35DBF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  <w:r w:rsidRPr="00513FAE">
        <w:rPr>
          <w:rFonts w:eastAsia="Times New Roman"/>
          <w:snapToGrid w:val="0"/>
          <w:sz w:val="20"/>
          <w:szCs w:val="20"/>
          <w:lang w:eastAsia="cs-CZ"/>
        </w:rPr>
        <w:t>Seznam</w:t>
      </w:r>
      <w:r w:rsidR="00D1546F" w:rsidRPr="00513FAE">
        <w:rPr>
          <w:rFonts w:eastAsia="Times New Roman"/>
          <w:snapToGrid w:val="0"/>
          <w:sz w:val="20"/>
          <w:szCs w:val="20"/>
          <w:lang w:eastAsia="cs-CZ"/>
        </w:rPr>
        <w:t xml:space="preserve"> poddodavatelů</w:t>
      </w:r>
    </w:p>
    <w:p w14:paraId="3B2DD9E1" w14:textId="3573A60E" w:rsidR="006F5E43" w:rsidRPr="00E718D0" w:rsidRDefault="006F5E43" w:rsidP="006F5E43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30B6262D" w14:textId="56E363F0" w:rsidR="00B5009F" w:rsidRPr="00E718D0" w:rsidRDefault="00B5009F" w:rsidP="006F5E43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6C7DD4FD" w14:textId="77777777" w:rsidR="00B5009F" w:rsidRPr="00E718D0" w:rsidRDefault="00B5009F" w:rsidP="006F5E43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8C3BA3" w:rsidRPr="0016146E" w14:paraId="05BECC7A" w14:textId="77777777" w:rsidTr="00560B0C">
        <w:trPr>
          <w:jc w:val="center"/>
        </w:trPr>
        <w:tc>
          <w:tcPr>
            <w:tcW w:w="4606" w:type="dxa"/>
          </w:tcPr>
          <w:p w14:paraId="53A9AD60" w14:textId="77777777" w:rsidR="008C3BA3" w:rsidRPr="0016146E" w:rsidRDefault="008C3BA3" w:rsidP="00560B0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Podepsáno elektronicky</w:t>
            </w:r>
          </w:p>
        </w:tc>
        <w:tc>
          <w:tcPr>
            <w:tcW w:w="4606" w:type="dxa"/>
          </w:tcPr>
          <w:p w14:paraId="2F6D0DFF" w14:textId="77777777" w:rsidR="008C3BA3" w:rsidRPr="003F7A39" w:rsidRDefault="008C3BA3" w:rsidP="00560B0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Podepsáno elektronicky</w:t>
            </w:r>
          </w:p>
        </w:tc>
      </w:tr>
      <w:tr w:rsidR="008C3BA3" w:rsidRPr="0016146E" w14:paraId="45CA5815" w14:textId="77777777" w:rsidTr="00560B0C">
        <w:trPr>
          <w:trHeight w:val="120"/>
          <w:jc w:val="center"/>
        </w:trPr>
        <w:tc>
          <w:tcPr>
            <w:tcW w:w="4606" w:type="dxa"/>
          </w:tcPr>
          <w:p w14:paraId="03B719D3" w14:textId="77777777" w:rsidR="008C3BA3" w:rsidRPr="00D643D3" w:rsidRDefault="008C3BA3" w:rsidP="00560B0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22665B4B" w14:textId="77777777" w:rsidR="008C3BA3" w:rsidRPr="00D643D3" w:rsidRDefault="008C3BA3" w:rsidP="00560B0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4BC90318" w14:textId="77777777" w:rsidR="008C3BA3" w:rsidRPr="00D643D3" w:rsidRDefault="008C3BA3" w:rsidP="00560B0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7988880E" w14:textId="77777777" w:rsidR="008C3BA3" w:rsidRPr="00D643D3" w:rsidRDefault="008C3BA3" w:rsidP="00560B0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05D88736" w14:textId="77777777" w:rsidR="008C3BA3" w:rsidRPr="00D643D3" w:rsidRDefault="008C3BA3" w:rsidP="00560B0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D643D3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5EC7DB7C" w14:textId="77777777" w:rsidR="008C3BA3" w:rsidRPr="00D643D3" w:rsidRDefault="008C3BA3" w:rsidP="00560B0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Poskytovatel</w:t>
            </w:r>
          </w:p>
        </w:tc>
        <w:tc>
          <w:tcPr>
            <w:tcW w:w="4606" w:type="dxa"/>
          </w:tcPr>
          <w:p w14:paraId="343C1F15" w14:textId="77777777" w:rsidR="008C3BA3" w:rsidRPr="00D643D3" w:rsidRDefault="008C3BA3" w:rsidP="00560B0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018125D9" w14:textId="77777777" w:rsidR="008C3BA3" w:rsidRPr="00D643D3" w:rsidRDefault="008C3BA3" w:rsidP="00560B0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5295B8AB" w14:textId="77777777" w:rsidR="008C3BA3" w:rsidRPr="00D643D3" w:rsidRDefault="008C3BA3" w:rsidP="00560B0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54DA52DC" w14:textId="77777777" w:rsidR="008C3BA3" w:rsidRPr="00D643D3" w:rsidRDefault="008C3BA3" w:rsidP="00560B0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56A9A5F3" w14:textId="77777777" w:rsidR="008C3BA3" w:rsidRPr="00D643D3" w:rsidRDefault="008C3BA3" w:rsidP="00560B0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D643D3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455047EC" w14:textId="77777777" w:rsidR="008C3BA3" w:rsidRPr="00D643D3" w:rsidRDefault="008C3BA3" w:rsidP="00560B0C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D643D3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33E4111C" w14:textId="77777777" w:rsidR="008C3BA3" w:rsidRPr="00D643D3" w:rsidRDefault="008C3BA3" w:rsidP="00560B0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D643D3">
              <w:rPr>
                <w:sz w:val="20"/>
                <w:szCs w:val="20"/>
                <w:lang w:eastAsia="cs-CZ"/>
              </w:rPr>
              <w:t>JUDr. Ladislav Řípa</w:t>
            </w:r>
          </w:p>
          <w:p w14:paraId="4F7139FC" w14:textId="77777777" w:rsidR="008C3BA3" w:rsidRPr="00D643D3" w:rsidRDefault="008C3BA3" w:rsidP="00560B0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D643D3">
              <w:rPr>
                <w:sz w:val="20"/>
                <w:szCs w:val="20"/>
                <w:lang w:eastAsia="cs-CZ"/>
              </w:rPr>
              <w:t>předseda představenstva</w:t>
            </w:r>
          </w:p>
        </w:tc>
      </w:tr>
      <w:tr w:rsidR="008C3BA3" w:rsidRPr="0016146E" w14:paraId="26E927D5" w14:textId="77777777" w:rsidTr="00560B0C">
        <w:trPr>
          <w:trHeight w:val="120"/>
          <w:jc w:val="center"/>
        </w:trPr>
        <w:tc>
          <w:tcPr>
            <w:tcW w:w="4606" w:type="dxa"/>
          </w:tcPr>
          <w:p w14:paraId="7EA1E7CE" w14:textId="42043D3F" w:rsidR="008C3BA3" w:rsidRPr="00D643D3" w:rsidRDefault="008C3BA3" w:rsidP="00560B0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606" w:type="dxa"/>
          </w:tcPr>
          <w:p w14:paraId="2446C34C" w14:textId="77777777" w:rsidR="008C3BA3" w:rsidRPr="00D643D3" w:rsidRDefault="008C3BA3" w:rsidP="00560B0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49BEFF05" w14:textId="77777777" w:rsidR="008C3BA3" w:rsidRPr="00D643D3" w:rsidRDefault="008C3BA3" w:rsidP="00560B0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3F4A3670" w14:textId="77777777" w:rsidR="008C3BA3" w:rsidRPr="00D643D3" w:rsidRDefault="008C3BA3" w:rsidP="00560B0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D173571" w14:textId="77777777" w:rsidR="008C3BA3" w:rsidRPr="00D643D3" w:rsidRDefault="008C3BA3" w:rsidP="00560B0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E69DFDB" w14:textId="77777777" w:rsidR="008C3BA3" w:rsidRPr="00D643D3" w:rsidRDefault="008C3BA3" w:rsidP="00560B0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D643D3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5EBDAA0D" w14:textId="77777777" w:rsidR="008C3BA3" w:rsidRPr="00D643D3" w:rsidRDefault="008C3BA3" w:rsidP="00560B0C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D643D3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2D31983B" w14:textId="77777777" w:rsidR="008C3BA3" w:rsidRPr="00D643D3" w:rsidRDefault="008C3BA3" w:rsidP="00560B0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2E3A7B">
              <w:rPr>
                <w:sz w:val="20"/>
                <w:szCs w:val="20"/>
                <w:lang w:eastAsia="cs-CZ"/>
              </w:rPr>
              <w:t>Mgr. Daniel Marek</w:t>
            </w:r>
          </w:p>
          <w:p w14:paraId="62A9CB4D" w14:textId="77777777" w:rsidR="008C3BA3" w:rsidRPr="00D643D3" w:rsidRDefault="008C3BA3" w:rsidP="00560B0C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D643D3">
              <w:rPr>
                <w:sz w:val="20"/>
                <w:szCs w:val="20"/>
                <w:lang w:eastAsia="cs-CZ"/>
              </w:rPr>
              <w:t>místopředseda představenstva</w:t>
            </w:r>
          </w:p>
        </w:tc>
      </w:tr>
    </w:tbl>
    <w:p w14:paraId="7A7CB6E1" w14:textId="77777777" w:rsidR="00A11890" w:rsidRPr="00E718D0" w:rsidRDefault="00A11890" w:rsidP="00EC3C07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sectPr w:rsidR="00A11890" w:rsidRPr="00E718D0" w:rsidSect="00315CCD">
      <w:pgSz w:w="11906" w:h="16838"/>
      <w:pgMar w:top="1417" w:right="1417" w:bottom="1276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F1CC" w14:textId="77777777" w:rsidR="0059740D" w:rsidRDefault="0059740D">
      <w:r>
        <w:separator/>
      </w:r>
    </w:p>
  </w:endnote>
  <w:endnote w:type="continuationSeparator" w:id="0">
    <w:p w14:paraId="3A699418" w14:textId="77777777" w:rsidR="0059740D" w:rsidRDefault="0059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tisSerif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E89B" w14:textId="77777777" w:rsidR="0059740D" w:rsidRDefault="0059740D">
      <w:r>
        <w:separator/>
      </w:r>
    </w:p>
  </w:footnote>
  <w:footnote w:type="continuationSeparator" w:id="0">
    <w:p w14:paraId="75A265B8" w14:textId="77777777" w:rsidR="0059740D" w:rsidRDefault="00597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7FC0F48"/>
    <w:multiLevelType w:val="hybridMultilevel"/>
    <w:tmpl w:val="C81A08D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FDA4CB6"/>
    <w:multiLevelType w:val="hybridMultilevel"/>
    <w:tmpl w:val="13C272EE"/>
    <w:lvl w:ilvl="0" w:tplc="9E34C494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12923"/>
    <w:multiLevelType w:val="hybridMultilevel"/>
    <w:tmpl w:val="BDEEC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C71967"/>
    <w:multiLevelType w:val="hybridMultilevel"/>
    <w:tmpl w:val="DAB61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519E8"/>
    <w:multiLevelType w:val="hybridMultilevel"/>
    <w:tmpl w:val="27BA7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C1EA3"/>
    <w:multiLevelType w:val="multilevel"/>
    <w:tmpl w:val="2C46ED14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6F4EF4"/>
    <w:multiLevelType w:val="multilevel"/>
    <w:tmpl w:val="7128722E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288"/>
        </w:tabs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CD62433"/>
    <w:multiLevelType w:val="multilevel"/>
    <w:tmpl w:val="DB6A2848"/>
    <w:lvl w:ilvl="0">
      <w:start w:val="1"/>
      <w:numFmt w:val="lowerLetter"/>
      <w:suff w:val="space"/>
      <w:lvlText w:val="%1)"/>
      <w:lvlJc w:val="left"/>
      <w:pPr>
        <w:ind w:left="709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48413042"/>
    <w:multiLevelType w:val="multilevel"/>
    <w:tmpl w:val="B6DA4C5E"/>
    <w:lvl w:ilvl="0">
      <w:start w:val="1"/>
      <w:numFmt w:val="decimal"/>
      <w:pStyle w:val="NadpisLEG"/>
      <w:lvlText w:val="%1."/>
      <w:lvlJc w:val="left"/>
      <w:pPr>
        <w:ind w:left="360" w:hanging="360"/>
      </w:pPr>
      <w:rPr>
        <w:rFonts w:asciiTheme="minorHAnsi" w:eastAsiaTheme="majorEastAsia" w:hAnsiTheme="minorHAnsi" w:cs="Arial"/>
      </w:rPr>
    </w:lvl>
    <w:lvl w:ilvl="1">
      <w:start w:val="1"/>
      <w:numFmt w:val="decimal"/>
      <w:pStyle w:val="LEG1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EG2"/>
      <w:lvlText w:val="%1.%2.%3"/>
      <w:lvlJc w:val="left"/>
      <w:pPr>
        <w:ind w:left="1418" w:hanging="698"/>
      </w:pPr>
      <w:rPr>
        <w:rFonts w:hint="default"/>
      </w:rPr>
    </w:lvl>
    <w:lvl w:ilvl="3">
      <w:start w:val="1"/>
      <w:numFmt w:val="lowerLetter"/>
      <w:pStyle w:val="LEG3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D1F5090"/>
    <w:multiLevelType w:val="multilevel"/>
    <w:tmpl w:val="948E7966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E1949B6"/>
    <w:multiLevelType w:val="multilevel"/>
    <w:tmpl w:val="0538AC24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sz w:val="20"/>
        <w:szCs w:val="20"/>
      </w:rPr>
    </w:lvl>
    <w:lvl w:ilvl="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B7A27E4"/>
    <w:multiLevelType w:val="hybridMultilevel"/>
    <w:tmpl w:val="0C00CF86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67D34AE6"/>
    <w:multiLevelType w:val="hybridMultilevel"/>
    <w:tmpl w:val="2BB07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E21B5"/>
    <w:multiLevelType w:val="hybridMultilevel"/>
    <w:tmpl w:val="AE5223A6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766A0180"/>
    <w:multiLevelType w:val="hybridMultilevel"/>
    <w:tmpl w:val="C3A88B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1E108E"/>
    <w:multiLevelType w:val="hybridMultilevel"/>
    <w:tmpl w:val="735C08A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328745412">
    <w:abstractNumId w:val="9"/>
  </w:num>
  <w:num w:numId="2" w16cid:durableId="1377582044">
    <w:abstractNumId w:val="12"/>
  </w:num>
  <w:num w:numId="3" w16cid:durableId="979572101">
    <w:abstractNumId w:val="4"/>
  </w:num>
  <w:num w:numId="4" w16cid:durableId="491456673">
    <w:abstractNumId w:val="7"/>
  </w:num>
  <w:num w:numId="5" w16cid:durableId="1464277460">
    <w:abstractNumId w:val="18"/>
  </w:num>
  <w:num w:numId="6" w16cid:durableId="778523737">
    <w:abstractNumId w:val="9"/>
  </w:num>
  <w:num w:numId="7" w16cid:durableId="999188253">
    <w:abstractNumId w:val="9"/>
  </w:num>
  <w:num w:numId="8" w16cid:durableId="688795968">
    <w:abstractNumId w:val="9"/>
  </w:num>
  <w:num w:numId="9" w16cid:durableId="725027770">
    <w:abstractNumId w:val="9"/>
  </w:num>
  <w:num w:numId="10" w16cid:durableId="1203132820">
    <w:abstractNumId w:val="9"/>
  </w:num>
  <w:num w:numId="11" w16cid:durableId="716010920">
    <w:abstractNumId w:val="9"/>
  </w:num>
  <w:num w:numId="12" w16cid:durableId="210043608">
    <w:abstractNumId w:val="9"/>
  </w:num>
  <w:num w:numId="13" w16cid:durableId="1912881549">
    <w:abstractNumId w:val="9"/>
  </w:num>
  <w:num w:numId="14" w16cid:durableId="413625604">
    <w:abstractNumId w:val="9"/>
  </w:num>
  <w:num w:numId="15" w16cid:durableId="1046489746">
    <w:abstractNumId w:val="8"/>
  </w:num>
  <w:num w:numId="16" w16cid:durableId="584192203">
    <w:abstractNumId w:val="9"/>
  </w:num>
  <w:num w:numId="17" w16cid:durableId="457651983">
    <w:abstractNumId w:val="9"/>
  </w:num>
  <w:num w:numId="18" w16cid:durableId="2131118963">
    <w:abstractNumId w:val="9"/>
  </w:num>
  <w:num w:numId="19" w16cid:durableId="812064613">
    <w:abstractNumId w:val="9"/>
  </w:num>
  <w:num w:numId="20" w16cid:durableId="10189750">
    <w:abstractNumId w:val="9"/>
  </w:num>
  <w:num w:numId="21" w16cid:durableId="941109070">
    <w:abstractNumId w:val="9"/>
  </w:num>
  <w:num w:numId="22" w16cid:durableId="2094431811">
    <w:abstractNumId w:val="9"/>
  </w:num>
  <w:num w:numId="23" w16cid:durableId="37828302">
    <w:abstractNumId w:val="9"/>
  </w:num>
  <w:num w:numId="24" w16cid:durableId="800923221">
    <w:abstractNumId w:val="9"/>
  </w:num>
  <w:num w:numId="25" w16cid:durableId="86117055">
    <w:abstractNumId w:val="9"/>
  </w:num>
  <w:num w:numId="26" w16cid:durableId="1075475293">
    <w:abstractNumId w:val="9"/>
  </w:num>
  <w:num w:numId="27" w16cid:durableId="1776754078">
    <w:abstractNumId w:val="9"/>
  </w:num>
  <w:num w:numId="28" w16cid:durableId="1363171936">
    <w:abstractNumId w:val="9"/>
  </w:num>
  <w:num w:numId="29" w16cid:durableId="1046879876">
    <w:abstractNumId w:val="9"/>
  </w:num>
  <w:num w:numId="30" w16cid:durableId="1307784822">
    <w:abstractNumId w:val="9"/>
  </w:num>
  <w:num w:numId="31" w16cid:durableId="1873303692">
    <w:abstractNumId w:val="9"/>
  </w:num>
  <w:num w:numId="32" w16cid:durableId="401678124">
    <w:abstractNumId w:val="15"/>
  </w:num>
  <w:num w:numId="33" w16cid:durableId="886794606">
    <w:abstractNumId w:val="9"/>
  </w:num>
  <w:num w:numId="34" w16cid:durableId="1953784484">
    <w:abstractNumId w:val="9"/>
  </w:num>
  <w:num w:numId="35" w16cid:durableId="1896963893">
    <w:abstractNumId w:val="9"/>
  </w:num>
  <w:num w:numId="36" w16cid:durableId="1403063102">
    <w:abstractNumId w:val="9"/>
  </w:num>
  <w:num w:numId="37" w16cid:durableId="153573952">
    <w:abstractNumId w:val="9"/>
  </w:num>
  <w:num w:numId="38" w16cid:durableId="1946420612">
    <w:abstractNumId w:val="9"/>
  </w:num>
  <w:num w:numId="39" w16cid:durableId="333185247">
    <w:abstractNumId w:val="9"/>
  </w:num>
  <w:num w:numId="40" w16cid:durableId="1419402637">
    <w:abstractNumId w:val="9"/>
  </w:num>
  <w:num w:numId="41" w16cid:durableId="210772464">
    <w:abstractNumId w:val="9"/>
  </w:num>
  <w:num w:numId="42" w16cid:durableId="217711327">
    <w:abstractNumId w:val="9"/>
  </w:num>
  <w:num w:numId="43" w16cid:durableId="613096208">
    <w:abstractNumId w:val="9"/>
  </w:num>
  <w:num w:numId="44" w16cid:durableId="2143693333">
    <w:abstractNumId w:val="9"/>
  </w:num>
  <w:num w:numId="45" w16cid:durableId="1346830669">
    <w:abstractNumId w:val="17"/>
  </w:num>
  <w:num w:numId="46" w16cid:durableId="388381747">
    <w:abstractNumId w:val="9"/>
  </w:num>
  <w:num w:numId="47" w16cid:durableId="925579504">
    <w:abstractNumId w:val="9"/>
  </w:num>
  <w:num w:numId="48" w16cid:durableId="1504276000">
    <w:abstractNumId w:val="9"/>
  </w:num>
  <w:num w:numId="49" w16cid:durableId="835463103">
    <w:abstractNumId w:val="9"/>
  </w:num>
  <w:num w:numId="50" w16cid:durableId="225534506">
    <w:abstractNumId w:val="9"/>
  </w:num>
  <w:num w:numId="51" w16cid:durableId="1160657130">
    <w:abstractNumId w:val="9"/>
  </w:num>
  <w:num w:numId="52" w16cid:durableId="1181554886">
    <w:abstractNumId w:val="9"/>
  </w:num>
  <w:num w:numId="53" w16cid:durableId="572276046">
    <w:abstractNumId w:val="9"/>
  </w:num>
  <w:num w:numId="54" w16cid:durableId="630552286">
    <w:abstractNumId w:val="9"/>
  </w:num>
  <w:num w:numId="55" w16cid:durableId="1777021765">
    <w:abstractNumId w:val="13"/>
  </w:num>
  <w:num w:numId="56" w16cid:durableId="975261329">
    <w:abstractNumId w:val="9"/>
  </w:num>
  <w:num w:numId="57" w16cid:durableId="1724717315">
    <w:abstractNumId w:val="10"/>
  </w:num>
  <w:num w:numId="58" w16cid:durableId="1046756051">
    <w:abstractNumId w:val="9"/>
  </w:num>
  <w:num w:numId="59" w16cid:durableId="1556500559">
    <w:abstractNumId w:val="9"/>
  </w:num>
  <w:num w:numId="60" w16cid:durableId="675351048">
    <w:abstractNumId w:val="9"/>
  </w:num>
  <w:num w:numId="61" w16cid:durableId="1501047582">
    <w:abstractNumId w:val="9"/>
  </w:num>
  <w:num w:numId="62" w16cid:durableId="119803600">
    <w:abstractNumId w:val="9"/>
  </w:num>
  <w:num w:numId="63" w16cid:durableId="313032133">
    <w:abstractNumId w:val="9"/>
  </w:num>
  <w:num w:numId="64" w16cid:durableId="1947807903">
    <w:abstractNumId w:val="9"/>
  </w:num>
  <w:num w:numId="65" w16cid:durableId="196360506">
    <w:abstractNumId w:val="9"/>
  </w:num>
  <w:num w:numId="66" w16cid:durableId="827209870">
    <w:abstractNumId w:val="9"/>
  </w:num>
  <w:num w:numId="67" w16cid:durableId="119809283">
    <w:abstractNumId w:val="9"/>
  </w:num>
  <w:num w:numId="68" w16cid:durableId="1128860119">
    <w:abstractNumId w:val="9"/>
  </w:num>
  <w:num w:numId="69" w16cid:durableId="1888376493">
    <w:abstractNumId w:val="9"/>
  </w:num>
  <w:num w:numId="70" w16cid:durableId="713189324">
    <w:abstractNumId w:val="9"/>
  </w:num>
  <w:num w:numId="71" w16cid:durableId="4308618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113667406">
    <w:abstractNumId w:val="16"/>
  </w:num>
  <w:num w:numId="73" w16cid:durableId="1326859252">
    <w:abstractNumId w:val="9"/>
  </w:num>
  <w:num w:numId="74" w16cid:durableId="1021123089">
    <w:abstractNumId w:val="9"/>
  </w:num>
  <w:num w:numId="75" w16cid:durableId="299379714">
    <w:abstractNumId w:val="9"/>
  </w:num>
  <w:num w:numId="76" w16cid:durableId="2113896182">
    <w:abstractNumId w:val="9"/>
  </w:num>
  <w:num w:numId="77" w16cid:durableId="1969774962">
    <w:abstractNumId w:val="14"/>
  </w:num>
  <w:num w:numId="78" w16cid:durableId="1653948510">
    <w:abstractNumId w:val="9"/>
    <w:lvlOverride w:ilvl="0">
      <w:startOverride w:val="1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752624682">
    <w:abstractNumId w:val="19"/>
  </w:num>
  <w:num w:numId="80" w16cid:durableId="1132332042">
    <w:abstractNumId w:val="11"/>
  </w:num>
  <w:num w:numId="81" w16cid:durableId="1547792685">
    <w:abstractNumId w:val="5"/>
  </w:num>
  <w:num w:numId="82" w16cid:durableId="1573352358">
    <w:abstractNumId w:val="9"/>
  </w:num>
  <w:num w:numId="83" w16cid:durableId="187105400">
    <w:abstractNumId w:val="3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ACA"/>
    <w:rsid w:val="00004BD7"/>
    <w:rsid w:val="00006DB1"/>
    <w:rsid w:val="0001081E"/>
    <w:rsid w:val="00012FF6"/>
    <w:rsid w:val="00014484"/>
    <w:rsid w:val="00021F3D"/>
    <w:rsid w:val="0002333C"/>
    <w:rsid w:val="00023A01"/>
    <w:rsid w:val="0002470A"/>
    <w:rsid w:val="00026C05"/>
    <w:rsid w:val="00031FF3"/>
    <w:rsid w:val="00032211"/>
    <w:rsid w:val="0003781F"/>
    <w:rsid w:val="00040B7F"/>
    <w:rsid w:val="00043A75"/>
    <w:rsid w:val="000510DD"/>
    <w:rsid w:val="0005283A"/>
    <w:rsid w:val="00054739"/>
    <w:rsid w:val="00056E3A"/>
    <w:rsid w:val="000578DE"/>
    <w:rsid w:val="00060BEF"/>
    <w:rsid w:val="00060C9A"/>
    <w:rsid w:val="00061C53"/>
    <w:rsid w:val="000646EB"/>
    <w:rsid w:val="00065082"/>
    <w:rsid w:val="000711CE"/>
    <w:rsid w:val="00071C67"/>
    <w:rsid w:val="00074449"/>
    <w:rsid w:val="000768A3"/>
    <w:rsid w:val="000805D6"/>
    <w:rsid w:val="00082DF1"/>
    <w:rsid w:val="0008675B"/>
    <w:rsid w:val="0008788D"/>
    <w:rsid w:val="00092B0C"/>
    <w:rsid w:val="00092E07"/>
    <w:rsid w:val="000930BC"/>
    <w:rsid w:val="000945A4"/>
    <w:rsid w:val="0009562D"/>
    <w:rsid w:val="000A48F1"/>
    <w:rsid w:val="000A49D5"/>
    <w:rsid w:val="000A4F61"/>
    <w:rsid w:val="000A75B9"/>
    <w:rsid w:val="000A7C9A"/>
    <w:rsid w:val="000B0D29"/>
    <w:rsid w:val="000B3347"/>
    <w:rsid w:val="000B4463"/>
    <w:rsid w:val="000B5DCF"/>
    <w:rsid w:val="000B6920"/>
    <w:rsid w:val="000C2C4B"/>
    <w:rsid w:val="000C5049"/>
    <w:rsid w:val="000C79CC"/>
    <w:rsid w:val="000D0159"/>
    <w:rsid w:val="000D164B"/>
    <w:rsid w:val="000E0809"/>
    <w:rsid w:val="000E18DB"/>
    <w:rsid w:val="000E1FD2"/>
    <w:rsid w:val="000F4174"/>
    <w:rsid w:val="000F4E99"/>
    <w:rsid w:val="000F7F2B"/>
    <w:rsid w:val="0010006E"/>
    <w:rsid w:val="00106854"/>
    <w:rsid w:val="001069F2"/>
    <w:rsid w:val="00106A7D"/>
    <w:rsid w:val="00113D8D"/>
    <w:rsid w:val="0011642A"/>
    <w:rsid w:val="0013068B"/>
    <w:rsid w:val="00134766"/>
    <w:rsid w:val="00137457"/>
    <w:rsid w:val="001421DB"/>
    <w:rsid w:val="001432F6"/>
    <w:rsid w:val="00144D40"/>
    <w:rsid w:val="001464DC"/>
    <w:rsid w:val="00147220"/>
    <w:rsid w:val="0014746A"/>
    <w:rsid w:val="00152353"/>
    <w:rsid w:val="00154B67"/>
    <w:rsid w:val="0015772D"/>
    <w:rsid w:val="00157E9F"/>
    <w:rsid w:val="0016146E"/>
    <w:rsid w:val="0017135D"/>
    <w:rsid w:val="00176238"/>
    <w:rsid w:val="001808E4"/>
    <w:rsid w:val="001824CA"/>
    <w:rsid w:val="00192646"/>
    <w:rsid w:val="00192C9C"/>
    <w:rsid w:val="00193E1F"/>
    <w:rsid w:val="001A4EFD"/>
    <w:rsid w:val="001A6AD3"/>
    <w:rsid w:val="001B1CBE"/>
    <w:rsid w:val="001B4468"/>
    <w:rsid w:val="001B4659"/>
    <w:rsid w:val="001B49FB"/>
    <w:rsid w:val="001B5A55"/>
    <w:rsid w:val="001B65FE"/>
    <w:rsid w:val="001C4A96"/>
    <w:rsid w:val="001D0616"/>
    <w:rsid w:val="001D4BEA"/>
    <w:rsid w:val="001D629E"/>
    <w:rsid w:val="001E05E8"/>
    <w:rsid w:val="001E57AC"/>
    <w:rsid w:val="001F08AE"/>
    <w:rsid w:val="001F0CDA"/>
    <w:rsid w:val="001F0D77"/>
    <w:rsid w:val="001F2488"/>
    <w:rsid w:val="001F2AE9"/>
    <w:rsid w:val="001F36FD"/>
    <w:rsid w:val="001F3DF3"/>
    <w:rsid w:val="001F4DDF"/>
    <w:rsid w:val="001F4FE6"/>
    <w:rsid w:val="00205C95"/>
    <w:rsid w:val="002111DE"/>
    <w:rsid w:val="0021451E"/>
    <w:rsid w:val="0021485A"/>
    <w:rsid w:val="00215C5A"/>
    <w:rsid w:val="00217DB7"/>
    <w:rsid w:val="00217E1A"/>
    <w:rsid w:val="00221512"/>
    <w:rsid w:val="00224ECA"/>
    <w:rsid w:val="00225D71"/>
    <w:rsid w:val="00226893"/>
    <w:rsid w:val="00234156"/>
    <w:rsid w:val="00235C66"/>
    <w:rsid w:val="00236C81"/>
    <w:rsid w:val="00237B52"/>
    <w:rsid w:val="0024026F"/>
    <w:rsid w:val="002416DF"/>
    <w:rsid w:val="0024191F"/>
    <w:rsid w:val="00242C34"/>
    <w:rsid w:val="00243335"/>
    <w:rsid w:val="00245C6F"/>
    <w:rsid w:val="0025032E"/>
    <w:rsid w:val="00254217"/>
    <w:rsid w:val="00254EDE"/>
    <w:rsid w:val="00256A20"/>
    <w:rsid w:val="0026484B"/>
    <w:rsid w:val="00264CA1"/>
    <w:rsid w:val="00266A7C"/>
    <w:rsid w:val="0026761F"/>
    <w:rsid w:val="00267A87"/>
    <w:rsid w:val="002710B9"/>
    <w:rsid w:val="00271A97"/>
    <w:rsid w:val="00271FAD"/>
    <w:rsid w:val="00273200"/>
    <w:rsid w:val="002738E0"/>
    <w:rsid w:val="002761F7"/>
    <w:rsid w:val="00281F9B"/>
    <w:rsid w:val="00282269"/>
    <w:rsid w:val="00282B6F"/>
    <w:rsid w:val="00286618"/>
    <w:rsid w:val="00291551"/>
    <w:rsid w:val="00295422"/>
    <w:rsid w:val="00295F5D"/>
    <w:rsid w:val="00297301"/>
    <w:rsid w:val="002A09BE"/>
    <w:rsid w:val="002B07F7"/>
    <w:rsid w:val="002B6AEC"/>
    <w:rsid w:val="002B7AC2"/>
    <w:rsid w:val="002B7F1F"/>
    <w:rsid w:val="002C1A09"/>
    <w:rsid w:val="002C4A61"/>
    <w:rsid w:val="002C510A"/>
    <w:rsid w:val="002C58BE"/>
    <w:rsid w:val="002C7F1E"/>
    <w:rsid w:val="002D062C"/>
    <w:rsid w:val="002D0E4A"/>
    <w:rsid w:val="002D4EE0"/>
    <w:rsid w:val="002D58E7"/>
    <w:rsid w:val="002E279D"/>
    <w:rsid w:val="002E37B0"/>
    <w:rsid w:val="002F0E7F"/>
    <w:rsid w:val="002F142C"/>
    <w:rsid w:val="002F274A"/>
    <w:rsid w:val="003061C0"/>
    <w:rsid w:val="003101C8"/>
    <w:rsid w:val="0031047A"/>
    <w:rsid w:val="0031108B"/>
    <w:rsid w:val="003113D3"/>
    <w:rsid w:val="0031459E"/>
    <w:rsid w:val="00314ED4"/>
    <w:rsid w:val="00315CCD"/>
    <w:rsid w:val="003161D0"/>
    <w:rsid w:val="00317851"/>
    <w:rsid w:val="00320602"/>
    <w:rsid w:val="003207FD"/>
    <w:rsid w:val="00324D25"/>
    <w:rsid w:val="003252B8"/>
    <w:rsid w:val="003252F2"/>
    <w:rsid w:val="003319C2"/>
    <w:rsid w:val="00331E92"/>
    <w:rsid w:val="003322D5"/>
    <w:rsid w:val="00337444"/>
    <w:rsid w:val="00337FFB"/>
    <w:rsid w:val="00342C52"/>
    <w:rsid w:val="00347738"/>
    <w:rsid w:val="003477A3"/>
    <w:rsid w:val="00350E39"/>
    <w:rsid w:val="00350F2C"/>
    <w:rsid w:val="00352E0A"/>
    <w:rsid w:val="00354AB6"/>
    <w:rsid w:val="003559EF"/>
    <w:rsid w:val="003603DE"/>
    <w:rsid w:val="0036072D"/>
    <w:rsid w:val="003610CB"/>
    <w:rsid w:val="00370390"/>
    <w:rsid w:val="003730D0"/>
    <w:rsid w:val="00377E20"/>
    <w:rsid w:val="0038087B"/>
    <w:rsid w:val="00381463"/>
    <w:rsid w:val="003824E6"/>
    <w:rsid w:val="00385B9D"/>
    <w:rsid w:val="00390F93"/>
    <w:rsid w:val="0039142A"/>
    <w:rsid w:val="0039689D"/>
    <w:rsid w:val="00397B61"/>
    <w:rsid w:val="003A7704"/>
    <w:rsid w:val="003B2CA0"/>
    <w:rsid w:val="003B76E1"/>
    <w:rsid w:val="003B786E"/>
    <w:rsid w:val="003D0307"/>
    <w:rsid w:val="003D1775"/>
    <w:rsid w:val="003D463F"/>
    <w:rsid w:val="003D4F04"/>
    <w:rsid w:val="003D6B3E"/>
    <w:rsid w:val="003E34C0"/>
    <w:rsid w:val="003E3FFC"/>
    <w:rsid w:val="003E45D6"/>
    <w:rsid w:val="003E5F73"/>
    <w:rsid w:val="003E67E1"/>
    <w:rsid w:val="003F2DE0"/>
    <w:rsid w:val="003F328F"/>
    <w:rsid w:val="003F36C8"/>
    <w:rsid w:val="003F7A11"/>
    <w:rsid w:val="003F7BF2"/>
    <w:rsid w:val="00400162"/>
    <w:rsid w:val="00405021"/>
    <w:rsid w:val="004109A7"/>
    <w:rsid w:val="00413428"/>
    <w:rsid w:val="00415B20"/>
    <w:rsid w:val="00417BDC"/>
    <w:rsid w:val="00423B00"/>
    <w:rsid w:val="00423C54"/>
    <w:rsid w:val="00423F5A"/>
    <w:rsid w:val="00432FEF"/>
    <w:rsid w:val="004414DF"/>
    <w:rsid w:val="004418F4"/>
    <w:rsid w:val="004467F7"/>
    <w:rsid w:val="0044764B"/>
    <w:rsid w:val="0044780C"/>
    <w:rsid w:val="00447B85"/>
    <w:rsid w:val="00453247"/>
    <w:rsid w:val="00456A05"/>
    <w:rsid w:val="00464BC8"/>
    <w:rsid w:val="00465A49"/>
    <w:rsid w:val="00465F91"/>
    <w:rsid w:val="00470FCF"/>
    <w:rsid w:val="004714AE"/>
    <w:rsid w:val="00473369"/>
    <w:rsid w:val="00484357"/>
    <w:rsid w:val="0048777E"/>
    <w:rsid w:val="004928AB"/>
    <w:rsid w:val="00493220"/>
    <w:rsid w:val="00497C93"/>
    <w:rsid w:val="004A421F"/>
    <w:rsid w:val="004B348F"/>
    <w:rsid w:val="004B3A73"/>
    <w:rsid w:val="004B48E4"/>
    <w:rsid w:val="004B7358"/>
    <w:rsid w:val="004C1A1C"/>
    <w:rsid w:val="004C2586"/>
    <w:rsid w:val="004C2EA6"/>
    <w:rsid w:val="004C67D0"/>
    <w:rsid w:val="004D2FF1"/>
    <w:rsid w:val="004D30C2"/>
    <w:rsid w:val="004D64F6"/>
    <w:rsid w:val="004D7A11"/>
    <w:rsid w:val="004E099C"/>
    <w:rsid w:val="004E18B5"/>
    <w:rsid w:val="004E2753"/>
    <w:rsid w:val="004E342B"/>
    <w:rsid w:val="004E3DD4"/>
    <w:rsid w:val="004F0DE6"/>
    <w:rsid w:val="004F1341"/>
    <w:rsid w:val="004F2138"/>
    <w:rsid w:val="004F36AD"/>
    <w:rsid w:val="004F644F"/>
    <w:rsid w:val="00500D6E"/>
    <w:rsid w:val="00500F90"/>
    <w:rsid w:val="0050247B"/>
    <w:rsid w:val="00502EF7"/>
    <w:rsid w:val="00511D1C"/>
    <w:rsid w:val="00513287"/>
    <w:rsid w:val="00513FAE"/>
    <w:rsid w:val="00514BED"/>
    <w:rsid w:val="0051557B"/>
    <w:rsid w:val="00515C4F"/>
    <w:rsid w:val="0052199E"/>
    <w:rsid w:val="005263C0"/>
    <w:rsid w:val="005313B8"/>
    <w:rsid w:val="005320E8"/>
    <w:rsid w:val="00533B2A"/>
    <w:rsid w:val="00535894"/>
    <w:rsid w:val="00535EF7"/>
    <w:rsid w:val="0053697F"/>
    <w:rsid w:val="0053788D"/>
    <w:rsid w:val="00543ACE"/>
    <w:rsid w:val="0054506A"/>
    <w:rsid w:val="0055156F"/>
    <w:rsid w:val="00554D52"/>
    <w:rsid w:val="00557E96"/>
    <w:rsid w:val="00560849"/>
    <w:rsid w:val="00560B0C"/>
    <w:rsid w:val="00562F3C"/>
    <w:rsid w:val="005657FE"/>
    <w:rsid w:val="00565B4A"/>
    <w:rsid w:val="005733A8"/>
    <w:rsid w:val="005753F4"/>
    <w:rsid w:val="00576783"/>
    <w:rsid w:val="00580672"/>
    <w:rsid w:val="00581809"/>
    <w:rsid w:val="00584564"/>
    <w:rsid w:val="005860F5"/>
    <w:rsid w:val="00591FC8"/>
    <w:rsid w:val="00592A05"/>
    <w:rsid w:val="005934B2"/>
    <w:rsid w:val="005961DB"/>
    <w:rsid w:val="00596591"/>
    <w:rsid w:val="0059740D"/>
    <w:rsid w:val="005A06B4"/>
    <w:rsid w:val="005A2A66"/>
    <w:rsid w:val="005A5998"/>
    <w:rsid w:val="005A70E1"/>
    <w:rsid w:val="005B06F2"/>
    <w:rsid w:val="005B702E"/>
    <w:rsid w:val="005C03CA"/>
    <w:rsid w:val="005C115B"/>
    <w:rsid w:val="005C3260"/>
    <w:rsid w:val="005C3E5A"/>
    <w:rsid w:val="005C57C3"/>
    <w:rsid w:val="005C5D4B"/>
    <w:rsid w:val="005C6497"/>
    <w:rsid w:val="005C666E"/>
    <w:rsid w:val="005C6C9D"/>
    <w:rsid w:val="005C7471"/>
    <w:rsid w:val="005D3360"/>
    <w:rsid w:val="005D75FE"/>
    <w:rsid w:val="005E0F6A"/>
    <w:rsid w:val="005E3F1A"/>
    <w:rsid w:val="005E4B7F"/>
    <w:rsid w:val="005E53FD"/>
    <w:rsid w:val="005F0F74"/>
    <w:rsid w:val="005F42B0"/>
    <w:rsid w:val="00601C44"/>
    <w:rsid w:val="006049BF"/>
    <w:rsid w:val="006062F5"/>
    <w:rsid w:val="006079B8"/>
    <w:rsid w:val="00611385"/>
    <w:rsid w:val="006131A5"/>
    <w:rsid w:val="00613C0B"/>
    <w:rsid w:val="00614094"/>
    <w:rsid w:val="00615DB9"/>
    <w:rsid w:val="00615E71"/>
    <w:rsid w:val="00622759"/>
    <w:rsid w:val="006257F0"/>
    <w:rsid w:val="00626558"/>
    <w:rsid w:val="00632A94"/>
    <w:rsid w:val="0063483D"/>
    <w:rsid w:val="00634A64"/>
    <w:rsid w:val="00636BDE"/>
    <w:rsid w:val="006370D6"/>
    <w:rsid w:val="00640EA1"/>
    <w:rsid w:val="00642C72"/>
    <w:rsid w:val="00644203"/>
    <w:rsid w:val="006443AD"/>
    <w:rsid w:val="00645FAF"/>
    <w:rsid w:val="00647EA3"/>
    <w:rsid w:val="0065553A"/>
    <w:rsid w:val="00655A9A"/>
    <w:rsid w:val="006612A4"/>
    <w:rsid w:val="00661DCF"/>
    <w:rsid w:val="00664B0F"/>
    <w:rsid w:val="00671579"/>
    <w:rsid w:val="00671806"/>
    <w:rsid w:val="00672541"/>
    <w:rsid w:val="00672711"/>
    <w:rsid w:val="0067323F"/>
    <w:rsid w:val="00676D39"/>
    <w:rsid w:val="00681B9A"/>
    <w:rsid w:val="00682702"/>
    <w:rsid w:val="00686132"/>
    <w:rsid w:val="006877BF"/>
    <w:rsid w:val="00687F5A"/>
    <w:rsid w:val="00695010"/>
    <w:rsid w:val="006B16E2"/>
    <w:rsid w:val="006B4CAC"/>
    <w:rsid w:val="006B7F60"/>
    <w:rsid w:val="006C3D7E"/>
    <w:rsid w:val="006C4223"/>
    <w:rsid w:val="006C5C95"/>
    <w:rsid w:val="006C6190"/>
    <w:rsid w:val="006C666E"/>
    <w:rsid w:val="006D00BE"/>
    <w:rsid w:val="006D40CB"/>
    <w:rsid w:val="006D4AF0"/>
    <w:rsid w:val="006D4D90"/>
    <w:rsid w:val="006D69E6"/>
    <w:rsid w:val="006D6E65"/>
    <w:rsid w:val="006D6F7A"/>
    <w:rsid w:val="006E0EC0"/>
    <w:rsid w:val="006E1BEF"/>
    <w:rsid w:val="006E1F40"/>
    <w:rsid w:val="006E38B0"/>
    <w:rsid w:val="006E576B"/>
    <w:rsid w:val="006E5881"/>
    <w:rsid w:val="006E58B7"/>
    <w:rsid w:val="006F0F1D"/>
    <w:rsid w:val="006F264F"/>
    <w:rsid w:val="006F32A0"/>
    <w:rsid w:val="006F36DF"/>
    <w:rsid w:val="006F549A"/>
    <w:rsid w:val="006F5E43"/>
    <w:rsid w:val="006F6C84"/>
    <w:rsid w:val="00700718"/>
    <w:rsid w:val="00700D84"/>
    <w:rsid w:val="007046F7"/>
    <w:rsid w:val="00712657"/>
    <w:rsid w:val="00713062"/>
    <w:rsid w:val="007147B2"/>
    <w:rsid w:val="0071760A"/>
    <w:rsid w:val="00720F1A"/>
    <w:rsid w:val="00721B16"/>
    <w:rsid w:val="00721C50"/>
    <w:rsid w:val="007224D9"/>
    <w:rsid w:val="007239C5"/>
    <w:rsid w:val="007239C7"/>
    <w:rsid w:val="00724BA6"/>
    <w:rsid w:val="00731320"/>
    <w:rsid w:val="00733BCA"/>
    <w:rsid w:val="0073643D"/>
    <w:rsid w:val="00737EC2"/>
    <w:rsid w:val="00740CAD"/>
    <w:rsid w:val="00742335"/>
    <w:rsid w:val="007430EC"/>
    <w:rsid w:val="0074359C"/>
    <w:rsid w:val="007444F1"/>
    <w:rsid w:val="00745604"/>
    <w:rsid w:val="0074683A"/>
    <w:rsid w:val="00746D66"/>
    <w:rsid w:val="0075045F"/>
    <w:rsid w:val="00750C56"/>
    <w:rsid w:val="007522A7"/>
    <w:rsid w:val="00753C83"/>
    <w:rsid w:val="0075415A"/>
    <w:rsid w:val="007554C4"/>
    <w:rsid w:val="0077262A"/>
    <w:rsid w:val="00774155"/>
    <w:rsid w:val="0077634E"/>
    <w:rsid w:val="0078524E"/>
    <w:rsid w:val="0078644A"/>
    <w:rsid w:val="007867A4"/>
    <w:rsid w:val="00787DE8"/>
    <w:rsid w:val="007A0515"/>
    <w:rsid w:val="007A5072"/>
    <w:rsid w:val="007B3B33"/>
    <w:rsid w:val="007B529F"/>
    <w:rsid w:val="007B6C2B"/>
    <w:rsid w:val="007B7B68"/>
    <w:rsid w:val="007C2218"/>
    <w:rsid w:val="007C5D74"/>
    <w:rsid w:val="007C7E44"/>
    <w:rsid w:val="007D12AB"/>
    <w:rsid w:val="007D209E"/>
    <w:rsid w:val="007D2C28"/>
    <w:rsid w:val="007D4AD2"/>
    <w:rsid w:val="007E0AF5"/>
    <w:rsid w:val="007E2094"/>
    <w:rsid w:val="007E5570"/>
    <w:rsid w:val="007F38A9"/>
    <w:rsid w:val="00802EA5"/>
    <w:rsid w:val="008079BD"/>
    <w:rsid w:val="00810E53"/>
    <w:rsid w:val="00812113"/>
    <w:rsid w:val="00813026"/>
    <w:rsid w:val="008164CC"/>
    <w:rsid w:val="00821323"/>
    <w:rsid w:val="008251E2"/>
    <w:rsid w:val="008307C7"/>
    <w:rsid w:val="00831683"/>
    <w:rsid w:val="008323DC"/>
    <w:rsid w:val="008326EE"/>
    <w:rsid w:val="00842509"/>
    <w:rsid w:val="00842FEA"/>
    <w:rsid w:val="008564E5"/>
    <w:rsid w:val="00861218"/>
    <w:rsid w:val="00861DF2"/>
    <w:rsid w:val="00862531"/>
    <w:rsid w:val="00865C05"/>
    <w:rsid w:val="008666B3"/>
    <w:rsid w:val="00870EF1"/>
    <w:rsid w:val="00871948"/>
    <w:rsid w:val="00872FFE"/>
    <w:rsid w:val="00873011"/>
    <w:rsid w:val="008735A0"/>
    <w:rsid w:val="00876218"/>
    <w:rsid w:val="008828CE"/>
    <w:rsid w:val="008856D4"/>
    <w:rsid w:val="008863C7"/>
    <w:rsid w:val="0089268E"/>
    <w:rsid w:val="00892FB9"/>
    <w:rsid w:val="008932B1"/>
    <w:rsid w:val="00897A32"/>
    <w:rsid w:val="008A16AA"/>
    <w:rsid w:val="008A48E2"/>
    <w:rsid w:val="008A7950"/>
    <w:rsid w:val="008B1B7B"/>
    <w:rsid w:val="008B2F4C"/>
    <w:rsid w:val="008B4D41"/>
    <w:rsid w:val="008C028C"/>
    <w:rsid w:val="008C2845"/>
    <w:rsid w:val="008C3BA3"/>
    <w:rsid w:val="008C49D1"/>
    <w:rsid w:val="008C671A"/>
    <w:rsid w:val="008C6992"/>
    <w:rsid w:val="008C6D26"/>
    <w:rsid w:val="008C7DCF"/>
    <w:rsid w:val="008D063D"/>
    <w:rsid w:val="008D1229"/>
    <w:rsid w:val="008D2324"/>
    <w:rsid w:val="008D6E50"/>
    <w:rsid w:val="008E005B"/>
    <w:rsid w:val="008E12F2"/>
    <w:rsid w:val="008E2B23"/>
    <w:rsid w:val="008E3ACA"/>
    <w:rsid w:val="008E462E"/>
    <w:rsid w:val="008F19C9"/>
    <w:rsid w:val="008F4849"/>
    <w:rsid w:val="009006DD"/>
    <w:rsid w:val="0090280B"/>
    <w:rsid w:val="00906089"/>
    <w:rsid w:val="00906EE1"/>
    <w:rsid w:val="0090760D"/>
    <w:rsid w:val="0091024F"/>
    <w:rsid w:val="00911AAA"/>
    <w:rsid w:val="009168F1"/>
    <w:rsid w:val="00920BD4"/>
    <w:rsid w:val="009254D9"/>
    <w:rsid w:val="00927678"/>
    <w:rsid w:val="009357D5"/>
    <w:rsid w:val="0093642D"/>
    <w:rsid w:val="00941D03"/>
    <w:rsid w:val="00944072"/>
    <w:rsid w:val="00947D33"/>
    <w:rsid w:val="00955123"/>
    <w:rsid w:val="009561B8"/>
    <w:rsid w:val="00957C94"/>
    <w:rsid w:val="009617AB"/>
    <w:rsid w:val="00961A3B"/>
    <w:rsid w:val="00962441"/>
    <w:rsid w:val="009639A0"/>
    <w:rsid w:val="00964C29"/>
    <w:rsid w:val="00964DFA"/>
    <w:rsid w:val="00965E54"/>
    <w:rsid w:val="00971AE3"/>
    <w:rsid w:val="00973306"/>
    <w:rsid w:val="00973534"/>
    <w:rsid w:val="009751F3"/>
    <w:rsid w:val="009810AF"/>
    <w:rsid w:val="0098273B"/>
    <w:rsid w:val="00983318"/>
    <w:rsid w:val="00985BD6"/>
    <w:rsid w:val="00990988"/>
    <w:rsid w:val="00992270"/>
    <w:rsid w:val="00993DE7"/>
    <w:rsid w:val="009945E1"/>
    <w:rsid w:val="0099754B"/>
    <w:rsid w:val="009A3DFB"/>
    <w:rsid w:val="009A48F7"/>
    <w:rsid w:val="009A50BC"/>
    <w:rsid w:val="009A6798"/>
    <w:rsid w:val="009B0AF3"/>
    <w:rsid w:val="009B19DF"/>
    <w:rsid w:val="009B236A"/>
    <w:rsid w:val="009B4303"/>
    <w:rsid w:val="009B46D2"/>
    <w:rsid w:val="009B6A60"/>
    <w:rsid w:val="009C69B2"/>
    <w:rsid w:val="009D0BA5"/>
    <w:rsid w:val="009D21C1"/>
    <w:rsid w:val="009D3549"/>
    <w:rsid w:val="009D3CAC"/>
    <w:rsid w:val="009D42B1"/>
    <w:rsid w:val="009D5A68"/>
    <w:rsid w:val="009E1C82"/>
    <w:rsid w:val="009E1F96"/>
    <w:rsid w:val="009E31EE"/>
    <w:rsid w:val="009E52EB"/>
    <w:rsid w:val="009E5F33"/>
    <w:rsid w:val="009E75D9"/>
    <w:rsid w:val="009E78AF"/>
    <w:rsid w:val="009E7CC8"/>
    <w:rsid w:val="009F0B04"/>
    <w:rsid w:val="009F206E"/>
    <w:rsid w:val="009F3BFA"/>
    <w:rsid w:val="00A0155E"/>
    <w:rsid w:val="00A03348"/>
    <w:rsid w:val="00A038AF"/>
    <w:rsid w:val="00A03AB2"/>
    <w:rsid w:val="00A04DF1"/>
    <w:rsid w:val="00A05A88"/>
    <w:rsid w:val="00A05E98"/>
    <w:rsid w:val="00A07F4B"/>
    <w:rsid w:val="00A11890"/>
    <w:rsid w:val="00A14155"/>
    <w:rsid w:val="00A150E2"/>
    <w:rsid w:val="00A16116"/>
    <w:rsid w:val="00A20672"/>
    <w:rsid w:val="00A207AE"/>
    <w:rsid w:val="00A21C7F"/>
    <w:rsid w:val="00A23AD9"/>
    <w:rsid w:val="00A32692"/>
    <w:rsid w:val="00A34D53"/>
    <w:rsid w:val="00A446CA"/>
    <w:rsid w:val="00A515BD"/>
    <w:rsid w:val="00A51B1A"/>
    <w:rsid w:val="00A51DCB"/>
    <w:rsid w:val="00A522E1"/>
    <w:rsid w:val="00A52996"/>
    <w:rsid w:val="00A57CF7"/>
    <w:rsid w:val="00A6204D"/>
    <w:rsid w:val="00A628BA"/>
    <w:rsid w:val="00A6643E"/>
    <w:rsid w:val="00A70AF4"/>
    <w:rsid w:val="00A715A7"/>
    <w:rsid w:val="00A71C56"/>
    <w:rsid w:val="00A73BAA"/>
    <w:rsid w:val="00A76FA2"/>
    <w:rsid w:val="00A812E8"/>
    <w:rsid w:val="00A862AA"/>
    <w:rsid w:val="00A95129"/>
    <w:rsid w:val="00A954E5"/>
    <w:rsid w:val="00AA1AB1"/>
    <w:rsid w:val="00AA1C5F"/>
    <w:rsid w:val="00AA357A"/>
    <w:rsid w:val="00AA4733"/>
    <w:rsid w:val="00AB177C"/>
    <w:rsid w:val="00AB261B"/>
    <w:rsid w:val="00AB3790"/>
    <w:rsid w:val="00AB768E"/>
    <w:rsid w:val="00AB7D62"/>
    <w:rsid w:val="00AC4A1C"/>
    <w:rsid w:val="00AD2757"/>
    <w:rsid w:val="00AD2EAD"/>
    <w:rsid w:val="00AD7493"/>
    <w:rsid w:val="00AD7DED"/>
    <w:rsid w:val="00AE0111"/>
    <w:rsid w:val="00AE067A"/>
    <w:rsid w:val="00AE52EF"/>
    <w:rsid w:val="00AE5B6C"/>
    <w:rsid w:val="00AE6DDD"/>
    <w:rsid w:val="00AF5AB2"/>
    <w:rsid w:val="00B00A99"/>
    <w:rsid w:val="00B02F61"/>
    <w:rsid w:val="00B0382B"/>
    <w:rsid w:val="00B12307"/>
    <w:rsid w:val="00B1442C"/>
    <w:rsid w:val="00B160EB"/>
    <w:rsid w:val="00B1662D"/>
    <w:rsid w:val="00B21F3A"/>
    <w:rsid w:val="00B23A44"/>
    <w:rsid w:val="00B31F64"/>
    <w:rsid w:val="00B32A18"/>
    <w:rsid w:val="00B32A24"/>
    <w:rsid w:val="00B354AD"/>
    <w:rsid w:val="00B408E2"/>
    <w:rsid w:val="00B42845"/>
    <w:rsid w:val="00B5009F"/>
    <w:rsid w:val="00B500FA"/>
    <w:rsid w:val="00B51C69"/>
    <w:rsid w:val="00B52543"/>
    <w:rsid w:val="00B53232"/>
    <w:rsid w:val="00B53F75"/>
    <w:rsid w:val="00B5413A"/>
    <w:rsid w:val="00B552A7"/>
    <w:rsid w:val="00B56BDC"/>
    <w:rsid w:val="00B607FF"/>
    <w:rsid w:val="00B632D5"/>
    <w:rsid w:val="00B63996"/>
    <w:rsid w:val="00B66B72"/>
    <w:rsid w:val="00B70837"/>
    <w:rsid w:val="00B74C51"/>
    <w:rsid w:val="00B76003"/>
    <w:rsid w:val="00B80DA4"/>
    <w:rsid w:val="00B816F9"/>
    <w:rsid w:val="00B87B3F"/>
    <w:rsid w:val="00B87FA4"/>
    <w:rsid w:val="00B90C7C"/>
    <w:rsid w:val="00B92773"/>
    <w:rsid w:val="00B9284B"/>
    <w:rsid w:val="00B92F04"/>
    <w:rsid w:val="00B95AB0"/>
    <w:rsid w:val="00B96661"/>
    <w:rsid w:val="00BC1115"/>
    <w:rsid w:val="00BC4C9B"/>
    <w:rsid w:val="00BC6143"/>
    <w:rsid w:val="00BC73CD"/>
    <w:rsid w:val="00BD0F6F"/>
    <w:rsid w:val="00BD1953"/>
    <w:rsid w:val="00BD3CEE"/>
    <w:rsid w:val="00BD4A63"/>
    <w:rsid w:val="00BD5D3F"/>
    <w:rsid w:val="00BD61B6"/>
    <w:rsid w:val="00BD7DA3"/>
    <w:rsid w:val="00BD7F63"/>
    <w:rsid w:val="00BE09F9"/>
    <w:rsid w:val="00BE25B7"/>
    <w:rsid w:val="00BE33E5"/>
    <w:rsid w:val="00BE5AED"/>
    <w:rsid w:val="00BE787C"/>
    <w:rsid w:val="00BF0F19"/>
    <w:rsid w:val="00BF1136"/>
    <w:rsid w:val="00BF1393"/>
    <w:rsid w:val="00BF1C56"/>
    <w:rsid w:val="00BF2F7D"/>
    <w:rsid w:val="00BF64E8"/>
    <w:rsid w:val="00BF6558"/>
    <w:rsid w:val="00C02B12"/>
    <w:rsid w:val="00C04AA8"/>
    <w:rsid w:val="00C05EFE"/>
    <w:rsid w:val="00C11928"/>
    <w:rsid w:val="00C11A69"/>
    <w:rsid w:val="00C1230A"/>
    <w:rsid w:val="00C125E8"/>
    <w:rsid w:val="00C13C2D"/>
    <w:rsid w:val="00C20D13"/>
    <w:rsid w:val="00C22A61"/>
    <w:rsid w:val="00C23587"/>
    <w:rsid w:val="00C30BA1"/>
    <w:rsid w:val="00C31101"/>
    <w:rsid w:val="00C31B81"/>
    <w:rsid w:val="00C321BB"/>
    <w:rsid w:val="00C32E77"/>
    <w:rsid w:val="00C356D6"/>
    <w:rsid w:val="00C36CA7"/>
    <w:rsid w:val="00C4025B"/>
    <w:rsid w:val="00C46230"/>
    <w:rsid w:val="00C465CF"/>
    <w:rsid w:val="00C4722D"/>
    <w:rsid w:val="00C51EF4"/>
    <w:rsid w:val="00C54513"/>
    <w:rsid w:val="00C55752"/>
    <w:rsid w:val="00C5666C"/>
    <w:rsid w:val="00C616E5"/>
    <w:rsid w:val="00C62A05"/>
    <w:rsid w:val="00C64641"/>
    <w:rsid w:val="00C67A52"/>
    <w:rsid w:val="00C70E46"/>
    <w:rsid w:val="00C74809"/>
    <w:rsid w:val="00C87425"/>
    <w:rsid w:val="00C91864"/>
    <w:rsid w:val="00C926C8"/>
    <w:rsid w:val="00C957E7"/>
    <w:rsid w:val="00CA111D"/>
    <w:rsid w:val="00CA1988"/>
    <w:rsid w:val="00CA1DCD"/>
    <w:rsid w:val="00CA21FB"/>
    <w:rsid w:val="00CA4E08"/>
    <w:rsid w:val="00CA7286"/>
    <w:rsid w:val="00CA742C"/>
    <w:rsid w:val="00CB36AB"/>
    <w:rsid w:val="00CB6358"/>
    <w:rsid w:val="00CB63DD"/>
    <w:rsid w:val="00CB663A"/>
    <w:rsid w:val="00CC08C8"/>
    <w:rsid w:val="00CC3BEB"/>
    <w:rsid w:val="00CC49C0"/>
    <w:rsid w:val="00CC4ED4"/>
    <w:rsid w:val="00CC5555"/>
    <w:rsid w:val="00CC6CA5"/>
    <w:rsid w:val="00CC761E"/>
    <w:rsid w:val="00CD1E2B"/>
    <w:rsid w:val="00CD22CF"/>
    <w:rsid w:val="00CD36DD"/>
    <w:rsid w:val="00CD3D38"/>
    <w:rsid w:val="00CD7AFA"/>
    <w:rsid w:val="00CE040F"/>
    <w:rsid w:val="00CE0430"/>
    <w:rsid w:val="00CE1FA8"/>
    <w:rsid w:val="00CE2C6D"/>
    <w:rsid w:val="00CE3215"/>
    <w:rsid w:val="00CE33DD"/>
    <w:rsid w:val="00CE561B"/>
    <w:rsid w:val="00CF0611"/>
    <w:rsid w:val="00CF0F19"/>
    <w:rsid w:val="00CF25C4"/>
    <w:rsid w:val="00CF2F26"/>
    <w:rsid w:val="00CF7A82"/>
    <w:rsid w:val="00D02E75"/>
    <w:rsid w:val="00D04C54"/>
    <w:rsid w:val="00D0783E"/>
    <w:rsid w:val="00D11CFD"/>
    <w:rsid w:val="00D14916"/>
    <w:rsid w:val="00D14B78"/>
    <w:rsid w:val="00D1512A"/>
    <w:rsid w:val="00D1546F"/>
    <w:rsid w:val="00D15635"/>
    <w:rsid w:val="00D15999"/>
    <w:rsid w:val="00D176EC"/>
    <w:rsid w:val="00D22055"/>
    <w:rsid w:val="00D2267A"/>
    <w:rsid w:val="00D27074"/>
    <w:rsid w:val="00D3138C"/>
    <w:rsid w:val="00D31870"/>
    <w:rsid w:val="00D31AFF"/>
    <w:rsid w:val="00D32194"/>
    <w:rsid w:val="00D43D00"/>
    <w:rsid w:val="00D44964"/>
    <w:rsid w:val="00D45165"/>
    <w:rsid w:val="00D45BAB"/>
    <w:rsid w:val="00D45E66"/>
    <w:rsid w:val="00D471A1"/>
    <w:rsid w:val="00D5128F"/>
    <w:rsid w:val="00D51F93"/>
    <w:rsid w:val="00D5272F"/>
    <w:rsid w:val="00D539A0"/>
    <w:rsid w:val="00D547BB"/>
    <w:rsid w:val="00D552D3"/>
    <w:rsid w:val="00D574FA"/>
    <w:rsid w:val="00D6038F"/>
    <w:rsid w:val="00D63F92"/>
    <w:rsid w:val="00D6406D"/>
    <w:rsid w:val="00D67CD2"/>
    <w:rsid w:val="00D70A1A"/>
    <w:rsid w:val="00D711A5"/>
    <w:rsid w:val="00D7230A"/>
    <w:rsid w:val="00D81B8A"/>
    <w:rsid w:val="00D86141"/>
    <w:rsid w:val="00D861AA"/>
    <w:rsid w:val="00D86335"/>
    <w:rsid w:val="00D87CE6"/>
    <w:rsid w:val="00D9025E"/>
    <w:rsid w:val="00DA29EB"/>
    <w:rsid w:val="00DA590B"/>
    <w:rsid w:val="00DA62CC"/>
    <w:rsid w:val="00DB1315"/>
    <w:rsid w:val="00DB4633"/>
    <w:rsid w:val="00DB4AD8"/>
    <w:rsid w:val="00DB710A"/>
    <w:rsid w:val="00DC6094"/>
    <w:rsid w:val="00DC6458"/>
    <w:rsid w:val="00DD1640"/>
    <w:rsid w:val="00DD190F"/>
    <w:rsid w:val="00DD2857"/>
    <w:rsid w:val="00DD46C8"/>
    <w:rsid w:val="00DD6D0D"/>
    <w:rsid w:val="00DD7D22"/>
    <w:rsid w:val="00DE0E33"/>
    <w:rsid w:val="00DE2FC2"/>
    <w:rsid w:val="00DE3DAD"/>
    <w:rsid w:val="00DE787A"/>
    <w:rsid w:val="00DF1F28"/>
    <w:rsid w:val="00DF527C"/>
    <w:rsid w:val="00DF5363"/>
    <w:rsid w:val="00E00057"/>
    <w:rsid w:val="00E0310A"/>
    <w:rsid w:val="00E05342"/>
    <w:rsid w:val="00E1025E"/>
    <w:rsid w:val="00E10DB9"/>
    <w:rsid w:val="00E11EB9"/>
    <w:rsid w:val="00E12F48"/>
    <w:rsid w:val="00E13D31"/>
    <w:rsid w:val="00E15B73"/>
    <w:rsid w:val="00E20D2B"/>
    <w:rsid w:val="00E21F06"/>
    <w:rsid w:val="00E223B8"/>
    <w:rsid w:val="00E23DE9"/>
    <w:rsid w:val="00E312FD"/>
    <w:rsid w:val="00E3367E"/>
    <w:rsid w:val="00E34601"/>
    <w:rsid w:val="00E35340"/>
    <w:rsid w:val="00E37FA9"/>
    <w:rsid w:val="00E40EB6"/>
    <w:rsid w:val="00E416B9"/>
    <w:rsid w:val="00E45BAB"/>
    <w:rsid w:val="00E5735E"/>
    <w:rsid w:val="00E62E0B"/>
    <w:rsid w:val="00E718D0"/>
    <w:rsid w:val="00E727A0"/>
    <w:rsid w:val="00E73DC9"/>
    <w:rsid w:val="00E8086A"/>
    <w:rsid w:val="00E81D1E"/>
    <w:rsid w:val="00E86E20"/>
    <w:rsid w:val="00E87035"/>
    <w:rsid w:val="00E8754B"/>
    <w:rsid w:val="00E92A8D"/>
    <w:rsid w:val="00E970B0"/>
    <w:rsid w:val="00EA1661"/>
    <w:rsid w:val="00EA4C98"/>
    <w:rsid w:val="00EB1EC4"/>
    <w:rsid w:val="00EB33A4"/>
    <w:rsid w:val="00EB4B8B"/>
    <w:rsid w:val="00EB5412"/>
    <w:rsid w:val="00EB71F4"/>
    <w:rsid w:val="00EC3C07"/>
    <w:rsid w:val="00EC5719"/>
    <w:rsid w:val="00EC5A78"/>
    <w:rsid w:val="00EC6DEF"/>
    <w:rsid w:val="00EC7305"/>
    <w:rsid w:val="00ED1FB1"/>
    <w:rsid w:val="00ED4931"/>
    <w:rsid w:val="00ED4D6E"/>
    <w:rsid w:val="00ED5F19"/>
    <w:rsid w:val="00ED768A"/>
    <w:rsid w:val="00EE075F"/>
    <w:rsid w:val="00EE0FFF"/>
    <w:rsid w:val="00EE7DE7"/>
    <w:rsid w:val="00EF1EE2"/>
    <w:rsid w:val="00EF3F46"/>
    <w:rsid w:val="00EF5FFA"/>
    <w:rsid w:val="00F0179C"/>
    <w:rsid w:val="00F029CC"/>
    <w:rsid w:val="00F06957"/>
    <w:rsid w:val="00F11A21"/>
    <w:rsid w:val="00F246C5"/>
    <w:rsid w:val="00F2499E"/>
    <w:rsid w:val="00F26C94"/>
    <w:rsid w:val="00F2729A"/>
    <w:rsid w:val="00F33EF3"/>
    <w:rsid w:val="00F35291"/>
    <w:rsid w:val="00F35DBF"/>
    <w:rsid w:val="00F35E42"/>
    <w:rsid w:val="00F4137F"/>
    <w:rsid w:val="00F4154C"/>
    <w:rsid w:val="00F46C22"/>
    <w:rsid w:val="00F4799D"/>
    <w:rsid w:val="00F50762"/>
    <w:rsid w:val="00F5207F"/>
    <w:rsid w:val="00F5274A"/>
    <w:rsid w:val="00F5331A"/>
    <w:rsid w:val="00F53E0F"/>
    <w:rsid w:val="00F54363"/>
    <w:rsid w:val="00F5438A"/>
    <w:rsid w:val="00F56C56"/>
    <w:rsid w:val="00F60B50"/>
    <w:rsid w:val="00F61406"/>
    <w:rsid w:val="00F615E9"/>
    <w:rsid w:val="00F618C3"/>
    <w:rsid w:val="00F62635"/>
    <w:rsid w:val="00F6613A"/>
    <w:rsid w:val="00F67642"/>
    <w:rsid w:val="00F728CB"/>
    <w:rsid w:val="00F753C1"/>
    <w:rsid w:val="00F77C79"/>
    <w:rsid w:val="00F827B5"/>
    <w:rsid w:val="00F834E4"/>
    <w:rsid w:val="00F84399"/>
    <w:rsid w:val="00F85070"/>
    <w:rsid w:val="00F8612C"/>
    <w:rsid w:val="00F872B9"/>
    <w:rsid w:val="00F874DB"/>
    <w:rsid w:val="00F91D22"/>
    <w:rsid w:val="00F954BF"/>
    <w:rsid w:val="00F95B84"/>
    <w:rsid w:val="00FA1FAA"/>
    <w:rsid w:val="00FA3172"/>
    <w:rsid w:val="00FA3AC6"/>
    <w:rsid w:val="00FB2B41"/>
    <w:rsid w:val="00FB49B1"/>
    <w:rsid w:val="00FB74CF"/>
    <w:rsid w:val="00FB7597"/>
    <w:rsid w:val="00FC0568"/>
    <w:rsid w:val="00FC386E"/>
    <w:rsid w:val="00FC4067"/>
    <w:rsid w:val="00FD184B"/>
    <w:rsid w:val="00FD47BE"/>
    <w:rsid w:val="00FD4F4B"/>
    <w:rsid w:val="00FD5A80"/>
    <w:rsid w:val="00FD6B19"/>
    <w:rsid w:val="00FE2B82"/>
    <w:rsid w:val="00FF0131"/>
    <w:rsid w:val="00FF23FA"/>
    <w:rsid w:val="00FF3C67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2D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uiPriority w:val="99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</w:rPr>
  </w:style>
  <w:style w:type="paragraph" w:styleId="Nadpis2">
    <w:name w:val="heading 2"/>
    <w:aliases w:val="14b B,h2,hlavicka,F2,F21,ASAPHeading 2,PA Major Section,2,sub-sect,21,sub-sect1,22,sub-sect2,211,sub-sect11,Nadpis 2T,Reshdr2,section header,23,sub-sect3,24,sub-sect4,25,sub-sect5,no section,(1.1,1.2,1.3 etc),Heaidng 2,H2,l2,Level 2,Nadpis můj"/>
    <w:basedOn w:val="Normln"/>
    <w:next w:val="Normln"/>
    <w:link w:val="Nadpis2Char"/>
    <w:uiPriority w:val="99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paragraph" w:styleId="Nadpis3">
    <w:name w:val="heading 3"/>
    <w:basedOn w:val="Normln"/>
    <w:next w:val="Normln"/>
    <w:link w:val="Nadpis3Char"/>
    <w:unhideWhenUsed/>
    <w:qFormat/>
    <w:rsid w:val="004E342B"/>
    <w:pPr>
      <w:keepLines/>
      <w:tabs>
        <w:tab w:val="num" w:pos="720"/>
      </w:tabs>
      <w:spacing w:after="0" w:line="240" w:lineRule="auto"/>
      <w:ind w:left="720" w:hanging="720"/>
      <w:jc w:val="both"/>
      <w:outlineLvl w:val="2"/>
    </w:pPr>
    <w:rPr>
      <w:rFonts w:ascii="Times New Roman" w:eastAsia="Times New Roman" w:hAnsi="Times New Roman"/>
      <w:sz w:val="24"/>
      <w:szCs w:val="20"/>
    </w:rPr>
  </w:style>
  <w:style w:type="paragraph" w:styleId="Nadpis4">
    <w:name w:val="heading 4"/>
    <w:basedOn w:val="Normln"/>
    <w:next w:val="Normln"/>
    <w:link w:val="Nadpis4Char"/>
    <w:unhideWhenUsed/>
    <w:qFormat/>
    <w:rsid w:val="004E342B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/>
      <w:b/>
      <w:sz w:val="24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4E342B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/>
      <w:szCs w:val="20"/>
    </w:rPr>
  </w:style>
  <w:style w:type="paragraph" w:styleId="Nadpis6">
    <w:name w:val="heading 6"/>
    <w:basedOn w:val="Normln"/>
    <w:next w:val="Normln"/>
    <w:link w:val="Nadpis6Char"/>
    <w:unhideWhenUsed/>
    <w:qFormat/>
    <w:rsid w:val="004E342B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Cs w:val="20"/>
    </w:rPr>
  </w:style>
  <w:style w:type="paragraph" w:styleId="Nadpis7">
    <w:name w:val="heading 7"/>
    <w:basedOn w:val="Normln"/>
    <w:next w:val="Normln"/>
    <w:link w:val="Nadpis7Char"/>
    <w:unhideWhenUsed/>
    <w:qFormat/>
    <w:rsid w:val="004E342B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/>
      <w:sz w:val="24"/>
      <w:szCs w:val="20"/>
    </w:rPr>
  </w:style>
  <w:style w:type="paragraph" w:styleId="Nadpis8">
    <w:name w:val="heading 8"/>
    <w:basedOn w:val="Normln"/>
    <w:next w:val="Normln"/>
    <w:link w:val="Nadpis8Char"/>
    <w:unhideWhenUsed/>
    <w:qFormat/>
    <w:rsid w:val="004E342B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4E342B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A57CF7"/>
    <w:rPr>
      <w:b/>
      <w:kern w:val="28"/>
      <w:sz w:val="28"/>
      <w:u w:val="single"/>
      <w:lang w:eastAsia="en-US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rsid w:val="00515C4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3Char">
    <w:name w:val="Nadpis 3 Char"/>
    <w:link w:val="Nadpis3"/>
    <w:semiHidden/>
    <w:rsid w:val="004E342B"/>
    <w:rPr>
      <w:sz w:val="24"/>
    </w:rPr>
  </w:style>
  <w:style w:type="character" w:customStyle="1" w:styleId="Nadpis4Char">
    <w:name w:val="Nadpis 4 Char"/>
    <w:link w:val="Nadpis4"/>
    <w:semiHidden/>
    <w:rsid w:val="004E342B"/>
    <w:rPr>
      <w:rFonts w:ascii="Arial" w:hAnsi="Arial"/>
      <w:b/>
      <w:sz w:val="24"/>
    </w:rPr>
  </w:style>
  <w:style w:type="character" w:customStyle="1" w:styleId="Nadpis5Char">
    <w:name w:val="Nadpis 5 Char"/>
    <w:link w:val="Nadpis5"/>
    <w:semiHidden/>
    <w:rsid w:val="004E342B"/>
    <w:rPr>
      <w:sz w:val="22"/>
    </w:rPr>
  </w:style>
  <w:style w:type="character" w:customStyle="1" w:styleId="Nadpis6Char">
    <w:name w:val="Nadpis 6 Char"/>
    <w:link w:val="Nadpis6"/>
    <w:semiHidden/>
    <w:rsid w:val="004E342B"/>
    <w:rPr>
      <w:i/>
      <w:sz w:val="22"/>
    </w:rPr>
  </w:style>
  <w:style w:type="character" w:customStyle="1" w:styleId="Nadpis7Char">
    <w:name w:val="Nadpis 7 Char"/>
    <w:link w:val="Nadpis7"/>
    <w:semiHidden/>
    <w:rsid w:val="004E342B"/>
    <w:rPr>
      <w:rFonts w:ascii="Arial" w:hAnsi="Arial"/>
      <w:sz w:val="24"/>
    </w:rPr>
  </w:style>
  <w:style w:type="character" w:customStyle="1" w:styleId="Nadpis8Char">
    <w:name w:val="Nadpis 8 Char"/>
    <w:link w:val="Nadpis8"/>
    <w:semiHidden/>
    <w:rsid w:val="004E342B"/>
    <w:rPr>
      <w:rFonts w:ascii="Arial" w:hAnsi="Arial"/>
      <w:i/>
      <w:sz w:val="24"/>
    </w:rPr>
  </w:style>
  <w:style w:type="character" w:customStyle="1" w:styleId="Nadpis9Char">
    <w:name w:val="Nadpis 9 Char"/>
    <w:link w:val="Nadpis9"/>
    <w:semiHidden/>
    <w:rsid w:val="004E342B"/>
    <w:rPr>
      <w:rFonts w:ascii="Arial" w:hAnsi="Arial"/>
      <w:b/>
      <w:i/>
      <w:sz w:val="18"/>
    </w:rPr>
  </w:style>
  <w:style w:type="paragraph" w:styleId="Textbubliny">
    <w:name w:val="Balloon Text"/>
    <w:basedOn w:val="Normln"/>
    <w:link w:val="TextbublinyChar"/>
    <w:rsid w:val="00897A3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897A32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BODY1">
    <w:name w:val="BODY (1)"/>
    <w:basedOn w:val="Normln"/>
    <w:uiPriority w:val="99"/>
    <w:rsid w:val="007224D9"/>
    <w:pPr>
      <w:overflowPunct w:val="0"/>
      <w:autoSpaceDE w:val="0"/>
      <w:autoSpaceDN w:val="0"/>
      <w:adjustRightInd w:val="0"/>
      <w:spacing w:before="60" w:after="60" w:line="240" w:lineRule="auto"/>
      <w:ind w:left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Nadpis2Char">
    <w:name w:val="Nadpis 2 Char"/>
    <w:aliases w:val="14b B Char,h2 Char,hlavicka Char,F2 Char,F21 Char,ASAPHeading 2 Char,PA Major Section Char,2 Char,sub-sect Char,21 Char,sub-sect1 Char,22 Char,sub-sect2 Char,211 Char,sub-sect11 Char,Nadpis 2T Char,Reshdr2 Char,section header Char,23 Char"/>
    <w:basedOn w:val="Standardnpsmoodstavce"/>
    <w:link w:val="Nadpis2"/>
    <w:uiPriority w:val="99"/>
    <w:rsid w:val="006C5C95"/>
    <w:rPr>
      <w:sz w:val="24"/>
      <w:lang w:eastAsia="de-DE"/>
    </w:rPr>
  </w:style>
  <w:style w:type="paragraph" w:customStyle="1" w:styleId="Standard">
    <w:name w:val="Standard"/>
    <w:rsid w:val="00B32A24"/>
    <w:pPr>
      <w:suppressAutoHyphens/>
      <w:autoSpaceDN w:val="0"/>
    </w:pPr>
    <w:rPr>
      <w:kern w:val="3"/>
      <w:sz w:val="24"/>
      <w:szCs w:val="24"/>
      <w:lang w:eastAsia="ar-SA"/>
    </w:rPr>
  </w:style>
  <w:style w:type="paragraph" w:customStyle="1" w:styleId="NadpisLEG">
    <w:name w:val="Nadpis LEG"/>
    <w:basedOn w:val="Nadpis1"/>
    <w:rsid w:val="0005283A"/>
    <w:pPr>
      <w:keepNext w:val="0"/>
      <w:keepLines w:val="0"/>
      <w:widowControl w:val="0"/>
      <w:numPr>
        <w:numId w:val="2"/>
      </w:numPr>
      <w:tabs>
        <w:tab w:val="clear" w:pos="550"/>
      </w:tabs>
      <w:autoSpaceDE w:val="0"/>
      <w:autoSpaceDN w:val="0"/>
      <w:adjustRightInd w:val="0"/>
      <w:spacing w:before="480" w:after="180"/>
      <w:contextualSpacing/>
      <w:jc w:val="center"/>
    </w:pPr>
    <w:rPr>
      <w:rFonts w:ascii="RotisSerif" w:eastAsiaTheme="majorEastAsia" w:hAnsi="RotisSerif" w:cs="Arial"/>
      <w:kern w:val="0"/>
      <w:sz w:val="24"/>
      <w:szCs w:val="24"/>
      <w:u w:val="none"/>
      <w:lang w:eastAsia="cs-CZ"/>
    </w:rPr>
  </w:style>
  <w:style w:type="paragraph" w:customStyle="1" w:styleId="LEG1">
    <w:name w:val="LEG 1"/>
    <w:basedOn w:val="Normln"/>
    <w:link w:val="LEG1Char"/>
    <w:rsid w:val="0005283A"/>
    <w:pPr>
      <w:widowControl w:val="0"/>
      <w:numPr>
        <w:ilvl w:val="1"/>
        <w:numId w:val="2"/>
      </w:numPr>
      <w:autoSpaceDE w:val="0"/>
      <w:autoSpaceDN w:val="0"/>
      <w:adjustRightInd w:val="0"/>
      <w:spacing w:after="180" w:line="240" w:lineRule="auto"/>
      <w:jc w:val="both"/>
    </w:pPr>
    <w:rPr>
      <w:rFonts w:ascii="RotisSerif" w:eastAsiaTheme="minorEastAsia" w:hAnsi="RotisSerif" w:cs="Arial"/>
      <w:bCs/>
      <w:sz w:val="24"/>
      <w:szCs w:val="24"/>
      <w:lang w:eastAsia="cs-CZ"/>
    </w:rPr>
  </w:style>
  <w:style w:type="paragraph" w:customStyle="1" w:styleId="LEG2">
    <w:name w:val="LEG 2"/>
    <w:basedOn w:val="Normln"/>
    <w:rsid w:val="0005283A"/>
    <w:pPr>
      <w:widowControl w:val="0"/>
      <w:numPr>
        <w:ilvl w:val="2"/>
        <w:numId w:val="2"/>
      </w:numPr>
      <w:autoSpaceDE w:val="0"/>
      <w:autoSpaceDN w:val="0"/>
      <w:adjustRightInd w:val="0"/>
      <w:spacing w:after="180" w:line="240" w:lineRule="auto"/>
      <w:jc w:val="both"/>
    </w:pPr>
    <w:rPr>
      <w:rFonts w:ascii="RotisSerif" w:eastAsiaTheme="minorEastAsia" w:hAnsi="RotisSerif" w:cs="Arial"/>
      <w:sz w:val="24"/>
      <w:szCs w:val="24"/>
      <w:lang w:eastAsia="cs-CZ"/>
    </w:rPr>
  </w:style>
  <w:style w:type="character" w:customStyle="1" w:styleId="LEG1Char">
    <w:name w:val="LEG 1 Char"/>
    <w:basedOn w:val="Standardnpsmoodstavce"/>
    <w:link w:val="LEG1"/>
    <w:rsid w:val="0005283A"/>
    <w:rPr>
      <w:rFonts w:ascii="RotisSerif" w:eastAsiaTheme="minorEastAsia" w:hAnsi="RotisSerif" w:cs="Arial"/>
      <w:bCs/>
      <w:sz w:val="24"/>
      <w:szCs w:val="24"/>
    </w:rPr>
  </w:style>
  <w:style w:type="paragraph" w:customStyle="1" w:styleId="LEG3">
    <w:name w:val="LEG 3"/>
    <w:basedOn w:val="Normln"/>
    <w:rsid w:val="0005283A"/>
    <w:pPr>
      <w:widowControl w:val="0"/>
      <w:numPr>
        <w:ilvl w:val="3"/>
        <w:numId w:val="2"/>
      </w:numPr>
      <w:tabs>
        <w:tab w:val="left" w:pos="2268"/>
      </w:tabs>
      <w:autoSpaceDE w:val="0"/>
      <w:autoSpaceDN w:val="0"/>
      <w:adjustRightInd w:val="0"/>
      <w:spacing w:after="180" w:line="240" w:lineRule="auto"/>
      <w:ind w:left="2268" w:hanging="850"/>
      <w:jc w:val="both"/>
    </w:pPr>
    <w:rPr>
      <w:rFonts w:ascii="RotisSerif" w:eastAsiaTheme="minorEastAsia" w:hAnsi="RotisSerif" w:cs="Arial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C69B2"/>
    <w:rPr>
      <w:rFonts w:ascii="Verdana" w:eastAsia="Calibri" w:hAnsi="Verdana"/>
      <w:sz w:val="22"/>
      <w:szCs w:val="22"/>
      <w:lang w:eastAsia="en-US"/>
    </w:rPr>
  </w:style>
  <w:style w:type="character" w:styleId="Odkaznakoment">
    <w:name w:val="annotation reference"/>
    <w:basedOn w:val="Standardnpsmoodstavce"/>
    <w:semiHidden/>
    <w:unhideWhenUsed/>
    <w:rsid w:val="00E416B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416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16B9"/>
    <w:rPr>
      <w:rFonts w:ascii="Verdana" w:eastAsia="Calibri" w:hAnsi="Verdan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416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416B9"/>
    <w:rPr>
      <w:rFonts w:ascii="Verdana" w:eastAsia="Calibri" w:hAnsi="Verdana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84250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C5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55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onm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5655</Words>
  <Characters>34490</Characters>
  <Application>Microsoft Office Word</Application>
  <DocSecurity>0</DocSecurity>
  <Lines>287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40065</CharactersWithSpaces>
  <SharedDoc>false</SharedDoc>
  <HLinks>
    <vt:vector size="6" baseType="variant">
      <vt:variant>
        <vt:i4>7864324</vt:i4>
      </vt:variant>
      <vt:variant>
        <vt:i4>0</vt:i4>
      </vt:variant>
      <vt:variant>
        <vt:i4>0</vt:i4>
      </vt:variant>
      <vt:variant>
        <vt:i4>5</vt:i4>
      </vt:variant>
      <vt:variant>
        <vt:lpwstr>mailto:miroslav.fryda@onmb.cz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2025-12-08T13:33:00Z</dcterms:created>
  <dcterms:modified xsi:type="dcterms:W3CDTF">2025-12-09T05:08:00Z</dcterms:modified>
</cp:coreProperties>
</file>