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49A4" w14:textId="77777777" w:rsidR="006D5539" w:rsidRDefault="006D55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63E2D6" w14:textId="77777777" w:rsidR="006D5539" w:rsidRDefault="006D553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4C01DF71" w14:textId="77777777" w:rsidR="006D5539" w:rsidRDefault="00722150">
      <w:pPr>
        <w:pStyle w:val="Nadpis1"/>
        <w:spacing w:before="44"/>
        <w:ind w:left="100" w:right="11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</w:t>
      </w:r>
    </w:p>
    <w:p w14:paraId="7EE5D8A0" w14:textId="77777777" w:rsidR="006D5539" w:rsidRDefault="006D5539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2B46584" w14:textId="77777777" w:rsidR="006D5539" w:rsidRDefault="00722150">
      <w:pPr>
        <w:spacing w:before="240" w:line="323" w:lineRule="auto"/>
        <w:ind w:left="1426" w:right="865" w:hanging="404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MSMT-42/2023)</w:t>
      </w:r>
      <w:r>
        <w:rPr>
          <w:rFonts w:ascii="Calibri" w:hAnsi="Calibri"/>
          <w:b/>
          <w:spacing w:val="31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  <w:r>
        <w:rPr>
          <w:rFonts w:ascii="Calibri" w:hAnsi="Calibri"/>
          <w:spacing w:val="63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Česká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infrastruktura</w:t>
      </w:r>
      <w:proofErr w:type="spellEnd"/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integrativní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strukturní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biologii</w:t>
      </w:r>
      <w:proofErr w:type="spellEnd"/>
    </w:p>
    <w:p w14:paraId="6DA7484D" w14:textId="77777777" w:rsidR="006D5539" w:rsidRDefault="00722150">
      <w:pPr>
        <w:pStyle w:val="Nadpis1"/>
        <w:ind w:left="97" w:right="117"/>
        <w:jc w:val="center"/>
        <w:rPr>
          <w:b w:val="0"/>
          <w:bCs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Smlouva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458D9986" w14:textId="77777777" w:rsidR="006D5539" w:rsidRDefault="00722150">
      <w:pPr>
        <w:spacing w:before="119"/>
        <w:ind w:right="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MSMT-42/2023-32</w:t>
      </w:r>
    </w:p>
    <w:p w14:paraId="644784B7" w14:textId="77777777" w:rsidR="006D5539" w:rsidRDefault="006D5539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6BB54EC" w14:textId="77777777" w:rsidR="006D5539" w:rsidRDefault="00722150">
      <w:pPr>
        <w:pStyle w:val="Nadpis4"/>
        <w:spacing w:before="240"/>
        <w:rPr>
          <w:b w:val="0"/>
          <w:bCs w:val="0"/>
        </w:rPr>
      </w:pPr>
      <w:proofErr w:type="spellStart"/>
      <w:r>
        <w:rPr>
          <w:spacing w:val="-1"/>
        </w:rPr>
        <w:t>Česká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republika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Ministerstvo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</w:p>
    <w:p w14:paraId="7BB59F8C" w14:textId="77777777" w:rsidR="006D5539" w:rsidRDefault="00722150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01B6B872" w14:textId="77777777" w:rsidR="006D5539" w:rsidRDefault="00722150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9CEA72F" w14:textId="77777777" w:rsidR="006D5539" w:rsidRDefault="00722150">
      <w:pPr>
        <w:pStyle w:val="Zkladntext"/>
      </w:pPr>
      <w:proofErr w:type="spellStart"/>
      <w:r>
        <w:rPr>
          <w:spacing w:val="-1"/>
        </w:rPr>
        <w:t>jednající</w:t>
      </w:r>
      <w:proofErr w:type="spellEnd"/>
      <w:r>
        <w:rPr>
          <w:spacing w:val="-1"/>
        </w:rPr>
        <w:t xml:space="preserve"> </w:t>
      </w:r>
      <w:r>
        <w:t>Mgr.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Vojtěchem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Tomáškem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zástupcem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vrchního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ředitele</w:t>
      </w:r>
      <w:proofErr w:type="spellEnd"/>
      <w:r>
        <w:t xml:space="preserve"> </w:t>
      </w:r>
      <w:proofErr w:type="spellStart"/>
      <w:r>
        <w:rPr>
          <w:spacing w:val="-2"/>
        </w:rPr>
        <w:t>sekce</w:t>
      </w:r>
      <w:proofErr w:type="spellEnd"/>
      <w: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</w:p>
    <w:p w14:paraId="67F091A3" w14:textId="77777777" w:rsidR="006D5539" w:rsidRDefault="00722150">
      <w:pPr>
        <w:pStyle w:val="Zkladntext"/>
        <w:spacing w:line="266" w:lineRule="exac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131009B6" w14:textId="77777777" w:rsidR="006D5539" w:rsidRDefault="00722150">
      <w:pPr>
        <w:pStyle w:val="Nadpis4"/>
        <w:ind w:firstLine="4594"/>
        <w:rPr>
          <w:rFonts w:cs="Calibri"/>
          <w:b w:val="0"/>
          <w:bCs w:val="0"/>
        </w:rPr>
      </w:pPr>
      <w:r>
        <w:t>a</w:t>
      </w:r>
    </w:p>
    <w:p w14:paraId="69514961" w14:textId="77777777" w:rsidR="006D5539" w:rsidRDefault="00722150">
      <w:pPr>
        <w:spacing w:before="120"/>
        <w:ind w:left="103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Masarykova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</w:p>
    <w:p w14:paraId="6E790C44" w14:textId="77777777" w:rsidR="006D5539" w:rsidRDefault="00722150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00216224</w:t>
      </w:r>
    </w:p>
    <w:p w14:paraId="34D87A79" w14:textId="77777777" w:rsidR="006D5539" w:rsidRDefault="00722150">
      <w:pPr>
        <w:pStyle w:val="Zkladntext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 xml:space="preserve">forma: </w:t>
      </w:r>
      <w:proofErr w:type="spellStart"/>
      <w:r>
        <w:t>veřejná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vysoká</w:t>
      </w:r>
      <w:proofErr w:type="spellEnd"/>
      <w:r>
        <w:t xml:space="preserve"> </w:t>
      </w:r>
      <w:proofErr w:type="spellStart"/>
      <w:r>
        <w:rPr>
          <w:spacing w:val="-1"/>
        </w:rPr>
        <w:t>škola</w:t>
      </w:r>
      <w:proofErr w:type="spellEnd"/>
    </w:p>
    <w:p w14:paraId="6FDF51D7" w14:textId="77777777" w:rsidR="006D5539" w:rsidRDefault="00722150">
      <w:pPr>
        <w:pStyle w:val="Zkladntext"/>
        <w:ind w:right="4893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Žerotínovo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nám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617/9,</w:t>
      </w:r>
      <w:r>
        <w:rPr>
          <w:spacing w:val="-2"/>
        </w:rPr>
        <w:t xml:space="preserve"> </w:t>
      </w:r>
      <w:r>
        <w:rPr>
          <w:spacing w:val="-1"/>
        </w:rPr>
        <w:t>601</w:t>
      </w:r>
      <w:r>
        <w:rPr>
          <w:spacing w:val="-2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Brno</w:t>
      </w:r>
      <w:r>
        <w:rPr>
          <w:spacing w:val="21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94-41924621/0710</w:t>
      </w:r>
    </w:p>
    <w:p w14:paraId="655395CC" w14:textId="77777777" w:rsidR="006D5539" w:rsidRDefault="00722150">
      <w:pPr>
        <w:pStyle w:val="Zkladntext"/>
        <w:rPr>
          <w:rFonts w:cs="Calibri"/>
        </w:rPr>
      </w:pPr>
      <w:proofErr w:type="spellStart"/>
      <w:r>
        <w:rPr>
          <w:spacing w:val="-1"/>
        </w:rPr>
        <w:t>zastoupen</w:t>
      </w:r>
      <w:r>
        <w:rPr>
          <w:spacing w:val="-1"/>
        </w:rPr>
        <w:t>í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prof.</w:t>
      </w:r>
      <w:r>
        <w:rPr>
          <w:spacing w:val="-3"/>
        </w:rPr>
        <w:t xml:space="preserve"> </w:t>
      </w:r>
      <w:r>
        <w:rPr>
          <w:spacing w:val="-1"/>
        </w:rPr>
        <w:t>MUDr.</w:t>
      </w:r>
      <w:r>
        <w:t xml:space="preserve"> </w:t>
      </w:r>
      <w:r>
        <w:rPr>
          <w:spacing w:val="-1"/>
        </w:rPr>
        <w:t xml:space="preserve">Martin </w:t>
      </w:r>
      <w:r>
        <w:t>Bareš,</w:t>
      </w:r>
      <w:r>
        <w:rPr>
          <w:spacing w:val="-2"/>
        </w:rPr>
        <w:t xml:space="preserve"> </w:t>
      </w:r>
      <w:r>
        <w:rPr>
          <w:spacing w:val="-1"/>
        </w:rPr>
        <w:t>Ph</w:t>
      </w:r>
      <w:r>
        <w:rPr>
          <w:spacing w:val="-1"/>
        </w:rPr>
        <w:t>.D.,</w:t>
      </w:r>
      <w:r>
        <w:t xml:space="preserve"> </w:t>
      </w:r>
      <w:proofErr w:type="spellStart"/>
      <w:r>
        <w:rPr>
          <w:spacing w:val="-1"/>
        </w:rPr>
        <w:t>rektor</w:t>
      </w:r>
      <w:proofErr w:type="spellEnd"/>
      <w:r>
        <w:rPr>
          <w:spacing w:val="-1"/>
        </w:rPr>
        <w:t>,</w:t>
      </w:r>
    </w:p>
    <w:p w14:paraId="52A69424" w14:textId="77777777" w:rsidR="006D5539" w:rsidRDefault="00722150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Příjemce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5B8E0B88" w14:textId="77777777" w:rsidR="006D5539" w:rsidRDefault="00722150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strany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</w:t>
      </w:r>
    </w:p>
    <w:p w14:paraId="735D542B" w14:textId="77777777" w:rsidR="006D5539" w:rsidRDefault="00722150">
      <w:pPr>
        <w:pStyle w:val="Nadpis4"/>
        <w:spacing w:before="120"/>
        <w:ind w:left="97" w:right="117"/>
        <w:jc w:val="center"/>
        <w:rPr>
          <w:b w:val="0"/>
          <w:bCs w:val="0"/>
        </w:rPr>
      </w:pPr>
      <w:proofErr w:type="spellStart"/>
      <w:r>
        <w:rPr>
          <w:spacing w:val="-1"/>
        </w:rPr>
        <w:t>uzavírají</w:t>
      </w:r>
      <w:proofErr w:type="spellEnd"/>
    </w:p>
    <w:p w14:paraId="5E72E7CF" w14:textId="77777777" w:rsidR="006D5539" w:rsidRDefault="00722150">
      <w:pPr>
        <w:pStyle w:val="Zkladntext"/>
        <w:tabs>
          <w:tab w:val="left" w:pos="3830"/>
          <w:tab w:val="left" w:pos="6256"/>
          <w:tab w:val="left" w:pos="7700"/>
        </w:tabs>
        <w:spacing w:before="118"/>
        <w:ind w:right="117"/>
        <w:jc w:val="center"/>
        <w:rPr>
          <w:rFonts w:cs="Calibri"/>
        </w:rPr>
      </w:pPr>
      <w:proofErr w:type="spellStart"/>
      <w:r>
        <w:rPr>
          <w:spacing w:val="-1"/>
        </w:rPr>
        <w:t>podle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t xml:space="preserve"> §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 xml:space="preserve">a § 9 </w:t>
      </w:r>
      <w:proofErr w:type="spellStart"/>
      <w:r>
        <w:t>odst</w:t>
      </w:r>
      <w:proofErr w:type="spellEnd"/>
      <w:r>
        <w:t>. 1, 2</w:t>
      </w:r>
      <w:r>
        <w:rPr>
          <w:spacing w:val="3"/>
        </w:rPr>
        <w:t xml:space="preserve"> </w:t>
      </w:r>
      <w:r>
        <w:t>a 3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t xml:space="preserve"> 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5"/>
        </w:rPr>
        <w:t xml:space="preserve"> </w:t>
      </w:r>
      <w:proofErr w:type="gramStart"/>
      <w:r>
        <w:t>a</w:t>
      </w:r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4"/>
        </w:rPr>
        <w:t xml:space="preserve"> </w:t>
      </w:r>
      <w:r>
        <w:t>z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130/2002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Sb.“</w:t>
      </w:r>
      <w:proofErr w:type="gramEnd"/>
      <w:r>
        <w:rPr>
          <w:spacing w:val="-1"/>
        </w:rPr>
        <w:t>),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8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218/2000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64"/>
        </w:rPr>
        <w:t xml:space="preserve"> </w:t>
      </w:r>
      <w:proofErr w:type="spellStart"/>
      <w:proofErr w:type="gramStart"/>
      <w:r>
        <w:rPr>
          <w:spacing w:val="-1"/>
        </w:rPr>
        <w:t>rozpočtových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znění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jen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„</w:t>
      </w:r>
      <w:proofErr w:type="spellStart"/>
      <w:proofErr w:type="gramStart"/>
      <w:r>
        <w:rPr>
          <w:spacing w:val="-1"/>
        </w:rPr>
        <w:t>zákon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o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rozpočtových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pravidlech</w:t>
      </w:r>
      <w:proofErr w:type="spellEnd"/>
      <w:proofErr w:type="gramEnd"/>
      <w:r>
        <w:rPr>
          <w:spacing w:val="-1"/>
        </w:rPr>
        <w:t>“)</w:t>
      </w:r>
      <w:r>
        <w:rPr>
          <w:spacing w:val="91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t xml:space="preserve"> § 9</w:t>
      </w:r>
      <w:r>
        <w:rPr>
          <w:spacing w:val="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3"/>
        </w:rPr>
        <w:t xml:space="preserve"> </w:t>
      </w:r>
      <w:r>
        <w:t>3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t xml:space="preserve"> č.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 xml:space="preserve">Sb., </w:t>
      </w:r>
      <w:proofErr w:type="spellStart"/>
      <w:r>
        <w:rPr>
          <w:spacing w:val="-1"/>
        </w:rPr>
        <w:t>podle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t xml:space="preserve"> č. </w:t>
      </w:r>
      <w:r>
        <w:rPr>
          <w:spacing w:val="-2"/>
        </w:rPr>
        <w:t>89/2012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t xml:space="preserve"> 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žádost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ze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"/>
        </w:rPr>
        <w:tab/>
      </w:r>
      <w:r>
        <w:t>3.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října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2025,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doručené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Poskytovateli</w:t>
      </w:r>
      <w:proofErr w:type="spellEnd"/>
      <w:r>
        <w:rPr>
          <w:spacing w:val="-1"/>
        </w:rPr>
        <w:tab/>
      </w:r>
      <w:r>
        <w:t xml:space="preserve">3.  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října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2025</w:t>
      </w:r>
      <w:r>
        <w:rPr>
          <w:spacing w:val="34"/>
        </w:rPr>
        <w:t xml:space="preserve"> </w:t>
      </w:r>
      <w:r>
        <w:t>pod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identifikačním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kódem</w:t>
      </w:r>
      <w:proofErr w:type="spellEnd"/>
      <w:r>
        <w:rPr>
          <w:spacing w:val="-10"/>
        </w:rPr>
        <w:t xml:space="preserve"> </w:t>
      </w:r>
      <w:r>
        <w:rPr>
          <w:rFonts w:cs="Calibri"/>
          <w:spacing w:val="-1"/>
        </w:rPr>
        <w:t>(PID)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MSMTFXLLVR,</w:t>
      </w:r>
      <w:r>
        <w:rPr>
          <w:rFonts w:cs="Calibri"/>
          <w:spacing w:val="-9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-1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-10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</w:rPr>
        <w:t>5</w:t>
      </w:r>
      <w:r>
        <w:rPr>
          <w:rFonts w:cs="Calibri"/>
          <w:b/>
          <w:bCs/>
          <w:spacing w:val="-11"/>
        </w:rPr>
        <w:t xml:space="preserve"> </w:t>
      </w:r>
      <w:proofErr w:type="spellStart"/>
      <w:r>
        <w:t>ke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rPr>
          <w:spacing w:val="-1"/>
        </w:rPr>
        <w:t>Smlouvě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uzavřené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9"/>
        </w:rPr>
        <w:t xml:space="preserve"> </w:t>
      </w:r>
      <w:r>
        <w:t>11.</w:t>
      </w:r>
      <w:r>
        <w:rPr>
          <w:spacing w:val="-1"/>
        </w:rPr>
        <w:t xml:space="preserve"> </w:t>
      </w:r>
      <w:proofErr w:type="spellStart"/>
      <w:r>
        <w:rPr>
          <w:rFonts w:cs="Calibri"/>
          <w:spacing w:val="-1"/>
        </w:rPr>
        <w:t>dubna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2023:</w:t>
      </w:r>
    </w:p>
    <w:p w14:paraId="7933E981" w14:textId="77777777" w:rsidR="006D5539" w:rsidRDefault="006D5539">
      <w:pPr>
        <w:rPr>
          <w:rFonts w:ascii="Calibri" w:eastAsia="Calibri" w:hAnsi="Calibri" w:cs="Calibri"/>
        </w:rPr>
      </w:pPr>
    </w:p>
    <w:p w14:paraId="5791FCFD" w14:textId="77777777" w:rsidR="006D5539" w:rsidRDefault="006D553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6A34AF5" w14:textId="77777777" w:rsidR="006D5539" w:rsidRDefault="00722150">
      <w:pPr>
        <w:pStyle w:val="Nadpis4"/>
        <w:ind w:left="99" w:right="117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117F52B4" w14:textId="77777777" w:rsidR="006D5539" w:rsidRDefault="00722150">
      <w:pPr>
        <w:pStyle w:val="Zkladntext"/>
        <w:numPr>
          <w:ilvl w:val="0"/>
          <w:numId w:val="2"/>
        </w:numPr>
        <w:tabs>
          <w:tab w:val="left" w:pos="824"/>
        </w:tabs>
        <w:spacing w:before="118"/>
        <w:ind w:right="119"/>
        <w:jc w:val="both"/>
      </w:pPr>
      <w:proofErr w:type="spellStart"/>
      <w:r>
        <w:t>Smluvní</w:t>
      </w:r>
      <w:proofErr w:type="spellEnd"/>
      <w:r>
        <w:rPr>
          <w:spacing w:val="14"/>
        </w:rPr>
        <w:t xml:space="preserve"> </w:t>
      </w:r>
      <w:proofErr w:type="spellStart"/>
      <w:r>
        <w:t>strany</w:t>
      </w:r>
      <w:proofErr w:type="spellEnd"/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17"/>
        </w:rPr>
        <w:t xml:space="preserve"> </w:t>
      </w:r>
      <w:r>
        <w:t>II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proofErr w:type="spellStart"/>
      <w:r>
        <w:t>mění</w:t>
      </w:r>
      <w:proofErr w:type="spellEnd"/>
      <w:r>
        <w:rPr>
          <w:spacing w:val="1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v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2025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uznané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MŠMT</w:t>
      </w:r>
      <w:r>
        <w:rPr>
          <w:spacing w:val="34"/>
        </w:rPr>
        <w:t xml:space="preserve"> </w:t>
      </w:r>
      <w:r>
        <w:t>v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32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35"/>
        </w:rPr>
        <w:t xml:space="preserve"> </w:t>
      </w:r>
      <w:r>
        <w:t>o</w:t>
      </w:r>
      <w:proofErr w:type="gramEnd"/>
      <w:r>
        <w:rPr>
          <w:spacing w:val="37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900</w:t>
      </w:r>
      <w:r>
        <w:rPr>
          <w:spacing w:val="34"/>
        </w:rPr>
        <w:t xml:space="preserve"> </w:t>
      </w:r>
      <w:r>
        <w:rPr>
          <w:spacing w:val="-1"/>
        </w:rPr>
        <w:t>tis.</w:t>
      </w:r>
      <w:r>
        <w:rPr>
          <w:spacing w:val="36"/>
        </w:rPr>
        <w:t xml:space="preserve"> </w:t>
      </w:r>
      <w:proofErr w:type="spellStart"/>
      <w:r>
        <w:t>Kč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13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15"/>
        </w:rPr>
        <w:t xml:space="preserve"> </w:t>
      </w:r>
      <w:r>
        <w:rPr>
          <w:spacing w:val="-2"/>
        </w:rPr>
        <w:t>se</w:t>
      </w:r>
      <w:proofErr w:type="gramEnd"/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900</w:t>
      </w:r>
      <w:r>
        <w:rPr>
          <w:spacing w:val="15"/>
        </w:rPr>
        <w:t xml:space="preserve"> </w:t>
      </w:r>
      <w:r>
        <w:t>tis.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15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Calibri"/>
          <w:spacing w:val="-1"/>
        </w:rPr>
        <w:t>Masarykovy</w:t>
      </w:r>
      <w:proofErr w:type="spellEnd"/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univerzity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2025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dotace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MŠMT</w:t>
      </w:r>
      <w:r>
        <w:rPr>
          <w:spacing w:val="59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6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4"/>
        </w:rPr>
        <w:t xml:space="preserve"> </w:t>
      </w:r>
      <w:r>
        <w:t>o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500</w:t>
      </w:r>
      <w:r>
        <w:rPr>
          <w:spacing w:val="4"/>
        </w:rPr>
        <w:t xml:space="preserve"> </w:t>
      </w:r>
      <w:r>
        <w:t>tis.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Masarykov</w:t>
      </w:r>
      <w:r>
        <w:rPr>
          <w:rFonts w:cs="Calibri"/>
          <w:spacing w:val="-1"/>
        </w:rPr>
        <w:t>y</w:t>
      </w:r>
      <w:proofErr w:type="spellEnd"/>
      <w:r>
        <w:rPr>
          <w:rFonts w:cs="Calibri"/>
          <w:spacing w:val="61"/>
        </w:rPr>
        <w:t xml:space="preserve"> </w:t>
      </w:r>
      <w:proofErr w:type="spellStart"/>
      <w:r>
        <w:rPr>
          <w:rFonts w:cs="Calibri"/>
          <w:spacing w:val="-1"/>
        </w:rPr>
        <w:t>univerzity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2026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t>v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77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10"/>
        </w:rPr>
        <w:t xml:space="preserve"> </w:t>
      </w:r>
      <w:r>
        <w:t>o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500</w:t>
      </w:r>
      <w:r>
        <w:rPr>
          <w:spacing w:val="-9"/>
        </w:rPr>
        <w:t xml:space="preserve"> </w:t>
      </w:r>
      <w:r>
        <w:t>tis.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Masarykov</w:t>
      </w:r>
      <w:r>
        <w:rPr>
          <w:rFonts w:cs="Calibri"/>
          <w:spacing w:val="-1"/>
        </w:rPr>
        <w:t>y</w:t>
      </w:r>
      <w:proofErr w:type="spellEnd"/>
      <w:r>
        <w:rPr>
          <w:rFonts w:cs="Calibri"/>
          <w:spacing w:val="-11"/>
        </w:rPr>
        <w:t xml:space="preserve"> </w:t>
      </w:r>
      <w:proofErr w:type="spellStart"/>
      <w:r>
        <w:rPr>
          <w:rFonts w:cs="Calibri"/>
          <w:spacing w:val="-1"/>
        </w:rPr>
        <w:t>univerzity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2025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snižují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5"/>
        </w:rPr>
        <w:t xml:space="preserve"> </w:t>
      </w:r>
      <w:r>
        <w:t>MŠMT</w:t>
      </w:r>
      <w:r>
        <w:rPr>
          <w:spacing w:val="5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6"/>
        </w:rPr>
        <w:t xml:space="preserve"> </w:t>
      </w:r>
      <w:r>
        <w:t>o</w:t>
      </w:r>
      <w:proofErr w:type="gramEnd"/>
      <w:r>
        <w:rPr>
          <w:spacing w:val="6"/>
        </w:rPr>
        <w:t xml:space="preserve"> </w:t>
      </w:r>
      <w:proofErr w:type="spellStart"/>
      <w:r>
        <w:t>částku</w:t>
      </w:r>
      <w:proofErr w:type="spellEnd"/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000</w:t>
      </w:r>
      <w:r>
        <w:rPr>
          <w:spacing w:val="8"/>
        </w:rPr>
        <w:t xml:space="preserve"> </w:t>
      </w:r>
      <w:r>
        <w:t xml:space="preserve">tis. </w:t>
      </w:r>
      <w:r>
        <w:rPr>
          <w:spacing w:val="12"/>
        </w:rPr>
        <w:t xml:space="preserve"> </w:t>
      </w:r>
      <w:proofErr w:type="spellStart"/>
      <w:r>
        <w:t>Kč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položce</w:t>
      </w:r>
      <w:proofErr w:type="spellEnd"/>
    </w:p>
    <w:p w14:paraId="5C94719F" w14:textId="77777777" w:rsidR="006D5539" w:rsidRDefault="006D5539">
      <w:pPr>
        <w:jc w:val="both"/>
        <w:sectPr w:rsidR="006D5539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45D7BD60" w14:textId="77777777" w:rsidR="006D5539" w:rsidRDefault="006D5539">
      <w:pPr>
        <w:rPr>
          <w:rFonts w:ascii="Calibri" w:eastAsia="Calibri" w:hAnsi="Calibri" w:cs="Calibri"/>
          <w:sz w:val="20"/>
          <w:szCs w:val="20"/>
        </w:rPr>
      </w:pPr>
    </w:p>
    <w:p w14:paraId="0088D2D6" w14:textId="77777777" w:rsidR="006D5539" w:rsidRDefault="006D5539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C0D0FBF" w14:textId="77777777" w:rsidR="006D5539" w:rsidRDefault="00722150">
      <w:pPr>
        <w:pStyle w:val="Zkladntext"/>
        <w:spacing w:before="56" w:line="239" w:lineRule="auto"/>
        <w:ind w:left="823" w:right="102"/>
        <w:jc w:val="both"/>
      </w:pP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-3"/>
        </w:rPr>
        <w:t xml:space="preserve"> </w:t>
      </w:r>
      <w:r>
        <w:t>o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250</w:t>
      </w:r>
      <w:r>
        <w:rPr>
          <w:spacing w:val="-2"/>
        </w:rPr>
        <w:t xml:space="preserve"> </w:t>
      </w:r>
      <w:r>
        <w:t>tis.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partnerské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instituce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Biotechnologický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 xml:space="preserve">ČR </w:t>
      </w:r>
      <w:proofErr w:type="spellStart"/>
      <w:r>
        <w:rPr>
          <w:spacing w:val="-1"/>
        </w:rPr>
        <w:t>v.v.i.</w:t>
      </w:r>
      <w:proofErr w:type="spellEnd"/>
      <w:r>
        <w:rPr>
          <w:spacing w:val="65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spacing w:val="-1"/>
        </w:rPr>
        <w:t>roce</w:t>
      </w:r>
      <w:proofErr w:type="spellEnd"/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2026</w:t>
      </w:r>
      <w:r>
        <w:rPr>
          <w:rFonts w:cs="Calibri"/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uznané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30"/>
        </w:rPr>
        <w:t xml:space="preserve"> </w:t>
      </w:r>
      <w:r>
        <w:t>MŠMT</w:t>
      </w:r>
      <w:r>
        <w:rPr>
          <w:spacing w:val="29"/>
        </w:rPr>
        <w:t xml:space="preserve"> </w:t>
      </w:r>
      <w:r>
        <w:t>v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Osobní</w:t>
      </w:r>
      <w:proofErr w:type="spellEnd"/>
      <w:r>
        <w:rPr>
          <w:spacing w:val="31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57"/>
        </w:rPr>
        <w:t xml:space="preserve"> </w:t>
      </w:r>
      <w:r>
        <w:rPr>
          <w:rFonts w:cs="Calibri"/>
        </w:rPr>
        <w:t>o</w:t>
      </w:r>
      <w:proofErr w:type="gramEnd"/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9"/>
        </w:rPr>
        <w:t xml:space="preserve"> </w:t>
      </w:r>
      <w:r>
        <w:t>1</w:t>
      </w:r>
      <w:r>
        <w:rPr>
          <w:spacing w:val="-1"/>
        </w:rPr>
        <w:t xml:space="preserve"> 000</w:t>
      </w:r>
      <w:r>
        <w:rPr>
          <w:spacing w:val="10"/>
        </w:rPr>
        <w:t xml:space="preserve"> </w:t>
      </w:r>
      <w:r>
        <w:t>tis.</w:t>
      </w:r>
      <w:r>
        <w:rPr>
          <w:spacing w:val="9"/>
        </w:rPr>
        <w:t xml:space="preserve"> </w:t>
      </w:r>
      <w:proofErr w:type="spellStart"/>
      <w:r>
        <w:t>Kč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položce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Provozní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náklady</w:t>
      </w:r>
      <w:proofErr w:type="spellEnd"/>
      <w:r>
        <w:rPr>
          <w:spacing w:val="-1"/>
        </w:rPr>
        <w:t>“</w:t>
      </w:r>
      <w:r>
        <w:rPr>
          <w:spacing w:val="11"/>
        </w:rPr>
        <w:t xml:space="preserve"> </w:t>
      </w:r>
      <w:r>
        <w:t>o</w:t>
      </w:r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částku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250</w:t>
      </w:r>
      <w:r>
        <w:rPr>
          <w:spacing w:val="11"/>
        </w:rPr>
        <w:t xml:space="preserve"> </w:t>
      </w:r>
      <w:r>
        <w:t>tis.</w:t>
      </w:r>
      <w:r>
        <w:rPr>
          <w:spacing w:val="9"/>
        </w:rPr>
        <w:t xml:space="preserve"> </w:t>
      </w:r>
      <w:proofErr w:type="spellStart"/>
      <w:r>
        <w:t>Kč</w:t>
      </w:r>
      <w:proofErr w:type="spellEnd"/>
      <w:r>
        <w:rPr>
          <w:spacing w:val="10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partnerské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instituce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Biotechnologický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 xml:space="preserve">ČR </w:t>
      </w:r>
      <w:proofErr w:type="spellStart"/>
      <w:r>
        <w:rPr>
          <w:spacing w:val="-1"/>
        </w:rPr>
        <w:t>v.v.i.</w:t>
      </w:r>
      <w:proofErr w:type="spellEnd"/>
    </w:p>
    <w:p w14:paraId="3C21C81D" w14:textId="77777777" w:rsidR="006D5539" w:rsidRDefault="006D5539">
      <w:pPr>
        <w:rPr>
          <w:rFonts w:ascii="Calibri" w:eastAsia="Calibri" w:hAnsi="Calibri" w:cs="Calibri"/>
        </w:rPr>
      </w:pPr>
    </w:p>
    <w:p w14:paraId="7706C893" w14:textId="77777777" w:rsidR="006D5539" w:rsidRDefault="006D553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A49B539" w14:textId="77777777" w:rsidR="006D5539" w:rsidRDefault="00722150">
      <w:pPr>
        <w:pStyle w:val="Zkladntext"/>
        <w:numPr>
          <w:ilvl w:val="0"/>
          <w:numId w:val="2"/>
        </w:numPr>
        <w:tabs>
          <w:tab w:val="left" w:pos="824"/>
        </w:tabs>
        <w:ind w:right="106"/>
      </w:pPr>
      <w:proofErr w:type="spellStart"/>
      <w:r>
        <w:t>Smluvní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Příloha</w:t>
      </w:r>
      <w:proofErr w:type="spellEnd"/>
      <w:r>
        <w:rPr>
          <w:spacing w:val="17"/>
        </w:rPr>
        <w:t xml:space="preserve"> </w:t>
      </w:r>
      <w:r>
        <w:t>II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16"/>
        </w:rPr>
        <w:t xml:space="preserve"> </w:t>
      </w:r>
      <w:r>
        <w:t>II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přiloženém</w:t>
      </w:r>
      <w:proofErr w:type="spellEnd"/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tomuto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58BA356E" w14:textId="77777777" w:rsidR="006D5539" w:rsidRDefault="00722150">
      <w:pPr>
        <w:pStyle w:val="Zkladntext"/>
        <w:numPr>
          <w:ilvl w:val="0"/>
          <w:numId w:val="2"/>
        </w:numPr>
        <w:tabs>
          <w:tab w:val="left" w:pos="824"/>
        </w:tabs>
        <w:spacing w:before="120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7AA0A21C" w14:textId="77777777" w:rsidR="006D5539" w:rsidRDefault="006D5539">
      <w:pPr>
        <w:rPr>
          <w:rFonts w:ascii="Calibri" w:eastAsia="Calibri" w:hAnsi="Calibri" w:cs="Calibri"/>
        </w:rPr>
      </w:pPr>
    </w:p>
    <w:p w14:paraId="7F78149D" w14:textId="77777777" w:rsidR="006D5539" w:rsidRDefault="006D5539">
      <w:pPr>
        <w:rPr>
          <w:rFonts w:ascii="Calibri" w:eastAsia="Calibri" w:hAnsi="Calibri" w:cs="Calibri"/>
        </w:rPr>
      </w:pPr>
    </w:p>
    <w:p w14:paraId="3CBBC265" w14:textId="77777777" w:rsidR="006D5539" w:rsidRDefault="006D5539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0A1D842C" w14:textId="77777777" w:rsidR="006D5539" w:rsidRDefault="00722150">
      <w:pPr>
        <w:pStyle w:val="Nadpis4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2964398B" w14:textId="77777777" w:rsidR="006D5539" w:rsidRDefault="00722150">
      <w:pPr>
        <w:pStyle w:val="Zkladntext"/>
        <w:numPr>
          <w:ilvl w:val="0"/>
          <w:numId w:val="1"/>
        </w:numPr>
        <w:tabs>
          <w:tab w:val="left" w:pos="531"/>
        </w:tabs>
        <w:spacing w:before="121" w:line="239" w:lineRule="auto"/>
        <w:ind w:right="98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05004DC2" w14:textId="77777777" w:rsidR="006D5539" w:rsidRDefault="00722150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77B3D128" w14:textId="77777777" w:rsidR="006D5539" w:rsidRDefault="00722150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říjemce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486BE8E3" w14:textId="77777777" w:rsidR="006D5539" w:rsidRDefault="006D5539">
      <w:pPr>
        <w:rPr>
          <w:rFonts w:ascii="Calibri" w:eastAsia="Calibri" w:hAnsi="Calibri" w:cs="Calibri"/>
        </w:rPr>
      </w:pPr>
    </w:p>
    <w:p w14:paraId="6ED221F5" w14:textId="77777777" w:rsidR="006D5539" w:rsidRDefault="006D5539">
      <w:pPr>
        <w:rPr>
          <w:rFonts w:ascii="Calibri" w:eastAsia="Calibri" w:hAnsi="Calibri" w:cs="Calibri"/>
        </w:rPr>
      </w:pPr>
    </w:p>
    <w:p w14:paraId="0E6D9783" w14:textId="77777777" w:rsidR="006D5539" w:rsidRDefault="006D5539">
      <w:pPr>
        <w:rPr>
          <w:rFonts w:ascii="Calibri" w:eastAsia="Calibri" w:hAnsi="Calibri" w:cs="Calibri"/>
        </w:rPr>
      </w:pPr>
    </w:p>
    <w:p w14:paraId="1D5A3876" w14:textId="77777777" w:rsidR="006D5539" w:rsidRDefault="006D5539">
      <w:pPr>
        <w:rPr>
          <w:rFonts w:ascii="Calibri" w:eastAsia="Calibri" w:hAnsi="Calibri" w:cs="Calibri"/>
        </w:rPr>
      </w:pPr>
    </w:p>
    <w:p w14:paraId="2934BF5D" w14:textId="77777777" w:rsidR="006D5539" w:rsidRDefault="006D553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79E2AF9" w14:textId="77777777" w:rsidR="006D5539" w:rsidRDefault="00722150">
      <w:pPr>
        <w:pStyle w:val="Nadpis4"/>
        <w:tabs>
          <w:tab w:val="left" w:pos="5617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14:paraId="39E38AA5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94A9CE7" w14:textId="77777777" w:rsidR="006D5539" w:rsidRDefault="006D5539">
      <w:pPr>
        <w:rPr>
          <w:rFonts w:ascii="Calibri" w:eastAsia="Calibri" w:hAnsi="Calibri" w:cs="Calibri"/>
          <w:sz w:val="20"/>
          <w:szCs w:val="20"/>
        </w:rPr>
        <w:sectPr w:rsidR="006D5539">
          <w:pgSz w:w="11910" w:h="16840"/>
          <w:pgMar w:top="1180" w:right="1200" w:bottom="780" w:left="1200" w:header="751" w:footer="590" w:gutter="0"/>
          <w:cols w:space="708"/>
        </w:sectPr>
      </w:pPr>
    </w:p>
    <w:p w14:paraId="03BE7A7F" w14:textId="77777777" w:rsidR="00722150" w:rsidRDefault="00722150">
      <w:pPr>
        <w:pStyle w:val="Nadpis4"/>
        <w:tabs>
          <w:tab w:val="left" w:pos="5864"/>
        </w:tabs>
        <w:rPr>
          <w:spacing w:val="-1"/>
        </w:rPr>
      </w:pPr>
    </w:p>
    <w:p w14:paraId="433DC400" w14:textId="77777777" w:rsidR="00722150" w:rsidRDefault="00722150">
      <w:pPr>
        <w:pStyle w:val="Nadpis4"/>
        <w:tabs>
          <w:tab w:val="left" w:pos="5864"/>
        </w:tabs>
        <w:rPr>
          <w:spacing w:val="-1"/>
        </w:rPr>
      </w:pPr>
    </w:p>
    <w:p w14:paraId="75F65D28" w14:textId="77777777" w:rsidR="00722150" w:rsidRDefault="00722150">
      <w:pPr>
        <w:pStyle w:val="Nadpis4"/>
        <w:tabs>
          <w:tab w:val="left" w:pos="5864"/>
        </w:tabs>
        <w:rPr>
          <w:spacing w:val="-1"/>
        </w:rPr>
      </w:pPr>
    </w:p>
    <w:p w14:paraId="264B8F83" w14:textId="77777777" w:rsidR="00722150" w:rsidRDefault="00722150">
      <w:pPr>
        <w:pStyle w:val="Nadpis4"/>
        <w:tabs>
          <w:tab w:val="left" w:pos="5864"/>
        </w:tabs>
        <w:rPr>
          <w:spacing w:val="-1"/>
        </w:rPr>
      </w:pPr>
    </w:p>
    <w:p w14:paraId="506EC206" w14:textId="77777777" w:rsidR="00722150" w:rsidRDefault="00722150">
      <w:pPr>
        <w:pStyle w:val="Nadpis4"/>
        <w:tabs>
          <w:tab w:val="left" w:pos="5864"/>
        </w:tabs>
        <w:rPr>
          <w:spacing w:val="-1"/>
        </w:rPr>
      </w:pPr>
    </w:p>
    <w:p w14:paraId="49DC153C" w14:textId="3BCD5CD2" w:rsidR="006D5539" w:rsidRDefault="00722150">
      <w:pPr>
        <w:pStyle w:val="Nadpis4"/>
        <w:tabs>
          <w:tab w:val="left" w:pos="5864"/>
        </w:tabs>
        <w:rPr>
          <w:b w:val="0"/>
          <w:bCs w:val="0"/>
        </w:rPr>
      </w:pPr>
      <w:r>
        <w:rPr>
          <w:spacing w:val="-1"/>
        </w:rPr>
        <w:t>Mgr.</w:t>
      </w:r>
      <w:r>
        <w:rPr>
          <w:spacing w:val="-2"/>
        </w:rPr>
        <w:t xml:space="preserve"> </w:t>
      </w:r>
      <w:r>
        <w:rPr>
          <w:spacing w:val="-1"/>
        </w:rPr>
        <w:t>Vojtěch</w:t>
      </w:r>
      <w:r>
        <w:rPr>
          <w:spacing w:val="-3"/>
        </w:rPr>
        <w:t xml:space="preserve"> </w:t>
      </w:r>
      <w:r>
        <w:rPr>
          <w:spacing w:val="-1"/>
        </w:rPr>
        <w:t>Tomášek</w:t>
      </w:r>
      <w:r>
        <w:rPr>
          <w:spacing w:val="-1"/>
        </w:rPr>
        <w:tab/>
        <w:t>prof.</w:t>
      </w:r>
      <w:r>
        <w:t xml:space="preserve"> </w:t>
      </w:r>
      <w:r>
        <w:rPr>
          <w:spacing w:val="-1"/>
        </w:rPr>
        <w:t>MUDr.</w:t>
      </w:r>
      <w:r>
        <w:rPr>
          <w:spacing w:val="-4"/>
        </w:rPr>
        <w:t xml:space="preserve"> </w:t>
      </w:r>
      <w:r>
        <w:rPr>
          <w:spacing w:val="-1"/>
        </w:rPr>
        <w:t>Martin Bareš,</w:t>
      </w:r>
      <w:r>
        <w:rPr>
          <w:spacing w:val="-2"/>
        </w:rPr>
        <w:t xml:space="preserve"> </w:t>
      </w:r>
      <w:r>
        <w:rPr>
          <w:spacing w:val="-1"/>
        </w:rPr>
        <w:t>Ph.D.</w:t>
      </w:r>
    </w:p>
    <w:p w14:paraId="1B2769A7" w14:textId="38D3B096" w:rsidR="006D5539" w:rsidRDefault="00722150">
      <w:pPr>
        <w:pStyle w:val="Zkladntext"/>
        <w:tabs>
          <w:tab w:val="left" w:pos="5852"/>
        </w:tabs>
        <w:spacing w:before="120"/>
        <w:rPr>
          <w:rFonts w:cs="Calibri"/>
        </w:rPr>
      </w:pPr>
      <w:proofErr w:type="spellStart"/>
      <w:r>
        <w:rPr>
          <w:spacing w:val="-1"/>
        </w:rPr>
        <w:t>zástupce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vrchního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ředitele</w:t>
      </w:r>
      <w:proofErr w:type="spellEnd"/>
      <w:r>
        <w:rPr>
          <w:spacing w:val="-5"/>
        </w:rPr>
        <w:t xml:space="preserve"> </w:t>
      </w:r>
      <w:proofErr w:type="spellStart"/>
      <w: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rektor</w:t>
      </w:r>
      <w:proofErr w:type="spellEnd"/>
    </w:p>
    <w:p w14:paraId="520CF0C0" w14:textId="77777777" w:rsidR="006D5539" w:rsidRDefault="00722150">
      <w:pPr>
        <w:pStyle w:val="Zkladntext"/>
        <w:rPr>
          <w:rFonts w:cs="Calibri"/>
        </w:rPr>
      </w:pP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</w:t>
      </w:r>
      <w:r>
        <w:rPr>
          <w:spacing w:val="-1"/>
        </w:rPr>
        <w:t>u</w:t>
      </w:r>
      <w:proofErr w:type="spellEnd"/>
    </w:p>
    <w:p w14:paraId="557CE1B8" w14:textId="77777777" w:rsidR="006D5539" w:rsidRDefault="006D5539">
      <w:pPr>
        <w:rPr>
          <w:rFonts w:ascii="Calibri" w:eastAsia="Calibri" w:hAnsi="Calibri" w:cs="Calibri"/>
        </w:rPr>
      </w:pPr>
    </w:p>
    <w:p w14:paraId="32EC463B" w14:textId="77777777" w:rsidR="006D5539" w:rsidRDefault="006D5539">
      <w:pPr>
        <w:rPr>
          <w:rFonts w:ascii="Calibri" w:eastAsia="Calibri" w:hAnsi="Calibri" w:cs="Calibri"/>
        </w:rPr>
      </w:pPr>
    </w:p>
    <w:p w14:paraId="2D4F1EF9" w14:textId="77777777" w:rsidR="006D5539" w:rsidRDefault="006D553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F64129E" w14:textId="77777777" w:rsidR="006D5539" w:rsidRDefault="00722150">
      <w:pPr>
        <w:pStyle w:val="Zkladntext"/>
        <w:tabs>
          <w:tab w:val="left" w:pos="5864"/>
        </w:tabs>
        <w:rPr>
          <w:rFonts w:cs="Calibri"/>
        </w:rPr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r>
        <w:rPr>
          <w:spacing w:val="-1"/>
        </w:rPr>
        <w:t>Masarykova</w:t>
      </w:r>
      <w:r>
        <w:t xml:space="preserve"> </w:t>
      </w:r>
      <w:proofErr w:type="spellStart"/>
      <w:r>
        <w:rPr>
          <w:spacing w:val="-1"/>
        </w:rPr>
        <w:t>univerzita</w:t>
      </w:r>
      <w:proofErr w:type="spellEnd"/>
    </w:p>
    <w:p w14:paraId="4D2B2146" w14:textId="77777777" w:rsidR="006D5539" w:rsidRDefault="006D5539">
      <w:pPr>
        <w:rPr>
          <w:rFonts w:ascii="Calibri" w:eastAsia="Calibri" w:hAnsi="Calibri" w:cs="Calibri"/>
        </w:rPr>
        <w:sectPr w:rsidR="006D5539">
          <w:type w:val="continuous"/>
          <w:pgSz w:w="11910" w:h="16840"/>
          <w:pgMar w:top="1180" w:right="1200" w:bottom="780" w:left="1200" w:header="708" w:footer="708" w:gutter="0"/>
          <w:cols w:space="708"/>
        </w:sectPr>
      </w:pPr>
    </w:p>
    <w:p w14:paraId="0AA84729" w14:textId="77777777" w:rsidR="006D5539" w:rsidRDefault="006D5539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74BEA35E" w14:textId="77777777" w:rsidR="006D5539" w:rsidRDefault="00722150">
      <w:pPr>
        <w:spacing w:before="51"/>
        <w:ind w:left="7169" w:right="71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CIISB</w:t>
      </w:r>
    </w:p>
    <w:p w14:paraId="508E452F" w14:textId="77777777" w:rsidR="006D5539" w:rsidRDefault="00722150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D00F59C" w14:textId="77777777" w:rsidR="006D5539" w:rsidRDefault="006D5539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28DB6433" w14:textId="77777777" w:rsidR="006D5539" w:rsidRDefault="00722150">
      <w:pPr>
        <w:pStyle w:val="Nadpis4"/>
        <w:spacing w:before="56"/>
        <w:ind w:left="1072"/>
        <w:rPr>
          <w:rFonts w:cs="Calibri"/>
          <w:b w:val="0"/>
          <w:bCs w:val="0"/>
        </w:rPr>
      </w:pPr>
      <w:r>
        <w:rPr>
          <w:spacing w:val="-1"/>
        </w:rPr>
        <w:t>CIISB</w:t>
      </w:r>
    </w:p>
    <w:p w14:paraId="039FBC31" w14:textId="77777777" w:rsidR="006D5539" w:rsidRDefault="006D553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6D5539" w14:paraId="6AD77FE0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203581A" w14:textId="77777777" w:rsidR="006D5539" w:rsidRDefault="006D553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AF0A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0B6B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DA39" w14:textId="77777777" w:rsidR="006D5539" w:rsidRDefault="00722150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61B9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C5B5" w14:textId="77777777" w:rsidR="006D5539" w:rsidRDefault="00722150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6D5539" w14:paraId="7D2AB69F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851AD62" w14:textId="77777777" w:rsidR="006D5539" w:rsidRDefault="006D553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6FEE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3C371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C7DB8EB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D44D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C9260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0081EDB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470F3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1FBA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FD3E960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FAAB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3017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3569E26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EFB2" w14:textId="77777777" w:rsidR="006D5539" w:rsidRDefault="00722150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5BF9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4925745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6D5539" w14:paraId="164A5F0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F9AE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753C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3D4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D0617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81D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D4A4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28 464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98FB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28 464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A35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DF0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DFA5" w14:textId="77777777" w:rsidR="006D5539" w:rsidRDefault="00722150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105 249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7717" w14:textId="77777777" w:rsidR="006D5539" w:rsidRDefault="00722150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105 249</w:t>
            </w:r>
          </w:p>
        </w:tc>
      </w:tr>
      <w:tr w:rsidR="006D5539" w14:paraId="7FF4276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A028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8E7BC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02E4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EDEB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C07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8957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A3BA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D73B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E946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D90E" w14:textId="77777777" w:rsidR="006D5539" w:rsidRDefault="00722150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1B186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</w:tr>
      <w:tr w:rsidR="006D5539" w14:paraId="4121746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D1A6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9EC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1698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C62B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50B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4D86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E280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13A8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CEA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6AB9E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778F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6D5539" w14:paraId="7500A91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69E3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F47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34 531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729E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34 531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D4C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39 460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33FA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39 460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D077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41 948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4C7A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41 948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F010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31 982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668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31 982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7B1F" w14:textId="77777777" w:rsidR="006D5539" w:rsidRDefault="00722150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147 921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0B56" w14:textId="77777777" w:rsidR="006D5539" w:rsidRDefault="00722150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147 921</w:t>
            </w:r>
          </w:p>
        </w:tc>
      </w:tr>
      <w:tr w:rsidR="006D5539" w14:paraId="451039F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0405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141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EC94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060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63 191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B16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63 191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467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70 412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DD62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70 412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BB22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60 296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12F1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60 296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490AC" w14:textId="77777777" w:rsidR="006D5539" w:rsidRDefault="00722150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254 570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F10B1" w14:textId="77777777" w:rsidR="006D5539" w:rsidRDefault="00722150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254 570</w:t>
            </w:r>
          </w:p>
        </w:tc>
      </w:tr>
    </w:tbl>
    <w:p w14:paraId="1A8C35D0" w14:textId="77777777" w:rsidR="006D5539" w:rsidRDefault="006D5539">
      <w:pPr>
        <w:spacing w:line="267" w:lineRule="exact"/>
        <w:rPr>
          <w:rFonts w:ascii="Calibri" w:eastAsia="Calibri" w:hAnsi="Calibri" w:cs="Calibri"/>
        </w:rPr>
        <w:sectPr w:rsidR="006D5539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0FF91CD2" w14:textId="77777777" w:rsidR="006D5539" w:rsidRDefault="006D5539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2D356DD" w14:textId="77777777" w:rsidR="006D5539" w:rsidRDefault="00722150">
      <w:pPr>
        <w:spacing w:before="51"/>
        <w:ind w:left="7169" w:right="716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CIISB</w:t>
      </w:r>
    </w:p>
    <w:p w14:paraId="60B84D6D" w14:textId="77777777" w:rsidR="006D5539" w:rsidRDefault="00722150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197F3314" w14:textId="77777777" w:rsidR="006D5539" w:rsidRDefault="006D5539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3FD74FFF" w14:textId="77777777" w:rsidR="006D5539" w:rsidRDefault="00722150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Masarykova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</w:p>
    <w:p w14:paraId="4224B949" w14:textId="77777777" w:rsidR="006D5539" w:rsidRDefault="006D553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6D5539" w14:paraId="74397FD6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5E50295" w14:textId="77777777" w:rsidR="006D5539" w:rsidRDefault="006D553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D889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FC167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911F" w14:textId="77777777" w:rsidR="006D5539" w:rsidRDefault="00722150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AF9BF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0A06" w14:textId="77777777" w:rsidR="006D5539" w:rsidRDefault="00722150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6D5539" w14:paraId="236946A3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CEA3804" w14:textId="77777777" w:rsidR="006D5539" w:rsidRDefault="006D553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D449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BE67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2CC2CA4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96466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6835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9C39A37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E51A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0E55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8039E55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F958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9656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F9B3456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B1F1" w14:textId="77777777" w:rsidR="006D5539" w:rsidRDefault="00722150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3734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FD898C3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6D5539" w14:paraId="2A8B477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8DDE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4F6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B60C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8DAD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C32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E2AE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85D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12C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F9F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4FDF" w14:textId="77777777" w:rsidR="006D5539" w:rsidRDefault="00722150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80 849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015F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80 849</w:t>
            </w:r>
          </w:p>
        </w:tc>
      </w:tr>
      <w:tr w:rsidR="006D5539" w14:paraId="5845587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A127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32C9D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3589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B2F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B027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9187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94DA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3A80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0908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4B27" w14:textId="77777777" w:rsidR="006D5539" w:rsidRDefault="00722150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E970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</w:tr>
      <w:tr w:rsidR="006D5539" w14:paraId="094B130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7A7C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DC29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E723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062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5CBBC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A789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3479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C99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8D10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57069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3E91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6D5539" w14:paraId="0400FC4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5988F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A7572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8BE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BEF90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27 852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4EA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27 852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AF8F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30 655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F3D0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30 655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5DEF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21 332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7ED4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21 332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5F28" w14:textId="77777777" w:rsidR="006D5539" w:rsidRDefault="00722150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104 433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810E" w14:textId="77777777" w:rsidR="006D5539" w:rsidRDefault="00722150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104 433</w:t>
            </w:r>
          </w:p>
        </w:tc>
      </w:tr>
      <w:tr w:rsidR="006D5539" w14:paraId="2BF7D85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3C49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861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45 034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552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45 034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4C4D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46 783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0F6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46 783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84BD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52 219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017A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52 219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95B7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42 646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D52A4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42 646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2A27" w14:textId="77777777" w:rsidR="006D5539" w:rsidRDefault="00722150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186 682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0C6E" w14:textId="77777777" w:rsidR="006D5539" w:rsidRDefault="00722150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186 682</w:t>
            </w:r>
          </w:p>
        </w:tc>
      </w:tr>
    </w:tbl>
    <w:p w14:paraId="5E3254BF" w14:textId="77777777" w:rsidR="006D5539" w:rsidRDefault="006D5539">
      <w:pPr>
        <w:spacing w:line="267" w:lineRule="exact"/>
        <w:rPr>
          <w:rFonts w:ascii="Calibri" w:eastAsia="Calibri" w:hAnsi="Calibri" w:cs="Calibri"/>
        </w:rPr>
        <w:sectPr w:rsidR="006D5539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BE9FB81" w14:textId="77777777" w:rsidR="006D5539" w:rsidRDefault="006D5539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A624EB7" w14:textId="77777777" w:rsidR="006D5539" w:rsidRDefault="00722150">
      <w:pPr>
        <w:pStyle w:val="Nadpis3"/>
        <w:spacing w:before="51"/>
        <w:ind w:left="7169" w:right="7166"/>
        <w:jc w:val="center"/>
        <w:rPr>
          <w:rFonts w:cs="Calibri"/>
          <w:b w:val="0"/>
          <w:bCs w:val="0"/>
        </w:rPr>
      </w:pPr>
      <w:r>
        <w:rPr>
          <w:spacing w:val="-1"/>
        </w:rPr>
        <w:t>CIISB</w:t>
      </w:r>
    </w:p>
    <w:p w14:paraId="5872ADED" w14:textId="77777777" w:rsidR="006D5539" w:rsidRDefault="00722150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42874912" w14:textId="77777777" w:rsidR="006D5539" w:rsidRDefault="006D5539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5B0B0790" w14:textId="77777777" w:rsidR="006D5539" w:rsidRDefault="00722150">
      <w:pPr>
        <w:pStyle w:val="Nadpis4"/>
        <w:spacing w:before="56"/>
        <w:ind w:left="1072"/>
        <w:rPr>
          <w:rFonts w:cs="Calibri"/>
          <w:b w:val="0"/>
          <w:bCs w:val="0"/>
        </w:rPr>
      </w:pPr>
      <w:proofErr w:type="spellStart"/>
      <w:r>
        <w:rPr>
          <w:spacing w:val="-1"/>
        </w:rPr>
        <w:t>Biotechnologický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>.</w:t>
      </w:r>
    </w:p>
    <w:p w14:paraId="512DF8DA" w14:textId="77777777" w:rsidR="006D5539" w:rsidRDefault="006D553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6D5539" w14:paraId="510D8460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BB09F5B" w14:textId="77777777" w:rsidR="006D5539" w:rsidRDefault="006D5539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4FEE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509F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EB02" w14:textId="77777777" w:rsidR="006D5539" w:rsidRDefault="00722150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8052" w14:textId="77777777" w:rsidR="006D5539" w:rsidRDefault="00722150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A666" w14:textId="77777777" w:rsidR="006D5539" w:rsidRDefault="00722150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6D5539" w14:paraId="4AA2978C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E9C3151" w14:textId="77777777" w:rsidR="006D5539" w:rsidRDefault="006D5539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AD1F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36AE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A80A8CB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700E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F89BF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C645B38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76D8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0DEA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F7AB4DA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1025" w14:textId="77777777" w:rsidR="006D5539" w:rsidRDefault="00722150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D4C82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81CF4BC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C484" w14:textId="77777777" w:rsidR="006D5539" w:rsidRDefault="00722150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A4F0" w14:textId="77777777" w:rsidR="006D5539" w:rsidRDefault="00722150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9B472BC" w14:textId="77777777" w:rsidR="006D5539" w:rsidRDefault="00722150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6D5539" w14:paraId="6568BC9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CBC5C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01D8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8EF1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745D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F233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3CE8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6 900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7AD5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6 900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FC3F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BF92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42B5" w14:textId="77777777" w:rsidR="006D5539" w:rsidRDefault="00722150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E2F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24 400</w:t>
            </w:r>
          </w:p>
        </w:tc>
      </w:tr>
      <w:tr w:rsidR="006D5539" w14:paraId="01289B3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8337D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308F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9207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D33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8F14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F87F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1CE5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414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0515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2D5D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53F4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6D5539" w14:paraId="6E38179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79C8C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5B3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F0DD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2B3C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6FF8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4866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3996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02BC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DEEF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3B3B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406B" w14:textId="77777777" w:rsidR="006D5539" w:rsidRDefault="00722150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6D5539" w14:paraId="45234DB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04ED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F41C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9 937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7AF7" w14:textId="77777777" w:rsidR="006D5539" w:rsidRDefault="00722150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9 937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1052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1BA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342E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11 293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74C4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11 293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97BE9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8B6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2476" w14:textId="77777777" w:rsidR="006D5539" w:rsidRDefault="00722150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43 488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EB85B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43 488</w:t>
            </w:r>
          </w:p>
        </w:tc>
      </w:tr>
      <w:tr w:rsidR="006D5539" w14:paraId="67EB112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D9A4" w14:textId="77777777" w:rsidR="006D5539" w:rsidRDefault="0072215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4DF5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15 637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80B3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15 637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744EA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BC8CF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7428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18 193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FCE6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18 193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B948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BBB2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17 650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92E0" w14:textId="77777777" w:rsidR="006D5539" w:rsidRDefault="00722150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67 888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74EB" w14:textId="77777777" w:rsidR="006D5539" w:rsidRDefault="00722150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67 888</w:t>
            </w:r>
          </w:p>
        </w:tc>
      </w:tr>
    </w:tbl>
    <w:p w14:paraId="3FFE887F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C73CDE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76C420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4ED14B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C02A00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818104D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E362CB2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5D7085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EB27F92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D4FB8D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5C31F46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9938C1B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C72D32F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C1C70CA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A1FD07E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18E6D2E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FF5DD8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2C00308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B412265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CD16A62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8EB2ECF" w14:textId="77777777" w:rsidR="006D5539" w:rsidRDefault="006D553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16F82C2" w14:textId="77777777" w:rsidR="006D5539" w:rsidRDefault="006D5539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1DF811DD" w14:textId="2512B41A" w:rsidR="006D5539" w:rsidRDefault="00722150">
      <w:pPr>
        <w:pStyle w:val="Zkladntext"/>
        <w:spacing w:before="56"/>
        <w:ind w:left="3074" w:right="3086"/>
        <w:jc w:val="center"/>
        <w:rPr>
          <w:rFonts w:cs="Calibri"/>
        </w:rPr>
      </w:pPr>
      <w:r>
        <w:rPr>
          <w:spacing w:val="-1"/>
        </w:rPr>
        <w:t>PII-3</w:t>
      </w:r>
    </w:p>
    <w:sectPr w:rsidR="006D5539">
      <w:headerReference w:type="default" r:id="rId11"/>
      <w:footerReference w:type="default" r:id="rId12"/>
      <w:pgSz w:w="16840" w:h="11910" w:orient="landscape"/>
      <w:pgMar w:top="1240" w:right="980" w:bottom="0" w:left="980" w:header="7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F462" w14:textId="77777777" w:rsidR="00722150" w:rsidRDefault="00722150">
      <w:r>
        <w:separator/>
      </w:r>
    </w:p>
  </w:endnote>
  <w:endnote w:type="continuationSeparator" w:id="0">
    <w:p w14:paraId="1068128A" w14:textId="77777777" w:rsidR="00722150" w:rsidRDefault="0072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8379" w14:textId="77777777" w:rsidR="006D5539" w:rsidRDefault="00722150">
    <w:pPr>
      <w:spacing w:line="14" w:lineRule="auto"/>
      <w:rPr>
        <w:sz w:val="20"/>
        <w:szCs w:val="20"/>
      </w:rPr>
    </w:pPr>
    <w:r>
      <w:pict w14:anchorId="54AA66E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9pt;margin-top:801.4pt;width:9.6pt;height:13.05pt;z-index:-22864;mso-position-horizontal-relative:page;mso-position-vertical-relative:page" filled="f" stroked="f">
          <v:textbox inset="0,0,0,0">
            <w:txbxContent>
              <w:p w14:paraId="397B220E" w14:textId="77777777" w:rsidR="006D5539" w:rsidRDefault="00722150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EE3A" w14:textId="77777777" w:rsidR="006D5539" w:rsidRDefault="00722150">
    <w:pPr>
      <w:spacing w:line="14" w:lineRule="auto"/>
      <w:rPr>
        <w:sz w:val="20"/>
        <w:szCs w:val="20"/>
      </w:rPr>
    </w:pPr>
    <w:r>
      <w:pict w14:anchorId="34FA79A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9.35pt;margin-top:552.7pt;width:23.25pt;height:13.05pt;z-index:-22792;mso-position-horizontal-relative:page;mso-position-vertical-relative:page" filled="f" stroked="f">
          <v:textbox inset="0,0,0,0">
            <w:txbxContent>
              <w:p w14:paraId="78A02191" w14:textId="77777777" w:rsidR="006D5539" w:rsidRDefault="00722150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872" w14:textId="77777777" w:rsidR="006D5539" w:rsidRDefault="006D553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9089" w14:textId="77777777" w:rsidR="00722150" w:rsidRDefault="00722150">
      <w:r>
        <w:separator/>
      </w:r>
    </w:p>
  </w:footnote>
  <w:footnote w:type="continuationSeparator" w:id="0">
    <w:p w14:paraId="78E6E90A" w14:textId="77777777" w:rsidR="00722150" w:rsidRDefault="0072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341F" w14:textId="77777777" w:rsidR="006D5539" w:rsidRDefault="00722150">
    <w:pPr>
      <w:spacing w:line="14" w:lineRule="auto"/>
      <w:rPr>
        <w:sz w:val="20"/>
        <w:szCs w:val="20"/>
      </w:rPr>
    </w:pPr>
    <w:r>
      <w:pict w14:anchorId="0DACAC2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4.2pt;margin-top:36.55pt;width:182.6pt;height:24.2pt;z-index:-22912;mso-position-horizontal-relative:page;mso-position-vertical-relative:page" filled="f" stroked="f">
          <v:textbox inset="0,0,0,0">
            <w:txbxContent>
              <w:p w14:paraId="2F04A960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60E2920D" w14:textId="77777777" w:rsidR="006D5539" w:rsidRDefault="00722150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LM2023042</w:t>
                </w:r>
              </w:p>
            </w:txbxContent>
          </v:textbox>
          <w10:wrap anchorx="page" anchory="page"/>
        </v:shape>
      </w:pict>
    </w:r>
    <w:r>
      <w:pict w14:anchorId="3455A512">
        <v:shape id="_x0000_s1031" type="#_x0000_t202" style="position:absolute;margin-left:420.75pt;margin-top:36.55pt;width:99pt;height:12pt;z-index:-22888;mso-position-horizontal-relative:page;mso-position-vertical-relative:page" filled="f" stroked="f">
          <v:textbox inset="0,0,0,0">
            <w:txbxContent>
              <w:p w14:paraId="6C362D68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MSMT-42/2023-32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7506" w14:textId="77777777" w:rsidR="006D5539" w:rsidRDefault="00722150">
    <w:pPr>
      <w:spacing w:line="14" w:lineRule="auto"/>
      <w:rPr>
        <w:sz w:val="20"/>
        <w:szCs w:val="20"/>
      </w:rPr>
    </w:pPr>
    <w:r>
      <w:pict w14:anchorId="283A6AB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pt;margin-top:37.95pt;width:181.75pt;height:25.05pt;z-index:-22840;mso-position-horizontal-relative:page;mso-position-vertical-relative:page" filled="f" stroked="f">
          <v:textbox inset="0,0,0,0">
            <w:txbxContent>
              <w:p w14:paraId="0FC4EC9A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proofErr w:type="spellEnd"/>
              </w:p>
              <w:p w14:paraId="10B57796" w14:textId="77777777" w:rsidR="006D5539" w:rsidRDefault="00722150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LM2023042</w:t>
                </w:r>
              </w:p>
            </w:txbxContent>
          </v:textbox>
          <w10:wrap anchorx="page" anchory="page"/>
        </v:shape>
      </w:pict>
    </w:r>
    <w:r>
      <w:pict w14:anchorId="641C83D5">
        <v:shape id="_x0000_s1028" type="#_x0000_t202" style="position:absolute;margin-left:689.35pt;margin-top:38.95pt;width:98.5pt;height:12pt;z-index:-22816;mso-position-horizontal-relative:page;mso-position-vertical-relative:page" filled="f" stroked="f">
          <v:textbox inset="0,0,0,0">
            <w:txbxContent>
              <w:p w14:paraId="107E1DF3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MSMT-42/2023-32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091A" w14:textId="77777777" w:rsidR="006D5539" w:rsidRDefault="00722150">
    <w:pPr>
      <w:spacing w:line="14" w:lineRule="auto"/>
      <w:rPr>
        <w:sz w:val="20"/>
        <w:szCs w:val="20"/>
      </w:rPr>
    </w:pPr>
    <w:r>
      <w:pict w14:anchorId="081A4F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pt;margin-top:37.95pt;width:181.75pt;height:25.05pt;z-index:-22768;mso-position-horizontal-relative:page;mso-position-vertical-relative:page" filled="f" stroked="f">
          <v:textbox inset="0,0,0,0">
            <w:txbxContent>
              <w:p w14:paraId="28A20564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proofErr w:type="spellEnd"/>
              </w:p>
              <w:p w14:paraId="6AB58F6A" w14:textId="77777777" w:rsidR="006D5539" w:rsidRDefault="00722150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LM2023042</w:t>
                </w:r>
              </w:p>
            </w:txbxContent>
          </v:textbox>
          <w10:wrap anchorx="page" anchory="page"/>
        </v:shape>
      </w:pict>
    </w:r>
    <w:r>
      <w:pict w14:anchorId="745CDBDF">
        <v:shape id="_x0000_s1025" type="#_x0000_t202" style="position:absolute;margin-left:689.35pt;margin-top:38.95pt;width:98.5pt;height:12pt;z-index:-22744;mso-position-horizontal-relative:page;mso-position-vertical-relative:page" filled="f" stroked="f">
          <v:textbox inset="0,0,0,0">
            <w:txbxContent>
              <w:p w14:paraId="3DC36D4C" w14:textId="77777777" w:rsidR="006D5539" w:rsidRDefault="0072215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MSMT-42/2023-32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10D1"/>
    <w:multiLevelType w:val="hybridMultilevel"/>
    <w:tmpl w:val="A04E511C"/>
    <w:lvl w:ilvl="0" w:tplc="36DCDD9C">
      <w:start w:val="1"/>
      <w:numFmt w:val="decimal"/>
      <w:lvlText w:val="(%1)"/>
      <w:lvlJc w:val="left"/>
      <w:pPr>
        <w:ind w:left="823" w:hanging="360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A9A110A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2" w:tplc="25CED98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CE4A7164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4" w:tplc="A59825FC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9C1EB046">
      <w:start w:val="1"/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D9648BE4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7" w:tplc="3F8A1104">
      <w:start w:val="1"/>
      <w:numFmt w:val="bullet"/>
      <w:lvlText w:val="•"/>
      <w:lvlJc w:val="left"/>
      <w:pPr>
        <w:ind w:left="6915" w:hanging="360"/>
      </w:pPr>
      <w:rPr>
        <w:rFonts w:hint="default"/>
      </w:rPr>
    </w:lvl>
    <w:lvl w:ilvl="8" w:tplc="20CC84CE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1" w15:restartNumberingAfterBreak="0">
    <w:nsid w:val="73794A6B"/>
    <w:multiLevelType w:val="hybridMultilevel"/>
    <w:tmpl w:val="3A2863D0"/>
    <w:lvl w:ilvl="0" w:tplc="B906C2A2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1546036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7B667F56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ACBE82BC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D5BAF43A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60E4E28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DC96DFE4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A99684A8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AE9E848C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874854380">
    <w:abstractNumId w:val="1"/>
  </w:num>
  <w:num w:numId="2" w16cid:durableId="142687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539"/>
    <w:rsid w:val="006D5539"/>
    <w:rsid w:val="00722150"/>
    <w:rsid w:val="00C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64085A7B"/>
  <w15:docId w15:val="{18E67C34-6220-4F79-B847-6FE3AFC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9"/>
      <w:ind w:left="3082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03"/>
      <w:outlineLvl w:val="3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4684</Characters>
  <Application>Microsoft Office Word</Application>
  <DocSecurity>0</DocSecurity>
  <Lines>39</Lines>
  <Paragraphs>10</Paragraphs>
  <ScaleCrop>false</ScaleCrop>
  <Company>MSMT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Ventluka Petr</dc:creator>
  <cp:lastModifiedBy>Klosaková Judita</cp:lastModifiedBy>
  <cp:revision>2</cp:revision>
  <dcterms:created xsi:type="dcterms:W3CDTF">2025-12-04T19:34:00Z</dcterms:created>
  <dcterms:modified xsi:type="dcterms:W3CDTF">2025-12-04T18:36:00Z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2025-12-04T00:00:00Z</vt:filetime>
  </property>
  <property fmtid="{D5CDD505-2E9C-101B-9397-08002B2CF9AE}" pid="4" name="GrammarlyDocumentId">
    <vt:lpwstr>e53c2ec6-f845-4215-8f3e-11b1072369a3</vt:lpwstr>
  </property>
</Properties>
</file>