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4E1B" w14:textId="71596A08" w:rsidR="00410D5B" w:rsidRPr="00127145" w:rsidRDefault="00410D5B" w:rsidP="003713C9">
      <w:pPr>
        <w:jc w:val="center"/>
        <w:rPr>
          <w:rFonts w:eastAsia="Times New Roman"/>
          <w:b/>
          <w:bCs/>
          <w:sz w:val="32"/>
          <w:szCs w:val="32"/>
        </w:rPr>
      </w:pPr>
      <w:r w:rsidRPr="00127145">
        <w:rPr>
          <w:rFonts w:eastAsia="Times New Roman"/>
          <w:b/>
          <w:bCs/>
          <w:sz w:val="32"/>
          <w:szCs w:val="32"/>
        </w:rPr>
        <w:t xml:space="preserve">Smlouva o </w:t>
      </w:r>
      <w:r w:rsidRPr="00237FE8">
        <w:rPr>
          <w:rFonts w:eastAsia="Times New Roman"/>
          <w:b/>
          <w:bCs/>
          <w:sz w:val="32"/>
          <w:szCs w:val="32"/>
        </w:rPr>
        <w:t>dílo</w:t>
      </w:r>
      <w:r w:rsidR="00175EFD">
        <w:rPr>
          <w:rFonts w:eastAsia="Times New Roman"/>
          <w:b/>
          <w:bCs/>
          <w:sz w:val="32"/>
          <w:szCs w:val="32"/>
        </w:rPr>
        <w:t xml:space="preserve"> č.</w:t>
      </w:r>
      <w:r w:rsidRPr="00237FE8">
        <w:rPr>
          <w:rFonts w:eastAsia="Times New Roman"/>
          <w:b/>
          <w:bCs/>
          <w:sz w:val="32"/>
          <w:szCs w:val="32"/>
        </w:rPr>
        <w:t xml:space="preserve"> </w:t>
      </w:r>
      <w:r w:rsidR="00951A4E">
        <w:rPr>
          <w:rFonts w:eastAsia="Times New Roman"/>
          <w:b/>
          <w:bCs/>
          <w:sz w:val="32"/>
          <w:szCs w:val="32"/>
        </w:rPr>
        <w:t>0</w:t>
      </w:r>
      <w:r w:rsidR="00237FE8" w:rsidRPr="00237FE8">
        <w:rPr>
          <w:rFonts w:eastAsia="Times New Roman"/>
          <w:b/>
          <w:bCs/>
          <w:sz w:val="32"/>
          <w:szCs w:val="32"/>
        </w:rPr>
        <w:t>925</w:t>
      </w:r>
      <w:r w:rsidRPr="00237FE8">
        <w:rPr>
          <w:rFonts w:eastAsia="Times New Roman"/>
          <w:b/>
          <w:bCs/>
          <w:sz w:val="32"/>
          <w:szCs w:val="32"/>
        </w:rPr>
        <w:t>/202</w:t>
      </w:r>
      <w:r w:rsidR="007A014F" w:rsidRPr="00237FE8">
        <w:rPr>
          <w:rFonts w:eastAsia="Times New Roman"/>
          <w:b/>
          <w:bCs/>
          <w:sz w:val="32"/>
          <w:szCs w:val="32"/>
        </w:rPr>
        <w:t>5</w:t>
      </w:r>
    </w:p>
    <w:p w14:paraId="73B4434A" w14:textId="77777777" w:rsidR="00410D5B" w:rsidRPr="00127145" w:rsidRDefault="00410D5B" w:rsidP="003713C9">
      <w:pPr>
        <w:ind w:left="360"/>
        <w:jc w:val="center"/>
        <w:rPr>
          <w:rFonts w:eastAsia="Times New Roman"/>
          <w:b/>
          <w:bCs/>
          <w:sz w:val="32"/>
          <w:szCs w:val="32"/>
        </w:rPr>
      </w:pPr>
    </w:p>
    <w:p w14:paraId="658653DC" w14:textId="536C7304" w:rsidR="00410D5B" w:rsidRPr="00300880" w:rsidRDefault="002247C5" w:rsidP="003713C9">
      <w:pPr>
        <w:ind w:left="360"/>
        <w:jc w:val="center"/>
        <w:rPr>
          <w:rFonts w:eastAsia="Times New Roman"/>
          <w:b/>
          <w:bCs/>
          <w:sz w:val="32"/>
          <w:szCs w:val="32"/>
        </w:rPr>
      </w:pPr>
      <w:r w:rsidRPr="00300880">
        <w:rPr>
          <w:rFonts w:eastAsia="Times New Roman"/>
          <w:b/>
          <w:bCs/>
          <w:sz w:val="32"/>
          <w:szCs w:val="32"/>
        </w:rPr>
        <w:t>„</w:t>
      </w:r>
      <w:r w:rsidR="00300880" w:rsidRPr="00300880">
        <w:rPr>
          <w:rFonts w:eastAsia="Times New Roman"/>
          <w:b/>
          <w:sz w:val="32"/>
          <w:szCs w:val="32"/>
        </w:rPr>
        <w:t xml:space="preserve">Projektová dokumentace rekonstrukce </w:t>
      </w:r>
      <w:proofErr w:type="spellStart"/>
      <w:r w:rsidR="00300880" w:rsidRPr="00300880">
        <w:rPr>
          <w:rFonts w:eastAsia="Times New Roman"/>
          <w:b/>
          <w:sz w:val="32"/>
          <w:szCs w:val="32"/>
        </w:rPr>
        <w:t>Naxerovy</w:t>
      </w:r>
      <w:proofErr w:type="spellEnd"/>
      <w:r w:rsidR="00300880" w:rsidRPr="00300880">
        <w:rPr>
          <w:rFonts w:eastAsia="Times New Roman"/>
          <w:b/>
          <w:sz w:val="32"/>
          <w:szCs w:val="32"/>
        </w:rPr>
        <w:t xml:space="preserve"> lávky</w:t>
      </w:r>
      <w:r w:rsidRPr="005844D9">
        <w:rPr>
          <w:rFonts w:eastAsia="Times New Roman"/>
          <w:b/>
          <w:bCs/>
          <w:sz w:val="32"/>
          <w:szCs w:val="32"/>
        </w:rPr>
        <w:t>“</w:t>
      </w:r>
    </w:p>
    <w:p w14:paraId="6D4C0100" w14:textId="77777777" w:rsidR="00410D5B" w:rsidRPr="00127145" w:rsidRDefault="00410D5B" w:rsidP="003713C9">
      <w:pPr>
        <w:jc w:val="center"/>
        <w:rPr>
          <w:rFonts w:eastAsia="Times New Roman"/>
          <w:b/>
          <w:bCs/>
        </w:rPr>
      </w:pPr>
    </w:p>
    <w:p w14:paraId="17CF544A" w14:textId="77777777" w:rsidR="00410D5B" w:rsidRPr="00127145" w:rsidRDefault="00410D5B" w:rsidP="003713C9">
      <w:pPr>
        <w:ind w:left="360"/>
        <w:jc w:val="both"/>
        <w:rPr>
          <w:rFonts w:eastAsia="Times New Roman"/>
        </w:rPr>
      </w:pPr>
    </w:p>
    <w:p w14:paraId="07E154F5" w14:textId="733036EF" w:rsidR="00410D5B" w:rsidRDefault="00410D5B" w:rsidP="003713C9">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3713C9">
      <w:pPr>
        <w:ind w:left="360"/>
        <w:rPr>
          <w:rFonts w:eastAsia="Times New Roman"/>
          <w:b/>
          <w:bCs/>
        </w:rPr>
      </w:pPr>
    </w:p>
    <w:p w14:paraId="72E44F88" w14:textId="222C92AF" w:rsidR="00410D5B" w:rsidRPr="00127145" w:rsidRDefault="00410D5B" w:rsidP="003713C9">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CA680B0" w:rsidR="00410D5B" w:rsidRPr="00127145" w:rsidRDefault="00410D5B" w:rsidP="003713C9">
      <w:pPr>
        <w:ind w:left="360"/>
        <w:rPr>
          <w:rFonts w:eastAsia="Times New Roman"/>
        </w:rPr>
      </w:pPr>
      <w:r w:rsidRPr="00127145">
        <w:rPr>
          <w:rFonts w:eastAsia="Times New Roman"/>
        </w:rPr>
        <w:t>zastoupen:</w:t>
      </w:r>
      <w:r w:rsidRPr="00127145">
        <w:tab/>
      </w:r>
      <w:r w:rsidRPr="00127145">
        <w:tab/>
      </w:r>
      <w:r w:rsidR="003F0A47">
        <w:rPr>
          <w:rFonts w:eastAsia="Times New Roman"/>
        </w:rPr>
        <w:t>Mgr.  Ing. Michalem Kozárem, MBA</w:t>
      </w:r>
      <w:r w:rsidRPr="00127145">
        <w:rPr>
          <w:rFonts w:eastAsia="Times New Roman"/>
        </w:rPr>
        <w:t>, starostou města</w:t>
      </w:r>
    </w:p>
    <w:p w14:paraId="1ADE68DC" w14:textId="77777777" w:rsidR="00410D5B" w:rsidRPr="00127145" w:rsidRDefault="00410D5B" w:rsidP="003713C9">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3713C9">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3713C9">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3713C9">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3713C9">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3713C9">
      <w:pPr>
        <w:ind w:left="360"/>
        <w:rPr>
          <w:rFonts w:eastAsia="Times New Roman"/>
        </w:rPr>
      </w:pPr>
      <w:r w:rsidRPr="00127145">
        <w:rPr>
          <w:rFonts w:eastAsia="Times New Roman"/>
        </w:rPr>
        <w:t>osoby oprávněné k jednání:</w:t>
      </w:r>
      <w:r w:rsidRPr="00127145">
        <w:tab/>
      </w:r>
      <w:r w:rsidRPr="00127145">
        <w:tab/>
      </w:r>
    </w:p>
    <w:p w14:paraId="28A88734" w14:textId="5EAA88FC" w:rsidR="00F70C3B" w:rsidRDefault="00F70C3B" w:rsidP="003713C9">
      <w:pPr>
        <w:ind w:left="360"/>
        <w:rPr>
          <w:rFonts w:eastAsia="Times New Roman"/>
        </w:rPr>
      </w:pPr>
      <w:r w:rsidRPr="00127145">
        <w:rPr>
          <w:rFonts w:eastAsia="Times New Roman"/>
        </w:rPr>
        <w:t>ve věcech smluvních:</w:t>
      </w:r>
      <w:r>
        <w:rPr>
          <w:rFonts w:eastAsia="Times New Roman"/>
        </w:rPr>
        <w:t xml:space="preserve"> </w:t>
      </w:r>
      <w:r w:rsidR="003F0A47">
        <w:rPr>
          <w:rFonts w:eastAsia="Times New Roman"/>
        </w:rPr>
        <w:t>Mgr.  Ing. Michal Kozár, MBA</w:t>
      </w:r>
      <w:r>
        <w:rPr>
          <w:rFonts w:eastAsia="Times New Roman"/>
        </w:rPr>
        <w:t>, starosta města</w:t>
      </w:r>
    </w:p>
    <w:p w14:paraId="1F55523A" w14:textId="49895184" w:rsidR="00410D5B" w:rsidRPr="00127145" w:rsidRDefault="00F70C3B" w:rsidP="003713C9">
      <w:pPr>
        <w:ind w:left="360"/>
        <w:rPr>
          <w:rFonts w:eastAsia="Times New Roman"/>
        </w:rPr>
      </w:pPr>
      <w:r>
        <w:rPr>
          <w:rFonts w:eastAsia="Times New Roman"/>
        </w:rPr>
        <w:t xml:space="preserve">ve věcech technických: </w:t>
      </w:r>
      <w:r w:rsidR="00A64381">
        <w:rPr>
          <w:rFonts w:eastAsia="Times New Roman"/>
        </w:rPr>
        <w:t>Ing. Karel Hron, Bc. Martin Klhůfek</w:t>
      </w:r>
      <w:r w:rsidR="00A64381" w:rsidRPr="00127145">
        <w:tab/>
      </w:r>
    </w:p>
    <w:p w14:paraId="2B38488D" w14:textId="1B1499B3" w:rsidR="00410D5B" w:rsidRPr="00765FCA" w:rsidRDefault="00765FCA" w:rsidP="003713C9">
      <w:pPr>
        <w:ind w:left="360"/>
        <w:rPr>
          <w:rFonts w:eastAsia="Times New Roman"/>
        </w:rPr>
      </w:pPr>
      <w:r>
        <w:rPr>
          <w:rFonts w:eastAsia="Times New Roman"/>
        </w:rPr>
        <w:t>koordinátor BOZP určený objednatelem:</w:t>
      </w:r>
      <w:r w:rsidR="00FB43DD" w:rsidRPr="00FB43DD">
        <w:rPr>
          <w:rFonts w:eastAsia="Times New Roman"/>
        </w:rPr>
        <w:t xml:space="preserve"> </w:t>
      </w:r>
      <w:r w:rsidR="00FB43DD">
        <w:rPr>
          <w:rFonts w:eastAsia="Times New Roman"/>
        </w:rPr>
        <w:t>David Peroutka</w:t>
      </w:r>
    </w:p>
    <w:p w14:paraId="29440CF6" w14:textId="77777777" w:rsidR="00410D5B" w:rsidRPr="00127145" w:rsidRDefault="00410D5B" w:rsidP="003713C9">
      <w:pPr>
        <w:ind w:left="360"/>
        <w:rPr>
          <w:rFonts w:eastAsia="Times New Roman"/>
          <w:b/>
          <w:bCs/>
        </w:rPr>
      </w:pPr>
    </w:p>
    <w:p w14:paraId="32B1F4A3" w14:textId="77777777" w:rsidR="00410D5B" w:rsidRPr="00127145" w:rsidRDefault="00410D5B" w:rsidP="003713C9">
      <w:pPr>
        <w:ind w:left="360"/>
        <w:rPr>
          <w:rFonts w:eastAsia="Times New Roman"/>
          <w:b/>
          <w:bCs/>
        </w:rPr>
      </w:pPr>
    </w:p>
    <w:p w14:paraId="7002DEB0" w14:textId="77777777" w:rsidR="00410D5B" w:rsidRPr="00127145" w:rsidRDefault="00410D5B" w:rsidP="003713C9">
      <w:pPr>
        <w:ind w:left="360"/>
        <w:rPr>
          <w:rFonts w:eastAsia="Times New Roman"/>
          <w:b/>
          <w:bCs/>
        </w:rPr>
      </w:pPr>
    </w:p>
    <w:p w14:paraId="3925FF19" w14:textId="7838944F" w:rsidR="00410D5B" w:rsidRPr="0084366B" w:rsidRDefault="00410D5B" w:rsidP="003713C9">
      <w:pPr>
        <w:ind w:left="360"/>
        <w:rPr>
          <w:rFonts w:eastAsia="Times New Roman"/>
        </w:rPr>
      </w:pPr>
      <w:r w:rsidRPr="00127145">
        <w:rPr>
          <w:rFonts w:eastAsia="Times New Roman"/>
          <w:b/>
          <w:bCs/>
        </w:rPr>
        <w:t>Zhotovitel:</w:t>
      </w:r>
      <w:r w:rsidRPr="00127145">
        <w:tab/>
      </w:r>
      <w:r w:rsidR="00A22038">
        <w:tab/>
      </w:r>
      <w:proofErr w:type="spellStart"/>
      <w:r w:rsidR="00F770B5" w:rsidRPr="007E46F5">
        <w:rPr>
          <w:rFonts w:eastAsia="Times New Roman"/>
          <w:b/>
          <w:bCs/>
        </w:rPr>
        <w:t>Elite</w:t>
      </w:r>
      <w:proofErr w:type="spellEnd"/>
      <w:r w:rsidR="00F770B5" w:rsidRPr="007E46F5">
        <w:rPr>
          <w:rFonts w:eastAsia="Times New Roman"/>
          <w:b/>
          <w:bCs/>
        </w:rPr>
        <w:t xml:space="preserve"> </w:t>
      </w:r>
      <w:proofErr w:type="spellStart"/>
      <w:r w:rsidR="00F770B5" w:rsidRPr="007E46F5">
        <w:rPr>
          <w:rFonts w:eastAsia="Times New Roman"/>
          <w:b/>
          <w:bCs/>
        </w:rPr>
        <w:t>Timber</w:t>
      </w:r>
      <w:proofErr w:type="spellEnd"/>
      <w:r w:rsidR="00F770B5" w:rsidRPr="007E46F5">
        <w:rPr>
          <w:rFonts w:eastAsia="Times New Roman"/>
          <w:b/>
          <w:bCs/>
        </w:rPr>
        <w:t xml:space="preserve"> </w:t>
      </w:r>
      <w:proofErr w:type="spellStart"/>
      <w:r w:rsidR="00F770B5" w:rsidRPr="007E46F5">
        <w:rPr>
          <w:rFonts w:eastAsia="Times New Roman"/>
          <w:b/>
          <w:bCs/>
        </w:rPr>
        <w:t>Construction</w:t>
      </w:r>
      <w:proofErr w:type="spellEnd"/>
      <w:r w:rsidR="00F770B5" w:rsidRPr="007E46F5">
        <w:rPr>
          <w:rFonts w:eastAsia="Times New Roman"/>
          <w:b/>
          <w:bCs/>
        </w:rPr>
        <w:t>, s.r.o.</w:t>
      </w:r>
    </w:p>
    <w:p w14:paraId="01B830FC" w14:textId="25D41439" w:rsidR="00410D5B" w:rsidRPr="00127145" w:rsidRDefault="00410D5B" w:rsidP="003713C9">
      <w:pPr>
        <w:ind w:left="360"/>
        <w:rPr>
          <w:rFonts w:eastAsia="Times New Roman"/>
        </w:rPr>
      </w:pPr>
      <w:r w:rsidRPr="00127145">
        <w:rPr>
          <w:rFonts w:eastAsia="Times New Roman"/>
        </w:rPr>
        <w:t>zastoupen:</w:t>
      </w:r>
      <w:r w:rsidRPr="00127145">
        <w:tab/>
      </w:r>
      <w:r w:rsidRPr="00127145">
        <w:tab/>
      </w:r>
      <w:proofErr w:type="gramStart"/>
      <w:r w:rsidR="00496FB3">
        <w:rPr>
          <w:rFonts w:eastAsia="Times New Roman"/>
        </w:rPr>
        <w:t>Doc.</w:t>
      </w:r>
      <w:proofErr w:type="gramEnd"/>
      <w:r w:rsidR="00496FB3">
        <w:rPr>
          <w:rFonts w:eastAsia="Times New Roman"/>
        </w:rPr>
        <w:t xml:space="preserve"> Ing. Roman</w:t>
      </w:r>
      <w:r w:rsidR="0059141C">
        <w:rPr>
          <w:rFonts w:eastAsia="Times New Roman"/>
        </w:rPr>
        <w:t>em</w:t>
      </w:r>
      <w:r w:rsidR="00496FB3">
        <w:rPr>
          <w:rFonts w:eastAsia="Times New Roman"/>
        </w:rPr>
        <w:t xml:space="preserve"> Fojtík</w:t>
      </w:r>
      <w:r w:rsidR="0059141C">
        <w:rPr>
          <w:rFonts w:eastAsia="Times New Roman"/>
        </w:rPr>
        <w:t>em</w:t>
      </w:r>
      <w:r w:rsidR="00496FB3">
        <w:rPr>
          <w:rFonts w:eastAsia="Times New Roman"/>
        </w:rPr>
        <w:t xml:space="preserve">, </w:t>
      </w:r>
      <w:proofErr w:type="gramStart"/>
      <w:r w:rsidR="00496FB3">
        <w:rPr>
          <w:rFonts w:eastAsia="Times New Roman"/>
        </w:rPr>
        <w:t>Ph.D</w:t>
      </w:r>
      <w:proofErr w:type="gramEnd"/>
    </w:p>
    <w:p w14:paraId="3F5CD46C" w14:textId="74E78A15" w:rsidR="0084366B" w:rsidRPr="0084366B" w:rsidRDefault="00410D5B" w:rsidP="003713C9">
      <w:pPr>
        <w:ind w:left="360"/>
        <w:rPr>
          <w:rFonts w:eastAsia="Times New Roman"/>
        </w:rPr>
      </w:pPr>
      <w:r w:rsidRPr="00127145">
        <w:rPr>
          <w:rFonts w:eastAsia="Times New Roman"/>
        </w:rPr>
        <w:t>sídlo:</w:t>
      </w:r>
      <w:r w:rsidRPr="00127145">
        <w:tab/>
      </w:r>
      <w:r w:rsidRPr="00127145">
        <w:tab/>
      </w:r>
      <w:r w:rsidR="00F770B5" w:rsidRPr="00F770B5">
        <w:rPr>
          <w:rFonts w:eastAsia="Times New Roman"/>
        </w:rPr>
        <w:t>Technologická 375/3, 708 00 Ostrava</w:t>
      </w:r>
    </w:p>
    <w:p w14:paraId="48E855D5" w14:textId="1FBAE2DB" w:rsidR="003A29BD" w:rsidRPr="0084366B" w:rsidRDefault="00410D5B" w:rsidP="003713C9">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F770B5" w:rsidRPr="00F770B5">
        <w:rPr>
          <w:rFonts w:eastAsia="Times New Roman"/>
        </w:rPr>
        <w:t>03815749</w:t>
      </w:r>
    </w:p>
    <w:p w14:paraId="4AD26AC0" w14:textId="28D7DCFF" w:rsidR="003A29BD" w:rsidRPr="0084366B" w:rsidRDefault="00410D5B" w:rsidP="00496FB3">
      <w:pPr>
        <w:ind w:left="360"/>
        <w:rPr>
          <w:rFonts w:eastAsia="Times New Roman"/>
        </w:rPr>
      </w:pPr>
      <w:r w:rsidRPr="00127145">
        <w:rPr>
          <w:rFonts w:eastAsia="Times New Roman"/>
        </w:rPr>
        <w:t xml:space="preserve">DIČ: </w:t>
      </w:r>
      <w:r w:rsidRPr="00127145">
        <w:tab/>
      </w:r>
      <w:r w:rsidRPr="00127145">
        <w:tab/>
      </w:r>
      <w:proofErr w:type="spellStart"/>
      <w:r w:rsidR="0034356E">
        <w:rPr>
          <w:rFonts w:eastAsia="Times New Roman"/>
        </w:rPr>
        <w:t>xxx</w:t>
      </w:r>
      <w:proofErr w:type="spellEnd"/>
    </w:p>
    <w:p w14:paraId="66491E6C" w14:textId="4D7A4362" w:rsidR="0059141C" w:rsidRPr="0059141C" w:rsidRDefault="00410D5B" w:rsidP="0059141C">
      <w:pPr>
        <w:numPr>
          <w:ilvl w:val="12"/>
          <w:numId w:val="0"/>
        </w:numPr>
        <w:tabs>
          <w:tab w:val="num" w:pos="2977"/>
        </w:tabs>
        <w:ind w:left="357"/>
        <w:jc w:val="both"/>
        <w:rPr>
          <w:rFonts w:asciiTheme="minorHAnsi" w:hAnsiTheme="minorHAnsi" w:cstheme="minorHAnsi"/>
        </w:rPr>
      </w:pPr>
      <w:r w:rsidRPr="00127145">
        <w:rPr>
          <w:rFonts w:eastAsia="Times New Roman"/>
        </w:rPr>
        <w:t xml:space="preserve">bankovní </w:t>
      </w:r>
      <w:proofErr w:type="gramStart"/>
      <w:r w:rsidRPr="00127145">
        <w:rPr>
          <w:rFonts w:eastAsia="Times New Roman"/>
        </w:rPr>
        <w:t>spojení:</w:t>
      </w:r>
      <w:r w:rsidR="0059141C">
        <w:t xml:space="preserve">   </w:t>
      </w:r>
      <w:proofErr w:type="gramEnd"/>
      <w:r w:rsidR="0059141C">
        <w:t xml:space="preserve"> </w:t>
      </w:r>
      <w:proofErr w:type="spellStart"/>
      <w:r w:rsidR="0034356E">
        <w:rPr>
          <w:rFonts w:asciiTheme="minorHAnsi" w:hAnsiTheme="minorHAnsi" w:cstheme="minorHAnsi"/>
        </w:rPr>
        <w:t>xxx</w:t>
      </w:r>
      <w:proofErr w:type="spellEnd"/>
    </w:p>
    <w:p w14:paraId="2A55D218" w14:textId="67FB07D5" w:rsidR="003A29BD" w:rsidRPr="0084366B" w:rsidRDefault="00410D5B" w:rsidP="003713C9">
      <w:pPr>
        <w:ind w:left="360"/>
        <w:rPr>
          <w:rFonts w:eastAsia="Times New Roman"/>
        </w:rPr>
      </w:pPr>
      <w:r w:rsidRPr="00127145">
        <w:rPr>
          <w:rFonts w:eastAsia="Times New Roman"/>
        </w:rPr>
        <w:t>e-mail:</w:t>
      </w:r>
      <w:r w:rsidRPr="00127145">
        <w:tab/>
      </w:r>
      <w:r w:rsidRPr="00127145">
        <w:tab/>
      </w:r>
      <w:proofErr w:type="spellStart"/>
      <w:r w:rsidR="0034356E">
        <w:rPr>
          <w:rFonts w:eastAsia="Times New Roman"/>
        </w:rPr>
        <w:t>xxx</w:t>
      </w:r>
      <w:proofErr w:type="spellEnd"/>
    </w:p>
    <w:p w14:paraId="7C175A03" w14:textId="74EE58D7" w:rsidR="00674CB8" w:rsidRPr="0059141C" w:rsidRDefault="00410D5B" w:rsidP="0059141C">
      <w:pPr>
        <w:numPr>
          <w:ilvl w:val="12"/>
          <w:numId w:val="0"/>
        </w:numPr>
        <w:tabs>
          <w:tab w:val="num" w:pos="2977"/>
        </w:tabs>
        <w:ind w:left="357"/>
        <w:jc w:val="both"/>
        <w:rPr>
          <w:rFonts w:ascii="Tahoma" w:hAnsi="Tahoma" w:cs="Tahoma"/>
        </w:rPr>
      </w:pPr>
      <w:r w:rsidRPr="00127145">
        <w:rPr>
          <w:rFonts w:eastAsia="Times New Roman"/>
        </w:rPr>
        <w:t xml:space="preserve">Zapsaný v obchodním rejstříku u </w:t>
      </w:r>
      <w:r w:rsidR="0059141C">
        <w:rPr>
          <w:rFonts w:eastAsia="Times New Roman"/>
        </w:rPr>
        <w:t>Krajského soudu v Ostravě</w:t>
      </w:r>
      <w:r w:rsidRPr="00127145">
        <w:rPr>
          <w:rFonts w:eastAsia="Times New Roman"/>
        </w:rPr>
        <w:t xml:space="preserve">, </w:t>
      </w:r>
      <w:proofErr w:type="spellStart"/>
      <w:r w:rsidR="00D109C6">
        <w:rPr>
          <w:rFonts w:eastAsia="Times New Roman"/>
        </w:rPr>
        <w:t>sp</w:t>
      </w:r>
      <w:proofErr w:type="spellEnd"/>
      <w:r w:rsidR="00D109C6">
        <w:rPr>
          <w:rFonts w:eastAsia="Times New Roman"/>
        </w:rPr>
        <w:t>. zn</w:t>
      </w:r>
      <w:r w:rsidR="00FF4D55" w:rsidRPr="0059141C">
        <w:rPr>
          <w:rFonts w:asciiTheme="minorHAnsi" w:eastAsia="Times New Roman" w:hAnsiTheme="minorHAnsi" w:cstheme="minorHAnsi"/>
        </w:rPr>
        <w:t>.</w:t>
      </w:r>
      <w:r w:rsidR="00D109C6" w:rsidRPr="0059141C">
        <w:rPr>
          <w:rFonts w:asciiTheme="minorHAnsi" w:eastAsia="Times New Roman" w:hAnsiTheme="minorHAnsi" w:cstheme="minorHAnsi"/>
        </w:rPr>
        <w:t xml:space="preserve"> </w:t>
      </w:r>
      <w:r w:rsidR="0059141C" w:rsidRPr="0059141C">
        <w:rPr>
          <w:rFonts w:asciiTheme="minorHAnsi" w:hAnsiTheme="minorHAnsi" w:cstheme="minorHAnsi"/>
        </w:rPr>
        <w:t xml:space="preserve">C </w:t>
      </w:r>
      <w:r w:rsidR="0059141C" w:rsidRPr="0059141C">
        <w:rPr>
          <w:rFonts w:asciiTheme="minorHAnsi" w:hAnsiTheme="minorHAnsi" w:cstheme="minorHAnsi"/>
          <w:shd w:val="clear" w:color="auto" w:fill="FFFFFF"/>
        </w:rPr>
        <w:t>61441</w:t>
      </w:r>
    </w:p>
    <w:p w14:paraId="3E7F7325" w14:textId="77777777" w:rsidR="00410D5B" w:rsidRPr="00127145" w:rsidRDefault="00410D5B" w:rsidP="003713C9">
      <w:pPr>
        <w:ind w:left="360"/>
        <w:rPr>
          <w:rFonts w:eastAsia="Times New Roman"/>
        </w:rPr>
      </w:pPr>
      <w:r w:rsidRPr="00127145">
        <w:rPr>
          <w:rFonts w:eastAsia="Times New Roman"/>
        </w:rPr>
        <w:t>osoby oprávněné k jednání:</w:t>
      </w:r>
      <w:r w:rsidRPr="00127145">
        <w:tab/>
      </w:r>
      <w:r w:rsidRPr="00127145">
        <w:tab/>
      </w:r>
    </w:p>
    <w:p w14:paraId="4C6C42CD" w14:textId="2C96F3F3" w:rsidR="00281495" w:rsidRPr="00281495" w:rsidRDefault="00410D5B" w:rsidP="003713C9">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proofErr w:type="gramStart"/>
      <w:r w:rsidR="00496FB3">
        <w:rPr>
          <w:rFonts w:asciiTheme="minorHAnsi" w:eastAsia="Times New Roman" w:hAnsiTheme="minorHAnsi" w:cstheme="minorHAnsi"/>
        </w:rPr>
        <w:t>D</w:t>
      </w:r>
      <w:r w:rsidR="00F770B5" w:rsidRPr="00F770B5">
        <w:rPr>
          <w:rFonts w:asciiTheme="minorHAnsi" w:eastAsia="Times New Roman" w:hAnsiTheme="minorHAnsi" w:cstheme="minorHAnsi"/>
        </w:rPr>
        <w:t>oc.</w:t>
      </w:r>
      <w:proofErr w:type="gramEnd"/>
      <w:r w:rsidR="00F770B5" w:rsidRPr="00F770B5">
        <w:rPr>
          <w:rFonts w:asciiTheme="minorHAnsi" w:eastAsia="Times New Roman" w:hAnsiTheme="minorHAnsi" w:cstheme="minorHAnsi"/>
        </w:rPr>
        <w:t xml:space="preserve"> Ing. Roman Fojtík, Ph.D.</w:t>
      </w:r>
    </w:p>
    <w:p w14:paraId="25AC7220" w14:textId="218EBA69" w:rsidR="00281495" w:rsidRPr="0084366B" w:rsidRDefault="00281495" w:rsidP="003713C9">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proofErr w:type="gramStart"/>
      <w:r w:rsidR="00496FB3">
        <w:rPr>
          <w:rFonts w:eastAsia="Times New Roman"/>
        </w:rPr>
        <w:t>Doc.</w:t>
      </w:r>
      <w:proofErr w:type="gramEnd"/>
      <w:r w:rsidR="00496FB3">
        <w:rPr>
          <w:rFonts w:eastAsia="Times New Roman"/>
        </w:rPr>
        <w:t xml:space="preserve"> Ing. Roman Fojtík, </w:t>
      </w:r>
      <w:proofErr w:type="gramStart"/>
      <w:r w:rsidR="00496FB3">
        <w:rPr>
          <w:rFonts w:eastAsia="Times New Roman"/>
        </w:rPr>
        <w:t>Ph.D</w:t>
      </w:r>
      <w:proofErr w:type="gramEnd"/>
    </w:p>
    <w:p w14:paraId="51A6FFAB" w14:textId="6EBF2967" w:rsidR="00541C81" w:rsidRDefault="00541C81" w:rsidP="003713C9">
      <w:pPr>
        <w:ind w:left="708"/>
      </w:pPr>
    </w:p>
    <w:p w14:paraId="36A44051" w14:textId="56442C7B" w:rsidR="00281495" w:rsidRDefault="00281495" w:rsidP="003713C9">
      <w:pPr>
        <w:ind w:left="708"/>
      </w:pPr>
    </w:p>
    <w:p w14:paraId="106B4859" w14:textId="77777777" w:rsidR="00281495" w:rsidRDefault="00281495" w:rsidP="003713C9">
      <w:pPr>
        <w:ind w:left="708"/>
      </w:pPr>
    </w:p>
    <w:p w14:paraId="0FE13EDF" w14:textId="2A888019" w:rsidR="002F755A" w:rsidRPr="009753D5" w:rsidRDefault="002F755A" w:rsidP="003713C9">
      <w:pPr>
        <w:ind w:left="708"/>
      </w:pPr>
      <w:r>
        <w:t>Společně dále též jako „smluvní strany“ nebo jednotlivě též jako „smluvní strana“.</w:t>
      </w:r>
    </w:p>
    <w:p w14:paraId="68FB24E0" w14:textId="05C2A32F"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3713C9">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3713C9">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3713C9">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3713C9">
      <w:pPr>
        <w:pStyle w:val="Zkladntext"/>
        <w:widowControl/>
        <w:ind w:left="2880" w:firstLine="720"/>
        <w:jc w:val="both"/>
        <w:rPr>
          <w:rFonts w:ascii="Times New Roman" w:eastAsia="Times New Roman" w:hAnsi="Times New Roman" w:cs="Times New Roman"/>
          <w:color w:val="auto"/>
          <w:lang w:val="cs-CZ"/>
        </w:rPr>
      </w:pPr>
    </w:p>
    <w:p w14:paraId="2B021196" w14:textId="77777777" w:rsidR="00410D5B" w:rsidRDefault="00410D5B" w:rsidP="003713C9">
      <w:pPr>
        <w:pStyle w:val="Nadpis1"/>
        <w:rPr>
          <w:rFonts w:cs="Times New Roman"/>
        </w:rPr>
      </w:pPr>
      <w:bookmarkStart w:id="0" w:name="_Toc66962431"/>
      <w:bookmarkStart w:id="1" w:name="_Toc97899618"/>
      <w:r w:rsidRPr="5E6B426E">
        <w:rPr>
          <w:rFonts w:cs="Times New Roman"/>
        </w:rPr>
        <w:lastRenderedPageBreak/>
        <w:t>Úvodní ustanovení</w:t>
      </w:r>
      <w:bookmarkEnd w:id="0"/>
      <w:bookmarkEnd w:id="1"/>
    </w:p>
    <w:p w14:paraId="3B026576" w14:textId="5E5B6101" w:rsidR="007C1418" w:rsidRDefault="00C459D5" w:rsidP="003713C9">
      <w:pPr>
        <w:pStyle w:val="Nadpis2"/>
        <w:spacing w:before="0" w:after="0"/>
      </w:pPr>
      <w:bookmarkStart w:id="2" w:name="_Toc97899619"/>
      <w:r>
        <w:t>Preambule</w:t>
      </w:r>
      <w:bookmarkEnd w:id="2"/>
    </w:p>
    <w:p w14:paraId="72A54C2F" w14:textId="42ABBE75" w:rsidR="00C459D5" w:rsidRDefault="00C459D5" w:rsidP="003713C9">
      <w:pPr>
        <w:pStyle w:val="Nadpis3"/>
      </w:pPr>
      <w:r>
        <w:t>Zhotovitel je držitelem potřebného živnostenského oprávnění a má řádné vybavení, zkušenosti a schopnosti</w:t>
      </w:r>
      <w:r w:rsidR="00ED1A6B">
        <w:t xml:space="preserve">, aby řádně a včas provedl dílo dle této smlouvy. </w:t>
      </w:r>
    </w:p>
    <w:p w14:paraId="0BDA68BA" w14:textId="77777777" w:rsidR="004D69DC" w:rsidRPr="004D69DC" w:rsidRDefault="004D69DC" w:rsidP="004D69DC"/>
    <w:p w14:paraId="51B653A9" w14:textId="13A7F03B" w:rsidR="00ED1A6B" w:rsidRDefault="00ED1A6B" w:rsidP="003713C9">
      <w:pPr>
        <w:pStyle w:val="Nadpis3"/>
      </w:pPr>
      <w:r>
        <w:t>Zhotovitel je odborně způsobil</w:t>
      </w:r>
      <w:r w:rsidR="00521013">
        <w:t>ou osobou</w:t>
      </w:r>
      <w:r w:rsidRPr="00947452">
        <w:t>, nebo disponuje osobou, jejímž prostřednictvím odbornou způsobilost zabezpečuje</w:t>
      </w:r>
      <w:r w:rsidR="00BE1210" w:rsidRPr="00947452">
        <w:t>, tj. o</w:t>
      </w:r>
      <w:r w:rsidR="00BE1210">
        <w:t xml:space="preserve">svědčením o autorizaci dle zákona č. 360/1992 Sb., o výkonu povolání autorizovaných </w:t>
      </w:r>
      <w:r w:rsidR="00BE1210" w:rsidRPr="00647323">
        <w:t>architektů</w:t>
      </w:r>
      <w:r w:rsidR="00237E54" w:rsidRPr="00647323">
        <w:t xml:space="preserve"> a o výkonu povolání autorizovaných</w:t>
      </w:r>
      <w:r w:rsidR="00237E54">
        <w:t xml:space="preserve"> inženýrů a techniků činných ve výstavbě, ve znění pozdějších předpisů. </w:t>
      </w:r>
    </w:p>
    <w:p w14:paraId="273486C1" w14:textId="77777777" w:rsidR="004D69DC" w:rsidRPr="004D69DC" w:rsidRDefault="004D69DC" w:rsidP="004D69DC"/>
    <w:p w14:paraId="7BFD2AE1" w14:textId="7DAC1ABE" w:rsidR="009E6349" w:rsidRDefault="009E6349" w:rsidP="003713C9">
      <w:pPr>
        <w:pStyle w:val="Nadpis3"/>
      </w:pPr>
      <w:r>
        <w:t xml:space="preserve">Zhotovitel je vybraným dodavatelem </w:t>
      </w:r>
      <w:r w:rsidR="009E7B24">
        <w:t xml:space="preserve">veřejné </w:t>
      </w:r>
      <w:r w:rsidRPr="006E11B7">
        <w:t>zakázky</w:t>
      </w:r>
      <w:r>
        <w:t xml:space="preserve"> specifikované v čl. </w:t>
      </w:r>
      <w:hyperlink w:anchor="_Veřejná_zakázka" w:history="1">
        <w:r w:rsidRPr="005843C5">
          <w:rPr>
            <w:rStyle w:val="Hypertextovodkaz"/>
          </w:rPr>
          <w:t>1.2</w:t>
        </w:r>
      </w:hyperlink>
      <w:r>
        <w:t xml:space="preserve"> této smlouvy.</w:t>
      </w:r>
    </w:p>
    <w:p w14:paraId="31211EDB" w14:textId="77777777" w:rsidR="004D69DC" w:rsidRPr="004D69DC" w:rsidRDefault="004D69DC" w:rsidP="004D69DC"/>
    <w:p w14:paraId="2141AB8F" w14:textId="04CE830E" w:rsidR="009E6349" w:rsidRDefault="003D53F9" w:rsidP="003713C9">
      <w:pPr>
        <w:pStyle w:val="Nadpis3"/>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27226B6C" w14:textId="77777777" w:rsidR="004D69DC" w:rsidRPr="004D69DC" w:rsidRDefault="004D69DC" w:rsidP="004D69DC"/>
    <w:p w14:paraId="09696529" w14:textId="73A278D4" w:rsidR="00410D5B" w:rsidRPr="00A90A63" w:rsidRDefault="00545B15" w:rsidP="003713C9">
      <w:pPr>
        <w:pStyle w:val="Nadpis2"/>
        <w:spacing w:before="0" w:after="0"/>
      </w:pPr>
      <w:bookmarkStart w:id="3" w:name="_Veřejná_zakázka"/>
      <w:bookmarkStart w:id="4" w:name="_Toc97899620"/>
      <w:bookmarkEnd w:id="3"/>
      <w:r>
        <w:t>Veřejná zakázka</w:t>
      </w:r>
      <w:bookmarkEnd w:id="4"/>
    </w:p>
    <w:p w14:paraId="06B146F9" w14:textId="78E092D7" w:rsidR="001A0BF1" w:rsidRDefault="001A0BF1" w:rsidP="003713C9">
      <w:pPr>
        <w:pStyle w:val="Nadpis3"/>
      </w:pPr>
      <w:r w:rsidRPr="00824241">
        <w:t xml:space="preserve">Tato smlouva je uzavřena na základě výběru dodavatele </w:t>
      </w:r>
      <w:r w:rsidR="00E60E44" w:rsidRPr="00824241">
        <w:t>„</w:t>
      </w:r>
      <w:r w:rsidR="00BB18A8" w:rsidRPr="00824241">
        <w:rPr>
          <w:rFonts w:eastAsia="Times New Roman"/>
          <w:b/>
          <w:szCs w:val="22"/>
        </w:rPr>
        <w:t xml:space="preserve">Projektová dokumentace rekonstrukce </w:t>
      </w:r>
      <w:proofErr w:type="spellStart"/>
      <w:r w:rsidR="00BB18A8" w:rsidRPr="00824241">
        <w:rPr>
          <w:rFonts w:eastAsia="Times New Roman"/>
          <w:b/>
          <w:szCs w:val="22"/>
        </w:rPr>
        <w:t>Naxerovy</w:t>
      </w:r>
      <w:proofErr w:type="spellEnd"/>
      <w:r w:rsidR="00BB18A8" w:rsidRPr="00824241">
        <w:rPr>
          <w:rFonts w:eastAsia="Times New Roman"/>
          <w:b/>
          <w:szCs w:val="22"/>
        </w:rPr>
        <w:t xml:space="preserve"> lávky</w:t>
      </w:r>
      <w:r w:rsidRPr="00824241">
        <w:t xml:space="preserve">“, </w:t>
      </w:r>
      <w:r w:rsidRPr="00F23AB7">
        <w:t>výzv</w:t>
      </w:r>
      <w:r w:rsidR="00F770B5">
        <w:t>a</w:t>
      </w:r>
      <w:r w:rsidRPr="00F23AB7">
        <w:t xml:space="preserve"> k předložení nabídky</w:t>
      </w:r>
      <w:r w:rsidRPr="0099373E">
        <w:rPr>
          <w:color w:val="FF0000"/>
        </w:rPr>
        <w:t xml:space="preserve"> </w:t>
      </w:r>
      <w:r w:rsidR="00F770B5">
        <w:t>byla odeslána 15.5.2025.</w:t>
      </w:r>
    </w:p>
    <w:p w14:paraId="4396E3BC" w14:textId="77777777" w:rsidR="00545B15" w:rsidRPr="00545B15" w:rsidRDefault="00545B15" w:rsidP="003713C9"/>
    <w:p w14:paraId="4E2652B9" w14:textId="1A4C6FA2" w:rsidR="00410D5B" w:rsidRDefault="00410D5B" w:rsidP="003713C9">
      <w:pPr>
        <w:pStyle w:val="Nadpis3"/>
        <w:rPr>
          <w:rFonts w:eastAsia="Times New Roman" w:cs="Times New Roman"/>
        </w:rPr>
      </w:pPr>
      <w:r w:rsidRPr="5E6B426E">
        <w:rPr>
          <w:rFonts w:eastAsia="Times New Roman" w:cs="Times New Roman"/>
        </w:rPr>
        <w:t xml:space="preserve">Podkladem pro uzavření této smlouvy je nabídka zhotovitele ze dne </w:t>
      </w:r>
      <w:r w:rsidR="00F770B5">
        <w:rPr>
          <w:rFonts w:eastAsia="Times New Roman" w:cs="Times New Roman"/>
        </w:rPr>
        <w:t>3. 9. 2025</w:t>
      </w:r>
    </w:p>
    <w:p w14:paraId="7CF42A77" w14:textId="77777777" w:rsidR="0012102E" w:rsidRPr="0012102E" w:rsidRDefault="0012102E" w:rsidP="0012102E"/>
    <w:p w14:paraId="6C62B6D2" w14:textId="77777777" w:rsidR="00410D5B" w:rsidRPr="005D7EA7" w:rsidRDefault="00410D5B" w:rsidP="003713C9">
      <w:pPr>
        <w:rPr>
          <w:rFonts w:ascii="Times New Roman" w:eastAsia="Times New Roman" w:hAnsi="Times New Roman" w:cs="Times New Roman"/>
        </w:rPr>
      </w:pPr>
    </w:p>
    <w:p w14:paraId="58BA4B64" w14:textId="77777777" w:rsidR="00410D5B" w:rsidRPr="001312BD" w:rsidRDefault="00410D5B" w:rsidP="003713C9">
      <w:pPr>
        <w:pStyle w:val="Nadpis1"/>
        <w:rPr>
          <w:rFonts w:cs="Times New Roman"/>
        </w:rPr>
      </w:pPr>
      <w:bookmarkStart w:id="5" w:name="_Předmět_smlouvy"/>
      <w:bookmarkStart w:id="6" w:name="_Toc66962434"/>
      <w:bookmarkStart w:id="7" w:name="_Toc97899621"/>
      <w:bookmarkEnd w:id="5"/>
      <w:r w:rsidRPr="5E6B426E">
        <w:rPr>
          <w:rFonts w:cs="Times New Roman"/>
        </w:rPr>
        <w:t>Předmět smlouvy</w:t>
      </w:r>
      <w:bookmarkEnd w:id="6"/>
      <w:bookmarkEnd w:id="7"/>
    </w:p>
    <w:p w14:paraId="7DEB1457" w14:textId="77777777" w:rsidR="00410D5B" w:rsidRPr="001312BD" w:rsidRDefault="00410D5B" w:rsidP="003713C9">
      <w:pPr>
        <w:pStyle w:val="Nadpis2"/>
        <w:spacing w:before="0" w:after="0"/>
        <w:rPr>
          <w:rFonts w:cs="Times New Roman"/>
        </w:rPr>
      </w:pPr>
      <w:bookmarkStart w:id="8" w:name="_Toc66962435"/>
      <w:bookmarkStart w:id="9" w:name="_Toc97899622"/>
      <w:r w:rsidRPr="5E6B426E">
        <w:rPr>
          <w:rFonts w:cs="Times New Roman"/>
        </w:rPr>
        <w:t>Zhotovení díla</w:t>
      </w:r>
      <w:bookmarkEnd w:id="8"/>
      <w:bookmarkEnd w:id="9"/>
    </w:p>
    <w:p w14:paraId="3E7845B7" w14:textId="77777777" w:rsidR="00410D5B" w:rsidRDefault="00410D5B" w:rsidP="003713C9">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3713C9">
      <w:pPr>
        <w:rPr>
          <w:rFonts w:ascii="Times New Roman" w:eastAsia="Times New Roman" w:hAnsi="Times New Roman" w:cs="Times New Roman"/>
        </w:rPr>
      </w:pPr>
    </w:p>
    <w:p w14:paraId="6B020CA2" w14:textId="20D78D6C" w:rsidR="00410D5B" w:rsidRDefault="00410D5B" w:rsidP="003713C9">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3713C9"/>
    <w:p w14:paraId="4F5E0888" w14:textId="657A2E7C" w:rsidR="00F6377C" w:rsidRDefault="00410D5B" w:rsidP="003713C9">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3713C9"/>
    <w:p w14:paraId="0788D387" w14:textId="77777777" w:rsidR="00724C62" w:rsidRDefault="00724C62" w:rsidP="003713C9">
      <w:pPr>
        <w:pStyle w:val="Nadpis3"/>
        <w:rPr>
          <w:rFonts w:eastAsia="Times New Roman" w:cs="Times New Roman"/>
        </w:rPr>
      </w:pPr>
      <w:bookmarkStart w:id="10" w:name="_Dílo_bude_prováděno"/>
      <w:bookmarkStart w:id="11" w:name="_Zhotovitel_prohlašuje,_že"/>
      <w:bookmarkEnd w:id="10"/>
      <w:bookmarkEnd w:id="11"/>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15F39C31" w14:textId="77777777" w:rsidR="003F144A" w:rsidRDefault="003F144A" w:rsidP="003F144A"/>
    <w:p w14:paraId="0A97EF8A" w14:textId="6CA2B7C7" w:rsidR="003F144A" w:rsidRDefault="003F144A" w:rsidP="00DE2F86">
      <w:pPr>
        <w:pStyle w:val="Nadpis3"/>
      </w:pPr>
      <w:r w:rsidRPr="00245646">
        <w:t xml:space="preserve">V případě, že se dílo týká veřejného prostranství, bere zhotovitel na vědomí, že dílo musí být zhotoveno v souladu s Manuálem veřejného prostranství města Jindřichův Hradec, který je k dispozici na internetových stránkách města Jindřichův Hradec -  </w:t>
      </w:r>
      <w:hyperlink r:id="rId8" w:history="1">
        <w:r w:rsidRPr="00245646">
          <w:rPr>
            <w:rStyle w:val="Hypertextovodkaz"/>
          </w:rPr>
          <w:t>https://www.jh.cz/cs/mesto/strategicke-dokumenty/manual-verejnych-prostranstvi-mesta-jindrichuv-hradec.html</w:t>
        </w:r>
      </w:hyperlink>
      <w:r w:rsidRPr="00245646">
        <w:t>.</w:t>
      </w:r>
    </w:p>
    <w:p w14:paraId="736EFB01" w14:textId="77777777" w:rsidR="00DE2F86" w:rsidRDefault="00DE2F86" w:rsidP="00DE2F86">
      <w:pPr>
        <w:pStyle w:val="Odstavecseseznamem"/>
      </w:pPr>
    </w:p>
    <w:p w14:paraId="4DB9D164" w14:textId="77777777" w:rsidR="00DE2F86" w:rsidRPr="003F144A" w:rsidRDefault="00DE2F86" w:rsidP="003F144A">
      <w:pPr>
        <w:ind w:left="709" w:hanging="709"/>
        <w:jc w:val="both"/>
      </w:pPr>
    </w:p>
    <w:p w14:paraId="61DBA24D" w14:textId="2727875C" w:rsidR="00D94646" w:rsidRDefault="00D94646" w:rsidP="0059141C">
      <w:pPr>
        <w:pStyle w:val="Nadpis3"/>
        <w:numPr>
          <w:ilvl w:val="0"/>
          <w:numId w:val="0"/>
        </w:numPr>
      </w:pPr>
    </w:p>
    <w:p w14:paraId="3BC9D2BC" w14:textId="77777777" w:rsidR="00410D5B" w:rsidRPr="00926605" w:rsidRDefault="00410D5B" w:rsidP="003713C9">
      <w:pPr>
        <w:pStyle w:val="Nadpis2"/>
        <w:spacing w:before="0" w:after="0"/>
        <w:rPr>
          <w:rFonts w:cs="Times New Roman"/>
        </w:rPr>
      </w:pPr>
      <w:bookmarkStart w:id="12" w:name="_Toc66962436"/>
      <w:bookmarkStart w:id="13" w:name="_Toc97899623"/>
      <w:r w:rsidRPr="5E6B426E">
        <w:rPr>
          <w:rFonts w:cs="Times New Roman"/>
        </w:rPr>
        <w:t>Vymezení díla</w:t>
      </w:r>
      <w:bookmarkEnd w:id="12"/>
      <w:bookmarkEnd w:id="13"/>
    </w:p>
    <w:p w14:paraId="3670288B" w14:textId="0DF44E7C" w:rsidR="005C3599" w:rsidRPr="005C3599" w:rsidRDefault="00410D5B" w:rsidP="003713C9">
      <w:pPr>
        <w:pStyle w:val="Nadpis3"/>
        <w:rPr>
          <w:rFonts w:eastAsia="Times New Roman" w:cs="Times New Roman"/>
          <w:color w:val="FF0000"/>
        </w:rPr>
      </w:pPr>
      <w:r w:rsidRPr="5E6B426E">
        <w:rPr>
          <w:rFonts w:cs="Times New Roman"/>
        </w:rPr>
        <w:t xml:space="preserve">Dílem se pro účely této smlouvy rozumí </w:t>
      </w:r>
      <w:r w:rsidR="00BC52A0">
        <w:rPr>
          <w:rFonts w:cs="Times New Roman"/>
        </w:rPr>
        <w:t>zpracování</w:t>
      </w:r>
      <w:r w:rsidR="009C0DC3">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485DE2">
        <w:rPr>
          <w:i/>
          <w:iCs/>
        </w:rPr>
        <w:t>:</w:t>
      </w:r>
      <w:r w:rsidR="009C0DC3" w:rsidRPr="009753D5">
        <w:t xml:space="preserve"> </w:t>
      </w:r>
      <w:r w:rsidR="00F94C51" w:rsidRPr="00F94C51">
        <w:rPr>
          <w:b/>
          <w:bCs w:val="0"/>
        </w:rPr>
        <w:t>R</w:t>
      </w:r>
      <w:r w:rsidR="003335EB" w:rsidRPr="00F94C51">
        <w:rPr>
          <w:rFonts w:eastAsia="Times New Roman"/>
          <w:b/>
          <w:bCs w:val="0"/>
          <w:szCs w:val="22"/>
        </w:rPr>
        <w:t xml:space="preserve">ekonstrukce </w:t>
      </w:r>
      <w:proofErr w:type="spellStart"/>
      <w:r w:rsidR="003335EB" w:rsidRPr="00F94C51">
        <w:rPr>
          <w:rFonts w:eastAsia="Times New Roman"/>
          <w:b/>
          <w:bCs w:val="0"/>
          <w:szCs w:val="22"/>
        </w:rPr>
        <w:t>Naxerovy</w:t>
      </w:r>
      <w:proofErr w:type="spellEnd"/>
      <w:r w:rsidR="003335EB" w:rsidRPr="00F94C51">
        <w:rPr>
          <w:rFonts w:eastAsia="Times New Roman"/>
          <w:b/>
          <w:bCs w:val="0"/>
          <w:szCs w:val="22"/>
        </w:rPr>
        <w:t xml:space="preserve"> lávky</w:t>
      </w:r>
      <w:r w:rsidR="009C0DC3">
        <w:t xml:space="preserve"> </w:t>
      </w:r>
      <w:r w:rsidR="006E06E6">
        <w:t xml:space="preserve">a </w:t>
      </w:r>
      <w:r w:rsidR="006E06E6" w:rsidRPr="0018509C">
        <w:t>výkon souvisejících činností dle</w:t>
      </w:r>
      <w:r w:rsidR="006E06E6" w:rsidRPr="009753D5">
        <w:t xml:space="preserv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r w:rsidR="00673F96" w:rsidRPr="001E7751">
        <w:rPr>
          <w:rFonts w:eastAsia="Times New Roman" w:cs="Times New Roman"/>
        </w:rPr>
        <w:t xml:space="preserve">Podrobná specifikace předmětu smlouvy je uvedena </w:t>
      </w:r>
      <w:r w:rsidR="005C3599" w:rsidRPr="001E7751">
        <w:rPr>
          <w:rFonts w:eastAsia="Times New Roman" w:cs="Times New Roman"/>
        </w:rPr>
        <w:t xml:space="preserve">v </w:t>
      </w:r>
      <w:r w:rsidR="005C3599" w:rsidRPr="00824241">
        <w:rPr>
          <w:rFonts w:eastAsia="Times New Roman" w:cs="Times New Roman"/>
        </w:rPr>
        <w:t xml:space="preserve">příloze </w:t>
      </w:r>
      <w:r w:rsidR="00726397" w:rsidRPr="00824241">
        <w:rPr>
          <w:rFonts w:eastAsia="Times New Roman" w:cs="Times New Roman"/>
          <w:color w:val="000000" w:themeColor="text1"/>
        </w:rPr>
        <w:t>č.</w:t>
      </w:r>
      <w:r w:rsidR="004C4349">
        <w:rPr>
          <w:rFonts w:eastAsia="Times New Roman" w:cs="Times New Roman"/>
          <w:color w:val="000000" w:themeColor="text1"/>
        </w:rPr>
        <w:t>2</w:t>
      </w:r>
      <w:r w:rsidR="00726397" w:rsidRPr="00824241">
        <w:rPr>
          <w:rFonts w:eastAsia="Times New Roman" w:cs="Times New Roman"/>
          <w:color w:val="000000" w:themeColor="text1"/>
        </w:rPr>
        <w:t xml:space="preserve"> této smlouvy.</w:t>
      </w:r>
    </w:p>
    <w:p w14:paraId="735B4788" w14:textId="77777777" w:rsidR="00673F96" w:rsidRPr="00673F96" w:rsidRDefault="00673F96" w:rsidP="003713C9"/>
    <w:p w14:paraId="5DB8F34F" w14:textId="265897D0" w:rsidR="002C7851" w:rsidRDefault="00651287" w:rsidP="003713C9">
      <w:pPr>
        <w:pStyle w:val="Nadpis3"/>
      </w:pPr>
      <w:bookmarkStart w:id="14" w:name="_Rozsah_plnění_bude"/>
      <w:bookmarkEnd w:id="14"/>
      <w:r w:rsidRPr="009753D5">
        <w:t xml:space="preserve">Rozsah plnění bude zahrnovat tyto </w:t>
      </w:r>
      <w:r w:rsidRPr="008119A9">
        <w:rPr>
          <w:b/>
          <w:bCs w:val="0"/>
        </w:rPr>
        <w:t>rámcové fáze výkonů zhotovitele</w:t>
      </w:r>
      <w:r w:rsidRPr="009753D5">
        <w:t>:</w:t>
      </w:r>
    </w:p>
    <w:p w14:paraId="05688DD7" w14:textId="7E799A7C" w:rsidR="00D80818" w:rsidRPr="00D80818" w:rsidRDefault="003838D3" w:rsidP="003713C9">
      <w:pPr>
        <w:pStyle w:val="Nadpis4"/>
        <w:spacing w:before="0" w:after="0" w:line="240" w:lineRule="atLeast"/>
        <w:ind w:left="1152"/>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0A1812">
        <w:rPr>
          <w:szCs w:val="22"/>
        </w:rPr>
        <w:t>.</w:t>
      </w:r>
    </w:p>
    <w:p w14:paraId="317FDC0E" w14:textId="77777777" w:rsidR="00FC39C5" w:rsidRPr="008A0B47" w:rsidRDefault="000F5FE7" w:rsidP="003713C9">
      <w:pPr>
        <w:pStyle w:val="Nadpis4"/>
        <w:spacing w:before="0" w:after="0" w:line="240" w:lineRule="atLeast"/>
        <w:ind w:left="1152"/>
        <w:jc w:val="both"/>
        <w:rPr>
          <w:szCs w:val="22"/>
        </w:rPr>
      </w:pPr>
      <w:r w:rsidRPr="00C9644C">
        <w:rPr>
          <w:b/>
          <w:bCs w:val="0"/>
        </w:rPr>
        <w:t>Průzkumné a měřičské práce</w:t>
      </w:r>
      <w:r>
        <w:t xml:space="preserve"> </w:t>
      </w:r>
      <w:r w:rsidR="00CA4A8C">
        <w:t>zahrnující p</w:t>
      </w:r>
      <w:r w:rsidR="00124F0E" w:rsidRPr="009C6E1D">
        <w:t xml:space="preserve">rovedení nezbytných doplňkových průzkumů a zaměření </w:t>
      </w:r>
      <w:r w:rsidR="00124F0E" w:rsidRPr="008A0B47">
        <w:t>v rozsahu potřebném pro řádné a včasné provedení díla</w:t>
      </w:r>
      <w:r w:rsidR="00EF0CB3" w:rsidRPr="008A0B47">
        <w:t>. Objednatel požaduje</w:t>
      </w:r>
      <w:r w:rsidR="00FC39C5" w:rsidRPr="008A0B47">
        <w:t xml:space="preserve"> provedení: </w:t>
      </w:r>
    </w:p>
    <w:p w14:paraId="6423ED67" w14:textId="16E351F4" w:rsidR="00C9644C" w:rsidRPr="008A0B47" w:rsidRDefault="000108CE" w:rsidP="002A482D">
      <w:pPr>
        <w:pStyle w:val="Nadpis4"/>
        <w:spacing w:before="0" w:after="0" w:line="240" w:lineRule="atLeast"/>
        <w:ind w:left="1152"/>
        <w:jc w:val="both"/>
      </w:pPr>
      <w:r w:rsidRPr="006E5435">
        <w:rPr>
          <w:b/>
          <w:bCs w:val="0"/>
        </w:rPr>
        <w:t>N</w:t>
      </w:r>
      <w:r w:rsidR="00124F0E" w:rsidRPr="006E5435">
        <w:rPr>
          <w:b/>
          <w:bCs w:val="0"/>
        </w:rPr>
        <w:t>ávrh stavby</w:t>
      </w:r>
      <w:r w:rsidR="00663955" w:rsidRPr="006E5435">
        <w:t xml:space="preserve"> zahrnující</w:t>
      </w:r>
      <w:r w:rsidR="00476BB7" w:rsidRPr="006E5435">
        <w:t xml:space="preserve"> </w:t>
      </w:r>
      <w:r w:rsidR="00476BB7" w:rsidRPr="008A0B47">
        <w:t xml:space="preserve">zpracování </w:t>
      </w:r>
      <w:r w:rsidR="00555C0D" w:rsidRPr="008A0B47">
        <w:t>konceptu investičního záměru</w:t>
      </w:r>
      <w:r w:rsidR="00A22751" w:rsidRPr="008A0B47">
        <w:t xml:space="preserve"> a</w:t>
      </w:r>
      <w:r w:rsidR="00DF2F68" w:rsidRPr="008A0B47">
        <w:t xml:space="preserve"> určení materiálového řešení</w:t>
      </w:r>
      <w:r w:rsidR="002A482D" w:rsidRPr="008A0B47">
        <w:t>.</w:t>
      </w:r>
    </w:p>
    <w:p w14:paraId="51131546" w14:textId="77777777" w:rsidR="00C9644C" w:rsidRPr="008A0B47" w:rsidRDefault="00C9644C" w:rsidP="003713C9"/>
    <w:p w14:paraId="1774D2A5" w14:textId="539CE26C" w:rsidR="00AB5E00" w:rsidRPr="008A0B47" w:rsidRDefault="00AB5E00" w:rsidP="00496FB3">
      <w:pPr>
        <w:pStyle w:val="Nadpis4"/>
        <w:spacing w:before="0" w:after="0"/>
        <w:jc w:val="both"/>
      </w:pPr>
      <w:r w:rsidRPr="008A0B47">
        <w:rPr>
          <w:b/>
          <w:bCs w:val="0"/>
        </w:rPr>
        <w:t xml:space="preserve">Dokumentace pro povolení stavby </w:t>
      </w:r>
      <w:r w:rsidRPr="008A0B47">
        <w:t>zahrnující vypracování dokumentace podle stavebního zákona a vyhlášky č. 131/2024 Sb., o dokumentaci staveb, ve platném znění, včetně koncepční koordinace všech profesí. Dokumentace bude vycházet z odsouhlaseného návrhu stavby/krajinářské studie a bude obsahovat zapracované připomínky veřejnoprávních orgánů a organizací, které se vyjadřují k dokumentaci. Zajištění obstarání potřebných dokladů a stanovisek dotčených orgánů a organizací, zajištění vyjádření účastníků řízení.</w:t>
      </w:r>
    </w:p>
    <w:p w14:paraId="594BA432" w14:textId="4795DB51" w:rsidR="00E91E71" w:rsidRPr="008A0B47" w:rsidRDefault="00AB5E00" w:rsidP="003713C9">
      <w:pPr>
        <w:ind w:left="851" w:hanging="851"/>
        <w:jc w:val="both"/>
        <w:rPr>
          <w:strike/>
          <w:color w:val="FF0000"/>
        </w:rPr>
      </w:pPr>
      <w:r w:rsidRPr="008A0B47">
        <w:tab/>
      </w:r>
    </w:p>
    <w:p w14:paraId="0F21D9E5" w14:textId="5D530CE4" w:rsidR="001F37C4" w:rsidRDefault="008C1C06" w:rsidP="003713C9">
      <w:pPr>
        <w:pStyle w:val="Nadpis4"/>
        <w:spacing w:before="0" w:after="0"/>
        <w:jc w:val="both"/>
        <w:rPr>
          <w:color w:val="FF0000"/>
          <w:szCs w:val="22"/>
        </w:rPr>
      </w:pPr>
      <w:r w:rsidRPr="008A0B47">
        <w:rPr>
          <w:b/>
          <w:bCs w:val="0"/>
        </w:rPr>
        <w:t>Dokumentace pro zadání a provádění stavby</w:t>
      </w:r>
      <w:r w:rsidRPr="008A0B47">
        <w:t xml:space="preserve"> zahrnující vypracování dokumentace podle stavebního zákona a vyhlášky č. 131/2024 Sb., o dokumentaci staveb, ve platném znění, dále plán organizace výstavby, výkaz výměr včetně položkového rozpočtu v rozsahu daném zákonem. Rozsah a obsah jednotlivých částí dokumentace bude odpovídat druhu a významu stavby, jejímu umístění, stavebně technickému provedení, účelu využití, vlivu na životní prostředí. Projektová dokumentace pro zadání a provádění </w:t>
      </w:r>
      <w:r w:rsidR="006264E5" w:rsidRPr="008A0B47">
        <w:t>bude zpracována v souladu s požadavky zákona,</w:t>
      </w:r>
      <w:r w:rsidR="006264E5">
        <w:t xml:space="preserve"> </w:t>
      </w:r>
      <w:r w:rsidR="006264E5" w:rsidRPr="00487B47">
        <w:t>nebude obsahovat odkazy na konkrétní výrobky a značky</w:t>
      </w:r>
      <w:r w:rsidR="006264E5">
        <w:t xml:space="preserve"> a </w:t>
      </w:r>
      <w:r w:rsidR="006264E5" w:rsidRPr="008D7BF3">
        <w:t>bude v souladu s vyhláškou č. 169/2016 Sb., o stanovení rozsahu dokumentace veřejné zakázky na stavební práce a soupisu stavebních prací, dodávek a služeb s výkazem výměr,</w:t>
      </w:r>
      <w:r w:rsidR="006264E5">
        <w:t xml:space="preserve"> ve znění pozdějších předpisů</w:t>
      </w:r>
      <w:r w:rsidR="006264E5" w:rsidRPr="008D7BF3">
        <w:t xml:space="preserve"> včetně zapracovaných požadavků na BOZP vycházejících ze zpracovaného plánu BOZP. </w:t>
      </w:r>
      <w:r w:rsidR="006264E5" w:rsidRPr="006264E5">
        <w:rPr>
          <w:szCs w:val="22"/>
        </w:rPr>
        <w:t xml:space="preserve">Součástí projektové </w:t>
      </w:r>
      <w:r w:rsidR="006264E5" w:rsidRPr="008A0B47">
        <w:rPr>
          <w:szCs w:val="22"/>
        </w:rPr>
        <w:t xml:space="preserve">dokumentace pro </w:t>
      </w:r>
      <w:r w:rsidR="00646A5E" w:rsidRPr="008A0B47">
        <w:rPr>
          <w:szCs w:val="22"/>
        </w:rPr>
        <w:t xml:space="preserve">provádění </w:t>
      </w:r>
      <w:r w:rsidR="006264E5" w:rsidRPr="008A0B47">
        <w:rPr>
          <w:szCs w:val="22"/>
        </w:rPr>
        <w:t>stavby</w:t>
      </w:r>
      <w:r w:rsidR="006264E5" w:rsidRPr="006264E5">
        <w:rPr>
          <w:szCs w:val="22"/>
        </w:rPr>
        <w:t xml:space="preserve"> musí být jedno vyhotovení oceněného položkového rozpočtu s výkazem výměr (orientační rozpočet stavby). Položkový rozpočet s výkazem výměr mimo položek stavebních prací a dodávek, bude rovněž obsahovat Vedlejší rozpočtové náklady a Ostatní náklady, kde budou zaneseny požadavky na bezpečné provedení stavby a zabezpečení staveniště v souladu s platnými právními předpisy včetně podnětů koordinátora BOZP.</w:t>
      </w:r>
      <w:r w:rsidR="006264E5" w:rsidRPr="006264E5">
        <w:rPr>
          <w:color w:val="FF0000"/>
          <w:szCs w:val="22"/>
        </w:rPr>
        <w:t xml:space="preserve"> </w:t>
      </w:r>
    </w:p>
    <w:p w14:paraId="1FDB2FE6" w14:textId="77777777" w:rsidR="00F87B5E" w:rsidRPr="00F87B5E" w:rsidRDefault="00F87B5E" w:rsidP="00F87B5E"/>
    <w:p w14:paraId="00F51601" w14:textId="22024ECD" w:rsidR="006264E5" w:rsidRDefault="006264E5" w:rsidP="003713C9">
      <w:pPr>
        <w:pStyle w:val="Nadpis4"/>
        <w:spacing w:before="0" w:after="0"/>
        <w:jc w:val="both"/>
        <w:rPr>
          <w:szCs w:val="22"/>
        </w:rPr>
      </w:pPr>
      <w:r w:rsidRPr="006264E5">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6264E5">
        <w:rPr>
          <w:szCs w:val="22"/>
        </w:rPr>
        <w:t xml:space="preserve"> a případné navazující doplnění či zpřesnění zpracované </w:t>
      </w:r>
      <w:r w:rsidRPr="00CA409C">
        <w:t xml:space="preserve">projektové dokumentace pro </w:t>
      </w:r>
      <w:r w:rsidRPr="006D51B2">
        <w:t>zadání a </w:t>
      </w:r>
      <w:r w:rsidR="00165BE5" w:rsidRPr="006D51B2">
        <w:rPr>
          <w:szCs w:val="22"/>
        </w:rPr>
        <w:t xml:space="preserve">provádění </w:t>
      </w:r>
      <w:r w:rsidRPr="006D51B2">
        <w:t>stavby</w:t>
      </w:r>
      <w:r w:rsidRPr="006264E5">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654E7D2F" w14:textId="77777777" w:rsidR="00F87B5E" w:rsidRPr="00F87B5E" w:rsidRDefault="00F87B5E" w:rsidP="00F87B5E"/>
    <w:p w14:paraId="4B14287A" w14:textId="3CACA12F" w:rsidR="008119A9" w:rsidRDefault="00856F1F" w:rsidP="00F87B5E">
      <w:pPr>
        <w:pStyle w:val="Nadpis4"/>
        <w:spacing w:before="0" w:after="0" w:line="240" w:lineRule="atLeast"/>
        <w:ind w:left="851" w:hanging="1152"/>
        <w:jc w:val="both"/>
      </w:pPr>
      <w:r>
        <w:t>V</w:t>
      </w:r>
      <w:r w:rsidR="008119A9">
        <w:t xml:space="preserve">ýkon </w:t>
      </w:r>
      <w:r w:rsidR="008119A9" w:rsidRPr="002C50E9">
        <w:rPr>
          <w:b/>
        </w:rPr>
        <w:t>autorského dozoru</w:t>
      </w:r>
      <w:r w:rsidR="008119A9" w:rsidRPr="00422741">
        <w:t xml:space="preserve"> </w:t>
      </w:r>
      <w:r w:rsidR="005D44B8">
        <w:t xml:space="preserve">dle </w:t>
      </w:r>
      <w:r w:rsidR="001C335B" w:rsidRPr="006D51B2">
        <w:t xml:space="preserve">§ 161 odst. 2 </w:t>
      </w:r>
      <w:r w:rsidR="005D44B8" w:rsidRPr="006D51B2">
        <w:t xml:space="preserve">stavebního zákona </w:t>
      </w:r>
      <w:r w:rsidR="008119A9" w:rsidRPr="006D51B2">
        <w:t>v době realizace stavby, tj. od předání staveniště zhotoviteli stavby po kolaudaci stavby, a to na základě vyzvání objednatele stavby.</w:t>
      </w:r>
      <w:r w:rsidR="008119A9" w:rsidRPr="00422741">
        <w:t xml:space="preserve"> </w:t>
      </w:r>
    </w:p>
    <w:p w14:paraId="7BCE9051" w14:textId="77777777" w:rsidR="00824241" w:rsidRDefault="00824241" w:rsidP="00824241"/>
    <w:p w14:paraId="13335F44" w14:textId="4B804F00" w:rsidR="00754851" w:rsidRPr="00754851" w:rsidRDefault="00A05CE7" w:rsidP="003713C9">
      <w:pPr>
        <w:pStyle w:val="Nadpis2"/>
        <w:spacing w:before="0" w:after="0"/>
      </w:pPr>
      <w:bookmarkStart w:id="15" w:name="_Další_požadavky_objednatele"/>
      <w:bookmarkStart w:id="16" w:name="_Toc97899624"/>
      <w:bookmarkEnd w:id="15"/>
      <w:r>
        <w:t>Další p</w:t>
      </w:r>
      <w:r w:rsidR="00754851">
        <w:t xml:space="preserve">ožadavky </w:t>
      </w:r>
      <w:r>
        <w:t>objednatele na plnění</w:t>
      </w:r>
      <w:r w:rsidR="00A524CE">
        <w:t xml:space="preserve"> díla</w:t>
      </w:r>
      <w:bookmarkEnd w:id="16"/>
    </w:p>
    <w:p w14:paraId="09BE30D6" w14:textId="74BDB4AB" w:rsidR="00E75ACD" w:rsidRPr="006048A1" w:rsidRDefault="00E75ACD" w:rsidP="003713C9">
      <w:pPr>
        <w:pStyle w:val="Nadpis3"/>
      </w:pPr>
      <w:r w:rsidRPr="004A18AD">
        <w:t>Veškeré stupně projektové dokumentace budou objednateli odevzdán</w:t>
      </w:r>
      <w:r w:rsidR="00760317">
        <w:t>y</w:t>
      </w:r>
      <w:r w:rsidRPr="004A18AD">
        <w:t xml:space="preserve"> v </w:t>
      </w:r>
      <w:r w:rsidRPr="00946574">
        <w:t xml:space="preserve">souladu se zadávací </w:t>
      </w:r>
      <w:r w:rsidRPr="006048A1">
        <w:t xml:space="preserve">dokumentací veřejné zakázky specifikované v čl. </w:t>
      </w:r>
      <w:hyperlink w:anchor="_Veřejná_zakázka" w:history="1">
        <w:r w:rsidR="00E25BF7" w:rsidRPr="006048A1">
          <w:rPr>
            <w:rStyle w:val="Hypertextovodkaz"/>
            <w:color w:val="auto"/>
          </w:rPr>
          <w:t>1.2</w:t>
        </w:r>
      </w:hyperlink>
      <w:r w:rsidRPr="006048A1">
        <w:t xml:space="preserve"> této smlouvy. </w:t>
      </w:r>
    </w:p>
    <w:p w14:paraId="3C5AD7A0" w14:textId="60C29D70" w:rsidR="00E75ACD" w:rsidRPr="006048A1" w:rsidRDefault="00793DAA" w:rsidP="003713C9">
      <w:pPr>
        <w:numPr>
          <w:ilvl w:val="0"/>
          <w:numId w:val="7"/>
        </w:numPr>
        <w:jc w:val="both"/>
      </w:pPr>
      <w:r w:rsidRPr="006048A1">
        <w:t>Č</w:t>
      </w:r>
      <w:r w:rsidR="004E68EB" w:rsidRPr="006048A1">
        <w:t>istopis n</w:t>
      </w:r>
      <w:r w:rsidR="00E75ACD" w:rsidRPr="006048A1">
        <w:t>ávrh stavby</w:t>
      </w:r>
      <w:r w:rsidR="30EE2E4D" w:rsidRPr="006048A1">
        <w:t xml:space="preserve"> v elektronické podobě na nosiči dat</w:t>
      </w:r>
      <w:r w:rsidR="000C57D4" w:rsidRPr="006048A1">
        <w:t>;</w:t>
      </w:r>
    </w:p>
    <w:p w14:paraId="7C8D8BB8" w14:textId="64CF73E2" w:rsidR="00487E7E" w:rsidRPr="002C2EA6" w:rsidRDefault="00487E7E" w:rsidP="003713C9">
      <w:pPr>
        <w:numPr>
          <w:ilvl w:val="0"/>
          <w:numId w:val="7"/>
        </w:numPr>
        <w:jc w:val="both"/>
      </w:pPr>
      <w:r w:rsidRPr="002C2EA6">
        <w:rPr>
          <w:bCs/>
        </w:rPr>
        <w:t xml:space="preserve">Dokumentace pro povolení </w:t>
      </w:r>
      <w:proofErr w:type="gramStart"/>
      <w:r w:rsidRPr="002C2EA6">
        <w:rPr>
          <w:bCs/>
        </w:rPr>
        <w:t>stavby</w:t>
      </w:r>
      <w:r w:rsidRPr="002C2EA6">
        <w:t xml:space="preserve"> - v</w:t>
      </w:r>
      <w:proofErr w:type="gramEnd"/>
      <w:r w:rsidRPr="002C2EA6">
        <w:t xml:space="preserve"> tištěné podobě v počtu 5 </w:t>
      </w:r>
      <w:r w:rsidR="00D36E60" w:rsidRPr="002C2EA6">
        <w:t>pare</w:t>
      </w:r>
      <w:r w:rsidRPr="002C2EA6">
        <w:t xml:space="preserve"> a v elektronické podobě</w:t>
      </w:r>
      <w:r w:rsidR="00360A24" w:rsidRPr="002C2EA6">
        <w:t xml:space="preserve"> vč. </w:t>
      </w:r>
      <w:r w:rsidR="003411B6" w:rsidRPr="002C2EA6">
        <w:t>elektronických</w:t>
      </w:r>
      <w:r w:rsidR="00360A24" w:rsidRPr="002C2EA6">
        <w:t xml:space="preserve"> podpisů</w:t>
      </w:r>
      <w:r w:rsidRPr="002C2EA6">
        <w:t xml:space="preserve"> na nosiči dat;</w:t>
      </w:r>
    </w:p>
    <w:p w14:paraId="5D361D5C" w14:textId="77777777" w:rsidR="00487E7E" w:rsidRPr="002C2EA6" w:rsidRDefault="00487E7E" w:rsidP="003713C9">
      <w:pPr>
        <w:numPr>
          <w:ilvl w:val="0"/>
          <w:numId w:val="7"/>
        </w:numPr>
        <w:jc w:val="both"/>
      </w:pPr>
      <w:r w:rsidRPr="002C2EA6">
        <w:rPr>
          <w:bCs/>
        </w:rPr>
        <w:lastRenderedPageBreak/>
        <w:t>Dokumentace pro zadání a provádění stavby</w:t>
      </w:r>
      <w:r w:rsidRPr="002C2EA6">
        <w:t>, včetně soupisu prací s výkazem výměr a orientačního rozpočtu (ZDS/PDPS):</w:t>
      </w:r>
    </w:p>
    <w:p w14:paraId="02558E90" w14:textId="418851AE" w:rsidR="00E75ACD" w:rsidRPr="006048A1" w:rsidRDefault="00E75ACD" w:rsidP="003713C9">
      <w:pPr>
        <w:tabs>
          <w:tab w:val="left" w:pos="1560"/>
        </w:tabs>
        <w:ind w:left="426"/>
        <w:jc w:val="both"/>
      </w:pPr>
      <w:r w:rsidRPr="002C2EA6">
        <w:tab/>
        <w:t xml:space="preserve">- v tištěné podobě v počtu </w:t>
      </w:r>
      <w:r w:rsidR="00DE5182" w:rsidRPr="002C2EA6">
        <w:t xml:space="preserve">5 </w:t>
      </w:r>
      <w:r w:rsidRPr="002C2EA6">
        <w:t>par</w:t>
      </w:r>
      <w:r w:rsidR="002826FA" w:rsidRPr="002C2EA6">
        <w:t>e</w:t>
      </w:r>
      <w:r w:rsidRPr="002C2EA6">
        <w:t>,</w:t>
      </w:r>
    </w:p>
    <w:p w14:paraId="274AEB34" w14:textId="7A5B006E" w:rsidR="00E75ACD" w:rsidRPr="002203BC" w:rsidRDefault="00E75ACD" w:rsidP="003713C9">
      <w:pPr>
        <w:tabs>
          <w:tab w:val="left" w:pos="1560"/>
          <w:tab w:val="left" w:pos="1985"/>
        </w:tabs>
        <w:ind w:left="426"/>
        <w:jc w:val="both"/>
      </w:pPr>
      <w:r w:rsidRPr="002203BC">
        <w:tab/>
        <w:t xml:space="preserve">- v elektronické </w:t>
      </w:r>
      <w:r w:rsidRPr="002C2EA6">
        <w:t xml:space="preserve">podobě </w:t>
      </w:r>
      <w:r w:rsidR="008B14AC" w:rsidRPr="002C2EA6">
        <w:t xml:space="preserve">vč. </w:t>
      </w:r>
      <w:r w:rsidR="003411B6" w:rsidRPr="002C2EA6">
        <w:t>elektronických</w:t>
      </w:r>
      <w:r w:rsidR="008B14AC" w:rsidRPr="002C2EA6">
        <w:t xml:space="preserve"> podpisů </w:t>
      </w:r>
      <w:r w:rsidRPr="002C2EA6">
        <w:t>na</w:t>
      </w:r>
      <w:r w:rsidRPr="002203BC">
        <w:t xml:space="preserve"> nosiči dat, </w:t>
      </w:r>
    </w:p>
    <w:p w14:paraId="002DE8E9" w14:textId="77777777" w:rsidR="00E75ACD" w:rsidRPr="008930C9" w:rsidRDefault="00E75ACD" w:rsidP="003713C9">
      <w:pPr>
        <w:tabs>
          <w:tab w:val="left" w:pos="1560"/>
          <w:tab w:val="left" w:pos="1985"/>
        </w:tabs>
        <w:ind w:left="426"/>
        <w:jc w:val="both"/>
      </w:pPr>
      <w:r w:rsidRPr="002203BC">
        <w:tab/>
      </w:r>
      <w:r w:rsidRPr="008930C9">
        <w:t>- soupis prací s výkazem výměr ve formátu .</w:t>
      </w:r>
      <w:proofErr w:type="spellStart"/>
      <w:r w:rsidRPr="008930C9">
        <w:t>xml</w:t>
      </w:r>
      <w:proofErr w:type="spellEnd"/>
      <w:r w:rsidRPr="008930C9">
        <w:t xml:space="preserve"> nebo .</w:t>
      </w:r>
      <w:proofErr w:type="spellStart"/>
      <w:r w:rsidRPr="008930C9">
        <w:t>xls</w:t>
      </w:r>
      <w:proofErr w:type="spellEnd"/>
      <w:r w:rsidRPr="008930C9">
        <w:t>,</w:t>
      </w:r>
    </w:p>
    <w:p w14:paraId="7C4CF3E7" w14:textId="77777777" w:rsidR="00E75ACD" w:rsidRPr="008930C9" w:rsidRDefault="00E75ACD" w:rsidP="003713C9">
      <w:pPr>
        <w:tabs>
          <w:tab w:val="left" w:pos="1560"/>
          <w:tab w:val="left" w:pos="2127"/>
        </w:tabs>
        <w:ind w:left="426"/>
        <w:jc w:val="both"/>
      </w:pPr>
      <w:r w:rsidRPr="008930C9">
        <w:tab/>
        <w:t>- ostatní části PD ve formátu .pdf.</w:t>
      </w:r>
    </w:p>
    <w:p w14:paraId="73A82794" w14:textId="4EF67C92" w:rsidR="00CB21C1" w:rsidRPr="002203BC" w:rsidRDefault="00CB21C1" w:rsidP="003713C9">
      <w:pPr>
        <w:tabs>
          <w:tab w:val="left" w:pos="1560"/>
          <w:tab w:val="left" w:pos="2127"/>
        </w:tabs>
        <w:ind w:left="1560" w:hanging="1134"/>
        <w:jc w:val="both"/>
      </w:pPr>
      <w:r w:rsidRPr="008930C9">
        <w:tab/>
        <w:t xml:space="preserve">- ve formátu </w:t>
      </w:r>
      <w:proofErr w:type="spellStart"/>
      <w:r w:rsidRPr="008930C9">
        <w:t>dgn</w:t>
      </w:r>
      <w:proofErr w:type="spellEnd"/>
      <w:r w:rsidRPr="008930C9">
        <w:t xml:space="preserve"> (</w:t>
      </w:r>
      <w:proofErr w:type="spellStart"/>
      <w:r w:rsidRPr="008930C9">
        <w:t>Micro</w:t>
      </w:r>
      <w:proofErr w:type="spellEnd"/>
      <w:r w:rsidRPr="008930C9">
        <w:t xml:space="preserve"> Station), </w:t>
      </w:r>
      <w:proofErr w:type="spellStart"/>
      <w:r w:rsidRPr="008930C9">
        <w:t>Arc</w:t>
      </w:r>
      <w:proofErr w:type="spellEnd"/>
      <w:r w:rsidRPr="008930C9">
        <w:t>/</w:t>
      </w:r>
      <w:proofErr w:type="spellStart"/>
      <w:r w:rsidRPr="008930C9">
        <w:t>Info</w:t>
      </w:r>
      <w:proofErr w:type="spellEnd"/>
      <w:r w:rsidRPr="008930C9">
        <w:t xml:space="preserve">, </w:t>
      </w:r>
      <w:proofErr w:type="spellStart"/>
      <w:r w:rsidRPr="008930C9">
        <w:t>shp</w:t>
      </w:r>
      <w:proofErr w:type="spellEnd"/>
      <w:r w:rsidRPr="008930C9">
        <w:t xml:space="preserve"> (</w:t>
      </w:r>
      <w:proofErr w:type="spellStart"/>
      <w:r w:rsidRPr="008930C9">
        <w:t>Arc</w:t>
      </w:r>
      <w:proofErr w:type="spellEnd"/>
      <w:r w:rsidRPr="008930C9">
        <w:t xml:space="preserve"> </w:t>
      </w:r>
      <w:proofErr w:type="spellStart"/>
      <w:r w:rsidRPr="008930C9">
        <w:t>View</w:t>
      </w:r>
      <w:proofErr w:type="spellEnd"/>
      <w:r w:rsidRPr="008930C9">
        <w:t xml:space="preserve">), </w:t>
      </w:r>
      <w:proofErr w:type="spellStart"/>
      <w:r w:rsidRPr="00E72C7E">
        <w:t>dwg</w:t>
      </w:r>
      <w:proofErr w:type="spellEnd"/>
      <w:r w:rsidRPr="00E72C7E">
        <w:t xml:space="preserve"> (AUTO CAD),</w:t>
      </w:r>
      <w:r w:rsidRPr="008930C9">
        <w:t xml:space="preserve"> včetně seznamu souřadnic polohopisného a výškopisného zaměření ve formátu </w:t>
      </w:r>
      <w:proofErr w:type="spellStart"/>
      <w:r w:rsidRPr="008930C9">
        <w:t>txt</w:t>
      </w:r>
      <w:proofErr w:type="spellEnd"/>
      <w:r w:rsidRPr="008930C9">
        <w:t>.,</w:t>
      </w:r>
    </w:p>
    <w:p w14:paraId="2F43418D" w14:textId="77777777" w:rsidR="00410D5B" w:rsidRDefault="00410D5B" w:rsidP="003713C9">
      <w:pPr>
        <w:spacing w:line="240" w:lineRule="atLeast"/>
        <w:jc w:val="both"/>
        <w:rPr>
          <w:rFonts w:ascii="Times New Roman" w:eastAsia="Times New Roman" w:hAnsi="Times New Roman" w:cs="Times New Roman"/>
          <w:color w:val="FF0000"/>
        </w:rPr>
      </w:pPr>
    </w:p>
    <w:p w14:paraId="2530E99D" w14:textId="7BE0EA39" w:rsidR="001E76BD" w:rsidRDefault="001E76BD" w:rsidP="003713C9">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6C878B7E" w14:textId="26FF604E" w:rsidR="00BF7816" w:rsidRDefault="00BF7816" w:rsidP="003713C9"/>
    <w:p w14:paraId="42369657" w14:textId="7E869140" w:rsidR="00410D5B" w:rsidRDefault="00453FB2" w:rsidP="003713C9">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28D400CC" w14:textId="77777777" w:rsidR="0012102E" w:rsidRPr="0012102E" w:rsidRDefault="0012102E" w:rsidP="0012102E"/>
    <w:p w14:paraId="0B7F50E5" w14:textId="77777777" w:rsidR="00081DDF" w:rsidRPr="00081DDF" w:rsidRDefault="00081DDF" w:rsidP="003713C9"/>
    <w:p w14:paraId="7E2E4F2D" w14:textId="3B1A3705" w:rsidR="00BF1179" w:rsidRPr="003713C9" w:rsidRDefault="00BF1179" w:rsidP="003713C9">
      <w:pPr>
        <w:pStyle w:val="Nadpis1"/>
        <w:rPr>
          <w:color w:val="FF0000"/>
        </w:rPr>
      </w:pPr>
      <w:bookmarkStart w:id="17" w:name="_Toc97899625"/>
      <w:r>
        <w:t>Návrh stavby</w:t>
      </w:r>
      <w:bookmarkEnd w:id="17"/>
    </w:p>
    <w:p w14:paraId="372C0223" w14:textId="5FCF50FA" w:rsidR="00A95DE7" w:rsidRDefault="00AE1429" w:rsidP="003713C9">
      <w:pPr>
        <w:pStyle w:val="Nadpis2"/>
        <w:spacing w:before="0" w:after="0"/>
      </w:pPr>
      <w:bookmarkStart w:id="18" w:name="_Toc97899626"/>
      <w:r>
        <w:t>P</w:t>
      </w:r>
      <w:r w:rsidR="001825CF">
        <w:t>roces schvalování</w:t>
      </w:r>
      <w:bookmarkEnd w:id="18"/>
      <w:r w:rsidR="001825CF">
        <w:t xml:space="preserve"> </w:t>
      </w:r>
    </w:p>
    <w:p w14:paraId="51A06137" w14:textId="0338A741" w:rsidR="00BF1179" w:rsidRPr="0065482A" w:rsidRDefault="00BF1179" w:rsidP="003713C9">
      <w:pPr>
        <w:pStyle w:val="Nadpis3"/>
      </w:pPr>
      <w:r w:rsidRPr="0065482A">
        <w:t>Zhotovitel zpracuje a předá objednateli koncept návrhu stavby</w:t>
      </w:r>
      <w:r w:rsidR="00CF204B" w:rsidRPr="0065482A">
        <w:rPr>
          <w:color w:val="FF0000"/>
        </w:rPr>
        <w:t xml:space="preserve"> </w:t>
      </w:r>
      <w:r w:rsidRPr="0065482A">
        <w:t xml:space="preserve">zpracovaný v souladu s požadavky objednatele </w:t>
      </w:r>
      <w:r w:rsidR="00DC1597" w:rsidRPr="007E7A15">
        <w:t xml:space="preserve">(investičním záměrem </w:t>
      </w:r>
      <w:r w:rsidRPr="007E7A15">
        <w:t>uvedeným v </w:t>
      </w:r>
      <w:r w:rsidR="007E7A15">
        <w:t>p</w:t>
      </w:r>
      <w:r w:rsidRPr="007E7A15">
        <w:t>říloze č. 1 této smlouvy</w:t>
      </w:r>
      <w:r w:rsidR="00DC1597" w:rsidRPr="007E7A15">
        <w:t>)</w:t>
      </w:r>
      <w:r w:rsidRPr="007E7A15">
        <w:t>.</w:t>
      </w:r>
      <w:r w:rsidRPr="0065482A">
        <w:t xml:space="preserve"> Koncept bud</w:t>
      </w:r>
      <w:r w:rsidR="005854E2" w:rsidRPr="0065482A">
        <w:t>e</w:t>
      </w:r>
      <w:r w:rsidRPr="0065482A">
        <w:t xml:space="preserve"> předán </w:t>
      </w:r>
      <w:r w:rsidR="00060BA8" w:rsidRPr="0065482A">
        <w:t>elektronicky</w:t>
      </w:r>
      <w:r w:rsidR="70F70A4E" w:rsidRPr="0065482A">
        <w:t>.</w:t>
      </w:r>
    </w:p>
    <w:p w14:paraId="10BE5C2A" w14:textId="77777777" w:rsidR="00BF1179" w:rsidRPr="00F96BFD" w:rsidRDefault="00BF1179" w:rsidP="003713C9"/>
    <w:p w14:paraId="71E28149" w14:textId="52F6A9BD" w:rsidR="00BF1179" w:rsidRDefault="00BF1179" w:rsidP="003713C9">
      <w:pPr>
        <w:pStyle w:val="Nadpis3"/>
      </w:pPr>
      <w:r>
        <w:t>Objednatel sdělí zhotoviteli nejpozději do 30 dnů ode dne, kdy objednatel od zhotovitele obdrží koncept návrhu stavby, písemně své připomínky a požadavky na provedení úprav konceptu.</w:t>
      </w:r>
    </w:p>
    <w:p w14:paraId="1986B90B" w14:textId="77777777" w:rsidR="00BF1179" w:rsidRPr="00170F4E" w:rsidRDefault="00BF1179" w:rsidP="003713C9"/>
    <w:p w14:paraId="6075A7A5" w14:textId="77777777" w:rsidR="00BF1179" w:rsidRPr="00CB268C" w:rsidRDefault="00BF1179" w:rsidP="003713C9">
      <w:pPr>
        <w:pStyle w:val="Nadpis3"/>
      </w:pPr>
      <w:r>
        <w:t>Zhotovitel je povinen provést kontrolu pokynů objednatele z pohledu jejich proveditelnosti a je povinen upozornit objednatele na jejich případnou nevhodnost.</w:t>
      </w:r>
    </w:p>
    <w:p w14:paraId="1CAD5E2E" w14:textId="77777777" w:rsidR="00BF1179" w:rsidRPr="007B5E0D" w:rsidRDefault="00BF1179" w:rsidP="003713C9"/>
    <w:p w14:paraId="4202BA24" w14:textId="77777777" w:rsidR="00BF1179" w:rsidRDefault="00BF1179" w:rsidP="003713C9">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7DABD017" w14:textId="77777777" w:rsidR="00BF1179" w:rsidRPr="00865753" w:rsidRDefault="00BF1179" w:rsidP="003713C9"/>
    <w:p w14:paraId="435AFA77" w14:textId="77777777" w:rsidR="00BF1179" w:rsidRDefault="00BF1179" w:rsidP="003713C9">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144787AB" w14:textId="77777777" w:rsidR="00BF1179" w:rsidRPr="00E82792" w:rsidRDefault="00BF1179" w:rsidP="003713C9"/>
    <w:p w14:paraId="172C55D5" w14:textId="09619837" w:rsidR="00BF1179" w:rsidRDefault="00BF1179" w:rsidP="003713C9">
      <w:pPr>
        <w:pStyle w:val="Nadpis3"/>
      </w:pPr>
      <w:r w:rsidRPr="00027FAB">
        <w:t xml:space="preserve">Zhotovitel zpracuje a předá </w:t>
      </w:r>
      <w:r>
        <w:t>o</w:t>
      </w:r>
      <w:r w:rsidRPr="00027FAB">
        <w:t xml:space="preserve">bjednateli čistopis </w:t>
      </w:r>
      <w:r>
        <w:t>n</w:t>
      </w:r>
      <w:r w:rsidRPr="00BD6E37">
        <w:t>ávrhu stavby</w:t>
      </w:r>
      <w:r w:rsidRPr="00027FAB">
        <w:t xml:space="preserve">, v němž budou zapracovány všechny připomínky </w:t>
      </w:r>
      <w:r>
        <w:t>o</w:t>
      </w:r>
      <w:r w:rsidRPr="00027FAB">
        <w:t>bjednatele</w:t>
      </w:r>
      <w:r>
        <w:t xml:space="preserve">. </w:t>
      </w:r>
    </w:p>
    <w:p w14:paraId="732BEC91" w14:textId="77777777" w:rsidR="007A1A7B" w:rsidRDefault="007A1A7B" w:rsidP="007A1A7B"/>
    <w:p w14:paraId="6468669E" w14:textId="77777777" w:rsidR="0012102E" w:rsidRDefault="0012102E" w:rsidP="007A1A7B"/>
    <w:p w14:paraId="6AB5E846" w14:textId="77777777" w:rsidR="0012102E" w:rsidRDefault="0012102E" w:rsidP="007A1A7B"/>
    <w:p w14:paraId="186896CA" w14:textId="77777777" w:rsidR="0012102E" w:rsidRPr="007A1A7B" w:rsidRDefault="0012102E" w:rsidP="007A1A7B"/>
    <w:p w14:paraId="2C866FA9" w14:textId="70F4523C" w:rsidR="00F96A1C" w:rsidRDefault="00F96A1C" w:rsidP="003713C9">
      <w:pPr>
        <w:pStyle w:val="Nadpis3"/>
        <w:numPr>
          <w:ilvl w:val="0"/>
          <w:numId w:val="0"/>
        </w:numPr>
        <w:ind w:left="720"/>
      </w:pPr>
    </w:p>
    <w:p w14:paraId="6803B544" w14:textId="7CA35FAB" w:rsidR="00750F02" w:rsidRDefault="00C804DD" w:rsidP="003713C9">
      <w:pPr>
        <w:pStyle w:val="Nadpis1"/>
      </w:pPr>
      <w:bookmarkStart w:id="19" w:name="_Toc97899627"/>
      <w:r>
        <w:t>Autorský dozor</w:t>
      </w:r>
      <w:bookmarkEnd w:id="19"/>
    </w:p>
    <w:p w14:paraId="4E13D88B" w14:textId="393D98FD" w:rsidR="002C50E9" w:rsidRDefault="00482E44" w:rsidP="003713C9">
      <w:pPr>
        <w:pStyle w:val="Nadpis2"/>
        <w:spacing w:before="0" w:after="0"/>
      </w:pPr>
      <w:bookmarkStart w:id="20" w:name="_Toc97899628"/>
      <w:r>
        <w:t xml:space="preserve">Vymezení </w:t>
      </w:r>
      <w:r w:rsidR="00F43595">
        <w:t xml:space="preserve">rozsahu </w:t>
      </w:r>
      <w:r>
        <w:t>činností</w:t>
      </w:r>
      <w:r w:rsidR="00193AF5">
        <w:t xml:space="preserve"> autorského dozoru</w:t>
      </w:r>
      <w:bookmarkEnd w:id="20"/>
    </w:p>
    <w:p w14:paraId="280BF097" w14:textId="2BF7F296" w:rsidR="003A6B89" w:rsidRDefault="003E05CC" w:rsidP="003713C9">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3713C9"/>
    <w:p w14:paraId="6D19AB24" w14:textId="4140B5FB" w:rsidR="003A6B89" w:rsidRDefault="003E05CC" w:rsidP="003713C9">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3713C9"/>
    <w:p w14:paraId="0CC77F90" w14:textId="048D65CA" w:rsidR="003A6B89" w:rsidRDefault="003E05CC" w:rsidP="003713C9">
      <w:pPr>
        <w:pStyle w:val="Nadpis3"/>
      </w:pPr>
      <w:r>
        <w:t>Ú</w:t>
      </w:r>
      <w:r w:rsidR="003A6B89" w:rsidRPr="003A6B89">
        <w:t>čast na předání staveniště generálnímu zhotoviteli stavby</w:t>
      </w:r>
      <w:r w:rsidR="0025202B">
        <w:t>.</w:t>
      </w:r>
    </w:p>
    <w:p w14:paraId="710F1E2D" w14:textId="77777777" w:rsidR="00BA5EFF" w:rsidRPr="00BA5EFF" w:rsidRDefault="00BA5EFF" w:rsidP="003713C9"/>
    <w:p w14:paraId="5C7577F9" w14:textId="3188BC15" w:rsidR="003A6B89" w:rsidRDefault="003E05CC" w:rsidP="003713C9">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3713C9"/>
    <w:p w14:paraId="2188824C" w14:textId="7F6276C0" w:rsidR="003A6B89" w:rsidRDefault="003E05CC" w:rsidP="003713C9">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3713C9"/>
    <w:p w14:paraId="0CFB543C" w14:textId="72DE6BF6" w:rsidR="003A6B89" w:rsidRDefault="003E05CC" w:rsidP="003713C9">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3713C9"/>
    <w:p w14:paraId="20DB453C" w14:textId="1A8FE2BE" w:rsidR="003A6B89" w:rsidRDefault="003E05CC" w:rsidP="003713C9">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3713C9"/>
    <w:p w14:paraId="16FBD48F" w14:textId="48A04BF9" w:rsidR="003A6B89" w:rsidRDefault="003E05CC" w:rsidP="003713C9">
      <w:pPr>
        <w:pStyle w:val="Nadpis3"/>
      </w:pPr>
      <w:r>
        <w:t>S</w:t>
      </w:r>
      <w:r w:rsidR="003A6B89" w:rsidRPr="003A6B89">
        <w:t>polupráce s koordinátorem BOZP a technickým dozorem stavby na základě pokynu objednatele</w:t>
      </w:r>
      <w:r w:rsidR="00A524D4">
        <w:t>.</w:t>
      </w:r>
    </w:p>
    <w:p w14:paraId="73B038AD" w14:textId="77777777" w:rsidR="00BA5EFF" w:rsidRPr="00BA5EFF" w:rsidRDefault="00BA5EFF" w:rsidP="003713C9"/>
    <w:p w14:paraId="5616298C" w14:textId="1220BBA2" w:rsidR="003A6B89" w:rsidRDefault="003E05CC" w:rsidP="003713C9">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3713C9"/>
    <w:p w14:paraId="2B44B128" w14:textId="605A6231" w:rsidR="003A6B89" w:rsidRDefault="003E05CC" w:rsidP="003713C9">
      <w:pPr>
        <w:pStyle w:val="Nadpis3"/>
      </w:pPr>
      <w:r>
        <w:t>Ú</w:t>
      </w:r>
      <w:r w:rsidR="003A6B89" w:rsidRPr="003A6B89">
        <w:t>čast na odevzdání a převzetí stavby nebo její části včetně komplexního vyzkoušení</w:t>
      </w:r>
      <w:r w:rsidR="00BA5F09">
        <w:t>.</w:t>
      </w:r>
    </w:p>
    <w:p w14:paraId="009455C1" w14:textId="77777777" w:rsidR="00BA5EFF" w:rsidRPr="00BA5EFF" w:rsidRDefault="00BA5EFF" w:rsidP="003713C9"/>
    <w:p w14:paraId="054D2872" w14:textId="75000B79" w:rsidR="003A6B89" w:rsidRDefault="003E05CC" w:rsidP="003713C9">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08397C5C" w14:textId="77777777" w:rsidR="00BA5EFF" w:rsidRPr="00BA5EFF" w:rsidRDefault="00BA5EFF" w:rsidP="003713C9"/>
    <w:p w14:paraId="7C1559E1" w14:textId="67EB347D" w:rsidR="003A6B89" w:rsidRDefault="003E05CC" w:rsidP="003713C9">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3713C9"/>
    <w:p w14:paraId="5B794E80" w14:textId="6892D687" w:rsidR="006D4BB2" w:rsidRDefault="006D4BB2" w:rsidP="003713C9">
      <w:pPr>
        <w:pStyle w:val="Nadpis3"/>
      </w:pPr>
      <w:r w:rsidRPr="009753D5">
        <w:t>Autorský dozor bude vykonávat</w:t>
      </w:r>
      <w:r>
        <w:t xml:space="preserve"> </w:t>
      </w:r>
      <w:proofErr w:type="gramStart"/>
      <w:r w:rsidR="00496FB3">
        <w:rPr>
          <w:rFonts w:eastAsia="Times New Roman"/>
        </w:rPr>
        <w:t>Doc.</w:t>
      </w:r>
      <w:proofErr w:type="gramEnd"/>
      <w:r w:rsidR="00496FB3">
        <w:rPr>
          <w:rFonts w:eastAsia="Times New Roman"/>
        </w:rPr>
        <w:t xml:space="preserve"> Ing. Roman Fojtík, </w:t>
      </w:r>
      <w:proofErr w:type="gramStart"/>
      <w:r w:rsidR="00496FB3">
        <w:rPr>
          <w:rFonts w:eastAsia="Times New Roman"/>
        </w:rPr>
        <w:t>Ph.D</w:t>
      </w:r>
      <w:proofErr w:type="gramEnd"/>
      <w:r w:rsidR="00496FB3">
        <w:rPr>
          <w:rFonts w:eastAsia="Times New Roman"/>
        </w:rPr>
        <w:t xml:space="preserve"> </w:t>
      </w:r>
      <w:r w:rsidRPr="009753D5">
        <w:t>nebo jím pověřený zaměstnanec zhotovitele.</w:t>
      </w:r>
    </w:p>
    <w:p w14:paraId="0D1E2C67" w14:textId="77777777" w:rsidR="003713C9" w:rsidRPr="003713C9" w:rsidRDefault="003713C9" w:rsidP="003713C9"/>
    <w:p w14:paraId="29829627" w14:textId="0E158CFD" w:rsidR="00193AF5" w:rsidRDefault="00352478" w:rsidP="003713C9">
      <w:pPr>
        <w:pStyle w:val="Nadpis2"/>
        <w:spacing w:before="0" w:after="0"/>
      </w:pPr>
      <w:bookmarkStart w:id="21" w:name="_Toc97899629"/>
      <w:r>
        <w:t>Zahájení a ukončení autorského dozoru</w:t>
      </w:r>
      <w:bookmarkEnd w:id="21"/>
    </w:p>
    <w:p w14:paraId="67D1646B" w14:textId="4212FE15" w:rsidR="0061667C" w:rsidRDefault="0061667C" w:rsidP="003713C9">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3713C9"/>
    <w:p w14:paraId="1E6A3C98" w14:textId="374851F9" w:rsidR="0021164E" w:rsidRDefault="0021164E" w:rsidP="003713C9">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0A8154D3" w14:textId="77777777" w:rsidR="007A1A7B" w:rsidRPr="007A1A7B" w:rsidRDefault="007A1A7B" w:rsidP="007A1A7B"/>
    <w:p w14:paraId="6BCE8FDD" w14:textId="77777777" w:rsidR="00352478" w:rsidRPr="002C50E9" w:rsidRDefault="00352478" w:rsidP="003713C9">
      <w:pPr>
        <w:pStyle w:val="Nadpis3"/>
        <w:numPr>
          <w:ilvl w:val="0"/>
          <w:numId w:val="0"/>
        </w:numPr>
        <w:ind w:left="720"/>
      </w:pPr>
    </w:p>
    <w:p w14:paraId="105212F3" w14:textId="77777777" w:rsidR="00410D5B" w:rsidRDefault="00410D5B" w:rsidP="003713C9">
      <w:pPr>
        <w:pStyle w:val="Nadpis1"/>
        <w:rPr>
          <w:rFonts w:cs="Times New Roman"/>
        </w:rPr>
      </w:pPr>
      <w:bookmarkStart w:id="22" w:name="_Toc66962443"/>
      <w:bookmarkStart w:id="23" w:name="_Toc97899630"/>
      <w:r w:rsidRPr="5E6B426E">
        <w:rPr>
          <w:rFonts w:cs="Times New Roman"/>
        </w:rPr>
        <w:t>Smluvní cena a platební podmínky</w:t>
      </w:r>
      <w:bookmarkEnd w:id="22"/>
      <w:bookmarkEnd w:id="23"/>
    </w:p>
    <w:p w14:paraId="37ADAA9A" w14:textId="77777777" w:rsidR="00410D5B" w:rsidRPr="00357751" w:rsidRDefault="00410D5B" w:rsidP="003713C9">
      <w:pPr>
        <w:pStyle w:val="Nadpis2"/>
        <w:spacing w:before="0" w:after="0"/>
        <w:rPr>
          <w:rFonts w:cs="Times New Roman"/>
        </w:rPr>
      </w:pPr>
      <w:bookmarkStart w:id="24" w:name="_Toc66962444"/>
      <w:bookmarkStart w:id="25" w:name="_Toc97899631"/>
      <w:r w:rsidRPr="5E6B426E">
        <w:rPr>
          <w:rFonts w:cs="Times New Roman"/>
        </w:rPr>
        <w:t>Smluvní cena</w:t>
      </w:r>
      <w:bookmarkEnd w:id="24"/>
      <w:bookmarkEnd w:id="25"/>
    </w:p>
    <w:p w14:paraId="6EE179B8" w14:textId="26F298B8" w:rsidR="006A3C5B" w:rsidRDefault="003D1B91" w:rsidP="003713C9">
      <w:pPr>
        <w:pStyle w:val="Nadpis3"/>
        <w:rPr>
          <w:rFonts w:eastAsia="Times New Roman" w:cs="Times New Roman"/>
        </w:rPr>
      </w:pPr>
      <w:bookmarkStart w:id="26" w:name="_Objednatel_zaplatí_zhotoviteli"/>
      <w:bookmarkEnd w:id="26"/>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/dále jen Smluvní cena/, která </w:t>
      </w:r>
      <w:r w:rsidR="00410D5B" w:rsidRPr="006A3C5B">
        <w:rPr>
          <w:rFonts w:eastAsia="Times New Roman" w:cs="Times New Roman"/>
        </w:rPr>
        <w:t>je cenou nejvýše přípustnou a nelze jí překročit.</w:t>
      </w:r>
    </w:p>
    <w:p w14:paraId="33CE08E1" w14:textId="02377FE0" w:rsidR="00613304" w:rsidRDefault="00613304" w:rsidP="003713C9"/>
    <w:p w14:paraId="61ABB5ED" w14:textId="29D8818F" w:rsidR="003713C9" w:rsidRPr="003713C9" w:rsidRDefault="003D1B91" w:rsidP="003713C9">
      <w:pPr>
        <w:tabs>
          <w:tab w:val="num" w:pos="426"/>
        </w:tabs>
        <w:spacing w:line="276" w:lineRule="auto"/>
      </w:pPr>
      <w:r>
        <w:tab/>
      </w:r>
      <w:r w:rsidR="003713C9" w:rsidRPr="003713C9">
        <w:t>Přípravné práce, měřické a průzkumné práce</w:t>
      </w:r>
      <w:r w:rsidR="003713C9" w:rsidRPr="003713C9">
        <w:tab/>
      </w:r>
      <w:r w:rsidR="003713C9" w:rsidRPr="003713C9">
        <w:tab/>
      </w:r>
      <w:r w:rsidR="003713C9" w:rsidRPr="003713C9">
        <w:tab/>
      </w:r>
      <w:r w:rsidR="0059141C">
        <w:t>26 000</w:t>
      </w:r>
      <w:proofErr w:type="gramStart"/>
      <w:r w:rsidR="003713C9" w:rsidRPr="003713C9">
        <w:tab/>
        <w:t xml:space="preserve">  Kč</w:t>
      </w:r>
      <w:proofErr w:type="gramEnd"/>
      <w:r w:rsidR="003713C9" w:rsidRPr="003713C9">
        <w:t xml:space="preserve"> bez DPH</w:t>
      </w:r>
    </w:p>
    <w:p w14:paraId="136F3951" w14:textId="29B7FA32" w:rsidR="003713C9" w:rsidRPr="00992A05" w:rsidRDefault="003713C9" w:rsidP="003713C9">
      <w:pPr>
        <w:tabs>
          <w:tab w:val="num" w:pos="426"/>
        </w:tabs>
        <w:spacing w:line="276" w:lineRule="auto"/>
      </w:pPr>
      <w:r w:rsidRPr="003713C9">
        <w:tab/>
      </w:r>
      <w:r w:rsidRPr="00992A05">
        <w:t>Návrh stavby</w:t>
      </w:r>
      <w:r w:rsidR="00992A05" w:rsidRPr="00992A05">
        <w:tab/>
      </w:r>
      <w:r w:rsidR="00992A05" w:rsidRPr="00992A05">
        <w:tab/>
      </w:r>
      <w:r w:rsidR="00992A05" w:rsidRPr="00992A05">
        <w:tab/>
      </w:r>
      <w:r w:rsidRPr="00992A05">
        <w:tab/>
      </w:r>
      <w:r w:rsidRPr="00992A05">
        <w:tab/>
      </w:r>
      <w:r w:rsidRPr="00992A05">
        <w:tab/>
      </w:r>
      <w:r w:rsidRPr="00992A05">
        <w:tab/>
      </w:r>
      <w:r w:rsidR="0059141C">
        <w:t>36 000</w:t>
      </w:r>
      <w:proofErr w:type="gramStart"/>
      <w:r w:rsidRPr="00992A05">
        <w:tab/>
        <w:t xml:space="preserve">  Kč</w:t>
      </w:r>
      <w:proofErr w:type="gramEnd"/>
      <w:r w:rsidRPr="00992A05">
        <w:t xml:space="preserve"> bez DPH</w:t>
      </w:r>
    </w:p>
    <w:p w14:paraId="2CF68157" w14:textId="2C539D19" w:rsidR="003713C9" w:rsidRPr="003713C9" w:rsidRDefault="003713C9" w:rsidP="003713C9">
      <w:pPr>
        <w:tabs>
          <w:tab w:val="num" w:pos="426"/>
        </w:tabs>
        <w:spacing w:line="276" w:lineRule="auto"/>
      </w:pPr>
      <w:r w:rsidRPr="003713C9">
        <w:tab/>
        <w:t>Dokumentace pro povolení stavby</w:t>
      </w:r>
      <w:r w:rsidRPr="003713C9">
        <w:tab/>
      </w:r>
      <w:r w:rsidRPr="003713C9">
        <w:tab/>
        <w:t xml:space="preserve"> </w:t>
      </w:r>
      <w:r w:rsidRPr="003713C9">
        <w:tab/>
      </w:r>
      <w:r w:rsidRPr="003713C9">
        <w:tab/>
      </w:r>
      <w:r w:rsidRPr="003713C9">
        <w:tab/>
      </w:r>
      <w:r w:rsidR="0059141C">
        <w:t>86 000</w:t>
      </w:r>
      <w:proofErr w:type="gramStart"/>
      <w:r w:rsidRPr="003713C9">
        <w:tab/>
        <w:t xml:space="preserve">  Kč</w:t>
      </w:r>
      <w:proofErr w:type="gramEnd"/>
      <w:r w:rsidRPr="003713C9">
        <w:t xml:space="preserve"> bez DPH</w:t>
      </w:r>
    </w:p>
    <w:p w14:paraId="4B653A47" w14:textId="3FFE884E" w:rsidR="00613A9B" w:rsidRDefault="003713C9" w:rsidP="003713C9">
      <w:pPr>
        <w:tabs>
          <w:tab w:val="num" w:pos="426"/>
        </w:tabs>
        <w:spacing w:line="276" w:lineRule="auto"/>
      </w:pPr>
      <w:r w:rsidRPr="003713C9">
        <w:tab/>
        <w:t>Dokumentace pro zadání a provádění stavby</w:t>
      </w:r>
      <w:r w:rsidRPr="003713C9">
        <w:tab/>
      </w:r>
      <w:r w:rsidRPr="003713C9">
        <w:tab/>
      </w:r>
      <w:r w:rsidRPr="003713C9">
        <w:tab/>
      </w:r>
      <w:r w:rsidR="0059141C">
        <w:t>65 000</w:t>
      </w:r>
      <w:proofErr w:type="gramStart"/>
      <w:r w:rsidRPr="003713C9">
        <w:tab/>
        <w:t xml:space="preserve">  Kč</w:t>
      </w:r>
      <w:proofErr w:type="gramEnd"/>
      <w:r w:rsidRPr="003713C9">
        <w:t xml:space="preserve"> bez DPH</w:t>
      </w:r>
    </w:p>
    <w:p w14:paraId="21CA7F92" w14:textId="4F416FDC" w:rsidR="00613A9B" w:rsidRPr="007F7E8B" w:rsidRDefault="00613A9B" w:rsidP="003713C9">
      <w:pPr>
        <w:tabs>
          <w:tab w:val="num" w:pos="426"/>
        </w:tabs>
        <w:spacing w:line="276" w:lineRule="auto"/>
        <w:rPr>
          <w:color w:val="FF0000"/>
        </w:rPr>
      </w:pPr>
      <w:r w:rsidRPr="00992A05">
        <w:tab/>
      </w:r>
      <w:r w:rsidRPr="00D8108A">
        <w:rPr>
          <w:color w:val="000000" w:themeColor="text1"/>
        </w:rPr>
        <w:t>Inženýring</w:t>
      </w:r>
      <w:r w:rsidRPr="00D8108A">
        <w:rPr>
          <w:color w:val="000000" w:themeColor="text1"/>
        </w:rPr>
        <w:tab/>
        <w:t>(vč. zajištění povolení stavby)</w:t>
      </w:r>
      <w:r w:rsidRPr="00D8108A">
        <w:rPr>
          <w:color w:val="000000" w:themeColor="text1"/>
        </w:rPr>
        <w:tab/>
      </w:r>
      <w:r w:rsidRPr="00D8108A">
        <w:rPr>
          <w:color w:val="000000" w:themeColor="text1"/>
        </w:rPr>
        <w:tab/>
      </w:r>
      <w:r w:rsidRPr="00D8108A">
        <w:rPr>
          <w:color w:val="000000" w:themeColor="text1"/>
        </w:rPr>
        <w:tab/>
      </w:r>
      <w:r w:rsidRPr="00D8108A">
        <w:rPr>
          <w:color w:val="000000" w:themeColor="text1"/>
        </w:rPr>
        <w:tab/>
      </w:r>
      <w:r w:rsidR="0059141C" w:rsidRPr="00D8108A">
        <w:rPr>
          <w:color w:val="000000" w:themeColor="text1"/>
        </w:rPr>
        <w:t>50 000</w:t>
      </w:r>
      <w:proofErr w:type="gramStart"/>
      <w:r w:rsidRPr="00D8108A">
        <w:rPr>
          <w:color w:val="000000" w:themeColor="text1"/>
        </w:rPr>
        <w:tab/>
        <w:t xml:space="preserve">  Kč</w:t>
      </w:r>
      <w:proofErr w:type="gramEnd"/>
      <w:r w:rsidRPr="00D8108A">
        <w:rPr>
          <w:color w:val="000000" w:themeColor="text1"/>
        </w:rPr>
        <w:t xml:space="preserve"> bez DPH</w:t>
      </w:r>
    </w:p>
    <w:p w14:paraId="50429DA9" w14:textId="50BBB03F" w:rsidR="003713C9" w:rsidRPr="003713C9" w:rsidRDefault="003713C9" w:rsidP="003713C9">
      <w:pPr>
        <w:tabs>
          <w:tab w:val="num" w:pos="426"/>
        </w:tabs>
        <w:spacing w:line="276" w:lineRule="auto"/>
        <w:rPr>
          <w:u w:val="single"/>
        </w:rPr>
      </w:pPr>
      <w:r w:rsidRPr="003713C9">
        <w:tab/>
        <w:t>--------------------------------------------------------------------------------</w:t>
      </w:r>
      <w:r>
        <w:t>-------------------------------------------------</w:t>
      </w:r>
      <w:r w:rsidRPr="003713C9">
        <w:t>--------</w:t>
      </w:r>
    </w:p>
    <w:p w14:paraId="26A74286" w14:textId="512AF0FE" w:rsidR="003713C9" w:rsidRPr="003713C9" w:rsidRDefault="003713C9" w:rsidP="003713C9">
      <w:pPr>
        <w:tabs>
          <w:tab w:val="num" w:pos="426"/>
        </w:tabs>
        <w:spacing w:line="276" w:lineRule="auto"/>
      </w:pPr>
      <w:r w:rsidRPr="003713C9">
        <w:tab/>
      </w:r>
      <w:r w:rsidRPr="003713C9">
        <w:rPr>
          <w:b/>
          <w:bCs/>
        </w:rPr>
        <w:t>Smluvní cena celkem bez DPH</w:t>
      </w:r>
      <w:r w:rsidRPr="003713C9">
        <w:tab/>
      </w:r>
      <w:r w:rsidRPr="003713C9">
        <w:tab/>
      </w:r>
      <w:r w:rsidRPr="003713C9">
        <w:tab/>
      </w:r>
      <w:r w:rsidRPr="003713C9">
        <w:tab/>
      </w:r>
      <w:r w:rsidRPr="003713C9">
        <w:tab/>
      </w:r>
      <w:r w:rsidR="00FA5A9B">
        <w:t>263 000,00</w:t>
      </w:r>
      <w:proofErr w:type="gramStart"/>
      <w:r w:rsidRPr="003713C9">
        <w:tab/>
        <w:t xml:space="preserve">  Kč</w:t>
      </w:r>
      <w:proofErr w:type="gramEnd"/>
    </w:p>
    <w:p w14:paraId="79AFD842" w14:textId="11801E42" w:rsidR="003713C9" w:rsidRPr="003713C9" w:rsidRDefault="003713C9" w:rsidP="003713C9">
      <w:pPr>
        <w:tabs>
          <w:tab w:val="num" w:pos="426"/>
        </w:tabs>
        <w:spacing w:line="276" w:lineRule="auto"/>
      </w:pPr>
      <w:r w:rsidRPr="003713C9">
        <w:rPr>
          <w:b/>
          <w:bCs/>
        </w:rPr>
        <w:tab/>
        <w:t>DPH</w:t>
      </w:r>
      <w:r w:rsidR="00FA5A9B">
        <w:rPr>
          <w:b/>
          <w:bCs/>
        </w:rPr>
        <w:t xml:space="preserve"> 21 </w:t>
      </w:r>
      <w:r w:rsidRPr="003713C9">
        <w:rPr>
          <w:b/>
          <w:bCs/>
        </w:rPr>
        <w:t>%</w:t>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00FA5A9B">
        <w:t>55 230,00</w:t>
      </w:r>
      <w:proofErr w:type="gramStart"/>
      <w:r w:rsidRPr="003713C9">
        <w:tab/>
        <w:t xml:space="preserve">  Kč</w:t>
      </w:r>
      <w:proofErr w:type="gramEnd"/>
    </w:p>
    <w:p w14:paraId="6A08440D" w14:textId="1D558F0B" w:rsidR="003713C9" w:rsidRPr="003713C9" w:rsidRDefault="003713C9" w:rsidP="003713C9">
      <w:pPr>
        <w:tabs>
          <w:tab w:val="num" w:pos="426"/>
        </w:tabs>
        <w:spacing w:line="276" w:lineRule="auto"/>
      </w:pPr>
      <w:r w:rsidRPr="003713C9">
        <w:rPr>
          <w:b/>
          <w:bCs/>
        </w:rPr>
        <w:tab/>
        <w:t xml:space="preserve">Smluvní cena celkem </w:t>
      </w:r>
      <w:r w:rsidR="00F12298">
        <w:rPr>
          <w:b/>
          <w:bCs/>
        </w:rPr>
        <w:t>s</w:t>
      </w:r>
      <w:r w:rsidRPr="003713C9">
        <w:rPr>
          <w:b/>
          <w:bCs/>
        </w:rPr>
        <w:t xml:space="preserve"> DPH </w:t>
      </w:r>
      <w:r w:rsidRPr="003713C9">
        <w:rPr>
          <w:b/>
          <w:bCs/>
        </w:rPr>
        <w:tab/>
      </w:r>
      <w:r w:rsidRPr="003713C9">
        <w:rPr>
          <w:b/>
          <w:bCs/>
        </w:rPr>
        <w:tab/>
      </w:r>
      <w:r w:rsidRPr="003713C9">
        <w:rPr>
          <w:b/>
          <w:bCs/>
        </w:rPr>
        <w:tab/>
      </w:r>
      <w:r w:rsidRPr="003713C9">
        <w:rPr>
          <w:b/>
          <w:bCs/>
        </w:rPr>
        <w:tab/>
      </w:r>
      <w:r w:rsidRPr="003713C9">
        <w:rPr>
          <w:b/>
          <w:bCs/>
        </w:rPr>
        <w:tab/>
      </w:r>
      <w:r w:rsidR="00FA5A9B">
        <w:t>318 230,00</w:t>
      </w:r>
      <w:proofErr w:type="gramStart"/>
      <w:r w:rsidRPr="003713C9">
        <w:tab/>
        <w:t xml:space="preserve">  Kč</w:t>
      </w:r>
      <w:proofErr w:type="gramEnd"/>
    </w:p>
    <w:p w14:paraId="568E6715" w14:textId="5A278C19" w:rsidR="004E0865" w:rsidRPr="000B615E" w:rsidRDefault="004E0865" w:rsidP="003713C9">
      <w:pPr>
        <w:tabs>
          <w:tab w:val="num" w:pos="426"/>
        </w:tabs>
        <w:spacing w:line="276" w:lineRule="auto"/>
      </w:pPr>
      <w:r w:rsidRPr="00422741">
        <w:tab/>
      </w:r>
    </w:p>
    <w:p w14:paraId="651D8479" w14:textId="492A7A9C" w:rsidR="00012F8C" w:rsidRDefault="00012F8C" w:rsidP="003713C9">
      <w:pPr>
        <w:pStyle w:val="Nadpis3"/>
        <w:rPr>
          <w:szCs w:val="22"/>
        </w:rPr>
      </w:pPr>
      <w:r w:rsidRPr="009753D5">
        <w:rPr>
          <w:szCs w:val="22"/>
        </w:rPr>
        <w:t>V</w:t>
      </w:r>
      <w:r>
        <w:rPr>
          <w:szCs w:val="22"/>
        </w:rPr>
        <w:t xml:space="preserve"> této Smluvní </w:t>
      </w:r>
      <w:r w:rsidRPr="009753D5">
        <w:rPr>
          <w:szCs w:val="22"/>
        </w:rPr>
        <w:t xml:space="preserve">ceně je zahrnut počet vyhotovení projektové dokumentace podle článku </w:t>
      </w:r>
      <w:hyperlink w:anchor="_Další_požadavky_objednatele" w:history="1">
        <w:r w:rsidR="00A832B6" w:rsidRPr="00C35A69">
          <w:rPr>
            <w:rStyle w:val="Hypertextovodkaz"/>
            <w:szCs w:val="22"/>
          </w:rPr>
          <w:t>2.3</w:t>
        </w:r>
      </w:hyperlink>
      <w:r w:rsidRPr="00CF6FCC">
        <w:rPr>
          <w:szCs w:val="22"/>
        </w:rPr>
        <w:t xml:space="preserve"> této smlouvy</w:t>
      </w:r>
      <w:r w:rsidR="00493380">
        <w:rPr>
          <w:szCs w:val="22"/>
        </w:rPr>
        <w:t xml:space="preserve"> </w:t>
      </w:r>
      <w:r w:rsidR="00493380" w:rsidRPr="000E71B0">
        <w:rPr>
          <w:b/>
          <w:bCs w:val="0"/>
          <w:szCs w:val="22"/>
        </w:rPr>
        <w:t>a dále obstarání dokladů</w:t>
      </w:r>
      <w:r w:rsidR="007D1616" w:rsidRPr="000E71B0">
        <w:rPr>
          <w:b/>
          <w:bCs w:val="0"/>
          <w:szCs w:val="22"/>
        </w:rPr>
        <w:t xml:space="preserve"> a stanovisek veřejnoprávních orgánů a organizací potřebných pro vydání jednotlivých stupňů projektové dokumentace</w:t>
      </w:r>
      <w:r w:rsidRPr="000E71B0">
        <w:rPr>
          <w:b/>
          <w:bCs w:val="0"/>
          <w:szCs w:val="22"/>
        </w:rPr>
        <w:t>.</w:t>
      </w:r>
      <w:r w:rsidRPr="000E71B0">
        <w:rPr>
          <w:szCs w:val="22"/>
        </w:rPr>
        <w:t xml:space="preserve"> </w:t>
      </w:r>
      <w:r w:rsidRPr="00CF6FCC">
        <w:rPr>
          <w:szCs w:val="22"/>
        </w:rPr>
        <w:t>Případná další vyhotovení projektové dokumentace bude zhotovitel fakturovat</w:t>
      </w:r>
      <w:r w:rsidRPr="009753D5">
        <w:rPr>
          <w:szCs w:val="22"/>
        </w:rPr>
        <w:t xml:space="preserve"> mimo uvedenou cenu za zvláštní úhradu</w:t>
      </w:r>
      <w:r w:rsidR="00A832B6">
        <w:rPr>
          <w:szCs w:val="22"/>
        </w:rPr>
        <w:t>.</w:t>
      </w:r>
    </w:p>
    <w:p w14:paraId="0F163E33" w14:textId="77777777" w:rsidR="00A832B6" w:rsidRPr="00A832B6" w:rsidRDefault="00A832B6" w:rsidP="003713C9"/>
    <w:p w14:paraId="10F79765" w14:textId="1C222621" w:rsidR="00410D5B" w:rsidRPr="006A3C5B" w:rsidRDefault="00410D5B" w:rsidP="003713C9">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3713C9">
      <w:pPr>
        <w:rPr>
          <w:rFonts w:ascii="Times New Roman" w:eastAsia="Times New Roman" w:hAnsi="Times New Roman" w:cs="Times New Roman"/>
        </w:rPr>
      </w:pPr>
    </w:p>
    <w:p w14:paraId="38FE285D" w14:textId="77777777" w:rsidR="00410D5B" w:rsidRDefault="00410D5B" w:rsidP="003713C9">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3713C9">
      <w:pPr>
        <w:rPr>
          <w:rFonts w:ascii="Times New Roman" w:eastAsia="Times New Roman" w:hAnsi="Times New Roman" w:cs="Times New Roman"/>
        </w:rPr>
      </w:pPr>
    </w:p>
    <w:p w14:paraId="27416A84" w14:textId="3753AE88" w:rsidR="00410D5B" w:rsidRDefault="00410D5B" w:rsidP="003713C9">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3713C9"/>
    <w:p w14:paraId="50535C24" w14:textId="7A9319B6" w:rsidR="00A37562" w:rsidRPr="00A37562" w:rsidRDefault="00A37562" w:rsidP="003713C9">
      <w:pPr>
        <w:pStyle w:val="Nadpis3"/>
      </w:pPr>
      <w:bookmarkStart w:id="27" w:name="_Hodinová_sazba_autorského"/>
      <w:bookmarkEnd w:id="27"/>
      <w:r w:rsidRPr="00422741">
        <w:t>Hodinová sazba autorského dozoru bude účtována</w:t>
      </w:r>
      <w:r>
        <w:t xml:space="preserve"> ve výši</w:t>
      </w:r>
      <w:r w:rsidRPr="00422741">
        <w:t xml:space="preserve"> </w:t>
      </w:r>
      <w:r w:rsidR="00496FB3">
        <w:rPr>
          <w:rFonts w:eastAsia="Times New Roman"/>
        </w:rPr>
        <w:t>1000</w:t>
      </w:r>
      <w:r>
        <w:t xml:space="preserve"> </w:t>
      </w:r>
      <w:r w:rsidRPr="00422741">
        <w:t>Kč bez DPH/hod. V ceně autorského dozoru jsou zahrnuty veškeré výdaje spojené s výkonem autorského dozoru, např. cestovné a jiné výdaje.</w:t>
      </w:r>
    </w:p>
    <w:p w14:paraId="18EA10C6" w14:textId="77777777" w:rsidR="00410D5B" w:rsidRPr="001312BD" w:rsidRDefault="00410D5B" w:rsidP="003713C9">
      <w:pPr>
        <w:pStyle w:val="Zkladntext"/>
        <w:widowControl/>
        <w:ind w:left="720"/>
        <w:jc w:val="both"/>
        <w:rPr>
          <w:rFonts w:ascii="Times New Roman" w:eastAsia="Times New Roman" w:hAnsi="Times New Roman" w:cs="Times New Roman"/>
          <w:color w:val="auto"/>
          <w:lang w:val="cs-CZ"/>
        </w:rPr>
      </w:pPr>
    </w:p>
    <w:p w14:paraId="66923818" w14:textId="5A1DAA6B" w:rsidR="00410D5B" w:rsidRPr="000B0963" w:rsidRDefault="00410D5B" w:rsidP="003713C9">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3713C9">
      <w:pPr>
        <w:pStyle w:val="Nadpis2"/>
        <w:spacing w:before="0" w:after="0"/>
        <w:rPr>
          <w:rFonts w:cs="Times New Roman"/>
        </w:rPr>
      </w:pPr>
      <w:bookmarkStart w:id="28" w:name="_Toc66962445"/>
      <w:bookmarkStart w:id="29" w:name="_Toc97899632"/>
      <w:r w:rsidRPr="5E6B426E">
        <w:rPr>
          <w:rFonts w:cs="Times New Roman"/>
        </w:rPr>
        <w:t>Platební podmínky</w:t>
      </w:r>
      <w:bookmarkEnd w:id="28"/>
      <w:bookmarkEnd w:id="29"/>
    </w:p>
    <w:p w14:paraId="2DEFEDE9" w14:textId="6F477958" w:rsidR="00410D5B" w:rsidRPr="001312BD" w:rsidRDefault="00410D5B" w:rsidP="003713C9">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3713C9">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3713C9">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3713C9"/>
    <w:p w14:paraId="42F94F46" w14:textId="2B30FA9D" w:rsidR="00A47B5A" w:rsidRPr="001B3176" w:rsidRDefault="00A47B5A" w:rsidP="003713C9">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3713C9"/>
    <w:p w14:paraId="4DC852B8" w14:textId="2360F797" w:rsidR="00493DED" w:rsidRDefault="00493DED" w:rsidP="003713C9">
      <w:pPr>
        <w:pStyle w:val="Nadpis3"/>
      </w:pPr>
      <w:r w:rsidRPr="00422741">
        <w:lastRenderedPageBreak/>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97AE8" w:rsidRPr="00FC6D5C">
          <w:rPr>
            <w:rStyle w:val="Hypertextovodkaz"/>
          </w:rPr>
          <w:t>5</w:t>
        </w:r>
        <w:r w:rsidR="004D14A9" w:rsidRPr="00FC6D5C">
          <w:rPr>
            <w:rStyle w:val="Hypertextovodkaz"/>
          </w:rPr>
          <w:t>.1.6</w:t>
        </w:r>
      </w:hyperlink>
      <w:r w:rsidR="004D14A9">
        <w:t xml:space="preserve"> </w:t>
      </w:r>
      <w:r w:rsidR="004D14A9" w:rsidRPr="00422741">
        <w:t>této</w:t>
      </w:r>
      <w:r w:rsidRPr="00422741">
        <w:t xml:space="preserve"> smlouvy.</w:t>
      </w:r>
    </w:p>
    <w:p w14:paraId="031DC5A1" w14:textId="77777777" w:rsidR="00C12410" w:rsidRPr="00C12410" w:rsidRDefault="00C12410" w:rsidP="003713C9"/>
    <w:p w14:paraId="7B894BE7" w14:textId="106A72F6" w:rsidR="00C12410" w:rsidRPr="00B825B4" w:rsidRDefault="00374DD5" w:rsidP="003713C9">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3713C9"/>
    <w:p w14:paraId="367A0238" w14:textId="77777777" w:rsidR="00410D5B" w:rsidRPr="00195886" w:rsidRDefault="00410D5B" w:rsidP="003713C9">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43E148FF" w14:textId="0EA8890F" w:rsidR="00410D5B" w:rsidRDefault="00410D5B" w:rsidP="003713C9">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22C7E" w:rsidRDefault="009A736D" w:rsidP="003713C9"/>
    <w:p w14:paraId="057AE7BD" w14:textId="77777777" w:rsidR="009A736D" w:rsidRPr="00922C7E" w:rsidRDefault="009A736D" w:rsidP="003713C9">
      <w:pPr>
        <w:pStyle w:val="Nadpis3"/>
        <w:rPr>
          <w:rFonts w:eastAsia="Times New Roman" w:cs="Times New Roman"/>
        </w:rPr>
      </w:pPr>
      <w:r w:rsidRPr="00922C7E">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18F2EF" w14:textId="77777777" w:rsidR="009A736D" w:rsidRPr="00922C7E" w:rsidRDefault="009A736D" w:rsidP="003713C9"/>
    <w:p w14:paraId="732C9A48" w14:textId="5F5D7766" w:rsidR="009A736D" w:rsidRDefault="00D6620C" w:rsidP="003713C9">
      <w:pPr>
        <w:pStyle w:val="Nadpis3"/>
        <w:rPr>
          <w:rFonts w:asciiTheme="minorHAnsi" w:hAnsiTheme="minorHAnsi" w:cstheme="minorHAnsi"/>
          <w:szCs w:val="22"/>
        </w:rPr>
      </w:pPr>
      <w:r w:rsidRPr="00922C7E">
        <w:rPr>
          <w:rFonts w:asciiTheme="minorHAnsi" w:hAnsiTheme="minorHAnsi" w:cstheme="minorHAnsi"/>
          <w:szCs w:val="22"/>
        </w:rPr>
        <w:t>Objednatel</w:t>
      </w:r>
      <w:r w:rsidR="009A736D" w:rsidRPr="00922C7E">
        <w:rPr>
          <w:rFonts w:asciiTheme="minorHAnsi" w:hAnsiTheme="minorHAnsi" w:cstheme="minorHAnsi"/>
          <w:szCs w:val="22"/>
        </w:rPr>
        <w:t xml:space="preserve"> nevyužije možnosti plateb poddodavatelům. Platby budou probíhat výlučně v </w:t>
      </w:r>
      <w:r w:rsidR="009A736D" w:rsidRPr="00922C7E">
        <w:rPr>
          <w:rFonts w:asciiTheme="minorHAnsi" w:hAnsiTheme="minorHAnsi" w:cstheme="minorHAnsi"/>
          <w:b/>
          <w:szCs w:val="22"/>
        </w:rPr>
        <w:t>CZK.</w:t>
      </w:r>
      <w:r w:rsidR="009A736D" w:rsidRPr="00922C7E">
        <w:rPr>
          <w:rFonts w:asciiTheme="minorHAnsi" w:hAnsiTheme="minorHAnsi" w:cstheme="minorHAnsi"/>
          <w:szCs w:val="22"/>
        </w:rPr>
        <w:t xml:space="preserve"> </w:t>
      </w:r>
    </w:p>
    <w:p w14:paraId="32F526D8" w14:textId="77777777" w:rsidR="007A1A7B" w:rsidRPr="007A1A7B" w:rsidRDefault="007A1A7B" w:rsidP="007A1A7B"/>
    <w:p w14:paraId="7026398E" w14:textId="77777777" w:rsidR="009A736D" w:rsidRPr="009A736D" w:rsidRDefault="009A736D" w:rsidP="003713C9"/>
    <w:p w14:paraId="298258E4" w14:textId="56B27DC3" w:rsidR="00410D5B" w:rsidRDefault="00B26F42" w:rsidP="003713C9">
      <w:pPr>
        <w:pStyle w:val="Nadpis1"/>
        <w:rPr>
          <w:rFonts w:cs="Times New Roman"/>
        </w:rPr>
      </w:pPr>
      <w:bookmarkStart w:id="30" w:name="_Toc66962447"/>
      <w:bookmarkStart w:id="31" w:name="_Toc97899633"/>
      <w:r>
        <w:rPr>
          <w:rFonts w:cs="Times New Roman"/>
        </w:rPr>
        <w:t>Termín</w:t>
      </w:r>
      <w:r w:rsidR="00410D5B" w:rsidRPr="5E6B426E">
        <w:rPr>
          <w:rFonts w:cs="Times New Roman"/>
        </w:rPr>
        <w:t xml:space="preserve"> plnění</w:t>
      </w:r>
      <w:bookmarkEnd w:id="30"/>
      <w:bookmarkEnd w:id="31"/>
    </w:p>
    <w:p w14:paraId="0898E166" w14:textId="77777777" w:rsidR="00410D5B" w:rsidRPr="001312BD" w:rsidRDefault="00410D5B" w:rsidP="003713C9">
      <w:pPr>
        <w:pStyle w:val="Nadpis2"/>
        <w:spacing w:before="0" w:after="0"/>
        <w:rPr>
          <w:rFonts w:cs="Times New Roman"/>
        </w:rPr>
      </w:pPr>
      <w:bookmarkStart w:id="32" w:name="_Toc66962448"/>
      <w:bookmarkStart w:id="33" w:name="_Toc97899634"/>
      <w:r w:rsidRPr="2217BC5F">
        <w:rPr>
          <w:rFonts w:cs="Times New Roman"/>
        </w:rPr>
        <w:t>Časový harmonogram</w:t>
      </w:r>
      <w:bookmarkEnd w:id="32"/>
      <w:bookmarkEnd w:id="33"/>
    </w:p>
    <w:p w14:paraId="58960F4F" w14:textId="157BB2BA" w:rsidR="000A7AFA" w:rsidRPr="009E40D3" w:rsidRDefault="00B26F42" w:rsidP="003713C9">
      <w:pPr>
        <w:pStyle w:val="Nadpis3"/>
      </w:pPr>
      <w:bookmarkStart w:id="34" w:name="_Zhotovitel_se_zavazuje,"/>
      <w:bookmarkEnd w:id="34"/>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0FD63693" w14:textId="39928DA6" w:rsidR="000A7AFA" w:rsidRPr="005844D9" w:rsidRDefault="000A7AFA" w:rsidP="003713C9">
      <w:pPr>
        <w:numPr>
          <w:ilvl w:val="0"/>
          <w:numId w:val="9"/>
        </w:numPr>
        <w:tabs>
          <w:tab w:val="num" w:pos="426"/>
        </w:tabs>
        <w:spacing w:line="240" w:lineRule="atLeast"/>
        <w:ind w:left="426" w:firstLine="0"/>
        <w:jc w:val="both"/>
      </w:pPr>
      <w:r w:rsidRPr="0034012D">
        <w:t xml:space="preserve">koncept </w:t>
      </w:r>
      <w:r w:rsidR="008E0A5D" w:rsidRPr="0034012D">
        <w:t xml:space="preserve">návrhu </w:t>
      </w:r>
      <w:r w:rsidRPr="0034012D">
        <w:t>stavby</w:t>
      </w:r>
      <w:r w:rsidR="007A2655" w:rsidRPr="0034012D">
        <w:t xml:space="preserve"> </w:t>
      </w:r>
      <w:r w:rsidRPr="0034012D">
        <w:t xml:space="preserve">do: </w:t>
      </w:r>
      <w:r w:rsidR="00496FB3" w:rsidRPr="005844D9">
        <w:t xml:space="preserve">4 </w:t>
      </w:r>
      <w:r w:rsidR="005E704F" w:rsidRPr="005844D9">
        <w:t xml:space="preserve">týdnů od </w:t>
      </w:r>
      <w:r w:rsidR="002D4990" w:rsidRPr="005844D9">
        <w:t xml:space="preserve">nabytí </w:t>
      </w:r>
      <w:r w:rsidR="009A736D" w:rsidRPr="005844D9">
        <w:t>účinnosti</w:t>
      </w:r>
      <w:r w:rsidR="005E704F" w:rsidRPr="005844D9">
        <w:t xml:space="preserve"> smlouvy,</w:t>
      </w:r>
    </w:p>
    <w:p w14:paraId="37D5CB11" w14:textId="2BBD5668" w:rsidR="000A582C" w:rsidRPr="005844D9" w:rsidRDefault="000A582C" w:rsidP="003713C9">
      <w:pPr>
        <w:numPr>
          <w:ilvl w:val="0"/>
          <w:numId w:val="9"/>
        </w:numPr>
        <w:tabs>
          <w:tab w:val="num" w:pos="426"/>
        </w:tabs>
        <w:spacing w:line="240" w:lineRule="atLeast"/>
        <w:ind w:left="426" w:firstLine="0"/>
        <w:jc w:val="both"/>
      </w:pPr>
      <w:r w:rsidRPr="005844D9">
        <w:t xml:space="preserve">čistopis návrhu stavby do </w:t>
      </w:r>
      <w:r w:rsidR="00496FB3" w:rsidRPr="005844D9">
        <w:t>4</w:t>
      </w:r>
      <w:r w:rsidRPr="005844D9">
        <w:t xml:space="preserve"> týdnů po schválení konceptu</w:t>
      </w:r>
      <w:r w:rsidR="005E704F" w:rsidRPr="005844D9">
        <w:t>,</w:t>
      </w:r>
    </w:p>
    <w:p w14:paraId="54C9FBB7" w14:textId="593FE168" w:rsidR="00B47283" w:rsidRPr="005844D9" w:rsidRDefault="00B47283" w:rsidP="003713C9">
      <w:pPr>
        <w:numPr>
          <w:ilvl w:val="0"/>
          <w:numId w:val="9"/>
        </w:numPr>
        <w:spacing w:line="240" w:lineRule="atLeast"/>
        <w:ind w:left="426" w:firstLine="0"/>
        <w:jc w:val="both"/>
      </w:pPr>
      <w:r w:rsidRPr="005844D9">
        <w:t xml:space="preserve">dokumentace pro povolení stavby do: </w:t>
      </w:r>
      <w:r w:rsidR="0059141C" w:rsidRPr="005844D9">
        <w:t>12</w:t>
      </w:r>
      <w:r w:rsidR="00496FB3" w:rsidRPr="005844D9">
        <w:t xml:space="preserve"> </w:t>
      </w:r>
      <w:r w:rsidR="0059141C" w:rsidRPr="005844D9">
        <w:t>týdnů po schválení konceptu</w:t>
      </w:r>
    </w:p>
    <w:p w14:paraId="07DF288C" w14:textId="4E65BB0B" w:rsidR="00623B81" w:rsidRPr="005844D9" w:rsidRDefault="00B47283" w:rsidP="00623B81">
      <w:pPr>
        <w:numPr>
          <w:ilvl w:val="0"/>
          <w:numId w:val="9"/>
        </w:numPr>
        <w:tabs>
          <w:tab w:val="left" w:pos="426"/>
        </w:tabs>
        <w:spacing w:line="240" w:lineRule="atLeast"/>
        <w:ind w:left="709" w:hanging="283"/>
        <w:jc w:val="both"/>
      </w:pPr>
      <w:r w:rsidRPr="005844D9">
        <w:t xml:space="preserve">dokumentace pro zadání a pro </w:t>
      </w:r>
      <w:r w:rsidR="00DC3F3F" w:rsidRPr="005844D9">
        <w:t>provádění</w:t>
      </w:r>
      <w:r w:rsidRPr="005844D9">
        <w:t xml:space="preserve"> stavby, vč. výkazu výměr do: </w:t>
      </w:r>
      <w:r w:rsidR="0059141C" w:rsidRPr="005844D9">
        <w:t xml:space="preserve">8 </w:t>
      </w:r>
      <w:r w:rsidR="00623B81" w:rsidRPr="005844D9">
        <w:t>týdnů po</w:t>
      </w:r>
      <w:r w:rsidR="00500BAD" w:rsidRPr="005844D9">
        <w:t xml:space="preserve"> vydání</w:t>
      </w:r>
      <w:r w:rsidR="00623B81" w:rsidRPr="005844D9">
        <w:t xml:space="preserve"> povolení stavby</w:t>
      </w:r>
      <w:r w:rsidR="0034012D" w:rsidRPr="005844D9">
        <w:t xml:space="preserve"> příslušným stavebním úřadem</w:t>
      </w:r>
    </w:p>
    <w:p w14:paraId="63CA7E4F" w14:textId="1723275A" w:rsidR="00B47283" w:rsidRPr="007C014A" w:rsidRDefault="00B47283" w:rsidP="00623B81">
      <w:pPr>
        <w:tabs>
          <w:tab w:val="left" w:pos="426"/>
        </w:tabs>
        <w:spacing w:line="240" w:lineRule="atLeast"/>
        <w:ind w:left="709"/>
        <w:jc w:val="both"/>
        <w:rPr>
          <w:highlight w:val="cyan"/>
        </w:rPr>
      </w:pPr>
    </w:p>
    <w:p w14:paraId="1EF58C78" w14:textId="0B7667A0" w:rsidR="008A3248" w:rsidRDefault="008A3248" w:rsidP="00496FB3">
      <w:pPr>
        <w:pStyle w:val="Nadpis3"/>
        <w:rPr>
          <w:rFonts w:eastAsia="Times New Roman" w:cs="Times New Roman"/>
        </w:rPr>
      </w:pPr>
      <w:r w:rsidRPr="00854B1D">
        <w:rPr>
          <w:rFonts w:eastAsia="Times New Roman" w:cs="Times New Roman"/>
        </w:rPr>
        <w:t>Nesplnění dohodnutého časového harmonogramu podléhá sankci dle této smlouvy.</w:t>
      </w:r>
    </w:p>
    <w:p w14:paraId="667AAE59" w14:textId="77777777" w:rsidR="007A1A7B" w:rsidRPr="007A1A7B" w:rsidRDefault="007A1A7B" w:rsidP="007A1A7B"/>
    <w:p w14:paraId="68EB28EB" w14:textId="77777777" w:rsidR="00410D5B" w:rsidRPr="00113032" w:rsidRDefault="00410D5B" w:rsidP="003713C9">
      <w:pPr>
        <w:rPr>
          <w:rFonts w:ascii="Times New Roman" w:eastAsia="Times New Roman" w:hAnsi="Times New Roman" w:cs="Times New Roman"/>
        </w:rPr>
      </w:pPr>
    </w:p>
    <w:p w14:paraId="208DB1DD" w14:textId="75A6DDDC" w:rsidR="00410D5B" w:rsidRPr="005F7DB9" w:rsidRDefault="00B26F42" w:rsidP="003713C9">
      <w:pPr>
        <w:pStyle w:val="Nadpis1"/>
        <w:rPr>
          <w:rFonts w:cs="Times New Roman"/>
          <w:color w:val="auto"/>
          <w:sz w:val="22"/>
          <w:szCs w:val="22"/>
        </w:rPr>
      </w:pPr>
      <w:bookmarkStart w:id="35" w:name="_Toc66962449"/>
      <w:bookmarkStart w:id="36" w:name="_Toc97899635"/>
      <w:r>
        <w:rPr>
          <w:rFonts w:cs="Times New Roman"/>
        </w:rPr>
        <w:t xml:space="preserve">Způsob plnění </w:t>
      </w:r>
      <w:r w:rsidR="00410D5B" w:rsidRPr="5E6B426E">
        <w:rPr>
          <w:rFonts w:cs="Times New Roman"/>
        </w:rPr>
        <w:t>a předání díla</w:t>
      </w:r>
      <w:bookmarkEnd w:id="35"/>
      <w:bookmarkEnd w:id="36"/>
    </w:p>
    <w:p w14:paraId="76ED33BD" w14:textId="555333C6" w:rsidR="00410D5B" w:rsidRPr="005F7DB9" w:rsidRDefault="00B26F42" w:rsidP="003713C9">
      <w:pPr>
        <w:pStyle w:val="Nadpis2"/>
        <w:spacing w:before="0" w:after="0"/>
        <w:rPr>
          <w:rFonts w:cs="Times New Roman"/>
          <w:color w:val="auto"/>
          <w:sz w:val="22"/>
          <w:szCs w:val="22"/>
        </w:rPr>
      </w:pPr>
      <w:bookmarkStart w:id="37" w:name="_Toc97899636"/>
      <w:r>
        <w:rPr>
          <w:rFonts w:cs="Times New Roman"/>
        </w:rPr>
        <w:t>Způsob plnění</w:t>
      </w:r>
      <w:bookmarkEnd w:id="37"/>
    </w:p>
    <w:p w14:paraId="04E6CC4E" w14:textId="38616103" w:rsidR="00410D5B" w:rsidRDefault="00410D5B" w:rsidP="003713C9">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3713C9">
      <w:pPr>
        <w:rPr>
          <w:rFonts w:ascii="Times New Roman" w:eastAsia="Times New Roman" w:hAnsi="Times New Roman" w:cs="Times New Roman"/>
        </w:rPr>
      </w:pPr>
    </w:p>
    <w:p w14:paraId="00E78AB6" w14:textId="7F359B2B" w:rsidR="0066263A" w:rsidRDefault="0066263A" w:rsidP="003713C9">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B7CA0" w:rsidRPr="00F71DFF">
          <w:rPr>
            <w:rStyle w:val="Hypertextovodkaz"/>
            <w:rFonts w:eastAsia="Times New Roman" w:cs="Times New Roman"/>
          </w:rPr>
          <w:t>6</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3713C9"/>
    <w:p w14:paraId="5EECC9F5" w14:textId="4D2BF1E2" w:rsidR="00C87501" w:rsidRDefault="00257A6A" w:rsidP="003713C9">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 a také informacemi o bezpečnostních a zdravotních rizicích předanými koordinátorem BOZP.</w:t>
      </w:r>
    </w:p>
    <w:p w14:paraId="790CDE3D" w14:textId="77777777" w:rsidR="0036643F" w:rsidRPr="0036643F" w:rsidRDefault="0036643F" w:rsidP="003713C9"/>
    <w:p w14:paraId="2671BA9E" w14:textId="3EA4562C" w:rsidR="00662AD6" w:rsidRPr="00662AD6" w:rsidRDefault="00CD2C00" w:rsidP="003713C9">
      <w:pPr>
        <w:pStyle w:val="Nadpis3"/>
      </w:pPr>
      <w:r>
        <w:lastRenderedPageBreak/>
        <w:t xml:space="preserve">Zhotovitel bude spolupracovat s koordinátorem BOZP. Zpracuje projektovou dokumentaci v souladu s požadavky </w:t>
      </w:r>
      <w:r w:rsidR="0002351A">
        <w:t>na zajištění bezpečné a zdraví neohrožující práce, včetně odhadu délky času potřebného pro provedení plánovaných</w:t>
      </w:r>
      <w:r w:rsidR="00851A7D">
        <w:t xml:space="preserve"> prací nebo činností se zřetelem na specifická opatření, pracovní nebo technologické postupy a procesy a potřebnou organizaci</w:t>
      </w:r>
      <w:r w:rsidR="0036643F">
        <w:t xml:space="preserve"> prací v průběhu realizace stavby.</w:t>
      </w:r>
    </w:p>
    <w:p w14:paraId="0AD38EE1" w14:textId="77777777" w:rsidR="0066263A" w:rsidRPr="0066263A" w:rsidRDefault="0066263A" w:rsidP="003713C9"/>
    <w:p w14:paraId="5AE934D4" w14:textId="14B3C8B8" w:rsidR="00410D5B" w:rsidRDefault="009A1FA6" w:rsidP="003713C9">
      <w:pPr>
        <w:pStyle w:val="Nadpis2"/>
        <w:spacing w:before="0" w:after="0"/>
      </w:pPr>
      <w:r>
        <w:t xml:space="preserve"> </w:t>
      </w:r>
      <w:bookmarkStart w:id="38" w:name="_Toc97899637"/>
      <w:bookmarkStart w:id="39" w:name="_Hlk66878571"/>
      <w:r w:rsidR="00226DCE">
        <w:t>Poddodavatelé</w:t>
      </w:r>
      <w:bookmarkEnd w:id="38"/>
    </w:p>
    <w:p w14:paraId="3F9C9630" w14:textId="0D224C66" w:rsidR="00410D5B" w:rsidRDefault="00226DCE" w:rsidP="003713C9">
      <w:pPr>
        <w:pStyle w:val="Nadpis3"/>
        <w:rPr>
          <w:rFonts w:eastAsia="Times New Roman" w:cs="Times New Roman"/>
        </w:rPr>
      </w:pPr>
      <w:bookmarkStart w:id="40" w:name="_Zhotovitel_se_zavazuje"/>
      <w:bookmarkEnd w:id="40"/>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16.4.2</w:t>
        </w:r>
      </w:hyperlink>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3713C9">
      <w:pPr>
        <w:rPr>
          <w:rFonts w:ascii="Times New Roman" w:eastAsia="Times New Roman" w:hAnsi="Times New Roman" w:cs="Times New Roman"/>
        </w:rPr>
      </w:pPr>
    </w:p>
    <w:p w14:paraId="5FAEB19D" w14:textId="05B2B063" w:rsidR="00410D5B" w:rsidRPr="00E36BFB" w:rsidRDefault="00226DCE" w:rsidP="003713C9">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3713C9">
      <w:pPr>
        <w:pStyle w:val="Nadpis3"/>
        <w:numPr>
          <w:ilvl w:val="2"/>
          <w:numId w:val="0"/>
        </w:numPr>
        <w:ind w:left="720"/>
        <w:rPr>
          <w:rFonts w:eastAsia="Times New Roman" w:cs="Times New Roman"/>
        </w:rPr>
      </w:pPr>
    </w:p>
    <w:p w14:paraId="06BD2D91" w14:textId="334AC972" w:rsidR="00410D5B" w:rsidRDefault="003B2174" w:rsidP="003713C9">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3713C9">
      <w:pPr>
        <w:rPr>
          <w:rFonts w:ascii="Times New Roman" w:eastAsia="Times New Roman" w:hAnsi="Times New Roman" w:cs="Times New Roman"/>
        </w:rPr>
      </w:pPr>
    </w:p>
    <w:p w14:paraId="6968A9CA" w14:textId="5FEE491E" w:rsidR="003B2174" w:rsidRPr="003B2174" w:rsidRDefault="003B2174" w:rsidP="003713C9">
      <w:pPr>
        <w:pStyle w:val="Nadpis3"/>
      </w:pPr>
      <w:r>
        <w:t xml:space="preserve">Změnit poddodavatele uvedeného v čl. </w:t>
      </w:r>
      <w:hyperlink w:anchor="_Zhotovitel_se_zavazuje" w:history="1">
        <w:r w:rsidR="007F68EE" w:rsidRPr="00722102">
          <w:rPr>
            <w:rStyle w:val="Hypertextovodkaz"/>
          </w:rPr>
          <w:t>7</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39"/>
    <w:p w14:paraId="0B159BE7" w14:textId="77777777" w:rsidR="00410D5B" w:rsidRDefault="00410D5B" w:rsidP="003713C9">
      <w:pPr>
        <w:rPr>
          <w:rFonts w:ascii="Times New Roman" w:eastAsia="Times New Roman" w:hAnsi="Times New Roman" w:cs="Times New Roman"/>
        </w:rPr>
      </w:pPr>
    </w:p>
    <w:p w14:paraId="5F3073D9" w14:textId="77777777" w:rsidR="00410D5B" w:rsidRPr="001312BD" w:rsidRDefault="00410D5B" w:rsidP="003713C9">
      <w:pPr>
        <w:pStyle w:val="Nadpis2"/>
        <w:spacing w:before="0" w:after="0"/>
        <w:rPr>
          <w:rFonts w:cs="Times New Roman"/>
        </w:rPr>
      </w:pPr>
      <w:bookmarkStart w:id="41" w:name="_Toc66962457"/>
      <w:bookmarkStart w:id="42" w:name="_Toc97899638"/>
      <w:r w:rsidRPr="5E6B426E">
        <w:rPr>
          <w:rFonts w:cs="Times New Roman"/>
        </w:rPr>
        <w:t>Předání a převzetí díla</w:t>
      </w:r>
      <w:bookmarkEnd w:id="41"/>
      <w:bookmarkEnd w:id="42"/>
    </w:p>
    <w:p w14:paraId="7CF41108" w14:textId="7E6C7777" w:rsidR="003B2174" w:rsidRPr="001312BD" w:rsidRDefault="003B2174" w:rsidP="003713C9">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3713C9">
      <w:pPr>
        <w:pStyle w:val="Zkladntext"/>
        <w:widowControl/>
        <w:ind w:left="720"/>
        <w:rPr>
          <w:rFonts w:ascii="Times New Roman" w:eastAsia="Times New Roman" w:hAnsi="Times New Roman" w:cs="Times New Roman"/>
          <w:color w:val="auto"/>
        </w:rPr>
      </w:pPr>
    </w:p>
    <w:p w14:paraId="526DA4F0" w14:textId="4E032291" w:rsidR="00D720D4" w:rsidRDefault="003B2174" w:rsidP="003713C9">
      <w:pPr>
        <w:pStyle w:val="Nadpis3"/>
        <w:rPr>
          <w:rFonts w:eastAsia="Times New Roman" w:cs="Times New Roman"/>
        </w:rPr>
      </w:pPr>
      <w:r>
        <w:rPr>
          <w:rFonts w:eastAsia="Times New Roman" w:cs="Times New Roman"/>
        </w:rPr>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DA22CE" w:rsidRPr="00722102">
          <w:rPr>
            <w:rStyle w:val="Hypertextovodkaz"/>
            <w:rFonts w:eastAsia="Times New Roman" w:cs="Times New Roman"/>
          </w:rPr>
          <w:t>6</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29CBE4C2" w14:textId="77777777" w:rsidR="003713C9" w:rsidRPr="003713C9" w:rsidRDefault="003713C9" w:rsidP="003713C9"/>
    <w:p w14:paraId="73CC1871" w14:textId="7316BC70" w:rsidR="00414BAD" w:rsidRDefault="00414BAD" w:rsidP="00414BAD">
      <w:pPr>
        <w:pStyle w:val="Nadpis3"/>
        <w:rPr>
          <w:rFonts w:eastAsia="Times New Roman" w:cs="Times New Roman"/>
        </w:rPr>
      </w:pPr>
      <w:r>
        <w:rPr>
          <w:rFonts w:eastAsia="Times New Roman" w:cs="Times New Roman"/>
        </w:rPr>
        <w:t xml:space="preserve">Akceptační protokol bude sepsán i v případě, pokud dokumentace obsahuje vady, které však nebrání akceptaci dokumentace. V takovém případě objednatel v akceptačním protokole uvede vytčené nedostatky a zároveň stanoví lhůtu k jejich odstranění. Nesplnění lhůty pro odstranění nedostatků odpovídá sankci dle článku </w:t>
      </w:r>
      <w:hyperlink w:anchor="_V_případě,_že" w:history="1">
        <w:r w:rsidRPr="00B96BE0">
          <w:rPr>
            <w:rStyle w:val="Hypertextovodkaz"/>
            <w:rFonts w:eastAsia="Times New Roman" w:cs="Times New Roman"/>
          </w:rPr>
          <w:t>12.1.4</w:t>
        </w:r>
      </w:hyperlink>
      <w:r>
        <w:rPr>
          <w:rFonts w:eastAsia="Times New Roman" w:cs="Times New Roman"/>
        </w:rPr>
        <w:t xml:space="preserve"> této smlouvy. </w:t>
      </w:r>
    </w:p>
    <w:p w14:paraId="72A2F272" w14:textId="77D2A1B5" w:rsidR="003713C9" w:rsidRDefault="003713C9" w:rsidP="003713C9"/>
    <w:p w14:paraId="5A7C27F1" w14:textId="11B88E48" w:rsidR="007B018A" w:rsidRDefault="003B2174" w:rsidP="003713C9">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3713C9">
      <w:pPr>
        <w:pStyle w:val="Nadpis3"/>
        <w:numPr>
          <w:ilvl w:val="0"/>
          <w:numId w:val="0"/>
        </w:numPr>
        <w:ind w:left="720"/>
        <w:rPr>
          <w:rFonts w:eastAsia="Times New Roman" w:cs="Times New Roman"/>
        </w:rPr>
      </w:pPr>
    </w:p>
    <w:p w14:paraId="3EDFB712" w14:textId="2D6CBD15" w:rsidR="003B2174" w:rsidRPr="0033726B" w:rsidRDefault="00743F2E" w:rsidP="003713C9">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3713C9">
      <w:pPr>
        <w:rPr>
          <w:rFonts w:ascii="Times New Roman" w:eastAsia="Times New Roman" w:hAnsi="Times New Roman" w:cs="Times New Roman"/>
        </w:rPr>
      </w:pPr>
    </w:p>
    <w:p w14:paraId="38A97AA1" w14:textId="1AD8A7CC" w:rsidR="00393F32" w:rsidRDefault="003B2174" w:rsidP="003713C9">
      <w:pPr>
        <w:pStyle w:val="Nadpis3"/>
        <w:rPr>
          <w:rFonts w:eastAsia="Times New Roman" w:cs="Times New Roman"/>
        </w:rPr>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217FDAD3" w14:textId="77777777" w:rsidR="007A1A7B" w:rsidRPr="007A1A7B" w:rsidRDefault="007A1A7B" w:rsidP="007A1A7B"/>
    <w:p w14:paraId="76ED9DAE" w14:textId="14C7039D" w:rsidR="007619EC" w:rsidRDefault="007619EC" w:rsidP="003713C9">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3713C9">
      <w:pPr>
        <w:pStyle w:val="Nadpis1"/>
        <w:rPr>
          <w:rFonts w:cs="Times New Roman"/>
        </w:rPr>
      </w:pPr>
      <w:bookmarkStart w:id="43" w:name="_Toc97899639"/>
      <w:bookmarkStart w:id="44" w:name="_Hlk66864373"/>
      <w:r>
        <w:rPr>
          <w:rFonts w:cs="Times New Roman"/>
        </w:rPr>
        <w:t>Vyšší moc</w:t>
      </w:r>
      <w:bookmarkEnd w:id="43"/>
    </w:p>
    <w:p w14:paraId="0578C633" w14:textId="77777777" w:rsidR="00C92CC0" w:rsidRDefault="00C92CC0" w:rsidP="003713C9">
      <w:pPr>
        <w:pStyle w:val="Nadpis2"/>
        <w:spacing w:before="0" w:after="0"/>
        <w:rPr>
          <w:rFonts w:cs="Times New Roman"/>
        </w:rPr>
      </w:pPr>
      <w:bookmarkStart w:id="45" w:name="_Toc66962442"/>
      <w:bookmarkStart w:id="46" w:name="_Toc97899640"/>
      <w:bookmarkEnd w:id="44"/>
      <w:r w:rsidRPr="5E6B426E">
        <w:rPr>
          <w:rFonts w:cs="Times New Roman"/>
        </w:rPr>
        <w:t>Vyšší moc</w:t>
      </w:r>
      <w:bookmarkEnd w:id="45"/>
      <w:bookmarkEnd w:id="46"/>
    </w:p>
    <w:p w14:paraId="055849E7" w14:textId="77777777" w:rsidR="00C92CC0" w:rsidRDefault="00C92CC0" w:rsidP="003713C9">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w:t>
      </w:r>
      <w:proofErr w:type="gramStart"/>
      <w:r w:rsidRPr="5E6B426E">
        <w:rPr>
          <w:rFonts w:eastAsia="Times New Roman" w:cs="Times New Roman"/>
        </w:rPr>
        <w:t>živelná</w:t>
      </w:r>
      <w:proofErr w:type="gramEnd"/>
      <w:r w:rsidRPr="5E6B426E">
        <w:rPr>
          <w:rFonts w:eastAsia="Times New Roman" w:cs="Times New Roman"/>
        </w:rPr>
        <w:t xml:space="preserve"> pohroma atd. </w:t>
      </w:r>
    </w:p>
    <w:p w14:paraId="2717DF50" w14:textId="77777777" w:rsidR="00C92CC0" w:rsidRPr="0049426D" w:rsidRDefault="00C92CC0" w:rsidP="003713C9">
      <w:pPr>
        <w:rPr>
          <w:rFonts w:ascii="Times New Roman" w:eastAsia="Times New Roman" w:hAnsi="Times New Roman" w:cs="Times New Roman"/>
        </w:rPr>
      </w:pPr>
    </w:p>
    <w:p w14:paraId="59DEC2F9" w14:textId="72F1F1C7" w:rsidR="00C92CC0" w:rsidRPr="00181423" w:rsidRDefault="00C92CC0" w:rsidP="003713C9">
      <w:pPr>
        <w:pStyle w:val="Nadpis3"/>
        <w:rPr>
          <w:rFonts w:eastAsia="Times New Roman" w:cs="Times New Roman"/>
        </w:rPr>
      </w:pPr>
      <w:r w:rsidRPr="3B28B4FC">
        <w:rPr>
          <w:rFonts w:eastAsia="Times New Roman" w:cs="Times New Roman"/>
        </w:rPr>
        <w:lastRenderedPageBreak/>
        <w:t xml:space="preserve">V souvislosti s výskytem pandemické nákazy SARS-CoV-2 </w:t>
      </w:r>
      <w:r w:rsidR="00CF56DD" w:rsidRPr="000D19C4">
        <w:rPr>
          <w:rFonts w:eastAsia="Times New Roman" w:cs="Times New Roman"/>
        </w:rPr>
        <w:t xml:space="preserve">a válkou na Ukrajině </w:t>
      </w:r>
      <w:r w:rsidRPr="000D19C4">
        <w:rPr>
          <w:rFonts w:eastAsia="Times New Roman" w:cs="Times New Roman"/>
        </w:rPr>
        <w:t xml:space="preserve">objednatel pro odstranění jakýchkoliv pochybností tímto prohlašuje, že samotná existence pandemické nákazy SARS-CoV-2 </w:t>
      </w:r>
      <w:r w:rsidR="002216B4" w:rsidRPr="000D19C4">
        <w:rPr>
          <w:rFonts w:eastAsia="Times New Roman" w:cs="Times New Roman"/>
        </w:rPr>
        <w:t xml:space="preserve">a války na Ukrajině </w:t>
      </w:r>
      <w:r w:rsidRPr="000D19C4">
        <w:rPr>
          <w:rFonts w:eastAsia="Times New Roman" w:cs="Times New Roman"/>
        </w:rPr>
        <w:t xml:space="preserve">není považována ve smyslu této smlouvy za vyšší moc. Vyšší mocí </w:t>
      </w:r>
      <w:r w:rsidRPr="3B28B4FC">
        <w:rPr>
          <w:rFonts w:eastAsia="Times New Roman" w:cs="Times New Roman"/>
        </w:rPr>
        <w:t>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3713C9">
      <w:pPr>
        <w:rPr>
          <w:rFonts w:ascii="Times New Roman" w:eastAsia="Times New Roman" w:hAnsi="Times New Roman" w:cs="Times New Roman"/>
        </w:rPr>
      </w:pPr>
    </w:p>
    <w:p w14:paraId="32DB9BB4" w14:textId="77777777" w:rsidR="00C92CC0" w:rsidRDefault="00C92CC0" w:rsidP="003713C9">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3713C9">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3713C9">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3713C9">
      <w:pPr>
        <w:pStyle w:val="Zkladntext"/>
        <w:widowControl/>
        <w:jc w:val="both"/>
        <w:rPr>
          <w:rFonts w:ascii="Times New Roman" w:eastAsia="Times New Roman" w:hAnsi="Times New Roman" w:cs="Times New Roman"/>
          <w:color w:val="auto"/>
        </w:rPr>
      </w:pPr>
    </w:p>
    <w:p w14:paraId="2DD7508B" w14:textId="0A48B2F0" w:rsidR="00C92CC0" w:rsidRDefault="00C92CC0" w:rsidP="003713C9">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58AD5F39" w14:textId="77777777" w:rsidR="007A1A7B" w:rsidRPr="007A1A7B" w:rsidRDefault="007A1A7B" w:rsidP="007A1A7B"/>
    <w:p w14:paraId="31E26AFD" w14:textId="539AB019" w:rsidR="007619EC" w:rsidRDefault="007619EC" w:rsidP="003713C9">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3713C9">
      <w:pPr>
        <w:pStyle w:val="Nadpis1"/>
        <w:rPr>
          <w:rFonts w:cs="Times New Roman"/>
        </w:rPr>
      </w:pPr>
      <w:bookmarkStart w:id="47" w:name="_Toc66962458"/>
      <w:bookmarkStart w:id="48" w:name="_Toc97899641"/>
      <w:r w:rsidRPr="5E6B426E">
        <w:rPr>
          <w:rFonts w:cs="Times New Roman"/>
        </w:rPr>
        <w:t>Součinnost objednatele</w:t>
      </w:r>
      <w:bookmarkEnd w:id="47"/>
      <w:bookmarkEnd w:id="48"/>
    </w:p>
    <w:p w14:paraId="7FEC9669" w14:textId="4BD71352" w:rsidR="00410D5B" w:rsidRPr="001312BD" w:rsidRDefault="00B90CB8" w:rsidP="003713C9">
      <w:pPr>
        <w:pStyle w:val="Nadpis2"/>
        <w:spacing w:before="0" w:after="0"/>
        <w:rPr>
          <w:rFonts w:cs="Times New Roman"/>
        </w:rPr>
      </w:pPr>
      <w:bookmarkStart w:id="49" w:name="_Toc97899642"/>
      <w:r>
        <w:rPr>
          <w:rFonts w:cs="Times New Roman"/>
        </w:rPr>
        <w:t>Součinnost objednatele</w:t>
      </w:r>
      <w:bookmarkEnd w:id="49"/>
    </w:p>
    <w:p w14:paraId="4A56867E" w14:textId="482CC062" w:rsidR="007619EC" w:rsidRDefault="007619EC" w:rsidP="003713C9">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3713C9"/>
    <w:p w14:paraId="55EFFA39" w14:textId="3B9B81E9" w:rsidR="003256D3" w:rsidRPr="00CF1AA9" w:rsidRDefault="003256D3" w:rsidP="003713C9">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 jakož i určení koordinátora BOZP k provádění stanovených činností při přípravě stavby, popřípadě</w:t>
      </w:r>
      <w:r w:rsidRPr="00CF1AA9">
        <w:t xml:space="preserve"> při realizaci stavby na staveništi</w:t>
      </w:r>
      <w:r w:rsidR="001079AE">
        <w:t xml:space="preserve"> nebo realizaci projektu</w:t>
      </w:r>
      <w:r w:rsidRPr="00CF1AA9">
        <w:t xml:space="preserve">. </w:t>
      </w:r>
    </w:p>
    <w:p w14:paraId="6749FB2D" w14:textId="77777777" w:rsidR="007619EC" w:rsidRPr="007619EC" w:rsidRDefault="007619EC" w:rsidP="003713C9"/>
    <w:p w14:paraId="3C80A9BC" w14:textId="7E0A9F61" w:rsidR="007619EC" w:rsidRPr="007619EC" w:rsidRDefault="007619EC" w:rsidP="003713C9">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3713C9">
      <w:pPr>
        <w:pStyle w:val="Nadpis3"/>
        <w:numPr>
          <w:ilvl w:val="0"/>
          <w:numId w:val="0"/>
        </w:numPr>
        <w:ind w:left="720"/>
        <w:rPr>
          <w:rFonts w:eastAsia="Times New Roman" w:cs="Times New Roman"/>
        </w:rPr>
      </w:pPr>
    </w:p>
    <w:p w14:paraId="7AD6C2CC" w14:textId="77777777" w:rsidR="00792F8C" w:rsidRDefault="007619EC" w:rsidP="003713C9">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3713C9"/>
    <w:p w14:paraId="1416216F" w14:textId="0F44EAE5" w:rsidR="00361568" w:rsidRDefault="00361568" w:rsidP="003713C9">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3713C9"/>
    <w:p w14:paraId="7F7B4D34" w14:textId="7AE76219" w:rsidR="00FB385C" w:rsidRDefault="00361568" w:rsidP="003713C9">
      <w:pPr>
        <w:pStyle w:val="Nadpis3"/>
      </w:pPr>
      <w:r w:rsidRPr="009753D5">
        <w:t xml:space="preserve">Oprávněnou osobou ve věci poskytnutí nezbytné součinnosti zhotovitele je osoba </w:t>
      </w:r>
      <w:proofErr w:type="gramStart"/>
      <w:r w:rsidR="00496FB3">
        <w:rPr>
          <w:rFonts w:eastAsia="Times New Roman"/>
        </w:rPr>
        <w:t>Doc.</w:t>
      </w:r>
      <w:proofErr w:type="gramEnd"/>
      <w:r w:rsidR="00496FB3">
        <w:rPr>
          <w:rFonts w:eastAsia="Times New Roman"/>
        </w:rPr>
        <w:t xml:space="preserve"> Ing. Roman Fojtík, </w:t>
      </w:r>
      <w:proofErr w:type="gramStart"/>
      <w:r w:rsidR="00496FB3">
        <w:rPr>
          <w:rFonts w:eastAsia="Times New Roman"/>
        </w:rPr>
        <w:t>Ph.D</w:t>
      </w:r>
      <w:proofErr w:type="gramEnd"/>
    </w:p>
    <w:p w14:paraId="31BA4995" w14:textId="77777777" w:rsidR="00833E2F" w:rsidRDefault="00833E2F" w:rsidP="003713C9">
      <w:pPr>
        <w:pStyle w:val="Nadpis3"/>
        <w:numPr>
          <w:ilvl w:val="0"/>
          <w:numId w:val="0"/>
        </w:numPr>
        <w:ind w:left="720"/>
      </w:pPr>
    </w:p>
    <w:p w14:paraId="53DCEB27" w14:textId="5A7A2329" w:rsidR="00833E2F" w:rsidRDefault="00833E2F" w:rsidP="003713C9">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310ACB30" w14:textId="77777777" w:rsidR="007A1A7B" w:rsidRPr="007A1A7B" w:rsidRDefault="007A1A7B" w:rsidP="007A1A7B"/>
    <w:p w14:paraId="43F487EA" w14:textId="77777777" w:rsidR="00410D5B" w:rsidRPr="00E66846" w:rsidRDefault="00410D5B" w:rsidP="003713C9">
      <w:pPr>
        <w:rPr>
          <w:rFonts w:ascii="Times New Roman" w:eastAsia="Times New Roman" w:hAnsi="Times New Roman" w:cs="Times New Roman"/>
        </w:rPr>
      </w:pPr>
    </w:p>
    <w:p w14:paraId="170EE823" w14:textId="77777777" w:rsidR="00410D5B" w:rsidRDefault="00410D5B" w:rsidP="003713C9">
      <w:pPr>
        <w:pStyle w:val="Nadpis1"/>
        <w:rPr>
          <w:rFonts w:cs="Times New Roman"/>
        </w:rPr>
      </w:pPr>
      <w:bookmarkStart w:id="50" w:name="_Toc66962460"/>
      <w:bookmarkStart w:id="51" w:name="_Toc97899643"/>
      <w:r w:rsidRPr="5E6B426E">
        <w:rPr>
          <w:rFonts w:cs="Times New Roman"/>
        </w:rPr>
        <w:t>Záruka</w:t>
      </w:r>
      <w:bookmarkEnd w:id="50"/>
      <w:bookmarkEnd w:id="51"/>
    </w:p>
    <w:p w14:paraId="31EC4F2C" w14:textId="77777777" w:rsidR="00410D5B" w:rsidRPr="001312BD" w:rsidRDefault="00410D5B" w:rsidP="003713C9">
      <w:pPr>
        <w:pStyle w:val="Nadpis2"/>
        <w:spacing w:before="0" w:after="0"/>
        <w:rPr>
          <w:rFonts w:cs="Times New Roman"/>
        </w:rPr>
      </w:pPr>
      <w:bookmarkStart w:id="52" w:name="_Toc66962461"/>
      <w:bookmarkStart w:id="53" w:name="_Toc97899644"/>
      <w:r w:rsidRPr="5E6B426E">
        <w:rPr>
          <w:rFonts w:cs="Times New Roman"/>
        </w:rPr>
        <w:t>Záruční podmínky</w:t>
      </w:r>
      <w:bookmarkEnd w:id="52"/>
      <w:bookmarkEnd w:id="53"/>
    </w:p>
    <w:p w14:paraId="0A8CA61D" w14:textId="4220A670" w:rsidR="007619EC" w:rsidRDefault="007619EC" w:rsidP="003713C9">
      <w:pPr>
        <w:pStyle w:val="Nadpis3"/>
      </w:pPr>
      <w:r w:rsidRPr="009753D5">
        <w:lastRenderedPageBreak/>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3713C9"/>
    <w:p w14:paraId="39D3CBB8" w14:textId="754C655C" w:rsidR="002B2F1F" w:rsidRDefault="007619EC" w:rsidP="003713C9">
      <w:pPr>
        <w:pStyle w:val="Nadpis3"/>
      </w:pPr>
      <w:bookmarkStart w:id="54" w:name="_Záruční_doba_předmětu"/>
      <w:bookmarkEnd w:id="54"/>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3713C9"/>
    <w:p w14:paraId="345152E5" w14:textId="53F8AA16" w:rsidR="004771A5" w:rsidRDefault="004771A5" w:rsidP="003713C9">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61BE3FCD" w14:textId="77777777" w:rsidR="00C40A4B" w:rsidRDefault="00C40A4B" w:rsidP="00C40A4B"/>
    <w:p w14:paraId="2AC252F4" w14:textId="77777777" w:rsidR="00C40A4B" w:rsidRDefault="00C40A4B" w:rsidP="00C40A4B"/>
    <w:p w14:paraId="060B4577" w14:textId="77777777" w:rsidR="00C40A4B" w:rsidRPr="00C40A4B" w:rsidRDefault="00C40A4B" w:rsidP="00C40A4B"/>
    <w:p w14:paraId="45941D51" w14:textId="77777777" w:rsidR="00477101" w:rsidRPr="00477101" w:rsidRDefault="00477101" w:rsidP="003713C9"/>
    <w:p w14:paraId="060505CF" w14:textId="77777777" w:rsidR="00410D5B" w:rsidRPr="00C7572E" w:rsidRDefault="00410D5B" w:rsidP="003713C9">
      <w:pPr>
        <w:pStyle w:val="Nadpis2"/>
        <w:spacing w:before="0" w:after="0"/>
        <w:rPr>
          <w:rFonts w:cs="Times New Roman"/>
        </w:rPr>
      </w:pPr>
      <w:bookmarkStart w:id="55" w:name="_Toc66962462"/>
      <w:bookmarkStart w:id="56" w:name="_Toc97899645"/>
      <w:r w:rsidRPr="5E6B426E">
        <w:rPr>
          <w:rFonts w:cs="Times New Roman"/>
        </w:rPr>
        <w:t>Vady díla</w:t>
      </w:r>
      <w:bookmarkEnd w:id="55"/>
      <w:bookmarkEnd w:id="56"/>
    </w:p>
    <w:p w14:paraId="35498B8B" w14:textId="6EA7E76F" w:rsidR="000E38D2" w:rsidRDefault="002B2F1F" w:rsidP="003713C9">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3713C9"/>
    <w:p w14:paraId="5FC8D8E6" w14:textId="0C97D7DB" w:rsidR="002B2F1F" w:rsidRDefault="002B2F1F" w:rsidP="003713C9">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3713C9"/>
    <w:p w14:paraId="79BF38A4" w14:textId="7036C44A" w:rsidR="005004A1" w:rsidRDefault="005004A1" w:rsidP="003713C9">
      <w:pPr>
        <w:pStyle w:val="Nadpis3"/>
      </w:pPr>
      <w:bookmarkStart w:id="57" w:name="_Stane-li_se_některá"/>
      <w:bookmarkEnd w:id="57"/>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3004B9" w:rsidRPr="001D5241">
          <w:rPr>
            <w:rStyle w:val="Hypertextovodkaz"/>
          </w:rPr>
          <w:t>2</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3713C9"/>
    <w:p w14:paraId="37ECD6CD" w14:textId="3BF448E2" w:rsidR="005004A1" w:rsidRPr="004A18AD" w:rsidRDefault="005004A1" w:rsidP="003713C9">
      <w:pPr>
        <w:pStyle w:val="Nadpis3"/>
      </w:pPr>
      <w:bookmarkStart w:id="58" w:name="_Zhotovitel_odpovídá_za"/>
      <w:bookmarkEnd w:id="58"/>
      <w:r w:rsidRPr="009753D5">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102A60" w:rsidRPr="001D5241">
          <w:rPr>
            <w:rStyle w:val="Hypertextovodkaz"/>
          </w:rPr>
          <w:t>2</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3713C9"/>
    <w:p w14:paraId="341902D0" w14:textId="7CEB1F43" w:rsidR="00410D5B" w:rsidRPr="001312BD" w:rsidRDefault="00410D5B" w:rsidP="003713C9">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3713C9">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3713C9">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3713C9">
      <w:pPr>
        <w:pStyle w:val="Zkladntextodsazen"/>
        <w:ind w:left="1134" w:hanging="425"/>
        <w:rPr>
          <w:rFonts w:ascii="Times New Roman" w:eastAsia="Times New Roman" w:hAnsi="Times New Roman" w:cs="Times New Roman"/>
          <w:lang w:val="cs-CZ"/>
        </w:rPr>
      </w:pPr>
    </w:p>
    <w:p w14:paraId="2C853637" w14:textId="65788474" w:rsidR="00410D5B" w:rsidRDefault="00410D5B" w:rsidP="003713C9">
      <w:pPr>
        <w:pStyle w:val="Nadpis3"/>
        <w:rPr>
          <w:rFonts w:eastAsia="Times New Roman" w:cs="Times New Roman"/>
        </w:rPr>
      </w:pPr>
      <w:bookmarkStart w:id="59" w:name="_Při_uplatnění_reklamační"/>
      <w:bookmarkEnd w:id="59"/>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3713C9"/>
    <w:p w14:paraId="11EE1675" w14:textId="564D4135" w:rsidR="0003606B" w:rsidRPr="0003606B" w:rsidRDefault="0003606B" w:rsidP="003713C9">
      <w:pPr>
        <w:pStyle w:val="Nadpis3"/>
      </w:pPr>
      <w:bookmarkStart w:id="60" w:name="_Reklamační_vady_předmětu"/>
      <w:bookmarkEnd w:id="60"/>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3713C9">
      <w:pPr>
        <w:pStyle w:val="Zkladntextodsazen"/>
        <w:ind w:left="1134" w:hanging="425"/>
        <w:rPr>
          <w:rFonts w:ascii="Times New Roman" w:eastAsia="Times New Roman" w:hAnsi="Times New Roman" w:cs="Times New Roman"/>
          <w:lang w:val="cs-CZ"/>
        </w:rPr>
      </w:pPr>
    </w:p>
    <w:p w14:paraId="2B1C864F" w14:textId="22A3EBCD" w:rsidR="00410D5B" w:rsidRPr="00D06978" w:rsidRDefault="007558AE" w:rsidP="003713C9">
      <w:pPr>
        <w:pStyle w:val="Nadpis3"/>
        <w:rPr>
          <w:rFonts w:eastAsia="Times New Roman" w:cs="Times New Roman"/>
        </w:rPr>
      </w:pPr>
      <w:r w:rsidRPr="009753D5">
        <w:rPr>
          <w:szCs w:val="22"/>
        </w:rPr>
        <w:lastRenderedPageBreak/>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smlouvy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3713C9">
      <w:pPr>
        <w:rPr>
          <w:rFonts w:ascii="Times New Roman" w:eastAsia="Times New Roman" w:hAnsi="Times New Roman" w:cs="Times New Roman"/>
        </w:rPr>
      </w:pPr>
    </w:p>
    <w:p w14:paraId="7A7F2000" w14:textId="5B6CB1D0" w:rsidR="00410D5B" w:rsidRDefault="00410D5B" w:rsidP="003713C9">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3713C9">
      <w:pPr>
        <w:rPr>
          <w:rFonts w:ascii="Times New Roman" w:eastAsia="Times New Roman" w:hAnsi="Times New Roman" w:cs="Times New Roman"/>
        </w:rPr>
      </w:pPr>
    </w:p>
    <w:p w14:paraId="7CA8EBA1" w14:textId="77777777" w:rsidR="00410D5B" w:rsidRPr="001312BD" w:rsidRDefault="00410D5B" w:rsidP="003713C9">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3713C9">
      <w:pPr>
        <w:pStyle w:val="Zkladntextodsazen"/>
        <w:ind w:left="1134" w:hanging="425"/>
        <w:rPr>
          <w:rFonts w:ascii="Times New Roman" w:eastAsia="Times New Roman" w:hAnsi="Times New Roman" w:cs="Times New Roman"/>
        </w:rPr>
      </w:pPr>
    </w:p>
    <w:p w14:paraId="65723BD2" w14:textId="0159AB7D" w:rsidR="00410D5B" w:rsidRDefault="00410D5B" w:rsidP="003713C9">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5439D6">
          <w:rPr>
            <w:rStyle w:val="Hypertextovodkaz"/>
            <w:rFonts w:eastAsia="Times New Roman" w:cs="Times New Roman"/>
          </w:rPr>
          <w:t>10</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3713C9"/>
    <w:p w14:paraId="5E9DF620" w14:textId="11C76A93" w:rsidR="0047180E" w:rsidRDefault="0047180E" w:rsidP="003713C9">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3713C9"/>
    <w:p w14:paraId="2E20D26E" w14:textId="4ED4AF4E" w:rsidR="0047180E" w:rsidRDefault="0047180E" w:rsidP="003713C9">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3713C9"/>
    <w:p w14:paraId="49532E20" w14:textId="1EA91E41" w:rsidR="00C52F1C" w:rsidRDefault="00C52F1C" w:rsidP="003713C9">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02A00DB0" w14:textId="77777777" w:rsidR="007A1A7B" w:rsidRPr="007A1A7B" w:rsidRDefault="007A1A7B" w:rsidP="007A1A7B"/>
    <w:p w14:paraId="5CA28DF8" w14:textId="77777777" w:rsidR="00410D5B" w:rsidRPr="00BE2723" w:rsidRDefault="00410D5B" w:rsidP="003713C9">
      <w:pPr>
        <w:rPr>
          <w:rFonts w:ascii="Times New Roman" w:eastAsia="Times New Roman" w:hAnsi="Times New Roman" w:cs="Times New Roman"/>
        </w:rPr>
      </w:pPr>
    </w:p>
    <w:p w14:paraId="003A10F7" w14:textId="5F50A2BD" w:rsidR="002C6089" w:rsidRDefault="002C6089" w:rsidP="003713C9">
      <w:pPr>
        <w:pStyle w:val="Nadpis1"/>
        <w:rPr>
          <w:rFonts w:cs="Times New Roman"/>
        </w:rPr>
      </w:pPr>
      <w:bookmarkStart w:id="61" w:name="_Toc97899646"/>
      <w:bookmarkStart w:id="62" w:name="_Toc66962463"/>
      <w:r>
        <w:rPr>
          <w:rFonts w:cs="Times New Roman"/>
        </w:rPr>
        <w:t>Ustanovení o právním vztahu k autorskému zákonu „licenční doložka“</w:t>
      </w:r>
      <w:bookmarkEnd w:id="61"/>
    </w:p>
    <w:p w14:paraId="33802645" w14:textId="54FB29E6" w:rsidR="002C6089" w:rsidRDefault="002C6089" w:rsidP="003713C9">
      <w:pPr>
        <w:pStyle w:val="Nadpis2"/>
        <w:spacing w:before="0" w:after="0"/>
      </w:pPr>
      <w:bookmarkStart w:id="63" w:name="_Toc97899647"/>
      <w:r>
        <w:t>Licenční doložka</w:t>
      </w:r>
      <w:bookmarkEnd w:id="63"/>
    </w:p>
    <w:p w14:paraId="3065E3E7" w14:textId="059B8B62" w:rsidR="003B1E4F" w:rsidRDefault="003B1E4F" w:rsidP="003713C9">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3713C9"/>
    <w:p w14:paraId="4FE4D654" w14:textId="735617B3" w:rsidR="003B1E4F" w:rsidRDefault="003B1E4F" w:rsidP="003713C9">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3713C9"/>
    <w:p w14:paraId="18FF4450" w14:textId="24872C64" w:rsidR="003B1E4F" w:rsidRDefault="003B1E4F" w:rsidP="003713C9">
      <w:pPr>
        <w:pStyle w:val="Nadpis3"/>
      </w:pPr>
      <w:r w:rsidRPr="003B1E4F">
        <w:lastRenderedPageBreak/>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3713C9"/>
    <w:p w14:paraId="6E35626A" w14:textId="47426C7D" w:rsidR="002A28B7" w:rsidRDefault="003B1E4F" w:rsidP="003713C9">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3713C9">
      <w:pPr>
        <w:pStyle w:val="Nadpis4"/>
        <w:spacing w:before="0" w:after="0"/>
        <w:rPr>
          <w:rFonts w:asciiTheme="minorHAnsi" w:hAnsiTheme="minorHAnsi" w:cstheme="minorBidi"/>
        </w:rPr>
      </w:pPr>
      <w:r w:rsidRPr="2645DB3B">
        <w:rPr>
          <w:rFonts w:asciiTheme="minorHAnsi" w:hAnsiTheme="minorHAnsi" w:cstheme="minorBidi"/>
        </w:rPr>
        <w:t>Ke zpracování projektové dokumentace a provedení díla, a to:</w:t>
      </w:r>
    </w:p>
    <w:p w14:paraId="6A347761"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k řízení o povolení záměru </w:t>
      </w:r>
    </w:p>
    <w:p w14:paraId="79D4BF0B"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k vypracování dokumentace </w:t>
      </w:r>
      <w:r w:rsidRPr="00FF060E">
        <w:t>pro zadání a pro provádění stavby, vč. výkazu výměr</w:t>
      </w:r>
    </w:p>
    <w:p w14:paraId="71B1FE08"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pro účely zhotovení dokumentace pro výběr dodavatele stavby,</w:t>
      </w:r>
    </w:p>
    <w:p w14:paraId="546B6E9E"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pro účely provedení stavby samé, a to v celku nebo v části, a pro </w:t>
      </w:r>
      <w:r w:rsidRPr="003B74E0">
        <w:rPr>
          <w:rFonts w:asciiTheme="minorHAnsi" w:hAnsiTheme="minorHAnsi" w:cstheme="minorHAnsi"/>
          <w:sz w:val="22"/>
          <w:szCs w:val="22"/>
        </w:rPr>
        <w:t xml:space="preserve">výkon souvisejícího autorského dozoru a dohledu, popřípadě též jiné dokumentace nezbytné pro provedení stavby jakožto rozmnoženiny autorského díla, </w:t>
      </w:r>
    </w:p>
    <w:p w14:paraId="387F8B06"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1005470A"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3713C9">
      <w:pPr>
        <w:pStyle w:val="Nadpis4"/>
        <w:spacing w:before="0" w:after="0"/>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3713C9">
      <w:pPr>
        <w:pStyle w:val="Nadpis4"/>
        <w:spacing w:before="0" w:after="0"/>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710858E4" w14:textId="77777777" w:rsidR="003B74E0" w:rsidRPr="003B74E0" w:rsidRDefault="003B74E0" w:rsidP="003713C9"/>
    <w:p w14:paraId="270DFBB2" w14:textId="5E7D95A8" w:rsidR="003568CA" w:rsidRDefault="003B1E4F" w:rsidP="003713C9">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3713C9"/>
    <w:p w14:paraId="1FDD3B4E" w14:textId="213A36BB" w:rsidR="003568CA" w:rsidRDefault="003B1E4F" w:rsidP="003713C9">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3713C9"/>
    <w:p w14:paraId="6DCEBF99" w14:textId="31D9BAAF" w:rsidR="003B1E4F" w:rsidRDefault="003B1E4F" w:rsidP="003713C9">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3713C9"/>
    <w:p w14:paraId="2F9947DF" w14:textId="51F68491" w:rsidR="003B1E4F" w:rsidRDefault="003B1E4F" w:rsidP="003713C9">
      <w:pPr>
        <w:pStyle w:val="Nadpis3"/>
      </w:pPr>
      <w:r w:rsidRPr="003B1E4F">
        <w:lastRenderedPageBreak/>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3713C9"/>
    <w:p w14:paraId="2666F015" w14:textId="77777777" w:rsidR="003B1E4F" w:rsidRPr="003B1E4F" w:rsidRDefault="003B1E4F" w:rsidP="003713C9">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3713C9">
      <w:pPr>
        <w:pStyle w:val="Nadpis3"/>
        <w:numPr>
          <w:ilvl w:val="0"/>
          <w:numId w:val="0"/>
        </w:numPr>
        <w:ind w:left="720"/>
      </w:pPr>
    </w:p>
    <w:p w14:paraId="04FB2D15" w14:textId="29A926EB" w:rsidR="003568CA" w:rsidRDefault="003B1E4F" w:rsidP="003713C9">
      <w:pPr>
        <w:pStyle w:val="Nadpis3"/>
        <w:rPr>
          <w:szCs w:val="22"/>
        </w:rPr>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2F923BB2" w14:textId="77777777" w:rsidR="00266E81" w:rsidRDefault="00266E81" w:rsidP="00266E81"/>
    <w:p w14:paraId="30559539" w14:textId="77777777" w:rsidR="00B85838" w:rsidRDefault="00B85838" w:rsidP="00266E81"/>
    <w:p w14:paraId="632D49AB" w14:textId="2C602A0D" w:rsidR="00410D5B" w:rsidRDefault="00410D5B" w:rsidP="003713C9">
      <w:pPr>
        <w:pStyle w:val="Nadpis1"/>
        <w:rPr>
          <w:rFonts w:cs="Times New Roman"/>
        </w:rPr>
      </w:pPr>
      <w:bookmarkStart w:id="64" w:name="_Toc97899648"/>
      <w:r w:rsidRPr="5E6B426E">
        <w:rPr>
          <w:rFonts w:cs="Times New Roman"/>
        </w:rPr>
        <w:t>Zajištění</w:t>
      </w:r>
      <w:bookmarkEnd w:id="62"/>
      <w:bookmarkEnd w:id="64"/>
    </w:p>
    <w:p w14:paraId="081D4646" w14:textId="77777777" w:rsidR="006F7F68" w:rsidRDefault="006F7F68" w:rsidP="006F7F68">
      <w:pPr>
        <w:pStyle w:val="Nadpis1"/>
        <w:numPr>
          <w:ilvl w:val="0"/>
          <w:numId w:val="0"/>
        </w:numPr>
        <w:ind w:left="432"/>
        <w:rPr>
          <w:rFonts w:cs="Times New Roman"/>
        </w:rPr>
      </w:pPr>
    </w:p>
    <w:p w14:paraId="2FF63BB3" w14:textId="77777777" w:rsidR="00410D5B" w:rsidRPr="001312BD" w:rsidRDefault="00410D5B" w:rsidP="003713C9">
      <w:pPr>
        <w:pStyle w:val="Nadpis2"/>
        <w:spacing w:before="0" w:after="0"/>
        <w:rPr>
          <w:rFonts w:cs="Times New Roman"/>
        </w:rPr>
      </w:pPr>
      <w:bookmarkStart w:id="65" w:name="_Toc66962465"/>
      <w:bookmarkStart w:id="66" w:name="_Toc97899649"/>
      <w:r w:rsidRPr="5E6B426E">
        <w:rPr>
          <w:rFonts w:cs="Times New Roman"/>
        </w:rPr>
        <w:t>Smluvní pokuty</w:t>
      </w:r>
      <w:bookmarkEnd w:id="65"/>
      <w:bookmarkEnd w:id="66"/>
    </w:p>
    <w:p w14:paraId="145D101B" w14:textId="3BDE76C0" w:rsidR="00410D5B" w:rsidRPr="00195886" w:rsidRDefault="00410D5B" w:rsidP="003713C9">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3713C9">
      <w:pPr>
        <w:pStyle w:val="Zkladntext"/>
        <w:widowControl/>
        <w:ind w:left="720"/>
        <w:jc w:val="both"/>
        <w:rPr>
          <w:rFonts w:ascii="Times New Roman" w:eastAsia="Times New Roman" w:hAnsi="Times New Roman" w:cs="Times New Roman"/>
          <w:color w:val="auto"/>
        </w:rPr>
      </w:pPr>
    </w:p>
    <w:p w14:paraId="0FF56359" w14:textId="1390C299" w:rsidR="00410D5B" w:rsidRDefault="00410D5B" w:rsidP="003713C9">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A440F1" w:rsidRPr="000C280E">
          <w:rPr>
            <w:rStyle w:val="Hypertextovodkaz"/>
            <w:rFonts w:eastAsia="Times New Roman" w:cs="Times New Roman"/>
          </w:rPr>
          <w:t>10</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3713C9"/>
    <w:p w14:paraId="0E935B14" w14:textId="3F11CC8A" w:rsidR="00E61C1C" w:rsidRPr="001312BD" w:rsidRDefault="00E61C1C" w:rsidP="003713C9">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A440F1" w:rsidRPr="005D7EB6">
          <w:rPr>
            <w:rStyle w:val="Hypertextovodkaz"/>
            <w:rFonts w:eastAsia="Times New Roman" w:cs="Times New Roman"/>
          </w:rPr>
          <w:t>10</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3713C9">
      <w:pPr>
        <w:pStyle w:val="Zkladntext"/>
        <w:widowControl/>
        <w:jc w:val="both"/>
        <w:rPr>
          <w:rFonts w:ascii="Times New Roman" w:eastAsia="Times New Roman" w:hAnsi="Times New Roman" w:cs="Times New Roman"/>
          <w:color w:val="auto"/>
        </w:rPr>
      </w:pPr>
    </w:p>
    <w:p w14:paraId="60AA4C02" w14:textId="032EC02D" w:rsidR="00410D5B" w:rsidRDefault="00410D5B" w:rsidP="003713C9">
      <w:pPr>
        <w:pStyle w:val="Nadpis3"/>
        <w:rPr>
          <w:rFonts w:eastAsia="Times New Roman" w:cs="Times New Roman"/>
        </w:rPr>
      </w:pPr>
      <w:bookmarkStart w:id="67" w:name="_V_případě,_že"/>
      <w:bookmarkEnd w:id="67"/>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713C9"/>
    <w:p w14:paraId="070D8AAE" w14:textId="08A3ACBE" w:rsidR="00384915" w:rsidRPr="00AE7B75" w:rsidRDefault="00384915" w:rsidP="003713C9">
      <w:pPr>
        <w:pStyle w:val="Nadpis3"/>
      </w:pPr>
      <w:bookmarkStart w:id="68" w:name="_V_případě_výskytu"/>
      <w:bookmarkEnd w:id="68"/>
      <w:r w:rsidRPr="00AE7B75">
        <w:t>V</w:t>
      </w:r>
      <w:r>
        <w:t xml:space="preserve"> </w:t>
      </w:r>
      <w:r w:rsidRPr="00AE7B75">
        <w:t xml:space="preserve">případě výskytu vad projektové dokumentace podle článku </w:t>
      </w:r>
      <w:hyperlink w:anchor="_Stane-li_se_některá" w:history="1">
        <w:r w:rsidR="00A440F1" w:rsidRPr="007F3FC3">
          <w:rPr>
            <w:rStyle w:val="Hypertextovodkaz"/>
          </w:rPr>
          <w:t>10</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A440F1" w:rsidRPr="007F3FC3">
          <w:rPr>
            <w:rStyle w:val="Hypertextovodkaz"/>
          </w:rPr>
          <w:t>10</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384915" w:rsidRDefault="00384915" w:rsidP="003713C9"/>
    <w:p w14:paraId="7B660354" w14:textId="27AE1082" w:rsidR="00004A64" w:rsidRPr="009753D5" w:rsidRDefault="00004A64" w:rsidP="003713C9">
      <w:pPr>
        <w:pStyle w:val="Nadpis3"/>
      </w:pPr>
      <w:r w:rsidRPr="009753D5">
        <w:t xml:space="preserve">Zhotovitel je povinen zaplatit objednateli </w:t>
      </w:r>
      <w:r w:rsidRPr="00266E81">
        <w:t xml:space="preserve">smluvní pokutu ve výši </w:t>
      </w:r>
      <w:r w:rsidRPr="00266E81">
        <w:rPr>
          <w:b/>
        </w:rPr>
        <w:t>50.000 Kč</w:t>
      </w:r>
      <w:r w:rsidRPr="005765D5">
        <w:t xml:space="preserve"> v případě, kdy dojde ke zrušení zadávacího řízení na stavbu po podání námitek proti zadávacím </w:t>
      </w:r>
      <w:r w:rsidRPr="009753D5">
        <w:t>podmínkám veřejné zakázky z důvodu neúplné či neodborně zpracované projekto</w:t>
      </w:r>
      <w:r>
        <w:t>vé dokumentace dle této smlouvy.</w:t>
      </w:r>
      <w:r w:rsidRPr="009753D5">
        <w:t xml:space="preserve">   </w:t>
      </w:r>
    </w:p>
    <w:p w14:paraId="0032C139"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6D51BB2B" w14:textId="61187C06" w:rsidR="00410D5B" w:rsidRPr="00963009" w:rsidRDefault="00410D5B" w:rsidP="003713C9">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16.4.2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16.4.2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3713C9">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3713C9">
      <w:pPr>
        <w:pStyle w:val="Nadpis3"/>
        <w:rPr>
          <w:rFonts w:eastAsia="Times New Roman" w:cs="Times New Roman"/>
        </w:rPr>
      </w:pPr>
      <w:r w:rsidRPr="5E6B426E">
        <w:rPr>
          <w:rFonts w:eastAsia="Times New Roman" w:cs="Times New Roman"/>
        </w:rPr>
        <w:lastRenderedPageBreak/>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3713C9"/>
    <w:p w14:paraId="297966FB" w14:textId="482AB7BD" w:rsidR="001E0669" w:rsidRDefault="001E0669" w:rsidP="003713C9">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3713C9"/>
    <w:p w14:paraId="499FCC06" w14:textId="4F590128" w:rsidR="005E6087" w:rsidRPr="009753D5" w:rsidRDefault="005E6087" w:rsidP="003713C9">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3713C9"/>
    <w:p w14:paraId="08E101AE" w14:textId="4F58DE12" w:rsidR="00BF67FE" w:rsidRDefault="00BF67FE" w:rsidP="003713C9">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1F4C2AE3" w14:textId="77777777" w:rsidR="00114612" w:rsidRPr="00114612" w:rsidRDefault="00114612" w:rsidP="003713C9"/>
    <w:p w14:paraId="2C582787" w14:textId="6C553343" w:rsidR="00114612" w:rsidRPr="00114612" w:rsidRDefault="00114612" w:rsidP="003713C9">
      <w:pPr>
        <w:pStyle w:val="Nadpis3"/>
      </w:pPr>
      <w:r>
        <w:t>V případě, že p</w:t>
      </w:r>
      <w:r w:rsidRPr="00C53550">
        <w:t xml:space="preserve">rojektová </w:t>
      </w:r>
      <w:r w:rsidRPr="00266E81">
        <w:t xml:space="preserve">dokumentace pro zadání a </w:t>
      </w:r>
      <w:r w:rsidR="00C85626" w:rsidRPr="00266E81">
        <w:rPr>
          <w:szCs w:val="22"/>
        </w:rPr>
        <w:t xml:space="preserve">provádění </w:t>
      </w:r>
      <w:r w:rsidRPr="00266E81">
        <w:t>stavby bude</w:t>
      </w:r>
      <w:r w:rsidRPr="00487B47">
        <w:t xml:space="preserve"> obsahovat </w:t>
      </w:r>
      <w:r w:rsidR="001159F2">
        <w:t xml:space="preserve">neodůvodněné </w:t>
      </w:r>
      <w:r w:rsidRPr="00487B47">
        <w:t>odkazy na konkrétní výrobky a značky</w:t>
      </w:r>
      <w:r w:rsidR="00620C56">
        <w:t xml:space="preserve"> </w:t>
      </w:r>
      <w:r w:rsidR="00620C56">
        <w:rPr>
          <w:rFonts w:eastAsia="Times New Roman"/>
        </w:rPr>
        <w:t>ve smyslu § 89 odst. 5 ZZVZ</w:t>
      </w:r>
      <w:r w:rsidR="00245DEC">
        <w:t xml:space="preserve">, které nebylo možné zjistit v čase akceptace </w:t>
      </w:r>
      <w:r w:rsidR="00D01FA7">
        <w:t xml:space="preserve">tzv. </w:t>
      </w:r>
      <w:r w:rsidR="00D36DE2">
        <w:t xml:space="preserve">„skryté vady díla“, je </w:t>
      </w:r>
      <w:r w:rsidR="00B840BA">
        <w:t>zho</w:t>
      </w:r>
      <w:r w:rsidR="008C1B1E">
        <w:t xml:space="preserve">tovitel </w:t>
      </w:r>
      <w:r w:rsidR="00D36DE2">
        <w:t xml:space="preserve">povinen zaplatit objednateli smluvní pokutu ve výši 50.000, - Kč. </w:t>
      </w:r>
    </w:p>
    <w:p w14:paraId="5587C522" w14:textId="54A297DF" w:rsidR="00526C53" w:rsidRDefault="00526C53" w:rsidP="003713C9"/>
    <w:p w14:paraId="7BC35A19" w14:textId="78D5739D" w:rsidR="00410D5B" w:rsidRDefault="00410D5B" w:rsidP="003713C9">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3713C9"/>
    <w:p w14:paraId="4917BE64" w14:textId="4E302504" w:rsidR="00602B5B" w:rsidRPr="00602B5B" w:rsidRDefault="00602B5B" w:rsidP="003713C9">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3713C9">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3713C9">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3713C9">
      <w:pPr>
        <w:pStyle w:val="Nadpis3"/>
        <w:numPr>
          <w:ilvl w:val="0"/>
          <w:numId w:val="0"/>
        </w:numPr>
        <w:ind w:left="720"/>
        <w:rPr>
          <w:rFonts w:eastAsia="Times New Roman" w:cs="Times New Roman"/>
        </w:rPr>
      </w:pPr>
    </w:p>
    <w:p w14:paraId="29FDB716" w14:textId="77777777" w:rsidR="00B64176" w:rsidRDefault="00B64176" w:rsidP="00B64176"/>
    <w:p w14:paraId="25E667EB" w14:textId="77777777" w:rsidR="00B64176" w:rsidRDefault="00B64176" w:rsidP="00B64176"/>
    <w:p w14:paraId="5A043CBE" w14:textId="77777777" w:rsidR="00B64176" w:rsidRPr="00B64176" w:rsidRDefault="00B64176" w:rsidP="00B64176"/>
    <w:p w14:paraId="6E0F68AA" w14:textId="77777777" w:rsidR="00410D5B" w:rsidRPr="001312BD" w:rsidRDefault="00410D5B" w:rsidP="003713C9">
      <w:pPr>
        <w:pStyle w:val="Nadpis2"/>
        <w:spacing w:before="0" w:after="0"/>
        <w:rPr>
          <w:rFonts w:cs="Times New Roman"/>
        </w:rPr>
      </w:pPr>
      <w:bookmarkStart w:id="69" w:name="_Toc66962466"/>
      <w:bookmarkStart w:id="70" w:name="_Toc97899650"/>
      <w:r w:rsidRPr="2217BC5F">
        <w:rPr>
          <w:rFonts w:cs="Times New Roman"/>
        </w:rPr>
        <w:t>Úroky z prodlení</w:t>
      </w:r>
      <w:bookmarkEnd w:id="69"/>
      <w:bookmarkEnd w:id="70"/>
    </w:p>
    <w:p w14:paraId="602F34B2" w14:textId="77777777" w:rsidR="00410D5B" w:rsidRDefault="00410D5B" w:rsidP="003713C9">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5AC75621" w14:textId="77777777" w:rsidR="00B85838" w:rsidRPr="00B85838" w:rsidRDefault="00B85838" w:rsidP="00B85838"/>
    <w:p w14:paraId="0E058315" w14:textId="77777777" w:rsidR="00410D5B" w:rsidRPr="007D46E5" w:rsidRDefault="00410D5B" w:rsidP="003713C9"/>
    <w:p w14:paraId="6596DAA0" w14:textId="77777777" w:rsidR="00410D5B" w:rsidRDefault="00410D5B" w:rsidP="003713C9">
      <w:pPr>
        <w:pStyle w:val="Nadpis1"/>
        <w:rPr>
          <w:rFonts w:cs="Times New Roman"/>
        </w:rPr>
      </w:pPr>
      <w:bookmarkStart w:id="71" w:name="_Toc66962467"/>
      <w:bookmarkStart w:id="72" w:name="_Toc97899651"/>
      <w:r w:rsidRPr="5E6B426E">
        <w:rPr>
          <w:rFonts w:cs="Times New Roman"/>
        </w:rPr>
        <w:t>Pojištění</w:t>
      </w:r>
      <w:bookmarkEnd w:id="71"/>
      <w:bookmarkEnd w:id="72"/>
    </w:p>
    <w:p w14:paraId="674E1A0B" w14:textId="77777777" w:rsidR="00410D5B" w:rsidRDefault="00410D5B" w:rsidP="003713C9">
      <w:pPr>
        <w:pStyle w:val="Nadpis2"/>
        <w:spacing w:before="0" w:after="0"/>
        <w:rPr>
          <w:rFonts w:cs="Times New Roman"/>
        </w:rPr>
      </w:pPr>
      <w:bookmarkStart w:id="73" w:name="_Toc66962468"/>
      <w:bookmarkStart w:id="74" w:name="_Toc97899652"/>
      <w:r w:rsidRPr="5E6B426E">
        <w:rPr>
          <w:rFonts w:cs="Times New Roman"/>
        </w:rPr>
        <w:t>Pojištění odpovědnosti za škody</w:t>
      </w:r>
      <w:bookmarkEnd w:id="73"/>
      <w:bookmarkEnd w:id="74"/>
    </w:p>
    <w:p w14:paraId="7316A931" w14:textId="2ACB2FA2" w:rsidR="00E40B4B" w:rsidRDefault="00410D5B" w:rsidP="003713C9">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59141C">
        <w:rPr>
          <w:rFonts w:eastAsia="Times New Roman"/>
        </w:rPr>
        <w:t>8603594760</w:t>
      </w:r>
      <w:r w:rsidR="009765B8">
        <w:rPr>
          <w:rFonts w:eastAsia="Times New Roman"/>
        </w:rPr>
        <w:t xml:space="preserve"> </w:t>
      </w:r>
      <w:r w:rsidRPr="5E6B426E">
        <w:rPr>
          <w:rFonts w:eastAsia="Times New Roman" w:cs="Times New Roman"/>
        </w:rPr>
        <w:t xml:space="preserve">u </w:t>
      </w:r>
      <w:r w:rsidR="0059141C">
        <w:rPr>
          <w:rFonts w:eastAsia="Times New Roman"/>
        </w:rPr>
        <w:t>Kooperativa pojišťovna, a.s.</w:t>
      </w:r>
      <w:r w:rsidR="002757CE">
        <w:rPr>
          <w:rFonts w:eastAsia="Times New Roman"/>
        </w:rPr>
        <w:t xml:space="preserve"> </w:t>
      </w:r>
      <w:r w:rsidRPr="5E6B426E">
        <w:rPr>
          <w:rFonts w:eastAsia="Times New Roman" w:cs="Times New Roman"/>
        </w:rPr>
        <w:t xml:space="preserve">na dobu </w:t>
      </w:r>
      <w:r w:rsidR="005D3E91">
        <w:rPr>
          <w:rFonts w:eastAsia="Times New Roman"/>
        </w:rPr>
        <w:t>neurčitou</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F766DD8" w14:textId="77777777" w:rsidR="007850A5" w:rsidRDefault="007850A5" w:rsidP="007850A5"/>
    <w:p w14:paraId="7B714636" w14:textId="77777777" w:rsidR="00AD11F0" w:rsidRDefault="00AD11F0" w:rsidP="007850A5"/>
    <w:p w14:paraId="592B630E" w14:textId="77777777" w:rsidR="00AD11F0" w:rsidRDefault="00AD11F0" w:rsidP="007850A5"/>
    <w:p w14:paraId="0EB7E606" w14:textId="77777777" w:rsidR="00AD11F0" w:rsidRPr="007850A5" w:rsidRDefault="00AD11F0" w:rsidP="007850A5"/>
    <w:p w14:paraId="3E2567C5" w14:textId="77777777" w:rsidR="00A23B6C" w:rsidRPr="001312BD" w:rsidRDefault="00A23B6C" w:rsidP="003713C9">
      <w:pPr>
        <w:pStyle w:val="Zkladntext"/>
        <w:widowControl/>
        <w:jc w:val="both"/>
        <w:rPr>
          <w:rFonts w:ascii="Times New Roman" w:eastAsia="Times New Roman" w:hAnsi="Times New Roman" w:cs="Times New Roman"/>
          <w:color w:val="auto"/>
        </w:rPr>
      </w:pPr>
    </w:p>
    <w:p w14:paraId="2E2F053E" w14:textId="77777777" w:rsidR="00410D5B" w:rsidRDefault="00410D5B" w:rsidP="003713C9">
      <w:pPr>
        <w:pStyle w:val="Nadpis1"/>
        <w:rPr>
          <w:rFonts w:cs="Times New Roman"/>
        </w:rPr>
      </w:pPr>
      <w:bookmarkStart w:id="75" w:name="_Toc66962469"/>
      <w:bookmarkStart w:id="76" w:name="_Toc97899653"/>
      <w:r w:rsidRPr="5E6B426E">
        <w:rPr>
          <w:rFonts w:cs="Times New Roman"/>
        </w:rPr>
        <w:lastRenderedPageBreak/>
        <w:t>Odstoupení od smlouvy</w:t>
      </w:r>
      <w:bookmarkEnd w:id="75"/>
      <w:bookmarkEnd w:id="76"/>
    </w:p>
    <w:p w14:paraId="5CE8E999" w14:textId="77777777" w:rsidR="00410D5B" w:rsidRPr="001312BD" w:rsidRDefault="00410D5B" w:rsidP="003713C9">
      <w:pPr>
        <w:pStyle w:val="Nadpis2"/>
        <w:spacing w:before="0" w:after="0"/>
        <w:rPr>
          <w:rFonts w:cs="Times New Roman"/>
        </w:rPr>
      </w:pPr>
      <w:bookmarkStart w:id="77" w:name="_Toc66962470"/>
      <w:bookmarkStart w:id="78" w:name="_Toc97899654"/>
      <w:r w:rsidRPr="5E6B426E">
        <w:rPr>
          <w:rFonts w:cs="Times New Roman"/>
        </w:rPr>
        <w:t>Odstoupení objednatelem</w:t>
      </w:r>
      <w:bookmarkEnd w:id="77"/>
      <w:bookmarkEnd w:id="78"/>
    </w:p>
    <w:p w14:paraId="6E5676C2" w14:textId="77777777" w:rsidR="00410D5B" w:rsidRPr="00BF67FE" w:rsidRDefault="00410D5B" w:rsidP="003713C9">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414BAD">
      <w:pPr>
        <w:pStyle w:val="Zkladntext"/>
        <w:widowControl/>
        <w:numPr>
          <w:ilvl w:val="0"/>
          <w:numId w:val="4"/>
        </w:numPr>
        <w:ind w:left="993" w:hanging="284"/>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414BAD">
      <w:pPr>
        <w:pStyle w:val="Zkladntext"/>
        <w:widowControl/>
        <w:numPr>
          <w:ilvl w:val="0"/>
          <w:numId w:val="4"/>
        </w:numPr>
        <w:ind w:left="993" w:hanging="284"/>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414BAD">
      <w:pPr>
        <w:pStyle w:val="Zkladntext"/>
        <w:widowControl/>
        <w:numPr>
          <w:ilvl w:val="0"/>
          <w:numId w:val="4"/>
        </w:numPr>
        <w:ind w:left="993" w:hanging="284"/>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21CDC586" w:rsidR="00410D5B" w:rsidRPr="00AF1D1B" w:rsidRDefault="00410D5B" w:rsidP="00414BAD">
      <w:pPr>
        <w:pStyle w:val="Zkladntext"/>
        <w:widowControl/>
        <w:numPr>
          <w:ilvl w:val="0"/>
          <w:numId w:val="4"/>
        </w:numPr>
        <w:ind w:left="993" w:hanging="284"/>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postoupí, byť i jen část veřejné zakázky v rozporu s touto smlouvou a ve stanovené lhůtě nezjedná nápravu</w:t>
      </w:r>
      <w:r w:rsidR="00AF1D1B">
        <w:rPr>
          <w:rFonts w:asciiTheme="minorHAnsi" w:eastAsia="Times New Roman" w:hAnsiTheme="minorHAnsi" w:cstheme="minorHAnsi"/>
          <w:color w:val="auto"/>
          <w:lang w:val="cs-CZ"/>
        </w:rPr>
        <w:t>,</w:t>
      </w:r>
    </w:p>
    <w:p w14:paraId="24EEE29D" w14:textId="6CEF6CBB" w:rsidR="00AF1D1B" w:rsidRPr="00E30865" w:rsidRDefault="00AF1D1B" w:rsidP="00414BAD">
      <w:pPr>
        <w:pStyle w:val="Zkladntext"/>
        <w:widowControl/>
        <w:numPr>
          <w:ilvl w:val="0"/>
          <w:numId w:val="4"/>
        </w:numPr>
        <w:ind w:left="993" w:hanging="284"/>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w:t>
        </w:r>
        <w:r w:rsidR="0016733F">
          <w:rPr>
            <w:rStyle w:val="Hypertextovodkaz"/>
            <w:rFonts w:asciiTheme="minorHAnsi" w:eastAsia="Times New Roman" w:hAnsiTheme="minorHAnsi" w:cstheme="minorHAnsi"/>
            <w:lang w:val="cs-CZ"/>
          </w:rPr>
          <w:t>4</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2E90810F" w14:textId="77777777" w:rsidR="00E30865" w:rsidRDefault="00E30865" w:rsidP="00E30865">
      <w:pPr>
        <w:pStyle w:val="Zkladntext"/>
        <w:widowControl/>
        <w:jc w:val="both"/>
        <w:rPr>
          <w:rFonts w:asciiTheme="minorHAnsi" w:eastAsia="Times New Roman" w:hAnsiTheme="minorHAnsi" w:cstheme="minorHAnsi"/>
          <w:color w:val="auto"/>
          <w:lang w:val="cs-CZ"/>
        </w:rPr>
      </w:pPr>
    </w:p>
    <w:p w14:paraId="257FF473" w14:textId="62D94507" w:rsidR="00410D5B" w:rsidRDefault="00410D5B" w:rsidP="003713C9">
      <w:pPr>
        <w:pStyle w:val="Nadpis2"/>
        <w:spacing w:before="0" w:after="0"/>
        <w:rPr>
          <w:rFonts w:cs="Times New Roman"/>
        </w:rPr>
      </w:pPr>
      <w:bookmarkStart w:id="79" w:name="_Toc66962471"/>
      <w:bookmarkStart w:id="80" w:name="_Toc97899655"/>
      <w:r w:rsidRPr="5E6B426E">
        <w:rPr>
          <w:rFonts w:cs="Times New Roman"/>
        </w:rPr>
        <w:t>Odstoupení zhotovitelem</w:t>
      </w:r>
      <w:bookmarkEnd w:id="79"/>
      <w:bookmarkEnd w:id="80"/>
    </w:p>
    <w:p w14:paraId="38D19F05" w14:textId="18AFC128" w:rsidR="00410D5B" w:rsidRDefault="00410D5B" w:rsidP="003713C9">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3713C9"/>
    <w:p w14:paraId="30EB4CF4" w14:textId="26F402F0" w:rsidR="00AE1B57" w:rsidRDefault="00FA4ADC" w:rsidP="003713C9">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7226887D" w14:textId="77777777" w:rsidR="003F2CDD" w:rsidRPr="003F2CDD" w:rsidRDefault="003F2CDD" w:rsidP="003F2CDD"/>
    <w:p w14:paraId="5CCE41FB" w14:textId="77777777" w:rsidR="00410D5B" w:rsidRPr="006F2E0F" w:rsidRDefault="00410D5B" w:rsidP="003713C9">
      <w:pPr>
        <w:pStyle w:val="Nadpis2"/>
        <w:spacing w:before="0" w:after="0"/>
        <w:rPr>
          <w:rFonts w:cs="Times New Roman"/>
        </w:rPr>
      </w:pPr>
      <w:bookmarkStart w:id="81" w:name="_Toc66962472"/>
      <w:bookmarkStart w:id="82" w:name="_Toc97899656"/>
      <w:r w:rsidRPr="5E6B426E">
        <w:rPr>
          <w:rFonts w:cs="Times New Roman"/>
        </w:rPr>
        <w:t>Účinnost odstoupení</w:t>
      </w:r>
      <w:bookmarkEnd w:id="81"/>
      <w:bookmarkEnd w:id="82"/>
    </w:p>
    <w:p w14:paraId="1FD6BF00" w14:textId="64DA1795" w:rsidR="00B64176" w:rsidRPr="00B64176" w:rsidRDefault="00410D5B" w:rsidP="00496FB3">
      <w:pPr>
        <w:pStyle w:val="Nadpis3"/>
      </w:pPr>
      <w:r w:rsidRPr="00AD11F0">
        <w:rPr>
          <w:rFonts w:eastAsia="Times New Roman" w:cs="Times New Roman"/>
        </w:rPr>
        <w:t>Odstoupení od smlouvy se stává účinným dnem, kdy písemné oznámení dojde druhé</w:t>
      </w:r>
      <w:r w:rsidR="00B91DBA" w:rsidRPr="00AD11F0">
        <w:rPr>
          <w:rFonts w:eastAsia="Times New Roman" w:cs="Times New Roman"/>
        </w:rPr>
        <w:t xml:space="preserve"> smluvní</w:t>
      </w:r>
      <w:r w:rsidRPr="00AD11F0">
        <w:rPr>
          <w:rFonts w:eastAsia="Times New Roman" w:cs="Times New Roman"/>
        </w:rPr>
        <w:t xml:space="preserve"> straně.</w:t>
      </w:r>
    </w:p>
    <w:p w14:paraId="44EFB25D" w14:textId="3A9A6C22" w:rsidR="00044178" w:rsidRDefault="00044178" w:rsidP="003713C9"/>
    <w:p w14:paraId="51331FBB" w14:textId="5F2FA9C7" w:rsidR="00044178" w:rsidRDefault="00044178" w:rsidP="003713C9">
      <w:pPr>
        <w:pStyle w:val="Nadpis2"/>
        <w:spacing w:before="0" w:after="0"/>
      </w:pPr>
      <w:bookmarkStart w:id="83" w:name="_Toc97899657"/>
      <w:r>
        <w:t>Vyrovnání vzájemných závazků</w:t>
      </w:r>
      <w:bookmarkEnd w:id="83"/>
      <w:r w:rsidR="00B1330B">
        <w:t xml:space="preserve"> </w:t>
      </w:r>
    </w:p>
    <w:p w14:paraId="57F0C516" w14:textId="76E0DAEB" w:rsidR="00625AA7" w:rsidRPr="009753D5" w:rsidRDefault="00B1330B" w:rsidP="003713C9">
      <w:pPr>
        <w:pStyle w:val="Nadpis3"/>
        <w:rPr>
          <w:b/>
        </w:rPr>
      </w:pPr>
      <w:r>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3713C9">
      <w:pPr>
        <w:pStyle w:val="Nadpis4"/>
        <w:spacing w:before="0" w:after="0"/>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557A8C6" w:rsidR="00625AA7" w:rsidRPr="009753D5" w:rsidRDefault="00625AA7" w:rsidP="003713C9">
      <w:pPr>
        <w:pStyle w:val="Nadpis4"/>
        <w:spacing w:before="0" w:after="0"/>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184F13" w:rsidRPr="00EA2FFD">
          <w:rPr>
            <w:rStyle w:val="Hypertextovodkaz"/>
          </w:rPr>
          <w:t>5</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Default="00625AA7" w:rsidP="003713C9">
      <w:pPr>
        <w:pStyle w:val="Nadpis4"/>
        <w:spacing w:before="0" w:after="0"/>
        <w:jc w:val="both"/>
      </w:pPr>
      <w:r w:rsidRPr="009753D5">
        <w:t>zásada o plné úhradě sjednané ceny se neuplatní, pokud bude zjištěno, že zhotovitel provedl sjednanou práci v rozporu s</w:t>
      </w:r>
      <w:r>
        <w:t xml:space="preserve"> </w:t>
      </w:r>
      <w:r w:rsidRPr="009753D5">
        <w:t xml:space="preserve">právními předpisy. </w:t>
      </w:r>
    </w:p>
    <w:p w14:paraId="279B5368" w14:textId="77777777" w:rsidR="00B85838" w:rsidRPr="00B85838" w:rsidRDefault="00B85838" w:rsidP="00B85838"/>
    <w:p w14:paraId="06F0C2C6" w14:textId="77777777" w:rsidR="00410D5B" w:rsidRPr="001312BD" w:rsidRDefault="00410D5B" w:rsidP="003713C9">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3713C9">
      <w:pPr>
        <w:pStyle w:val="Nadpis1"/>
        <w:rPr>
          <w:rFonts w:cs="Times New Roman"/>
        </w:rPr>
      </w:pPr>
      <w:bookmarkStart w:id="84" w:name="_Toc66962473"/>
      <w:bookmarkStart w:id="85" w:name="_Toc97899658"/>
      <w:r w:rsidRPr="5E6B426E">
        <w:rPr>
          <w:rFonts w:cs="Times New Roman"/>
        </w:rPr>
        <w:t>Ostatní ustanovení</w:t>
      </w:r>
      <w:bookmarkEnd w:id="84"/>
      <w:bookmarkEnd w:id="85"/>
    </w:p>
    <w:p w14:paraId="36B47BBC" w14:textId="77777777" w:rsidR="00410D5B" w:rsidRPr="001312BD" w:rsidRDefault="00410D5B" w:rsidP="003713C9">
      <w:pPr>
        <w:pStyle w:val="Nadpis2"/>
        <w:spacing w:before="0" w:after="0"/>
        <w:rPr>
          <w:rFonts w:cs="Times New Roman"/>
        </w:rPr>
      </w:pPr>
      <w:bookmarkStart w:id="86" w:name="_Toc66962474"/>
      <w:bookmarkStart w:id="87" w:name="_Toc97899659"/>
      <w:r w:rsidRPr="5E6B426E">
        <w:rPr>
          <w:rFonts w:cs="Times New Roman"/>
        </w:rPr>
        <w:t>Prohlášení zhotovitele</w:t>
      </w:r>
      <w:bookmarkEnd w:id="86"/>
      <w:bookmarkEnd w:id="87"/>
    </w:p>
    <w:p w14:paraId="5F9F7CF5" w14:textId="77777777" w:rsidR="00410D5B" w:rsidRDefault="00410D5B" w:rsidP="003713C9">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3713C9">
      <w:pPr>
        <w:rPr>
          <w:rFonts w:ascii="Times New Roman" w:eastAsia="Times New Roman" w:hAnsi="Times New Roman" w:cs="Times New Roman"/>
        </w:rPr>
      </w:pPr>
    </w:p>
    <w:p w14:paraId="5C04D28C" w14:textId="77777777" w:rsidR="00570B09" w:rsidRDefault="00410D5B" w:rsidP="003713C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3713C9">
      <w:pPr>
        <w:rPr>
          <w:rFonts w:ascii="Times New Roman" w:eastAsia="Times New Roman" w:hAnsi="Times New Roman" w:cs="Times New Roman"/>
        </w:rPr>
      </w:pPr>
    </w:p>
    <w:p w14:paraId="47E659AE" w14:textId="43D09FF6" w:rsidR="00410D5B" w:rsidRDefault="00410D5B" w:rsidP="003713C9">
      <w:pPr>
        <w:pStyle w:val="Nadpis3"/>
        <w:rPr>
          <w:rFonts w:eastAsia="Times New Roman" w:cs="Times New Roman"/>
        </w:rPr>
      </w:pPr>
      <w:r w:rsidRPr="5E6B426E">
        <w:rPr>
          <w:rFonts w:eastAsia="Times New Roman" w:cs="Times New Roman"/>
        </w:rPr>
        <w:lastRenderedPageBreak/>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3713C9"/>
    <w:p w14:paraId="4FB7B482" w14:textId="03254EBA" w:rsidR="001C0E04" w:rsidRDefault="00B62E59" w:rsidP="003713C9">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3713C9"/>
    <w:p w14:paraId="3399174F" w14:textId="77777777" w:rsidR="00DB7A3C" w:rsidRPr="006F67E4" w:rsidRDefault="00DB7A3C" w:rsidP="003713C9">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3713C9">
      <w:pPr>
        <w:pStyle w:val="Nadpis3"/>
        <w:numPr>
          <w:ilvl w:val="0"/>
          <w:numId w:val="0"/>
        </w:numPr>
        <w:ind w:left="720"/>
      </w:pPr>
      <w:r w:rsidRPr="009753D5">
        <w:t xml:space="preserve"> </w:t>
      </w:r>
    </w:p>
    <w:p w14:paraId="2C25250C" w14:textId="77777777" w:rsidR="00410D5B" w:rsidRPr="001312BD" w:rsidRDefault="00410D5B" w:rsidP="003713C9">
      <w:pPr>
        <w:pStyle w:val="Nadpis2"/>
        <w:spacing w:before="0" w:after="0"/>
        <w:rPr>
          <w:rFonts w:cs="Times New Roman"/>
        </w:rPr>
      </w:pPr>
      <w:bookmarkStart w:id="88" w:name="_Toc66962475"/>
      <w:bookmarkStart w:id="89" w:name="_Toc97899660"/>
      <w:r w:rsidRPr="5E6B426E">
        <w:rPr>
          <w:rFonts w:cs="Times New Roman"/>
        </w:rPr>
        <w:t>Postupitelnost a právní nástupnictví</w:t>
      </w:r>
      <w:bookmarkEnd w:id="88"/>
      <w:bookmarkEnd w:id="89"/>
    </w:p>
    <w:p w14:paraId="280B14CD" w14:textId="77777777" w:rsidR="00410D5B" w:rsidRDefault="00410D5B" w:rsidP="003713C9">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3713C9">
      <w:pPr>
        <w:rPr>
          <w:rFonts w:ascii="Times New Roman" w:eastAsia="Times New Roman" w:hAnsi="Times New Roman" w:cs="Times New Roman"/>
        </w:rPr>
      </w:pPr>
    </w:p>
    <w:p w14:paraId="7BEA2E6A" w14:textId="36E706C7" w:rsidR="00410D5B" w:rsidRDefault="00410D5B" w:rsidP="003713C9">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3713C9">
      <w:pPr>
        <w:rPr>
          <w:rFonts w:ascii="Times New Roman" w:eastAsia="Times New Roman" w:hAnsi="Times New Roman" w:cs="Times New Roman"/>
        </w:rPr>
      </w:pPr>
    </w:p>
    <w:p w14:paraId="3B7CD887" w14:textId="77777777" w:rsidR="00410D5B" w:rsidRPr="00066330" w:rsidRDefault="00410D5B" w:rsidP="003713C9">
      <w:pPr>
        <w:pStyle w:val="Nadpis2"/>
        <w:spacing w:before="0" w:after="0"/>
        <w:rPr>
          <w:rFonts w:cs="Times New Roman"/>
        </w:rPr>
      </w:pPr>
      <w:bookmarkStart w:id="90" w:name="_Toc66962476"/>
      <w:bookmarkStart w:id="91" w:name="_Toc97899661"/>
      <w:r w:rsidRPr="2217BC5F">
        <w:rPr>
          <w:rFonts w:cs="Times New Roman"/>
        </w:rPr>
        <w:t>Řešení sporů</w:t>
      </w:r>
      <w:bookmarkEnd w:id="90"/>
      <w:bookmarkEnd w:id="91"/>
    </w:p>
    <w:p w14:paraId="17691681" w14:textId="5D77D60F" w:rsidR="00D44F27" w:rsidRPr="00FB16D3" w:rsidRDefault="00D44F27" w:rsidP="003713C9">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3713C9">
      <w:pPr>
        <w:pStyle w:val="Nadpis2"/>
        <w:spacing w:before="0" w:after="0"/>
        <w:rPr>
          <w:rFonts w:cs="Times New Roman"/>
        </w:rPr>
      </w:pPr>
      <w:bookmarkStart w:id="92" w:name="_Toc66962477"/>
      <w:bookmarkStart w:id="93" w:name="_Toc97899662"/>
      <w:r w:rsidRPr="2217BC5F">
        <w:rPr>
          <w:rFonts w:cs="Times New Roman"/>
        </w:rPr>
        <w:t>Oznámení</w:t>
      </w:r>
      <w:bookmarkEnd w:id="92"/>
      <w:bookmarkEnd w:id="93"/>
    </w:p>
    <w:p w14:paraId="2EB5ABFE" w14:textId="0E906CA1" w:rsidR="00410D5B" w:rsidRDefault="00410D5B" w:rsidP="003713C9">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3713C9">
      <w:pPr>
        <w:rPr>
          <w:rFonts w:ascii="Times New Roman" w:eastAsia="Times New Roman" w:hAnsi="Times New Roman" w:cs="Times New Roman"/>
        </w:rPr>
      </w:pPr>
    </w:p>
    <w:p w14:paraId="6B1A7B9F" w14:textId="2F02C769" w:rsidR="00410D5B" w:rsidRPr="001312BD" w:rsidRDefault="00410D5B" w:rsidP="003713C9">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5478FDC6" w14:textId="77777777" w:rsidR="00410D5B" w:rsidRDefault="00410D5B" w:rsidP="003713C9">
      <w:pPr>
        <w:pStyle w:val="Zkladntext"/>
        <w:widowControl/>
        <w:rPr>
          <w:rFonts w:ascii="Times New Roman" w:eastAsia="Times New Roman" w:hAnsi="Times New Roman" w:cs="Times New Roman"/>
          <w:color w:val="auto"/>
          <w:lang w:val="cs-CZ"/>
        </w:rPr>
      </w:pPr>
    </w:p>
    <w:p w14:paraId="339F3FD2" w14:textId="77777777" w:rsidR="00B85838" w:rsidRPr="001312BD" w:rsidRDefault="00B85838" w:rsidP="003713C9">
      <w:pPr>
        <w:pStyle w:val="Zkladntext"/>
        <w:widowControl/>
        <w:rPr>
          <w:rFonts w:ascii="Times New Roman" w:eastAsia="Times New Roman" w:hAnsi="Times New Roman" w:cs="Times New Roman"/>
          <w:color w:val="auto"/>
          <w:lang w:val="cs-CZ"/>
        </w:rPr>
      </w:pPr>
    </w:p>
    <w:p w14:paraId="40AC86E5" w14:textId="77777777" w:rsidR="00410D5B" w:rsidRDefault="00410D5B" w:rsidP="003713C9">
      <w:pPr>
        <w:pStyle w:val="Nadpis1"/>
        <w:rPr>
          <w:rFonts w:cs="Times New Roman"/>
        </w:rPr>
      </w:pPr>
      <w:bookmarkStart w:id="94" w:name="_Toc66962478"/>
      <w:bookmarkStart w:id="95" w:name="_Toc97899663"/>
      <w:r w:rsidRPr="5E6B426E">
        <w:rPr>
          <w:rFonts w:cs="Times New Roman"/>
        </w:rPr>
        <w:t>Závěrečná ustanovení</w:t>
      </w:r>
      <w:bookmarkEnd w:id="94"/>
      <w:bookmarkEnd w:id="95"/>
    </w:p>
    <w:p w14:paraId="35BFE399" w14:textId="77777777" w:rsidR="00410D5B" w:rsidRPr="001312BD" w:rsidRDefault="00410D5B" w:rsidP="003713C9">
      <w:pPr>
        <w:pStyle w:val="Nadpis2"/>
        <w:spacing w:before="0" w:after="0"/>
        <w:rPr>
          <w:rFonts w:cs="Times New Roman"/>
        </w:rPr>
      </w:pPr>
      <w:bookmarkStart w:id="96" w:name="_Toc66962479"/>
      <w:bookmarkStart w:id="97" w:name="_Toc97899664"/>
      <w:r w:rsidRPr="5E6B426E">
        <w:rPr>
          <w:rFonts w:cs="Times New Roman"/>
        </w:rPr>
        <w:t>Rozhodné právo</w:t>
      </w:r>
      <w:bookmarkEnd w:id="96"/>
      <w:bookmarkEnd w:id="97"/>
    </w:p>
    <w:p w14:paraId="1D8B2758" w14:textId="47E8A150" w:rsidR="00410D5B" w:rsidRDefault="00410D5B" w:rsidP="003713C9">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3713C9">
      <w:pPr>
        <w:rPr>
          <w:rFonts w:ascii="Times New Roman" w:eastAsia="Times New Roman" w:hAnsi="Times New Roman" w:cs="Times New Roman"/>
        </w:rPr>
      </w:pPr>
    </w:p>
    <w:p w14:paraId="571AE558" w14:textId="77777777" w:rsidR="00410D5B" w:rsidRDefault="00410D5B" w:rsidP="003713C9">
      <w:pPr>
        <w:pStyle w:val="Nadpis2"/>
        <w:spacing w:before="0" w:after="0"/>
        <w:rPr>
          <w:rFonts w:cs="Times New Roman"/>
        </w:rPr>
      </w:pPr>
      <w:bookmarkStart w:id="98" w:name="_Toc66962480"/>
      <w:bookmarkStart w:id="99" w:name="_Toc97899665"/>
      <w:r w:rsidRPr="5E6B426E">
        <w:rPr>
          <w:rFonts w:cs="Times New Roman"/>
        </w:rPr>
        <w:t>Vyloučení nebo úprava některých zákonných ustanovení</w:t>
      </w:r>
      <w:bookmarkEnd w:id="98"/>
      <w:bookmarkEnd w:id="99"/>
    </w:p>
    <w:p w14:paraId="1D950180" w14:textId="5976144A" w:rsidR="00410D5B" w:rsidRPr="008413C2" w:rsidRDefault="00410D5B" w:rsidP="003713C9">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3713C9">
      <w:pPr>
        <w:rPr>
          <w:rFonts w:ascii="Times New Roman" w:eastAsia="Times New Roman" w:hAnsi="Times New Roman" w:cs="Times New Roman"/>
        </w:rPr>
      </w:pPr>
    </w:p>
    <w:p w14:paraId="2DBEFD6B" w14:textId="77777777" w:rsidR="00410D5B" w:rsidRPr="00B331C5" w:rsidRDefault="00410D5B" w:rsidP="003713C9">
      <w:pPr>
        <w:pStyle w:val="Nadpis2"/>
        <w:spacing w:before="0" w:after="0"/>
        <w:rPr>
          <w:rFonts w:cs="Times New Roman"/>
        </w:rPr>
      </w:pPr>
      <w:bookmarkStart w:id="100" w:name="_Toc66962481"/>
      <w:bookmarkStart w:id="101" w:name="_Toc97899666"/>
      <w:r w:rsidRPr="5E6B426E">
        <w:rPr>
          <w:rFonts w:cs="Times New Roman"/>
        </w:rPr>
        <w:t>Změna smlouvy</w:t>
      </w:r>
      <w:bookmarkEnd w:id="100"/>
      <w:bookmarkEnd w:id="101"/>
    </w:p>
    <w:p w14:paraId="130CB768" w14:textId="77777777" w:rsidR="00410D5B" w:rsidRDefault="00410D5B" w:rsidP="003713C9">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3713C9">
      <w:pPr>
        <w:pStyle w:val="Nadpis3"/>
        <w:rPr>
          <w:rFonts w:eastAsia="Times New Roman" w:cs="Times New Roman"/>
        </w:rPr>
      </w:pPr>
      <w:r w:rsidRPr="5E6B426E">
        <w:rPr>
          <w:rFonts w:eastAsia="Times New Roman" w:cs="Times New Roman"/>
        </w:rPr>
        <w:lastRenderedPageBreak/>
        <w:t>Pro platnost dodatků k této smlouvě se vyžaduje dohoda o celém textu.</w:t>
      </w:r>
    </w:p>
    <w:p w14:paraId="25CC7F35"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3138DB4A" w14:textId="77777777" w:rsidR="00410D5B" w:rsidRDefault="00410D5B" w:rsidP="003713C9">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3713C9">
      <w:pPr>
        <w:rPr>
          <w:rFonts w:ascii="Times New Roman" w:eastAsia="Times New Roman" w:hAnsi="Times New Roman" w:cs="Times New Roman"/>
        </w:rPr>
      </w:pPr>
    </w:p>
    <w:p w14:paraId="002D632A" w14:textId="77777777" w:rsidR="00410D5B" w:rsidRPr="007E7A15" w:rsidRDefault="00410D5B" w:rsidP="003713C9">
      <w:pPr>
        <w:pStyle w:val="Nadpis2"/>
        <w:spacing w:before="0" w:after="0"/>
        <w:rPr>
          <w:rFonts w:cs="Times New Roman"/>
        </w:rPr>
      </w:pPr>
      <w:bookmarkStart w:id="102" w:name="_Toc66962482"/>
      <w:bookmarkStart w:id="103" w:name="_Toc97899667"/>
      <w:r w:rsidRPr="007E7A15">
        <w:rPr>
          <w:rFonts w:cs="Times New Roman"/>
        </w:rPr>
        <w:t>Přílohy smlouvy</w:t>
      </w:r>
      <w:bookmarkEnd w:id="102"/>
      <w:bookmarkEnd w:id="103"/>
    </w:p>
    <w:p w14:paraId="56FB9E41" w14:textId="295B51BF" w:rsidR="00C21B0D" w:rsidRPr="007E7A15" w:rsidRDefault="00C21B0D" w:rsidP="003713C9">
      <w:pPr>
        <w:pStyle w:val="Nadpis3"/>
      </w:pPr>
      <w:bookmarkStart w:id="104" w:name="_Zadání_(investiční_záměr)"/>
      <w:bookmarkStart w:id="105" w:name="_Seznam_poddodavatelů/Řešitelský_tým"/>
      <w:bookmarkEnd w:id="104"/>
      <w:bookmarkEnd w:id="105"/>
      <w:r w:rsidRPr="007E7A15">
        <w:t>Seznam poddodavatelů, kteří se budou podílet na plnění dle této smlouvy.</w:t>
      </w:r>
    </w:p>
    <w:p w14:paraId="34B21B16" w14:textId="77777777" w:rsidR="00E6316C" w:rsidRPr="007E7A15" w:rsidRDefault="00E6316C" w:rsidP="00E6316C"/>
    <w:p w14:paraId="0B45EAE4" w14:textId="7DD4DF87" w:rsidR="00E6316C" w:rsidRPr="007E7A15" w:rsidRDefault="00E6316C" w:rsidP="00E6316C">
      <w:pPr>
        <w:pStyle w:val="Nadpis3"/>
        <w:rPr>
          <w:rFonts w:eastAsia="Times New Roman" w:cs="Times New Roman"/>
          <w:color w:val="FF0000"/>
        </w:rPr>
      </w:pPr>
      <w:r w:rsidRPr="007E7A15">
        <w:rPr>
          <w:rFonts w:eastAsia="Times New Roman" w:cs="Times New Roman"/>
        </w:rPr>
        <w:t xml:space="preserve">Podrobná specifikace předmětu smlouvy je uvedena v příloze </w:t>
      </w:r>
      <w:r w:rsidRPr="007E7A15">
        <w:rPr>
          <w:rFonts w:eastAsia="Times New Roman" w:cs="Times New Roman"/>
          <w:color w:val="000000" w:themeColor="text1"/>
        </w:rPr>
        <w:t>č.</w:t>
      </w:r>
      <w:r w:rsidR="00336205">
        <w:rPr>
          <w:rFonts w:eastAsia="Times New Roman" w:cs="Times New Roman"/>
          <w:color w:val="000000" w:themeColor="text1"/>
        </w:rPr>
        <w:t>2</w:t>
      </w:r>
      <w:r w:rsidRPr="007E7A15">
        <w:rPr>
          <w:rFonts w:eastAsia="Times New Roman" w:cs="Times New Roman"/>
          <w:color w:val="000000" w:themeColor="text1"/>
        </w:rPr>
        <w:t xml:space="preserve"> této smlouvy.</w:t>
      </w:r>
    </w:p>
    <w:p w14:paraId="34869F16" w14:textId="2B91D101" w:rsidR="004E370C" w:rsidRDefault="004E370C" w:rsidP="003713C9"/>
    <w:p w14:paraId="6F9A6239" w14:textId="77777777" w:rsidR="00410D5B" w:rsidRPr="00D81355" w:rsidRDefault="00410D5B" w:rsidP="003713C9">
      <w:pPr>
        <w:pStyle w:val="Nadpis2"/>
        <w:spacing w:before="0" w:after="0"/>
        <w:rPr>
          <w:sz w:val="28"/>
        </w:rPr>
      </w:pPr>
      <w:bookmarkStart w:id="106" w:name="_Toc66962483"/>
      <w:bookmarkStart w:id="107" w:name="_Toc97899668"/>
      <w:r w:rsidRPr="5E6B426E">
        <w:t>Vyhotovení a zveřejnění smlouvy</w:t>
      </w:r>
      <w:bookmarkEnd w:id="106"/>
      <w:bookmarkEnd w:id="107"/>
    </w:p>
    <w:p w14:paraId="10B71507" w14:textId="18F3B504" w:rsidR="00410D5B" w:rsidRPr="00393F89" w:rsidRDefault="00CF2134" w:rsidP="003713C9">
      <w:pPr>
        <w:pStyle w:val="Nadpis3"/>
        <w:rPr>
          <w:rFonts w:eastAsia="Times New Roman" w:cs="Times New Roman"/>
        </w:rPr>
      </w:pPr>
      <w:r w:rsidRPr="00393F89">
        <w:rPr>
          <w:szCs w:val="22"/>
        </w:rPr>
        <w:t>Tato smlouva je vyhotovena a uzavřena v elektronické podobě.</w:t>
      </w:r>
      <w:r w:rsidR="00686CCD" w:rsidRPr="00393F89">
        <w:rPr>
          <w:rFonts w:eastAsia="Times New Roman" w:cs="Times New Roman"/>
        </w:rPr>
        <w:t> </w:t>
      </w:r>
    </w:p>
    <w:p w14:paraId="5AAE6BCF" w14:textId="77777777" w:rsidR="00410D5B" w:rsidRPr="00B331C5" w:rsidRDefault="00410D5B" w:rsidP="003713C9">
      <w:pPr>
        <w:rPr>
          <w:rFonts w:ascii="Times New Roman" w:eastAsia="Times New Roman" w:hAnsi="Times New Roman" w:cs="Times New Roman"/>
        </w:rPr>
      </w:pPr>
    </w:p>
    <w:p w14:paraId="706ABBDD" w14:textId="77777777" w:rsidR="00410D5B" w:rsidRPr="00B331C5" w:rsidRDefault="00410D5B" w:rsidP="003713C9">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3713C9">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3713C9">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3713C9">
      <w:pPr>
        <w:rPr>
          <w:rFonts w:ascii="Times New Roman" w:eastAsia="Times New Roman" w:hAnsi="Times New Roman" w:cs="Times New Roman"/>
        </w:rPr>
      </w:pPr>
    </w:p>
    <w:p w14:paraId="3E3D7F0D" w14:textId="04A534B2" w:rsidR="00410D5B" w:rsidRDefault="00410D5B" w:rsidP="003713C9">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7F7E8B" w:rsidRDefault="00410D5B" w:rsidP="003713C9">
      <w:pPr>
        <w:pStyle w:val="Zkladntext"/>
        <w:widowControl/>
        <w:jc w:val="both"/>
        <w:rPr>
          <w:rFonts w:ascii="Times New Roman" w:eastAsia="Times New Roman" w:hAnsi="Times New Roman" w:cs="Times New Roman"/>
          <w:color w:val="FF0000"/>
        </w:rPr>
      </w:pPr>
    </w:p>
    <w:p w14:paraId="2920CA1D" w14:textId="77777777" w:rsidR="00410D5B" w:rsidRPr="00331787" w:rsidRDefault="00410D5B" w:rsidP="003713C9">
      <w:pPr>
        <w:pStyle w:val="Nadpis2"/>
        <w:spacing w:before="0" w:after="0"/>
        <w:rPr>
          <w:rFonts w:cs="Times New Roman"/>
          <w:color w:val="000000" w:themeColor="text1"/>
        </w:rPr>
      </w:pPr>
      <w:bookmarkStart w:id="108" w:name="_Toc66962484"/>
      <w:bookmarkStart w:id="109" w:name="_Toc97899669"/>
      <w:r w:rsidRPr="00331787">
        <w:rPr>
          <w:rFonts w:cs="Times New Roman"/>
          <w:color w:val="000000" w:themeColor="text1"/>
        </w:rPr>
        <w:t>Ověřovací doložka</w:t>
      </w:r>
      <w:bookmarkEnd w:id="108"/>
      <w:bookmarkEnd w:id="109"/>
    </w:p>
    <w:p w14:paraId="7683BDD0" w14:textId="1A53079C" w:rsidR="001931A7" w:rsidRPr="00331787" w:rsidRDefault="00410D5B" w:rsidP="003713C9">
      <w:pPr>
        <w:pStyle w:val="Nadpis3"/>
        <w:rPr>
          <w:rFonts w:eastAsia="Times New Roman" w:cs="Times New Roman"/>
          <w:color w:val="000000" w:themeColor="text1"/>
        </w:rPr>
      </w:pPr>
      <w:r w:rsidRPr="00331787">
        <w:rPr>
          <w:rFonts w:eastAsia="Times New Roman" w:cs="Times New Roman"/>
          <w:color w:val="000000" w:themeColor="text1"/>
        </w:rPr>
        <w:t xml:space="preserve">Znění této smlouvy </w:t>
      </w:r>
      <w:r w:rsidR="001931A7" w:rsidRPr="00331787">
        <w:rPr>
          <w:rFonts w:eastAsia="Times New Roman" w:cs="Times New Roman"/>
          <w:color w:val="000000" w:themeColor="text1"/>
        </w:rPr>
        <w:t xml:space="preserve">bylo schváleno Radou města Jindřichův Hradec, usnesením </w:t>
      </w:r>
      <w:r w:rsidR="008B1155" w:rsidRPr="00331787">
        <w:rPr>
          <w:rFonts w:eastAsia="Times New Roman" w:cs="Times New Roman"/>
          <w:color w:val="000000" w:themeColor="text1"/>
        </w:rPr>
        <w:t xml:space="preserve">č. </w:t>
      </w:r>
      <w:r w:rsidR="00881C12" w:rsidRPr="00331787">
        <w:rPr>
          <w:rFonts w:eastAsia="Times New Roman" w:cs="Times New Roman"/>
          <w:color w:val="000000" w:themeColor="text1"/>
        </w:rPr>
        <w:t>817/30R/2024</w:t>
      </w:r>
      <w:r w:rsidR="008B1155" w:rsidRPr="00331787">
        <w:rPr>
          <w:rFonts w:eastAsia="Times New Roman" w:cs="Times New Roman"/>
          <w:color w:val="000000" w:themeColor="text1"/>
        </w:rPr>
        <w:t xml:space="preserve"> ze dne </w:t>
      </w:r>
      <w:r w:rsidR="00881C12" w:rsidRPr="00331787">
        <w:rPr>
          <w:rFonts w:eastAsia="Times New Roman" w:cs="Times New Roman"/>
          <w:color w:val="000000" w:themeColor="text1"/>
        </w:rPr>
        <w:t>16. 10. 2024</w:t>
      </w:r>
      <w:r w:rsidR="00CB4B99" w:rsidRPr="00331787">
        <w:rPr>
          <w:rFonts w:eastAsia="Times New Roman" w:cs="Times New Roman"/>
          <w:color w:val="000000" w:themeColor="text1"/>
        </w:rPr>
        <w:t>.</w:t>
      </w:r>
    </w:p>
    <w:p w14:paraId="594B8F13" w14:textId="77777777" w:rsidR="001931A7" w:rsidRPr="007F7E8B" w:rsidRDefault="001931A7" w:rsidP="003713C9">
      <w:pPr>
        <w:pStyle w:val="Nadpis3"/>
        <w:numPr>
          <w:ilvl w:val="0"/>
          <w:numId w:val="0"/>
        </w:numPr>
        <w:ind w:left="720"/>
        <w:rPr>
          <w:rFonts w:eastAsia="Times New Roman" w:cs="Times New Roman"/>
          <w:color w:val="FF0000"/>
        </w:rPr>
      </w:pPr>
    </w:p>
    <w:p w14:paraId="69F6865C" w14:textId="08AA9162" w:rsidR="00410D5B" w:rsidRPr="0003015F" w:rsidRDefault="00410D5B" w:rsidP="003713C9">
      <w:pPr>
        <w:pStyle w:val="Nadpis3"/>
        <w:rPr>
          <w:rFonts w:eastAsia="Times New Roman" w:cs="Times New Roman"/>
          <w:color w:val="000000" w:themeColor="text1"/>
        </w:rPr>
      </w:pPr>
      <w:r w:rsidRPr="0003015F">
        <w:rPr>
          <w:rFonts w:eastAsia="Times New Roman" w:cs="Times New Roman"/>
          <w:color w:val="000000" w:themeColor="text1"/>
        </w:rPr>
        <w:t xml:space="preserve">Zadání </w:t>
      </w:r>
      <w:r w:rsidR="00DF282E" w:rsidRPr="0003015F">
        <w:rPr>
          <w:rFonts w:eastAsia="Times New Roman" w:cs="Times New Roman"/>
          <w:color w:val="000000" w:themeColor="text1"/>
        </w:rPr>
        <w:t xml:space="preserve">veřejné </w:t>
      </w:r>
      <w:r w:rsidRPr="0003015F">
        <w:rPr>
          <w:rFonts w:eastAsia="Times New Roman" w:cs="Times New Roman"/>
          <w:color w:val="000000" w:themeColor="text1"/>
        </w:rPr>
        <w:t xml:space="preserve">zakázky a uzavření smlouvy o dílo bylo schváleno usnesením </w:t>
      </w:r>
      <w:proofErr w:type="spellStart"/>
      <w:r w:rsidRPr="0003015F">
        <w:rPr>
          <w:rFonts w:eastAsia="Times New Roman" w:cs="Times New Roman"/>
          <w:color w:val="000000" w:themeColor="text1"/>
        </w:rPr>
        <w:t>RMě</w:t>
      </w:r>
      <w:proofErr w:type="spellEnd"/>
      <w:r w:rsidRPr="0003015F">
        <w:rPr>
          <w:rFonts w:eastAsia="Times New Roman" w:cs="Times New Roman"/>
          <w:color w:val="000000" w:themeColor="text1"/>
        </w:rPr>
        <w:t xml:space="preserve"> č</w:t>
      </w:r>
      <w:r w:rsidR="0003015F" w:rsidRPr="008C03AD">
        <w:rPr>
          <w:rFonts w:eastAsia="Times New Roman" w:cs="Times New Roman"/>
          <w:color w:val="000000" w:themeColor="text1"/>
        </w:rPr>
        <w:t>.</w:t>
      </w:r>
      <w:r w:rsidR="002120D8" w:rsidRPr="008C03AD">
        <w:rPr>
          <w:rFonts w:eastAsia="Times New Roman" w:cs="Times New Roman"/>
          <w:color w:val="000000" w:themeColor="text1"/>
        </w:rPr>
        <w:t xml:space="preserve"> </w:t>
      </w:r>
      <w:r w:rsidR="00420A19" w:rsidRPr="008C03AD">
        <w:rPr>
          <w:rFonts w:eastAsia="Times New Roman" w:cs="Times New Roman"/>
          <w:color w:val="000000" w:themeColor="text1"/>
        </w:rPr>
        <w:t>900</w:t>
      </w:r>
      <w:r w:rsidR="00D4221F" w:rsidRPr="008C03AD">
        <w:rPr>
          <w:rFonts w:eastAsia="Times New Roman" w:cs="Times New Roman"/>
          <w:color w:val="000000" w:themeColor="text1"/>
        </w:rPr>
        <w:t>/</w:t>
      </w:r>
      <w:r w:rsidR="00C92C8C" w:rsidRPr="008C03AD">
        <w:rPr>
          <w:rFonts w:eastAsia="Times New Roman"/>
          <w:color w:val="000000" w:themeColor="text1"/>
        </w:rPr>
        <w:t>35</w:t>
      </w:r>
      <w:r w:rsidR="00D4221F" w:rsidRPr="008C03AD">
        <w:rPr>
          <w:rFonts w:eastAsia="Times New Roman"/>
          <w:color w:val="000000" w:themeColor="text1"/>
        </w:rPr>
        <w:t>R</w:t>
      </w:r>
      <w:r w:rsidR="00C92C8C" w:rsidRPr="0003015F">
        <w:rPr>
          <w:rFonts w:eastAsia="Times New Roman"/>
          <w:color w:val="000000" w:themeColor="text1"/>
        </w:rPr>
        <w:t>/</w:t>
      </w:r>
      <w:r w:rsidR="00D4221F" w:rsidRPr="0003015F">
        <w:rPr>
          <w:rFonts w:eastAsia="Times New Roman"/>
          <w:color w:val="000000" w:themeColor="text1"/>
        </w:rPr>
        <w:t>2025</w:t>
      </w:r>
      <w:r w:rsidRPr="0003015F">
        <w:rPr>
          <w:rFonts w:eastAsia="Times New Roman" w:cs="Times New Roman"/>
          <w:color w:val="000000" w:themeColor="text1"/>
        </w:rPr>
        <w:t>ze dne</w:t>
      </w:r>
      <w:r w:rsidR="002120D8" w:rsidRPr="0003015F">
        <w:rPr>
          <w:rFonts w:eastAsia="Times New Roman" w:cs="Times New Roman"/>
          <w:color w:val="000000" w:themeColor="text1"/>
        </w:rPr>
        <w:t xml:space="preserve"> </w:t>
      </w:r>
      <w:r w:rsidR="00B531F0" w:rsidRPr="0003015F">
        <w:rPr>
          <w:rFonts w:eastAsia="Times New Roman"/>
          <w:color w:val="000000" w:themeColor="text1"/>
        </w:rPr>
        <w:t>12. 11. 2025.</w:t>
      </w:r>
    </w:p>
    <w:p w14:paraId="318D70BB" w14:textId="77777777" w:rsidR="00410D5B" w:rsidRDefault="00410D5B" w:rsidP="003713C9">
      <w:pPr>
        <w:pStyle w:val="Zkladntext"/>
        <w:widowControl/>
        <w:jc w:val="both"/>
        <w:rPr>
          <w:rFonts w:ascii="Times New Roman" w:eastAsia="Times New Roman" w:hAnsi="Times New Roman" w:cs="Times New Roman"/>
        </w:rPr>
      </w:pPr>
    </w:p>
    <w:p w14:paraId="6226F260" w14:textId="77777777" w:rsidR="00410D5B" w:rsidRDefault="00410D5B" w:rsidP="003713C9">
      <w:pPr>
        <w:pStyle w:val="Zkladntext"/>
        <w:widowControl/>
        <w:jc w:val="both"/>
        <w:rPr>
          <w:rFonts w:ascii="Times New Roman" w:eastAsia="Times New Roman" w:hAnsi="Times New Roman" w:cs="Times New Roman"/>
        </w:rPr>
      </w:pPr>
    </w:p>
    <w:p w14:paraId="0B2D28BE" w14:textId="77777777" w:rsidR="00410D5B" w:rsidRDefault="00410D5B" w:rsidP="003713C9">
      <w:pPr>
        <w:pStyle w:val="Zkladntext"/>
        <w:widowControl/>
        <w:jc w:val="both"/>
        <w:rPr>
          <w:rFonts w:ascii="Times New Roman" w:eastAsia="Times New Roman" w:hAnsi="Times New Roman" w:cs="Times New Roman"/>
        </w:rPr>
      </w:pPr>
    </w:p>
    <w:p w14:paraId="5EF3C45C" w14:textId="77777777" w:rsidR="00410D5B" w:rsidRPr="001931A7" w:rsidRDefault="00410D5B" w:rsidP="003713C9">
      <w:pPr>
        <w:pStyle w:val="Zkladntext"/>
        <w:widowControl/>
        <w:jc w:val="both"/>
        <w:rPr>
          <w:rFonts w:asciiTheme="minorHAnsi" w:eastAsia="Times New Roman" w:hAnsiTheme="minorHAnsi" w:cs="Times New Roman"/>
          <w:color w:val="auto"/>
          <w:lang w:val="cs-CZ"/>
        </w:rPr>
      </w:pPr>
    </w:p>
    <w:p w14:paraId="48C0F036" w14:textId="720386D7" w:rsidR="00410D5B" w:rsidRPr="001931A7" w:rsidRDefault="00410D5B" w:rsidP="003713C9">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 xml:space="preserve">V </w:t>
      </w:r>
      <w:r w:rsidR="00B531F0">
        <w:rPr>
          <w:rFonts w:eastAsia="Times New Roman"/>
        </w:rPr>
        <w:t>Ostravě</w:t>
      </w:r>
      <w:r w:rsidR="00F64FF8">
        <w:rPr>
          <w:rFonts w:eastAsia="Times New Roman"/>
        </w:rPr>
        <w:t xml:space="preserve"> </w:t>
      </w:r>
      <w:r w:rsidR="00F64FF8" w:rsidRPr="001931A7">
        <w:rPr>
          <w:rFonts w:asciiTheme="minorHAnsi" w:eastAsia="Times New Roman" w:hAnsiTheme="minorHAnsi" w:cs="Times New Roman"/>
        </w:rPr>
        <w:t>dne</w:t>
      </w:r>
      <w:r w:rsidRPr="001931A7">
        <w:rPr>
          <w:rFonts w:asciiTheme="minorHAnsi" w:eastAsia="Times New Roman" w:hAnsiTheme="minorHAnsi" w:cs="Times New Roman"/>
        </w:rPr>
        <w:t xml:space="preserve"> </w:t>
      </w:r>
      <w:r w:rsidR="0034356E">
        <w:rPr>
          <w:rFonts w:eastAsia="Times New Roman"/>
        </w:rPr>
        <w:t>1. 12. 2025</w:t>
      </w:r>
      <w:r w:rsidR="0001129F">
        <w:rPr>
          <w:rFonts w:eastAsia="Times New Roman"/>
        </w:rPr>
        <w:tab/>
      </w:r>
      <w:r w:rsidRPr="001931A7">
        <w:rPr>
          <w:rFonts w:asciiTheme="minorHAnsi" w:hAnsiTheme="minorHAnsi"/>
        </w:rPr>
        <w:tab/>
      </w:r>
      <w:r w:rsidR="00F64FF8">
        <w:rPr>
          <w:rFonts w:asciiTheme="minorHAnsi" w:hAnsiTheme="minorHAnsi"/>
        </w:rPr>
        <w:tab/>
      </w:r>
      <w:r w:rsidR="0034356E">
        <w:rPr>
          <w:rFonts w:asciiTheme="minorHAnsi" w:hAnsiTheme="minorHAnsi"/>
        </w:rPr>
        <w:tab/>
      </w:r>
      <w:r w:rsidR="0034356E">
        <w:rPr>
          <w:rFonts w:asciiTheme="minorHAnsi" w:hAnsiTheme="minorHAnsi"/>
        </w:rPr>
        <w:tab/>
      </w:r>
      <w:r w:rsidRPr="001931A7">
        <w:rPr>
          <w:rFonts w:asciiTheme="minorHAnsi" w:eastAsia="Times New Roman" w:hAnsiTheme="minorHAnsi" w:cs="Times New Roman"/>
        </w:rPr>
        <w:t xml:space="preserve">V Jindřichově Hradci dne </w:t>
      </w:r>
      <w:r w:rsidR="0034356E">
        <w:t>20. 11. 2025</w:t>
      </w:r>
    </w:p>
    <w:p w14:paraId="2CCC2BF3" w14:textId="77777777" w:rsidR="00410D5B" w:rsidRDefault="00410D5B" w:rsidP="003713C9">
      <w:pPr>
        <w:spacing w:line="360" w:lineRule="auto"/>
        <w:ind w:left="540"/>
        <w:jc w:val="both"/>
        <w:rPr>
          <w:rFonts w:asciiTheme="minorHAnsi" w:eastAsia="Times New Roman" w:hAnsiTheme="minorHAnsi" w:cs="Times New Roman"/>
        </w:rPr>
      </w:pPr>
    </w:p>
    <w:p w14:paraId="025B12E1" w14:textId="77777777" w:rsidR="00F34A9E" w:rsidRDefault="00F34A9E" w:rsidP="003713C9">
      <w:pPr>
        <w:spacing w:line="360" w:lineRule="auto"/>
        <w:ind w:left="540"/>
        <w:jc w:val="both"/>
        <w:rPr>
          <w:rFonts w:asciiTheme="minorHAnsi" w:eastAsia="Times New Roman" w:hAnsiTheme="minorHAnsi" w:cs="Times New Roman"/>
        </w:rPr>
      </w:pPr>
    </w:p>
    <w:p w14:paraId="64C14F14" w14:textId="77777777" w:rsidR="00F34A9E" w:rsidRDefault="00F34A9E" w:rsidP="003713C9">
      <w:pPr>
        <w:spacing w:line="360" w:lineRule="auto"/>
        <w:ind w:left="540"/>
        <w:jc w:val="both"/>
        <w:rPr>
          <w:rFonts w:asciiTheme="minorHAnsi" w:eastAsia="Times New Roman" w:hAnsiTheme="minorHAnsi" w:cs="Times New Roman"/>
        </w:rPr>
      </w:pPr>
    </w:p>
    <w:p w14:paraId="0EF76FEA" w14:textId="77777777" w:rsidR="00F34A9E" w:rsidRPr="001931A7" w:rsidRDefault="00F34A9E" w:rsidP="003713C9">
      <w:pPr>
        <w:spacing w:line="360" w:lineRule="auto"/>
        <w:ind w:left="540"/>
        <w:jc w:val="both"/>
        <w:rPr>
          <w:rFonts w:asciiTheme="minorHAnsi" w:eastAsia="Times New Roman" w:hAnsiTheme="minorHAnsi" w:cs="Times New Roman"/>
        </w:rPr>
      </w:pPr>
    </w:p>
    <w:p w14:paraId="2FBEC512" w14:textId="5C2DF483" w:rsidR="00410D5B" w:rsidRPr="001931A7" w:rsidRDefault="00410D5B" w:rsidP="003713C9">
      <w:pPr>
        <w:spacing w:line="360" w:lineRule="auto"/>
        <w:ind w:left="360"/>
        <w:rPr>
          <w:rFonts w:asciiTheme="minorHAnsi" w:eastAsia="Times New Roman" w:hAnsiTheme="minorHAnsi" w:cs="Times New Roman"/>
        </w:rPr>
      </w:pPr>
      <w:r w:rsidRPr="00F64FF8">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F64FF8">
        <w:rPr>
          <w:rFonts w:asciiTheme="minorHAnsi" w:hAnsiTheme="minorHAnsi"/>
        </w:rPr>
        <w:tab/>
      </w:r>
      <w:r w:rsidRPr="001931A7">
        <w:rPr>
          <w:rFonts w:asciiTheme="minorHAnsi" w:eastAsia="Times New Roman" w:hAnsiTheme="minorHAnsi" w:cs="Times New Roman"/>
        </w:rPr>
        <w:t>................................................................</w:t>
      </w:r>
    </w:p>
    <w:p w14:paraId="449B1B6E" w14:textId="70FA1DAE" w:rsidR="00410D5B" w:rsidRDefault="00410D5B" w:rsidP="003713C9">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Pr="001931A7">
        <w:rPr>
          <w:rFonts w:asciiTheme="minorHAnsi" w:hAnsiTheme="minorHAnsi"/>
        </w:rPr>
        <w:tab/>
      </w:r>
      <w:r w:rsidRPr="001931A7">
        <w:rPr>
          <w:rFonts w:asciiTheme="minorHAnsi" w:hAnsiTheme="minorHAnsi"/>
        </w:rPr>
        <w:tab/>
      </w:r>
      <w:r w:rsidRPr="001931A7">
        <w:rPr>
          <w:rFonts w:asciiTheme="minorHAnsi" w:hAnsiTheme="minorHAnsi"/>
        </w:rPr>
        <w:tab/>
      </w:r>
      <w:r w:rsidR="00F64FF8">
        <w:rPr>
          <w:rFonts w:asciiTheme="minorHAnsi" w:hAnsiTheme="minorHAnsi"/>
        </w:rPr>
        <w:t xml:space="preserve">                </w:t>
      </w:r>
      <w:r w:rsidR="00176432">
        <w:rPr>
          <w:rFonts w:asciiTheme="minorHAnsi" w:hAnsiTheme="minorHAnsi"/>
        </w:rPr>
        <w:tab/>
      </w:r>
      <w:r w:rsidR="00176432">
        <w:rPr>
          <w:rFonts w:asciiTheme="minorHAnsi" w:hAnsiTheme="minorHAnsi"/>
        </w:rPr>
        <w:tab/>
      </w:r>
      <w:r w:rsidRPr="001931A7">
        <w:rPr>
          <w:rFonts w:asciiTheme="minorHAnsi" w:eastAsia="Times New Roman" w:hAnsiTheme="minorHAnsi" w:cs="Times New Roman"/>
        </w:rPr>
        <w:t>za objednatele:</w:t>
      </w:r>
    </w:p>
    <w:p w14:paraId="0D011766" w14:textId="2E413B66" w:rsidR="00947D20" w:rsidRDefault="00176432" w:rsidP="00176432">
      <w:pPr>
        <w:ind w:left="360"/>
        <w:rPr>
          <w:rFonts w:asciiTheme="minorHAnsi" w:eastAsia="Times New Roman" w:hAnsiTheme="minorHAnsi" w:cs="Times New Roman"/>
        </w:rPr>
      </w:pPr>
      <w:r>
        <w:rPr>
          <w:rFonts w:asciiTheme="minorHAnsi" w:eastAsia="Times New Roman" w:hAnsiTheme="minorHAnsi" w:cstheme="minorHAnsi"/>
        </w:rPr>
        <w:t>D</w:t>
      </w:r>
      <w:r w:rsidRPr="00F770B5">
        <w:rPr>
          <w:rFonts w:asciiTheme="minorHAnsi" w:eastAsia="Times New Roman" w:hAnsiTheme="minorHAnsi" w:cstheme="minorHAnsi"/>
        </w:rPr>
        <w:t>oc. Ing. Roman Fojtík, Ph.D.</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F64FF8">
        <w:rPr>
          <w:rFonts w:asciiTheme="minorHAnsi" w:eastAsia="Times New Roman" w:hAnsiTheme="minorHAnsi" w:cs="Times New Roman"/>
          <w:b/>
          <w:bCs/>
        </w:rPr>
        <w:t xml:space="preserve">              </w:t>
      </w:r>
      <w:r w:rsidR="003F0A47">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4E8B79A3" w14:textId="77777777" w:rsidR="00CC703F" w:rsidRDefault="00CC703F" w:rsidP="00881C12">
      <w:pPr>
        <w:ind w:left="4956"/>
        <w:jc w:val="both"/>
        <w:rPr>
          <w:rFonts w:asciiTheme="minorHAnsi" w:eastAsia="Times New Roman" w:hAnsiTheme="minorHAnsi" w:cs="Times New Roman"/>
        </w:rPr>
      </w:pPr>
    </w:p>
    <w:p w14:paraId="6E870DE3" w14:textId="77777777" w:rsidR="00CC703F" w:rsidRDefault="00CC703F" w:rsidP="00881C12">
      <w:pPr>
        <w:ind w:left="4956"/>
        <w:jc w:val="both"/>
        <w:rPr>
          <w:rFonts w:asciiTheme="minorHAnsi" w:eastAsia="Times New Roman" w:hAnsiTheme="minorHAnsi" w:cs="Times New Roman"/>
        </w:rPr>
      </w:pPr>
    </w:p>
    <w:p w14:paraId="7191FB8C" w14:textId="77777777" w:rsidR="00CC703F" w:rsidRDefault="00CC703F" w:rsidP="00881C12">
      <w:pPr>
        <w:ind w:left="4956"/>
        <w:jc w:val="both"/>
        <w:rPr>
          <w:rFonts w:asciiTheme="minorHAnsi" w:eastAsia="Times New Roman" w:hAnsiTheme="minorHAnsi" w:cs="Times New Roman"/>
        </w:rPr>
      </w:pPr>
    </w:p>
    <w:p w14:paraId="3942F1CD" w14:textId="77777777" w:rsidR="00CC703F" w:rsidRDefault="00CC703F" w:rsidP="00881C12">
      <w:pPr>
        <w:ind w:left="4956"/>
        <w:jc w:val="both"/>
        <w:rPr>
          <w:rFonts w:asciiTheme="minorHAnsi" w:eastAsia="Times New Roman" w:hAnsiTheme="minorHAnsi" w:cs="Times New Roman"/>
        </w:rPr>
      </w:pPr>
    </w:p>
    <w:p w14:paraId="207FC3F9" w14:textId="77777777" w:rsidR="00CC703F" w:rsidRDefault="00CC703F" w:rsidP="00881C12">
      <w:pPr>
        <w:ind w:left="4956"/>
        <w:jc w:val="both"/>
        <w:rPr>
          <w:rFonts w:asciiTheme="minorHAnsi" w:eastAsia="Times New Roman" w:hAnsiTheme="minorHAnsi" w:cs="Times New Roman"/>
        </w:rPr>
      </w:pPr>
    </w:p>
    <w:p w14:paraId="3DDB2B93" w14:textId="77777777" w:rsidR="00CC703F" w:rsidRDefault="00CC703F" w:rsidP="00881C12">
      <w:pPr>
        <w:ind w:left="4956"/>
        <w:jc w:val="both"/>
        <w:rPr>
          <w:rFonts w:asciiTheme="minorHAnsi" w:eastAsia="Times New Roman" w:hAnsiTheme="minorHAnsi" w:cs="Times New Roman"/>
        </w:rPr>
      </w:pPr>
    </w:p>
    <w:p w14:paraId="1061C445" w14:textId="77777777" w:rsidR="00AD11F0" w:rsidRDefault="00AD11F0" w:rsidP="00881C12">
      <w:pPr>
        <w:ind w:left="4956"/>
        <w:jc w:val="both"/>
        <w:rPr>
          <w:rFonts w:asciiTheme="minorHAnsi" w:eastAsia="Times New Roman" w:hAnsiTheme="minorHAnsi" w:cs="Times New Roman"/>
        </w:rPr>
      </w:pPr>
    </w:p>
    <w:p w14:paraId="168BD843" w14:textId="77777777" w:rsidR="00CC703F" w:rsidRDefault="00CC703F" w:rsidP="00881C12">
      <w:pPr>
        <w:ind w:left="4956"/>
        <w:jc w:val="both"/>
        <w:rPr>
          <w:rFonts w:asciiTheme="minorHAnsi" w:eastAsia="Times New Roman" w:hAnsiTheme="minorHAnsi" w:cs="Times New Roman"/>
        </w:rPr>
      </w:pPr>
    </w:p>
    <w:p w14:paraId="6E7930CF" w14:textId="77777777" w:rsidR="00CC703F" w:rsidRDefault="00CC703F" w:rsidP="00881C12">
      <w:pPr>
        <w:ind w:left="4956"/>
        <w:jc w:val="both"/>
        <w:rPr>
          <w:rFonts w:asciiTheme="minorHAnsi" w:eastAsia="Times New Roman" w:hAnsiTheme="minorHAnsi" w:cs="Times New Roman"/>
        </w:rPr>
      </w:pPr>
    </w:p>
    <w:p w14:paraId="05DC7FDC" w14:textId="77777777" w:rsidR="00CC703F" w:rsidRDefault="00CC703F" w:rsidP="00881C12">
      <w:pPr>
        <w:ind w:left="4956"/>
        <w:jc w:val="both"/>
        <w:rPr>
          <w:rFonts w:asciiTheme="minorHAnsi" w:eastAsia="Times New Roman" w:hAnsiTheme="minorHAnsi" w:cs="Times New Roman"/>
        </w:rPr>
      </w:pPr>
    </w:p>
    <w:p w14:paraId="0BFA91C6" w14:textId="77777777" w:rsidR="00CC703F" w:rsidRPr="009B2558" w:rsidRDefault="00CC703F" w:rsidP="00CC703F">
      <w:pPr>
        <w:jc w:val="center"/>
        <w:rPr>
          <w:rFonts w:ascii="Times New Roman" w:hAnsi="Times New Roman"/>
          <w:sz w:val="24"/>
          <w:szCs w:val="24"/>
        </w:rPr>
      </w:pPr>
      <w:r w:rsidRPr="009B2558">
        <w:rPr>
          <w:rFonts w:ascii="Times New Roman" w:hAnsi="Times New Roman"/>
          <w:b/>
          <w:sz w:val="24"/>
          <w:szCs w:val="24"/>
        </w:rPr>
        <w:lastRenderedPageBreak/>
        <w:t xml:space="preserve">Seznam </w:t>
      </w:r>
      <w:r>
        <w:rPr>
          <w:rFonts w:ascii="Times New Roman" w:hAnsi="Times New Roman"/>
          <w:b/>
          <w:sz w:val="24"/>
          <w:szCs w:val="24"/>
        </w:rPr>
        <w:t>poddo</w:t>
      </w:r>
      <w:r w:rsidRPr="009B2558">
        <w:rPr>
          <w:rFonts w:ascii="Times New Roman" w:hAnsi="Times New Roman"/>
          <w:b/>
          <w:sz w:val="24"/>
          <w:szCs w:val="24"/>
        </w:rPr>
        <w:t>davatelů</w:t>
      </w:r>
      <w:r w:rsidRPr="009B2558">
        <w:rPr>
          <w:rFonts w:ascii="Times New Roman" w:hAnsi="Times New Roman"/>
          <w:sz w:val="24"/>
          <w:szCs w:val="24"/>
        </w:rPr>
        <w:t>,</w:t>
      </w:r>
    </w:p>
    <w:p w14:paraId="26B6FE65" w14:textId="77777777" w:rsidR="00CC703F" w:rsidRPr="00464D94" w:rsidRDefault="00CC703F" w:rsidP="00CC703F">
      <w:pPr>
        <w:jc w:val="center"/>
        <w:rPr>
          <w:sz w:val="24"/>
          <w:szCs w:val="24"/>
        </w:rPr>
      </w:pPr>
      <w:r w:rsidRPr="009B2558">
        <w:rPr>
          <w:rFonts w:ascii="Times New Roman" w:hAnsi="Times New Roman"/>
          <w:sz w:val="24"/>
          <w:szCs w:val="24"/>
        </w:rPr>
        <w:t xml:space="preserve">s jejichž pomocí </w:t>
      </w:r>
      <w:r w:rsidRPr="00464D94">
        <w:rPr>
          <w:sz w:val="24"/>
          <w:szCs w:val="24"/>
        </w:rPr>
        <w:t xml:space="preserve">dodavatel předpokládá realizaci veřejné zakázky pro zakázku: </w:t>
      </w:r>
    </w:p>
    <w:p w14:paraId="554A3BA3" w14:textId="77777777" w:rsidR="00CC703F" w:rsidRPr="00464D94" w:rsidRDefault="00CC703F" w:rsidP="00CC703F">
      <w:pPr>
        <w:jc w:val="center"/>
        <w:rPr>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90"/>
        <w:gridCol w:w="2406"/>
        <w:gridCol w:w="2088"/>
        <w:gridCol w:w="1945"/>
      </w:tblGrid>
      <w:tr w:rsidR="00CC703F" w:rsidRPr="00464D94" w14:paraId="15EBF1C9" w14:textId="77777777" w:rsidTr="00496FB3">
        <w:tc>
          <w:tcPr>
            <w:tcW w:w="5491" w:type="dxa"/>
            <w:gridSpan w:val="3"/>
          </w:tcPr>
          <w:p w14:paraId="1BDEB8FB" w14:textId="77777777" w:rsidR="00CC703F" w:rsidRPr="00464D94" w:rsidRDefault="00CC703F" w:rsidP="00496FB3">
            <w:pPr>
              <w:jc w:val="center"/>
              <w:rPr>
                <w:b/>
                <w:sz w:val="24"/>
                <w:szCs w:val="24"/>
              </w:rPr>
            </w:pPr>
          </w:p>
        </w:tc>
        <w:tc>
          <w:tcPr>
            <w:tcW w:w="2088" w:type="dxa"/>
            <w:vAlign w:val="center"/>
          </w:tcPr>
          <w:p w14:paraId="4A6B23B7" w14:textId="77777777" w:rsidR="00CC703F" w:rsidRPr="00464D94" w:rsidRDefault="00CC703F" w:rsidP="00496FB3">
            <w:pPr>
              <w:jc w:val="center"/>
              <w:rPr>
                <w:sz w:val="24"/>
                <w:szCs w:val="24"/>
              </w:rPr>
            </w:pPr>
            <w:r w:rsidRPr="00464D94">
              <w:rPr>
                <w:sz w:val="24"/>
                <w:szCs w:val="24"/>
              </w:rPr>
              <w:t>část plnění VZ, kterou hodlá účastník zadat poddodavateli</w:t>
            </w:r>
          </w:p>
        </w:tc>
        <w:tc>
          <w:tcPr>
            <w:tcW w:w="1945" w:type="dxa"/>
            <w:vAlign w:val="center"/>
          </w:tcPr>
          <w:p w14:paraId="0B45F59B" w14:textId="77777777" w:rsidR="00CC703F" w:rsidRPr="00464D94" w:rsidRDefault="00CC703F" w:rsidP="00496FB3">
            <w:pPr>
              <w:jc w:val="center"/>
              <w:rPr>
                <w:sz w:val="24"/>
                <w:szCs w:val="24"/>
              </w:rPr>
            </w:pPr>
            <w:r w:rsidRPr="00464D94">
              <w:rPr>
                <w:sz w:val="24"/>
                <w:szCs w:val="24"/>
              </w:rPr>
              <w:t>% z objemu veřejné zakázky</w:t>
            </w:r>
          </w:p>
        </w:tc>
      </w:tr>
      <w:tr w:rsidR="00CC703F" w:rsidRPr="00464D94" w14:paraId="778BB00D" w14:textId="77777777" w:rsidTr="00496FB3">
        <w:tc>
          <w:tcPr>
            <w:tcW w:w="595" w:type="dxa"/>
          </w:tcPr>
          <w:p w14:paraId="17A76185" w14:textId="77777777" w:rsidR="00CC703F" w:rsidRPr="00464D94" w:rsidRDefault="00CC703F" w:rsidP="00496FB3">
            <w:pPr>
              <w:jc w:val="center"/>
              <w:rPr>
                <w:b/>
                <w:sz w:val="24"/>
                <w:szCs w:val="24"/>
              </w:rPr>
            </w:pPr>
            <w:r w:rsidRPr="00464D94">
              <w:rPr>
                <w:b/>
                <w:sz w:val="24"/>
                <w:szCs w:val="24"/>
              </w:rPr>
              <w:t>1.</w:t>
            </w:r>
          </w:p>
        </w:tc>
        <w:tc>
          <w:tcPr>
            <w:tcW w:w="2490" w:type="dxa"/>
          </w:tcPr>
          <w:p w14:paraId="0B54F952" w14:textId="77777777" w:rsidR="00CC703F" w:rsidRPr="00464D94" w:rsidRDefault="00CC703F" w:rsidP="00496FB3">
            <w:pPr>
              <w:rPr>
                <w:b/>
                <w:sz w:val="24"/>
                <w:szCs w:val="24"/>
              </w:rPr>
            </w:pPr>
            <w:r w:rsidRPr="00A64D4A">
              <w:rPr>
                <w:b/>
                <w:sz w:val="20"/>
                <w:szCs w:val="20"/>
              </w:rPr>
              <w:t>Název poddodavatele:</w:t>
            </w:r>
          </w:p>
        </w:tc>
        <w:tc>
          <w:tcPr>
            <w:tcW w:w="2406" w:type="dxa"/>
          </w:tcPr>
          <w:p w14:paraId="55ED75A3" w14:textId="19F32ADF" w:rsidR="00CC703F" w:rsidRPr="00F35F29" w:rsidRDefault="00CC703F" w:rsidP="00496FB3">
            <w:pPr>
              <w:jc w:val="center"/>
              <w:rPr>
                <w:rFonts w:ascii="Arial" w:hAnsi="Arial" w:cs="Arial"/>
                <w:sz w:val="20"/>
                <w:szCs w:val="20"/>
              </w:rPr>
            </w:pPr>
          </w:p>
        </w:tc>
        <w:tc>
          <w:tcPr>
            <w:tcW w:w="2088" w:type="dxa"/>
            <w:vMerge w:val="restart"/>
            <w:vAlign w:val="center"/>
          </w:tcPr>
          <w:p w14:paraId="11C6C68F" w14:textId="0321EA9A" w:rsidR="00CC703F" w:rsidRPr="008F55E3" w:rsidRDefault="00CC703F" w:rsidP="00496FB3">
            <w:pPr>
              <w:jc w:val="center"/>
              <w:rPr>
                <w:rFonts w:ascii="Arial" w:hAnsi="Arial" w:cs="Arial"/>
                <w:b/>
                <w:strike/>
                <w:sz w:val="24"/>
                <w:szCs w:val="24"/>
              </w:rPr>
            </w:pPr>
          </w:p>
        </w:tc>
        <w:tc>
          <w:tcPr>
            <w:tcW w:w="1945" w:type="dxa"/>
            <w:vMerge w:val="restart"/>
            <w:vAlign w:val="center"/>
          </w:tcPr>
          <w:p w14:paraId="11BC1559" w14:textId="0C06A142" w:rsidR="00CC703F" w:rsidRPr="008F55E3" w:rsidRDefault="00CC703F" w:rsidP="00496FB3">
            <w:pPr>
              <w:jc w:val="center"/>
              <w:rPr>
                <w:strike/>
                <w:sz w:val="24"/>
                <w:szCs w:val="24"/>
              </w:rPr>
            </w:pPr>
          </w:p>
        </w:tc>
      </w:tr>
      <w:tr w:rsidR="00CC703F" w:rsidRPr="00464D94" w14:paraId="0903450F" w14:textId="77777777" w:rsidTr="00496FB3">
        <w:tc>
          <w:tcPr>
            <w:tcW w:w="595" w:type="dxa"/>
          </w:tcPr>
          <w:p w14:paraId="44EDCFD1" w14:textId="77777777" w:rsidR="00CC703F" w:rsidRPr="00464D94" w:rsidRDefault="00CC703F" w:rsidP="00496FB3">
            <w:pPr>
              <w:jc w:val="center"/>
              <w:rPr>
                <w:b/>
                <w:sz w:val="24"/>
                <w:szCs w:val="24"/>
              </w:rPr>
            </w:pPr>
          </w:p>
        </w:tc>
        <w:tc>
          <w:tcPr>
            <w:tcW w:w="2490" w:type="dxa"/>
          </w:tcPr>
          <w:p w14:paraId="724A70BF" w14:textId="77777777" w:rsidR="00CC703F" w:rsidRPr="00464D94" w:rsidRDefault="00CC703F" w:rsidP="00496FB3">
            <w:pPr>
              <w:rPr>
                <w:sz w:val="24"/>
                <w:szCs w:val="24"/>
              </w:rPr>
            </w:pPr>
            <w:r w:rsidRPr="00464D94">
              <w:rPr>
                <w:sz w:val="24"/>
                <w:szCs w:val="24"/>
              </w:rPr>
              <w:t>Sídlo/místo podnikání:</w:t>
            </w:r>
          </w:p>
        </w:tc>
        <w:tc>
          <w:tcPr>
            <w:tcW w:w="2406" w:type="dxa"/>
          </w:tcPr>
          <w:p w14:paraId="2CD437D7" w14:textId="20C07685" w:rsidR="00CC703F" w:rsidRPr="00F35F29" w:rsidRDefault="00CC703F" w:rsidP="00496FB3">
            <w:pPr>
              <w:jc w:val="center"/>
              <w:rPr>
                <w:rFonts w:ascii="Arial" w:hAnsi="Arial" w:cs="Arial"/>
                <w:b/>
                <w:sz w:val="24"/>
                <w:szCs w:val="24"/>
              </w:rPr>
            </w:pPr>
          </w:p>
        </w:tc>
        <w:tc>
          <w:tcPr>
            <w:tcW w:w="2088" w:type="dxa"/>
            <w:vMerge/>
            <w:vAlign w:val="center"/>
          </w:tcPr>
          <w:p w14:paraId="646EEEAC" w14:textId="77777777" w:rsidR="00CC703F" w:rsidRPr="008F55E3" w:rsidRDefault="00CC703F" w:rsidP="00496FB3">
            <w:pPr>
              <w:jc w:val="center"/>
              <w:rPr>
                <w:b/>
                <w:strike/>
                <w:sz w:val="24"/>
                <w:szCs w:val="24"/>
              </w:rPr>
            </w:pPr>
          </w:p>
        </w:tc>
        <w:tc>
          <w:tcPr>
            <w:tcW w:w="1945" w:type="dxa"/>
            <w:vMerge/>
            <w:vAlign w:val="center"/>
          </w:tcPr>
          <w:p w14:paraId="0EC725D6" w14:textId="77777777" w:rsidR="00CC703F" w:rsidRPr="008F55E3" w:rsidRDefault="00CC703F" w:rsidP="00496FB3">
            <w:pPr>
              <w:jc w:val="center"/>
              <w:rPr>
                <w:strike/>
                <w:sz w:val="24"/>
                <w:szCs w:val="24"/>
              </w:rPr>
            </w:pPr>
          </w:p>
        </w:tc>
      </w:tr>
      <w:tr w:rsidR="00CC703F" w:rsidRPr="00464D94" w14:paraId="2655724C" w14:textId="77777777" w:rsidTr="00496FB3">
        <w:tc>
          <w:tcPr>
            <w:tcW w:w="595" w:type="dxa"/>
          </w:tcPr>
          <w:p w14:paraId="5D7CFA68" w14:textId="77777777" w:rsidR="00CC703F" w:rsidRPr="00464D94" w:rsidRDefault="00CC703F" w:rsidP="00496FB3">
            <w:pPr>
              <w:jc w:val="center"/>
              <w:rPr>
                <w:b/>
                <w:sz w:val="24"/>
                <w:szCs w:val="24"/>
              </w:rPr>
            </w:pPr>
          </w:p>
        </w:tc>
        <w:tc>
          <w:tcPr>
            <w:tcW w:w="2490" w:type="dxa"/>
          </w:tcPr>
          <w:p w14:paraId="1E9F5D32" w14:textId="77777777" w:rsidR="00CC703F" w:rsidRPr="00464D94" w:rsidRDefault="00CC703F" w:rsidP="00496FB3">
            <w:pPr>
              <w:rPr>
                <w:sz w:val="24"/>
                <w:szCs w:val="24"/>
              </w:rPr>
            </w:pPr>
            <w:r w:rsidRPr="00464D94">
              <w:rPr>
                <w:sz w:val="24"/>
                <w:szCs w:val="24"/>
              </w:rPr>
              <w:t>Tel.</w:t>
            </w:r>
          </w:p>
        </w:tc>
        <w:tc>
          <w:tcPr>
            <w:tcW w:w="2406" w:type="dxa"/>
          </w:tcPr>
          <w:p w14:paraId="62C712D7" w14:textId="128F8710" w:rsidR="00CC703F" w:rsidRPr="00F35F29" w:rsidRDefault="00CC703F" w:rsidP="00496FB3">
            <w:pPr>
              <w:jc w:val="center"/>
              <w:rPr>
                <w:rFonts w:ascii="Arial" w:hAnsi="Arial" w:cs="Arial"/>
                <w:b/>
                <w:sz w:val="24"/>
                <w:szCs w:val="24"/>
              </w:rPr>
            </w:pPr>
          </w:p>
        </w:tc>
        <w:tc>
          <w:tcPr>
            <w:tcW w:w="2088" w:type="dxa"/>
            <w:vMerge/>
            <w:vAlign w:val="center"/>
          </w:tcPr>
          <w:p w14:paraId="0A2AAD7B" w14:textId="77777777" w:rsidR="00CC703F" w:rsidRPr="008F55E3" w:rsidRDefault="00CC703F" w:rsidP="00496FB3">
            <w:pPr>
              <w:jc w:val="center"/>
              <w:rPr>
                <w:b/>
                <w:strike/>
                <w:sz w:val="24"/>
                <w:szCs w:val="24"/>
              </w:rPr>
            </w:pPr>
          </w:p>
        </w:tc>
        <w:tc>
          <w:tcPr>
            <w:tcW w:w="1945" w:type="dxa"/>
            <w:vMerge/>
            <w:vAlign w:val="center"/>
          </w:tcPr>
          <w:p w14:paraId="224E0653" w14:textId="77777777" w:rsidR="00CC703F" w:rsidRPr="008F55E3" w:rsidRDefault="00CC703F" w:rsidP="00496FB3">
            <w:pPr>
              <w:jc w:val="center"/>
              <w:rPr>
                <w:strike/>
                <w:sz w:val="24"/>
                <w:szCs w:val="24"/>
              </w:rPr>
            </w:pPr>
          </w:p>
        </w:tc>
      </w:tr>
      <w:tr w:rsidR="00CC703F" w:rsidRPr="00464D94" w14:paraId="10771451" w14:textId="77777777" w:rsidTr="00496FB3">
        <w:tc>
          <w:tcPr>
            <w:tcW w:w="595" w:type="dxa"/>
          </w:tcPr>
          <w:p w14:paraId="370EA6C6" w14:textId="77777777" w:rsidR="00CC703F" w:rsidRPr="00464D94" w:rsidRDefault="00CC703F" w:rsidP="00496FB3">
            <w:pPr>
              <w:jc w:val="center"/>
              <w:rPr>
                <w:b/>
                <w:sz w:val="24"/>
                <w:szCs w:val="24"/>
              </w:rPr>
            </w:pPr>
          </w:p>
        </w:tc>
        <w:tc>
          <w:tcPr>
            <w:tcW w:w="2490" w:type="dxa"/>
          </w:tcPr>
          <w:p w14:paraId="4820D99D" w14:textId="77777777" w:rsidR="00CC703F" w:rsidRPr="00464D94" w:rsidRDefault="00CC703F" w:rsidP="00496FB3">
            <w:pPr>
              <w:rPr>
                <w:sz w:val="24"/>
                <w:szCs w:val="24"/>
              </w:rPr>
            </w:pPr>
            <w:r w:rsidRPr="00464D94">
              <w:rPr>
                <w:sz w:val="24"/>
                <w:szCs w:val="24"/>
              </w:rPr>
              <w:t>e-mail:</w:t>
            </w:r>
          </w:p>
        </w:tc>
        <w:tc>
          <w:tcPr>
            <w:tcW w:w="2406" w:type="dxa"/>
          </w:tcPr>
          <w:p w14:paraId="2F493427" w14:textId="273D33E0" w:rsidR="00CC703F" w:rsidRPr="00F35F29" w:rsidRDefault="00CC703F" w:rsidP="00496FB3">
            <w:pPr>
              <w:jc w:val="center"/>
              <w:rPr>
                <w:rFonts w:ascii="Arial" w:hAnsi="Arial" w:cs="Arial"/>
                <w:b/>
                <w:sz w:val="24"/>
                <w:szCs w:val="24"/>
              </w:rPr>
            </w:pPr>
          </w:p>
        </w:tc>
        <w:tc>
          <w:tcPr>
            <w:tcW w:w="2088" w:type="dxa"/>
            <w:vMerge/>
            <w:vAlign w:val="center"/>
          </w:tcPr>
          <w:p w14:paraId="26628706" w14:textId="77777777" w:rsidR="00CC703F" w:rsidRPr="008F55E3" w:rsidRDefault="00CC703F" w:rsidP="00496FB3">
            <w:pPr>
              <w:jc w:val="center"/>
              <w:rPr>
                <w:b/>
                <w:strike/>
                <w:sz w:val="24"/>
                <w:szCs w:val="24"/>
              </w:rPr>
            </w:pPr>
          </w:p>
        </w:tc>
        <w:tc>
          <w:tcPr>
            <w:tcW w:w="1945" w:type="dxa"/>
            <w:vMerge/>
            <w:vAlign w:val="center"/>
          </w:tcPr>
          <w:p w14:paraId="2CE2B644" w14:textId="77777777" w:rsidR="00CC703F" w:rsidRPr="008F55E3" w:rsidRDefault="00CC703F" w:rsidP="00496FB3">
            <w:pPr>
              <w:jc w:val="center"/>
              <w:rPr>
                <w:strike/>
                <w:sz w:val="24"/>
                <w:szCs w:val="24"/>
              </w:rPr>
            </w:pPr>
          </w:p>
        </w:tc>
      </w:tr>
      <w:tr w:rsidR="00CC703F" w:rsidRPr="00464D94" w14:paraId="1CBB441E" w14:textId="77777777" w:rsidTr="00496FB3">
        <w:tc>
          <w:tcPr>
            <w:tcW w:w="595" w:type="dxa"/>
          </w:tcPr>
          <w:p w14:paraId="43531116" w14:textId="77777777" w:rsidR="00CC703F" w:rsidRPr="00464D94" w:rsidRDefault="00CC703F" w:rsidP="00496FB3">
            <w:pPr>
              <w:jc w:val="center"/>
              <w:rPr>
                <w:b/>
                <w:sz w:val="24"/>
                <w:szCs w:val="24"/>
              </w:rPr>
            </w:pPr>
          </w:p>
        </w:tc>
        <w:tc>
          <w:tcPr>
            <w:tcW w:w="2490" w:type="dxa"/>
          </w:tcPr>
          <w:p w14:paraId="64C35288" w14:textId="77777777" w:rsidR="00CC703F" w:rsidRPr="00464D94" w:rsidRDefault="00CC703F" w:rsidP="00496FB3">
            <w:pPr>
              <w:rPr>
                <w:sz w:val="24"/>
                <w:szCs w:val="24"/>
              </w:rPr>
            </w:pPr>
            <w:r w:rsidRPr="00464D94">
              <w:rPr>
                <w:sz w:val="24"/>
                <w:szCs w:val="24"/>
              </w:rPr>
              <w:t>IČ</w:t>
            </w:r>
          </w:p>
        </w:tc>
        <w:tc>
          <w:tcPr>
            <w:tcW w:w="2406" w:type="dxa"/>
          </w:tcPr>
          <w:p w14:paraId="34420792" w14:textId="71FBE1A7" w:rsidR="00CC703F" w:rsidRPr="00F35F29" w:rsidRDefault="00CC703F" w:rsidP="00496FB3">
            <w:pPr>
              <w:jc w:val="center"/>
              <w:rPr>
                <w:rFonts w:ascii="Arial" w:hAnsi="Arial" w:cs="Arial"/>
                <w:b/>
                <w:sz w:val="24"/>
                <w:szCs w:val="24"/>
              </w:rPr>
            </w:pPr>
          </w:p>
        </w:tc>
        <w:tc>
          <w:tcPr>
            <w:tcW w:w="2088" w:type="dxa"/>
            <w:vMerge/>
            <w:vAlign w:val="center"/>
          </w:tcPr>
          <w:p w14:paraId="64292F8C" w14:textId="77777777" w:rsidR="00CC703F" w:rsidRPr="008F55E3" w:rsidRDefault="00CC703F" w:rsidP="00496FB3">
            <w:pPr>
              <w:jc w:val="center"/>
              <w:rPr>
                <w:b/>
                <w:strike/>
                <w:sz w:val="24"/>
                <w:szCs w:val="24"/>
              </w:rPr>
            </w:pPr>
          </w:p>
        </w:tc>
        <w:tc>
          <w:tcPr>
            <w:tcW w:w="1945" w:type="dxa"/>
            <w:vMerge/>
            <w:vAlign w:val="center"/>
          </w:tcPr>
          <w:p w14:paraId="1B1200F4" w14:textId="77777777" w:rsidR="00CC703F" w:rsidRPr="008F55E3" w:rsidRDefault="00CC703F" w:rsidP="00496FB3">
            <w:pPr>
              <w:jc w:val="center"/>
              <w:rPr>
                <w:strike/>
                <w:sz w:val="24"/>
                <w:szCs w:val="24"/>
              </w:rPr>
            </w:pPr>
          </w:p>
        </w:tc>
      </w:tr>
      <w:tr w:rsidR="00CC703F" w:rsidRPr="00464D94" w14:paraId="6D0B0F2C" w14:textId="77777777" w:rsidTr="00496FB3">
        <w:tc>
          <w:tcPr>
            <w:tcW w:w="595" w:type="dxa"/>
          </w:tcPr>
          <w:p w14:paraId="57310492" w14:textId="77777777" w:rsidR="00CC703F" w:rsidRPr="00464D94" w:rsidRDefault="00CC703F" w:rsidP="00496FB3">
            <w:pPr>
              <w:jc w:val="center"/>
              <w:rPr>
                <w:b/>
                <w:sz w:val="24"/>
                <w:szCs w:val="24"/>
              </w:rPr>
            </w:pPr>
            <w:r w:rsidRPr="00464D94">
              <w:rPr>
                <w:b/>
                <w:sz w:val="24"/>
                <w:szCs w:val="24"/>
              </w:rPr>
              <w:t>2.</w:t>
            </w:r>
          </w:p>
        </w:tc>
        <w:tc>
          <w:tcPr>
            <w:tcW w:w="2490" w:type="dxa"/>
          </w:tcPr>
          <w:p w14:paraId="0E892E6F" w14:textId="77777777" w:rsidR="00CC703F" w:rsidRPr="00464D94" w:rsidRDefault="00CC703F" w:rsidP="00496FB3">
            <w:pPr>
              <w:rPr>
                <w:b/>
                <w:sz w:val="24"/>
                <w:szCs w:val="24"/>
              </w:rPr>
            </w:pPr>
            <w:r w:rsidRPr="00A64D4A">
              <w:rPr>
                <w:b/>
                <w:sz w:val="20"/>
                <w:szCs w:val="20"/>
              </w:rPr>
              <w:t>Název poddodavatele:</w:t>
            </w:r>
          </w:p>
        </w:tc>
        <w:tc>
          <w:tcPr>
            <w:tcW w:w="2406" w:type="dxa"/>
          </w:tcPr>
          <w:p w14:paraId="3FC70030" w14:textId="670CB63B" w:rsidR="00CC703F" w:rsidRPr="00F35F29" w:rsidRDefault="00CC703F" w:rsidP="00496FB3">
            <w:pPr>
              <w:jc w:val="center"/>
              <w:rPr>
                <w:rFonts w:ascii="Arial" w:hAnsi="Arial" w:cs="Arial"/>
                <w:sz w:val="20"/>
                <w:szCs w:val="20"/>
              </w:rPr>
            </w:pPr>
          </w:p>
        </w:tc>
        <w:tc>
          <w:tcPr>
            <w:tcW w:w="2088" w:type="dxa"/>
            <w:vMerge w:val="restart"/>
            <w:vAlign w:val="center"/>
          </w:tcPr>
          <w:p w14:paraId="505EFD30" w14:textId="4731B6FD" w:rsidR="00CC703F" w:rsidRPr="008F55E3" w:rsidRDefault="00CC703F" w:rsidP="00496FB3">
            <w:pPr>
              <w:jc w:val="center"/>
              <w:rPr>
                <w:rFonts w:ascii="Arial" w:hAnsi="Arial" w:cs="Arial"/>
                <w:b/>
                <w:strike/>
                <w:sz w:val="24"/>
                <w:szCs w:val="24"/>
              </w:rPr>
            </w:pPr>
          </w:p>
        </w:tc>
        <w:tc>
          <w:tcPr>
            <w:tcW w:w="1945" w:type="dxa"/>
            <w:vMerge w:val="restart"/>
            <w:vAlign w:val="center"/>
          </w:tcPr>
          <w:p w14:paraId="67240CC7" w14:textId="75651413" w:rsidR="00CC703F" w:rsidRPr="008F55E3" w:rsidRDefault="00CC703F" w:rsidP="00496FB3">
            <w:pPr>
              <w:jc w:val="center"/>
              <w:rPr>
                <w:strike/>
                <w:sz w:val="24"/>
                <w:szCs w:val="24"/>
              </w:rPr>
            </w:pPr>
          </w:p>
        </w:tc>
      </w:tr>
      <w:tr w:rsidR="00CC703F" w:rsidRPr="00464D94" w14:paraId="4BCB0216" w14:textId="77777777" w:rsidTr="00496FB3">
        <w:tc>
          <w:tcPr>
            <w:tcW w:w="595" w:type="dxa"/>
          </w:tcPr>
          <w:p w14:paraId="5C5205DE" w14:textId="77777777" w:rsidR="00CC703F" w:rsidRPr="00464D94" w:rsidRDefault="00CC703F" w:rsidP="00496FB3">
            <w:pPr>
              <w:jc w:val="center"/>
              <w:rPr>
                <w:b/>
                <w:sz w:val="24"/>
                <w:szCs w:val="24"/>
              </w:rPr>
            </w:pPr>
          </w:p>
        </w:tc>
        <w:tc>
          <w:tcPr>
            <w:tcW w:w="2490" w:type="dxa"/>
          </w:tcPr>
          <w:p w14:paraId="51B7EB4A" w14:textId="77777777" w:rsidR="00CC703F" w:rsidRPr="00464D94" w:rsidRDefault="00CC703F" w:rsidP="00496FB3">
            <w:pPr>
              <w:rPr>
                <w:sz w:val="24"/>
                <w:szCs w:val="24"/>
              </w:rPr>
            </w:pPr>
            <w:r w:rsidRPr="00464D94">
              <w:rPr>
                <w:sz w:val="24"/>
                <w:szCs w:val="24"/>
              </w:rPr>
              <w:t>Sídlo/místo podnikání:</w:t>
            </w:r>
          </w:p>
        </w:tc>
        <w:tc>
          <w:tcPr>
            <w:tcW w:w="2406" w:type="dxa"/>
          </w:tcPr>
          <w:p w14:paraId="17CA6754" w14:textId="6DB7EB4B" w:rsidR="00CC703F" w:rsidRPr="00F35F29" w:rsidRDefault="00CC703F" w:rsidP="00496FB3">
            <w:pPr>
              <w:jc w:val="center"/>
              <w:rPr>
                <w:rFonts w:ascii="Arial" w:hAnsi="Arial" w:cs="Arial"/>
                <w:b/>
                <w:sz w:val="24"/>
                <w:szCs w:val="24"/>
              </w:rPr>
            </w:pPr>
          </w:p>
        </w:tc>
        <w:tc>
          <w:tcPr>
            <w:tcW w:w="2088" w:type="dxa"/>
            <w:vMerge/>
            <w:vAlign w:val="center"/>
          </w:tcPr>
          <w:p w14:paraId="4AEAB524" w14:textId="77777777" w:rsidR="00CC703F" w:rsidRPr="008F55E3" w:rsidRDefault="00CC703F" w:rsidP="00496FB3">
            <w:pPr>
              <w:jc w:val="center"/>
              <w:rPr>
                <w:b/>
                <w:strike/>
                <w:sz w:val="24"/>
                <w:szCs w:val="24"/>
              </w:rPr>
            </w:pPr>
          </w:p>
        </w:tc>
        <w:tc>
          <w:tcPr>
            <w:tcW w:w="1945" w:type="dxa"/>
            <w:vMerge/>
            <w:vAlign w:val="center"/>
          </w:tcPr>
          <w:p w14:paraId="293405B0" w14:textId="77777777" w:rsidR="00CC703F" w:rsidRPr="008F55E3" w:rsidRDefault="00CC703F" w:rsidP="00496FB3">
            <w:pPr>
              <w:jc w:val="center"/>
              <w:rPr>
                <w:strike/>
                <w:sz w:val="24"/>
                <w:szCs w:val="24"/>
              </w:rPr>
            </w:pPr>
          </w:p>
        </w:tc>
      </w:tr>
      <w:tr w:rsidR="00CC703F" w:rsidRPr="00464D94" w14:paraId="7364B3C2" w14:textId="77777777" w:rsidTr="00496FB3">
        <w:tc>
          <w:tcPr>
            <w:tcW w:w="595" w:type="dxa"/>
          </w:tcPr>
          <w:p w14:paraId="461BD4F7" w14:textId="77777777" w:rsidR="00CC703F" w:rsidRPr="00464D94" w:rsidRDefault="00CC703F" w:rsidP="00496FB3">
            <w:pPr>
              <w:jc w:val="center"/>
              <w:rPr>
                <w:b/>
                <w:sz w:val="24"/>
                <w:szCs w:val="24"/>
              </w:rPr>
            </w:pPr>
          </w:p>
        </w:tc>
        <w:tc>
          <w:tcPr>
            <w:tcW w:w="2490" w:type="dxa"/>
          </w:tcPr>
          <w:p w14:paraId="34C5F2CE" w14:textId="77777777" w:rsidR="00CC703F" w:rsidRPr="00464D94" w:rsidRDefault="00CC703F" w:rsidP="00496FB3">
            <w:pPr>
              <w:rPr>
                <w:sz w:val="24"/>
                <w:szCs w:val="24"/>
              </w:rPr>
            </w:pPr>
            <w:r w:rsidRPr="00464D94">
              <w:rPr>
                <w:sz w:val="24"/>
                <w:szCs w:val="24"/>
              </w:rPr>
              <w:t>Tel.</w:t>
            </w:r>
          </w:p>
        </w:tc>
        <w:tc>
          <w:tcPr>
            <w:tcW w:w="2406" w:type="dxa"/>
          </w:tcPr>
          <w:p w14:paraId="290091F8" w14:textId="43CA91BC" w:rsidR="00CC703F" w:rsidRPr="00F35F29" w:rsidRDefault="00CC703F" w:rsidP="00496FB3">
            <w:pPr>
              <w:jc w:val="center"/>
              <w:rPr>
                <w:rFonts w:ascii="Arial" w:hAnsi="Arial" w:cs="Arial"/>
                <w:b/>
                <w:sz w:val="24"/>
                <w:szCs w:val="24"/>
              </w:rPr>
            </w:pPr>
          </w:p>
        </w:tc>
        <w:tc>
          <w:tcPr>
            <w:tcW w:w="2088" w:type="dxa"/>
            <w:vMerge/>
            <w:vAlign w:val="center"/>
          </w:tcPr>
          <w:p w14:paraId="15EC955D" w14:textId="77777777" w:rsidR="00CC703F" w:rsidRPr="008F55E3" w:rsidRDefault="00CC703F" w:rsidP="00496FB3">
            <w:pPr>
              <w:jc w:val="center"/>
              <w:rPr>
                <w:b/>
                <w:strike/>
                <w:sz w:val="24"/>
                <w:szCs w:val="24"/>
              </w:rPr>
            </w:pPr>
          </w:p>
        </w:tc>
        <w:tc>
          <w:tcPr>
            <w:tcW w:w="1945" w:type="dxa"/>
            <w:vMerge/>
            <w:vAlign w:val="center"/>
          </w:tcPr>
          <w:p w14:paraId="302AC217" w14:textId="77777777" w:rsidR="00CC703F" w:rsidRPr="008F55E3" w:rsidRDefault="00CC703F" w:rsidP="00496FB3">
            <w:pPr>
              <w:jc w:val="center"/>
              <w:rPr>
                <w:strike/>
                <w:sz w:val="24"/>
                <w:szCs w:val="24"/>
              </w:rPr>
            </w:pPr>
          </w:p>
        </w:tc>
      </w:tr>
      <w:tr w:rsidR="00CC703F" w:rsidRPr="00464D94" w14:paraId="5F08AD55" w14:textId="77777777" w:rsidTr="00496FB3">
        <w:tc>
          <w:tcPr>
            <w:tcW w:w="595" w:type="dxa"/>
          </w:tcPr>
          <w:p w14:paraId="79511DA6" w14:textId="77777777" w:rsidR="00CC703F" w:rsidRPr="00464D94" w:rsidRDefault="00CC703F" w:rsidP="00496FB3">
            <w:pPr>
              <w:jc w:val="center"/>
              <w:rPr>
                <w:b/>
                <w:sz w:val="24"/>
                <w:szCs w:val="24"/>
              </w:rPr>
            </w:pPr>
          </w:p>
        </w:tc>
        <w:tc>
          <w:tcPr>
            <w:tcW w:w="2490" w:type="dxa"/>
          </w:tcPr>
          <w:p w14:paraId="37EB5308" w14:textId="77777777" w:rsidR="00CC703F" w:rsidRPr="00464D94" w:rsidRDefault="00CC703F" w:rsidP="00496FB3">
            <w:pPr>
              <w:rPr>
                <w:sz w:val="24"/>
                <w:szCs w:val="24"/>
              </w:rPr>
            </w:pPr>
            <w:r w:rsidRPr="00464D94">
              <w:rPr>
                <w:sz w:val="24"/>
                <w:szCs w:val="24"/>
              </w:rPr>
              <w:t>e-mail:</w:t>
            </w:r>
          </w:p>
        </w:tc>
        <w:tc>
          <w:tcPr>
            <w:tcW w:w="2406" w:type="dxa"/>
          </w:tcPr>
          <w:p w14:paraId="59DD18C5" w14:textId="4D45ABF1" w:rsidR="00CC703F" w:rsidRPr="00F35F29" w:rsidRDefault="00CC703F" w:rsidP="00496FB3">
            <w:pPr>
              <w:jc w:val="center"/>
              <w:rPr>
                <w:rFonts w:ascii="Arial" w:hAnsi="Arial" w:cs="Arial"/>
                <w:b/>
                <w:sz w:val="24"/>
                <w:szCs w:val="24"/>
              </w:rPr>
            </w:pPr>
          </w:p>
        </w:tc>
        <w:tc>
          <w:tcPr>
            <w:tcW w:w="2088" w:type="dxa"/>
            <w:vMerge/>
            <w:vAlign w:val="center"/>
          </w:tcPr>
          <w:p w14:paraId="120C269E" w14:textId="77777777" w:rsidR="00CC703F" w:rsidRPr="008F55E3" w:rsidRDefault="00CC703F" w:rsidP="00496FB3">
            <w:pPr>
              <w:jc w:val="center"/>
              <w:rPr>
                <w:b/>
                <w:strike/>
                <w:sz w:val="24"/>
                <w:szCs w:val="24"/>
              </w:rPr>
            </w:pPr>
          </w:p>
        </w:tc>
        <w:tc>
          <w:tcPr>
            <w:tcW w:w="1945" w:type="dxa"/>
            <w:vMerge/>
            <w:vAlign w:val="center"/>
          </w:tcPr>
          <w:p w14:paraId="77324832" w14:textId="77777777" w:rsidR="00CC703F" w:rsidRPr="008F55E3" w:rsidRDefault="00CC703F" w:rsidP="00496FB3">
            <w:pPr>
              <w:jc w:val="center"/>
              <w:rPr>
                <w:strike/>
                <w:sz w:val="24"/>
                <w:szCs w:val="24"/>
              </w:rPr>
            </w:pPr>
          </w:p>
        </w:tc>
      </w:tr>
      <w:tr w:rsidR="00CC703F" w:rsidRPr="00464D94" w14:paraId="0ED01633" w14:textId="77777777" w:rsidTr="00496FB3">
        <w:tc>
          <w:tcPr>
            <w:tcW w:w="595" w:type="dxa"/>
          </w:tcPr>
          <w:p w14:paraId="6AEE89CA" w14:textId="77777777" w:rsidR="00CC703F" w:rsidRPr="00464D94" w:rsidRDefault="00CC703F" w:rsidP="00496FB3">
            <w:pPr>
              <w:jc w:val="center"/>
              <w:rPr>
                <w:b/>
                <w:sz w:val="24"/>
                <w:szCs w:val="24"/>
              </w:rPr>
            </w:pPr>
          </w:p>
        </w:tc>
        <w:tc>
          <w:tcPr>
            <w:tcW w:w="2490" w:type="dxa"/>
          </w:tcPr>
          <w:p w14:paraId="5C290A82" w14:textId="77777777" w:rsidR="00CC703F" w:rsidRPr="00464D94" w:rsidRDefault="00CC703F" w:rsidP="00496FB3">
            <w:pPr>
              <w:rPr>
                <w:sz w:val="24"/>
                <w:szCs w:val="24"/>
              </w:rPr>
            </w:pPr>
            <w:r w:rsidRPr="00464D94">
              <w:rPr>
                <w:sz w:val="24"/>
                <w:szCs w:val="24"/>
              </w:rPr>
              <w:t>IČ</w:t>
            </w:r>
          </w:p>
        </w:tc>
        <w:tc>
          <w:tcPr>
            <w:tcW w:w="2406" w:type="dxa"/>
          </w:tcPr>
          <w:p w14:paraId="2D850E72" w14:textId="04E223CE" w:rsidR="00CC703F" w:rsidRPr="00F35F29" w:rsidRDefault="00CC703F" w:rsidP="00496FB3">
            <w:pPr>
              <w:jc w:val="center"/>
              <w:rPr>
                <w:rFonts w:ascii="Arial" w:hAnsi="Arial" w:cs="Arial"/>
                <w:b/>
                <w:sz w:val="24"/>
                <w:szCs w:val="24"/>
              </w:rPr>
            </w:pPr>
          </w:p>
        </w:tc>
        <w:tc>
          <w:tcPr>
            <w:tcW w:w="2088" w:type="dxa"/>
            <w:vMerge/>
            <w:vAlign w:val="center"/>
          </w:tcPr>
          <w:p w14:paraId="6487F07F" w14:textId="77777777" w:rsidR="00CC703F" w:rsidRPr="008F55E3" w:rsidRDefault="00CC703F" w:rsidP="00496FB3">
            <w:pPr>
              <w:jc w:val="center"/>
              <w:rPr>
                <w:b/>
                <w:strike/>
                <w:sz w:val="24"/>
                <w:szCs w:val="24"/>
              </w:rPr>
            </w:pPr>
          </w:p>
        </w:tc>
        <w:tc>
          <w:tcPr>
            <w:tcW w:w="1945" w:type="dxa"/>
            <w:vMerge/>
            <w:vAlign w:val="center"/>
          </w:tcPr>
          <w:p w14:paraId="4E22241C" w14:textId="77777777" w:rsidR="00CC703F" w:rsidRPr="008F55E3" w:rsidRDefault="00CC703F" w:rsidP="00496FB3">
            <w:pPr>
              <w:jc w:val="center"/>
              <w:rPr>
                <w:strike/>
                <w:sz w:val="24"/>
                <w:szCs w:val="24"/>
              </w:rPr>
            </w:pPr>
          </w:p>
        </w:tc>
      </w:tr>
      <w:tr w:rsidR="00CC703F" w:rsidRPr="00464D94" w14:paraId="4219444E" w14:textId="77777777" w:rsidTr="00496FB3">
        <w:tc>
          <w:tcPr>
            <w:tcW w:w="595" w:type="dxa"/>
          </w:tcPr>
          <w:p w14:paraId="5FF055B4" w14:textId="77777777" w:rsidR="00CC703F" w:rsidRPr="00464D94" w:rsidRDefault="00CC703F" w:rsidP="00496FB3">
            <w:pPr>
              <w:jc w:val="center"/>
              <w:rPr>
                <w:b/>
                <w:sz w:val="24"/>
                <w:szCs w:val="24"/>
              </w:rPr>
            </w:pPr>
            <w:r w:rsidRPr="00464D94">
              <w:rPr>
                <w:b/>
                <w:sz w:val="24"/>
                <w:szCs w:val="24"/>
              </w:rPr>
              <w:t>3.</w:t>
            </w:r>
          </w:p>
        </w:tc>
        <w:tc>
          <w:tcPr>
            <w:tcW w:w="2490" w:type="dxa"/>
          </w:tcPr>
          <w:p w14:paraId="2214B68E" w14:textId="77777777" w:rsidR="00CC703F" w:rsidRPr="00464D94" w:rsidRDefault="00CC703F" w:rsidP="00496FB3">
            <w:pPr>
              <w:rPr>
                <w:b/>
                <w:sz w:val="24"/>
                <w:szCs w:val="24"/>
              </w:rPr>
            </w:pPr>
            <w:r w:rsidRPr="00A64D4A">
              <w:rPr>
                <w:b/>
                <w:sz w:val="20"/>
                <w:szCs w:val="20"/>
              </w:rPr>
              <w:t>Název poddodavatele:</w:t>
            </w:r>
          </w:p>
        </w:tc>
        <w:tc>
          <w:tcPr>
            <w:tcW w:w="2406" w:type="dxa"/>
          </w:tcPr>
          <w:p w14:paraId="0FAC2919" w14:textId="728454D9" w:rsidR="00CC703F" w:rsidRPr="00F35F29" w:rsidRDefault="00CC703F" w:rsidP="00496FB3">
            <w:pPr>
              <w:jc w:val="center"/>
              <w:rPr>
                <w:rFonts w:ascii="Arial" w:hAnsi="Arial" w:cs="Arial"/>
                <w:sz w:val="24"/>
                <w:szCs w:val="24"/>
              </w:rPr>
            </w:pPr>
          </w:p>
        </w:tc>
        <w:tc>
          <w:tcPr>
            <w:tcW w:w="2088" w:type="dxa"/>
            <w:vMerge w:val="restart"/>
            <w:vAlign w:val="center"/>
          </w:tcPr>
          <w:p w14:paraId="5AB170CF" w14:textId="5945E5B9" w:rsidR="00CC703F" w:rsidRPr="008F55E3" w:rsidRDefault="00CC703F" w:rsidP="00496FB3">
            <w:pPr>
              <w:jc w:val="center"/>
              <w:rPr>
                <w:rFonts w:ascii="Arial" w:hAnsi="Arial" w:cs="Arial"/>
                <w:strike/>
                <w:sz w:val="20"/>
                <w:szCs w:val="20"/>
              </w:rPr>
            </w:pPr>
          </w:p>
        </w:tc>
        <w:tc>
          <w:tcPr>
            <w:tcW w:w="1945" w:type="dxa"/>
            <w:vMerge w:val="restart"/>
            <w:vAlign w:val="center"/>
          </w:tcPr>
          <w:p w14:paraId="64418F09" w14:textId="41C01876" w:rsidR="00CC703F" w:rsidRPr="008F55E3" w:rsidRDefault="00CC703F" w:rsidP="00496FB3">
            <w:pPr>
              <w:jc w:val="center"/>
              <w:rPr>
                <w:strike/>
                <w:sz w:val="24"/>
                <w:szCs w:val="24"/>
              </w:rPr>
            </w:pPr>
          </w:p>
        </w:tc>
      </w:tr>
      <w:tr w:rsidR="00CC703F" w:rsidRPr="00464D94" w14:paraId="6D74FF39" w14:textId="77777777" w:rsidTr="00496FB3">
        <w:tc>
          <w:tcPr>
            <w:tcW w:w="595" w:type="dxa"/>
          </w:tcPr>
          <w:p w14:paraId="5E5E3DB9" w14:textId="77777777" w:rsidR="00CC703F" w:rsidRPr="00464D94" w:rsidRDefault="00CC703F" w:rsidP="00496FB3">
            <w:pPr>
              <w:jc w:val="center"/>
              <w:rPr>
                <w:sz w:val="24"/>
                <w:szCs w:val="24"/>
              </w:rPr>
            </w:pPr>
          </w:p>
        </w:tc>
        <w:tc>
          <w:tcPr>
            <w:tcW w:w="2490" w:type="dxa"/>
          </w:tcPr>
          <w:p w14:paraId="6072D6CB" w14:textId="77777777" w:rsidR="00CC703F" w:rsidRPr="00464D94" w:rsidRDefault="00CC703F" w:rsidP="00496FB3">
            <w:pPr>
              <w:rPr>
                <w:sz w:val="24"/>
                <w:szCs w:val="24"/>
              </w:rPr>
            </w:pPr>
            <w:r w:rsidRPr="00464D94">
              <w:rPr>
                <w:sz w:val="24"/>
                <w:szCs w:val="24"/>
              </w:rPr>
              <w:t>Sídlo/místo podnikání:</w:t>
            </w:r>
          </w:p>
        </w:tc>
        <w:tc>
          <w:tcPr>
            <w:tcW w:w="2406" w:type="dxa"/>
          </w:tcPr>
          <w:p w14:paraId="30A71BDD" w14:textId="59B7FFD1" w:rsidR="00CC703F" w:rsidRPr="00F70C4E" w:rsidRDefault="00CC703F" w:rsidP="00496FB3">
            <w:pPr>
              <w:jc w:val="center"/>
              <w:rPr>
                <w:b/>
                <w:sz w:val="24"/>
                <w:szCs w:val="24"/>
              </w:rPr>
            </w:pPr>
          </w:p>
        </w:tc>
        <w:tc>
          <w:tcPr>
            <w:tcW w:w="2088" w:type="dxa"/>
            <w:vMerge/>
            <w:vAlign w:val="center"/>
          </w:tcPr>
          <w:p w14:paraId="15E4B944" w14:textId="77777777" w:rsidR="00CC703F" w:rsidRPr="008F55E3" w:rsidRDefault="00CC703F" w:rsidP="00496FB3">
            <w:pPr>
              <w:jc w:val="center"/>
              <w:rPr>
                <w:b/>
                <w:strike/>
                <w:sz w:val="24"/>
                <w:szCs w:val="24"/>
              </w:rPr>
            </w:pPr>
          </w:p>
        </w:tc>
        <w:tc>
          <w:tcPr>
            <w:tcW w:w="1945" w:type="dxa"/>
            <w:vMerge/>
            <w:vAlign w:val="center"/>
          </w:tcPr>
          <w:p w14:paraId="02A4203A" w14:textId="77777777" w:rsidR="00CC703F" w:rsidRPr="008F55E3" w:rsidRDefault="00CC703F" w:rsidP="00496FB3">
            <w:pPr>
              <w:jc w:val="center"/>
              <w:rPr>
                <w:strike/>
                <w:sz w:val="24"/>
                <w:szCs w:val="24"/>
              </w:rPr>
            </w:pPr>
          </w:p>
        </w:tc>
      </w:tr>
      <w:tr w:rsidR="00CC703F" w:rsidRPr="00464D94" w14:paraId="2CCF3562" w14:textId="77777777" w:rsidTr="00496FB3">
        <w:tc>
          <w:tcPr>
            <w:tcW w:w="595" w:type="dxa"/>
          </w:tcPr>
          <w:p w14:paraId="3C7029B7" w14:textId="77777777" w:rsidR="00CC703F" w:rsidRPr="00464D94" w:rsidRDefault="00CC703F" w:rsidP="00496FB3">
            <w:pPr>
              <w:jc w:val="center"/>
              <w:rPr>
                <w:sz w:val="24"/>
                <w:szCs w:val="24"/>
              </w:rPr>
            </w:pPr>
          </w:p>
        </w:tc>
        <w:tc>
          <w:tcPr>
            <w:tcW w:w="2490" w:type="dxa"/>
          </w:tcPr>
          <w:p w14:paraId="35FD3390" w14:textId="77777777" w:rsidR="00CC703F" w:rsidRPr="00464D94" w:rsidRDefault="00CC703F" w:rsidP="00496FB3">
            <w:pPr>
              <w:rPr>
                <w:sz w:val="24"/>
                <w:szCs w:val="24"/>
              </w:rPr>
            </w:pPr>
            <w:r w:rsidRPr="00464D94">
              <w:rPr>
                <w:sz w:val="24"/>
                <w:szCs w:val="24"/>
              </w:rPr>
              <w:t>Tel.</w:t>
            </w:r>
          </w:p>
        </w:tc>
        <w:tc>
          <w:tcPr>
            <w:tcW w:w="2406" w:type="dxa"/>
          </w:tcPr>
          <w:p w14:paraId="4DAFEC3C" w14:textId="02DDDFDA" w:rsidR="00CC703F" w:rsidRPr="00F70C4E" w:rsidRDefault="00CC703F" w:rsidP="00496FB3">
            <w:pPr>
              <w:jc w:val="center"/>
              <w:rPr>
                <w:b/>
                <w:sz w:val="24"/>
                <w:szCs w:val="24"/>
              </w:rPr>
            </w:pPr>
          </w:p>
        </w:tc>
        <w:tc>
          <w:tcPr>
            <w:tcW w:w="2088" w:type="dxa"/>
            <w:vMerge/>
            <w:vAlign w:val="center"/>
          </w:tcPr>
          <w:p w14:paraId="71069A3A" w14:textId="77777777" w:rsidR="00CC703F" w:rsidRPr="008F55E3" w:rsidRDefault="00CC703F" w:rsidP="00496FB3">
            <w:pPr>
              <w:jc w:val="center"/>
              <w:rPr>
                <w:b/>
                <w:strike/>
                <w:sz w:val="24"/>
                <w:szCs w:val="24"/>
              </w:rPr>
            </w:pPr>
          </w:p>
        </w:tc>
        <w:tc>
          <w:tcPr>
            <w:tcW w:w="1945" w:type="dxa"/>
            <w:vMerge/>
            <w:vAlign w:val="center"/>
          </w:tcPr>
          <w:p w14:paraId="25579A82" w14:textId="77777777" w:rsidR="00CC703F" w:rsidRPr="008F55E3" w:rsidRDefault="00CC703F" w:rsidP="00496FB3">
            <w:pPr>
              <w:jc w:val="center"/>
              <w:rPr>
                <w:strike/>
                <w:sz w:val="24"/>
                <w:szCs w:val="24"/>
              </w:rPr>
            </w:pPr>
          </w:p>
        </w:tc>
      </w:tr>
      <w:tr w:rsidR="00CC703F" w:rsidRPr="00464D94" w14:paraId="76858453" w14:textId="77777777" w:rsidTr="00496FB3">
        <w:tc>
          <w:tcPr>
            <w:tcW w:w="595" w:type="dxa"/>
          </w:tcPr>
          <w:p w14:paraId="243FC75F" w14:textId="77777777" w:rsidR="00CC703F" w:rsidRPr="00464D94" w:rsidRDefault="00CC703F" w:rsidP="00496FB3">
            <w:pPr>
              <w:jc w:val="center"/>
              <w:rPr>
                <w:sz w:val="24"/>
                <w:szCs w:val="24"/>
              </w:rPr>
            </w:pPr>
          </w:p>
        </w:tc>
        <w:tc>
          <w:tcPr>
            <w:tcW w:w="2490" w:type="dxa"/>
          </w:tcPr>
          <w:p w14:paraId="3DD04807" w14:textId="77777777" w:rsidR="00CC703F" w:rsidRPr="00464D94" w:rsidRDefault="00CC703F" w:rsidP="00496FB3">
            <w:pPr>
              <w:rPr>
                <w:sz w:val="24"/>
                <w:szCs w:val="24"/>
              </w:rPr>
            </w:pPr>
            <w:r w:rsidRPr="00464D94">
              <w:rPr>
                <w:sz w:val="24"/>
                <w:szCs w:val="24"/>
              </w:rPr>
              <w:t>e-mail:</w:t>
            </w:r>
          </w:p>
        </w:tc>
        <w:tc>
          <w:tcPr>
            <w:tcW w:w="2406" w:type="dxa"/>
          </w:tcPr>
          <w:p w14:paraId="7A67F713" w14:textId="14E16964" w:rsidR="00CC703F" w:rsidRPr="00F70C4E" w:rsidRDefault="00CC703F" w:rsidP="00496FB3">
            <w:pPr>
              <w:jc w:val="center"/>
              <w:rPr>
                <w:b/>
                <w:sz w:val="24"/>
                <w:szCs w:val="24"/>
              </w:rPr>
            </w:pPr>
          </w:p>
        </w:tc>
        <w:tc>
          <w:tcPr>
            <w:tcW w:w="2088" w:type="dxa"/>
            <w:vMerge/>
            <w:vAlign w:val="center"/>
          </w:tcPr>
          <w:p w14:paraId="017E9F7F" w14:textId="77777777" w:rsidR="00CC703F" w:rsidRPr="008F55E3" w:rsidRDefault="00CC703F" w:rsidP="00496FB3">
            <w:pPr>
              <w:jc w:val="center"/>
              <w:rPr>
                <w:b/>
                <w:strike/>
                <w:sz w:val="24"/>
                <w:szCs w:val="24"/>
              </w:rPr>
            </w:pPr>
          </w:p>
        </w:tc>
        <w:tc>
          <w:tcPr>
            <w:tcW w:w="1945" w:type="dxa"/>
            <w:vMerge/>
            <w:vAlign w:val="center"/>
          </w:tcPr>
          <w:p w14:paraId="71B98DE5" w14:textId="77777777" w:rsidR="00CC703F" w:rsidRPr="008F55E3" w:rsidRDefault="00CC703F" w:rsidP="00496FB3">
            <w:pPr>
              <w:jc w:val="center"/>
              <w:rPr>
                <w:strike/>
                <w:sz w:val="24"/>
                <w:szCs w:val="24"/>
              </w:rPr>
            </w:pPr>
          </w:p>
        </w:tc>
      </w:tr>
      <w:tr w:rsidR="00CC703F" w:rsidRPr="00464D94" w14:paraId="47A936C3" w14:textId="77777777" w:rsidTr="00496FB3">
        <w:tc>
          <w:tcPr>
            <w:tcW w:w="595" w:type="dxa"/>
          </w:tcPr>
          <w:p w14:paraId="7B324C60" w14:textId="77777777" w:rsidR="00CC703F" w:rsidRPr="00464D94" w:rsidRDefault="00CC703F" w:rsidP="00496FB3">
            <w:pPr>
              <w:jc w:val="center"/>
              <w:rPr>
                <w:sz w:val="24"/>
                <w:szCs w:val="24"/>
              </w:rPr>
            </w:pPr>
          </w:p>
        </w:tc>
        <w:tc>
          <w:tcPr>
            <w:tcW w:w="2490" w:type="dxa"/>
          </w:tcPr>
          <w:p w14:paraId="53A8F230" w14:textId="77777777" w:rsidR="00CC703F" w:rsidRPr="00464D94" w:rsidRDefault="00CC703F" w:rsidP="00496FB3">
            <w:pPr>
              <w:rPr>
                <w:sz w:val="24"/>
                <w:szCs w:val="24"/>
              </w:rPr>
            </w:pPr>
            <w:r w:rsidRPr="00464D94">
              <w:rPr>
                <w:sz w:val="24"/>
                <w:szCs w:val="24"/>
              </w:rPr>
              <w:t>IČ</w:t>
            </w:r>
          </w:p>
        </w:tc>
        <w:tc>
          <w:tcPr>
            <w:tcW w:w="2406" w:type="dxa"/>
          </w:tcPr>
          <w:p w14:paraId="13600A42" w14:textId="2694E7D7" w:rsidR="00CC703F" w:rsidRPr="00F70C4E" w:rsidRDefault="00CC703F" w:rsidP="00496FB3">
            <w:pPr>
              <w:jc w:val="center"/>
              <w:rPr>
                <w:b/>
                <w:sz w:val="24"/>
                <w:szCs w:val="24"/>
              </w:rPr>
            </w:pPr>
          </w:p>
        </w:tc>
        <w:tc>
          <w:tcPr>
            <w:tcW w:w="2088" w:type="dxa"/>
            <w:vMerge/>
            <w:vAlign w:val="center"/>
          </w:tcPr>
          <w:p w14:paraId="66765240" w14:textId="77777777" w:rsidR="00CC703F" w:rsidRPr="008F55E3" w:rsidRDefault="00CC703F" w:rsidP="00496FB3">
            <w:pPr>
              <w:jc w:val="center"/>
              <w:rPr>
                <w:b/>
                <w:strike/>
                <w:sz w:val="24"/>
                <w:szCs w:val="24"/>
              </w:rPr>
            </w:pPr>
          </w:p>
        </w:tc>
        <w:tc>
          <w:tcPr>
            <w:tcW w:w="1945" w:type="dxa"/>
            <w:vMerge/>
            <w:vAlign w:val="center"/>
          </w:tcPr>
          <w:p w14:paraId="643E5E01" w14:textId="77777777" w:rsidR="00CC703F" w:rsidRPr="008F55E3" w:rsidRDefault="00CC703F" w:rsidP="00496FB3">
            <w:pPr>
              <w:jc w:val="center"/>
              <w:rPr>
                <w:strike/>
                <w:sz w:val="24"/>
                <w:szCs w:val="24"/>
              </w:rPr>
            </w:pPr>
          </w:p>
        </w:tc>
      </w:tr>
      <w:tr w:rsidR="00CC703F" w:rsidRPr="00464D94" w14:paraId="244FE576" w14:textId="77777777" w:rsidTr="00496FB3">
        <w:tc>
          <w:tcPr>
            <w:tcW w:w="595" w:type="dxa"/>
          </w:tcPr>
          <w:p w14:paraId="41A6ADFB" w14:textId="77777777" w:rsidR="00CC703F" w:rsidRPr="00464D94" w:rsidRDefault="00CC703F" w:rsidP="00496FB3">
            <w:pPr>
              <w:jc w:val="center"/>
              <w:rPr>
                <w:b/>
                <w:sz w:val="24"/>
                <w:szCs w:val="24"/>
              </w:rPr>
            </w:pPr>
            <w:r w:rsidRPr="00464D94">
              <w:rPr>
                <w:b/>
                <w:sz w:val="24"/>
                <w:szCs w:val="24"/>
              </w:rPr>
              <w:t>4.</w:t>
            </w:r>
          </w:p>
        </w:tc>
        <w:tc>
          <w:tcPr>
            <w:tcW w:w="2490" w:type="dxa"/>
          </w:tcPr>
          <w:p w14:paraId="326D598A" w14:textId="77777777" w:rsidR="00CC703F" w:rsidRPr="00464D94" w:rsidRDefault="00CC703F" w:rsidP="00496FB3">
            <w:pPr>
              <w:rPr>
                <w:b/>
                <w:sz w:val="24"/>
                <w:szCs w:val="24"/>
              </w:rPr>
            </w:pPr>
            <w:r w:rsidRPr="00A64D4A">
              <w:rPr>
                <w:b/>
                <w:sz w:val="20"/>
                <w:szCs w:val="20"/>
              </w:rPr>
              <w:t>Název poddodavatele:</w:t>
            </w:r>
          </w:p>
        </w:tc>
        <w:tc>
          <w:tcPr>
            <w:tcW w:w="2406" w:type="dxa"/>
          </w:tcPr>
          <w:p w14:paraId="2810D76E" w14:textId="398EEAAA" w:rsidR="00CC703F" w:rsidRPr="00F35F29" w:rsidRDefault="00CC703F" w:rsidP="00496FB3">
            <w:pPr>
              <w:jc w:val="center"/>
              <w:rPr>
                <w:rFonts w:ascii="Arial" w:hAnsi="Arial" w:cs="Arial"/>
                <w:sz w:val="20"/>
                <w:szCs w:val="20"/>
              </w:rPr>
            </w:pPr>
          </w:p>
        </w:tc>
        <w:tc>
          <w:tcPr>
            <w:tcW w:w="2088" w:type="dxa"/>
            <w:vMerge w:val="restart"/>
            <w:vAlign w:val="center"/>
          </w:tcPr>
          <w:p w14:paraId="292557B3" w14:textId="698AC491" w:rsidR="00CC703F" w:rsidRPr="008F55E3" w:rsidRDefault="00CC703F" w:rsidP="00496FB3">
            <w:pPr>
              <w:jc w:val="center"/>
              <w:rPr>
                <w:b/>
                <w:strike/>
                <w:sz w:val="24"/>
                <w:szCs w:val="24"/>
              </w:rPr>
            </w:pPr>
          </w:p>
        </w:tc>
        <w:tc>
          <w:tcPr>
            <w:tcW w:w="1945" w:type="dxa"/>
            <w:vMerge w:val="restart"/>
            <w:vAlign w:val="center"/>
          </w:tcPr>
          <w:p w14:paraId="18A24579" w14:textId="01772E94" w:rsidR="00CC703F" w:rsidRPr="008F55E3" w:rsidRDefault="00CC703F" w:rsidP="00496FB3">
            <w:pPr>
              <w:jc w:val="center"/>
              <w:rPr>
                <w:strike/>
                <w:sz w:val="24"/>
                <w:szCs w:val="24"/>
              </w:rPr>
            </w:pPr>
          </w:p>
        </w:tc>
      </w:tr>
      <w:tr w:rsidR="00CC703F" w:rsidRPr="00464D94" w14:paraId="0E7DB6D3" w14:textId="77777777" w:rsidTr="00496FB3">
        <w:tc>
          <w:tcPr>
            <w:tcW w:w="595" w:type="dxa"/>
          </w:tcPr>
          <w:p w14:paraId="2822A3AE" w14:textId="77777777" w:rsidR="00CC703F" w:rsidRPr="00464D94" w:rsidRDefault="00CC703F" w:rsidP="00496FB3">
            <w:pPr>
              <w:jc w:val="center"/>
              <w:rPr>
                <w:b/>
                <w:sz w:val="24"/>
                <w:szCs w:val="24"/>
              </w:rPr>
            </w:pPr>
          </w:p>
        </w:tc>
        <w:tc>
          <w:tcPr>
            <w:tcW w:w="2490" w:type="dxa"/>
          </w:tcPr>
          <w:p w14:paraId="53EE0C72" w14:textId="77777777" w:rsidR="00CC703F" w:rsidRPr="00464D94" w:rsidRDefault="00CC703F" w:rsidP="00496FB3">
            <w:pPr>
              <w:rPr>
                <w:sz w:val="24"/>
                <w:szCs w:val="24"/>
              </w:rPr>
            </w:pPr>
            <w:r w:rsidRPr="00464D94">
              <w:rPr>
                <w:sz w:val="24"/>
                <w:szCs w:val="24"/>
              </w:rPr>
              <w:t>Sídlo/místo podnikání:</w:t>
            </w:r>
          </w:p>
        </w:tc>
        <w:tc>
          <w:tcPr>
            <w:tcW w:w="2406" w:type="dxa"/>
          </w:tcPr>
          <w:p w14:paraId="6E606121" w14:textId="3ACD4124" w:rsidR="00CC703F" w:rsidRPr="00F35F29" w:rsidRDefault="00CC703F" w:rsidP="00496FB3">
            <w:pPr>
              <w:jc w:val="center"/>
              <w:rPr>
                <w:rFonts w:ascii="Arial" w:hAnsi="Arial" w:cs="Arial"/>
                <w:sz w:val="20"/>
                <w:szCs w:val="20"/>
              </w:rPr>
            </w:pPr>
          </w:p>
        </w:tc>
        <w:tc>
          <w:tcPr>
            <w:tcW w:w="2088" w:type="dxa"/>
            <w:vMerge/>
          </w:tcPr>
          <w:p w14:paraId="027B2887" w14:textId="77777777" w:rsidR="00CC703F" w:rsidRPr="008F55E3" w:rsidRDefault="00CC703F" w:rsidP="00496FB3">
            <w:pPr>
              <w:jc w:val="center"/>
              <w:rPr>
                <w:b/>
                <w:strike/>
                <w:sz w:val="24"/>
                <w:szCs w:val="24"/>
              </w:rPr>
            </w:pPr>
          </w:p>
        </w:tc>
        <w:tc>
          <w:tcPr>
            <w:tcW w:w="1945" w:type="dxa"/>
            <w:vMerge/>
          </w:tcPr>
          <w:p w14:paraId="49CE6822" w14:textId="77777777" w:rsidR="00CC703F" w:rsidRPr="008F55E3" w:rsidRDefault="00CC703F" w:rsidP="00496FB3">
            <w:pPr>
              <w:jc w:val="center"/>
              <w:rPr>
                <w:strike/>
                <w:sz w:val="24"/>
                <w:szCs w:val="24"/>
              </w:rPr>
            </w:pPr>
          </w:p>
        </w:tc>
      </w:tr>
      <w:tr w:rsidR="00CC703F" w:rsidRPr="00464D94" w14:paraId="34D37C5C" w14:textId="77777777" w:rsidTr="00496FB3">
        <w:tc>
          <w:tcPr>
            <w:tcW w:w="595" w:type="dxa"/>
          </w:tcPr>
          <w:p w14:paraId="07DB784D" w14:textId="77777777" w:rsidR="00CC703F" w:rsidRPr="00464D94" w:rsidRDefault="00CC703F" w:rsidP="00496FB3">
            <w:pPr>
              <w:jc w:val="center"/>
              <w:rPr>
                <w:b/>
                <w:sz w:val="24"/>
                <w:szCs w:val="24"/>
              </w:rPr>
            </w:pPr>
          </w:p>
        </w:tc>
        <w:tc>
          <w:tcPr>
            <w:tcW w:w="2490" w:type="dxa"/>
          </w:tcPr>
          <w:p w14:paraId="09A2C591" w14:textId="77777777" w:rsidR="00CC703F" w:rsidRPr="00464D94" w:rsidRDefault="00CC703F" w:rsidP="00496FB3">
            <w:pPr>
              <w:rPr>
                <w:sz w:val="24"/>
                <w:szCs w:val="24"/>
              </w:rPr>
            </w:pPr>
            <w:r w:rsidRPr="00464D94">
              <w:rPr>
                <w:sz w:val="24"/>
                <w:szCs w:val="24"/>
              </w:rPr>
              <w:t>Tel.</w:t>
            </w:r>
          </w:p>
        </w:tc>
        <w:tc>
          <w:tcPr>
            <w:tcW w:w="2406" w:type="dxa"/>
          </w:tcPr>
          <w:p w14:paraId="448209DE" w14:textId="6F48E38F" w:rsidR="00CC703F" w:rsidRPr="00F35F29" w:rsidRDefault="00CC703F" w:rsidP="00496FB3">
            <w:pPr>
              <w:jc w:val="center"/>
              <w:rPr>
                <w:rFonts w:ascii="Arial" w:hAnsi="Arial" w:cs="Arial"/>
                <w:sz w:val="20"/>
                <w:szCs w:val="20"/>
              </w:rPr>
            </w:pPr>
          </w:p>
        </w:tc>
        <w:tc>
          <w:tcPr>
            <w:tcW w:w="2088" w:type="dxa"/>
            <w:vMerge/>
          </w:tcPr>
          <w:p w14:paraId="4BC15A59" w14:textId="77777777" w:rsidR="00CC703F" w:rsidRPr="008F55E3" w:rsidRDefault="00CC703F" w:rsidP="00496FB3">
            <w:pPr>
              <w:jc w:val="center"/>
              <w:rPr>
                <w:b/>
                <w:strike/>
                <w:sz w:val="24"/>
                <w:szCs w:val="24"/>
              </w:rPr>
            </w:pPr>
          </w:p>
        </w:tc>
        <w:tc>
          <w:tcPr>
            <w:tcW w:w="1945" w:type="dxa"/>
            <w:vMerge/>
          </w:tcPr>
          <w:p w14:paraId="53B3D3DC" w14:textId="77777777" w:rsidR="00CC703F" w:rsidRPr="008F55E3" w:rsidRDefault="00CC703F" w:rsidP="00496FB3">
            <w:pPr>
              <w:jc w:val="center"/>
              <w:rPr>
                <w:strike/>
                <w:sz w:val="24"/>
                <w:szCs w:val="24"/>
              </w:rPr>
            </w:pPr>
          </w:p>
        </w:tc>
      </w:tr>
      <w:tr w:rsidR="00CC703F" w:rsidRPr="00464D94" w14:paraId="5BCB4AB3" w14:textId="77777777" w:rsidTr="00496FB3">
        <w:tc>
          <w:tcPr>
            <w:tcW w:w="595" w:type="dxa"/>
          </w:tcPr>
          <w:p w14:paraId="30569C4E" w14:textId="77777777" w:rsidR="00CC703F" w:rsidRPr="00464D94" w:rsidRDefault="00CC703F" w:rsidP="00496FB3">
            <w:pPr>
              <w:jc w:val="center"/>
              <w:rPr>
                <w:b/>
                <w:sz w:val="24"/>
                <w:szCs w:val="24"/>
              </w:rPr>
            </w:pPr>
          </w:p>
        </w:tc>
        <w:tc>
          <w:tcPr>
            <w:tcW w:w="2490" w:type="dxa"/>
          </w:tcPr>
          <w:p w14:paraId="05B72FBC" w14:textId="77777777" w:rsidR="00CC703F" w:rsidRPr="00464D94" w:rsidRDefault="00CC703F" w:rsidP="00496FB3">
            <w:pPr>
              <w:rPr>
                <w:sz w:val="24"/>
                <w:szCs w:val="24"/>
              </w:rPr>
            </w:pPr>
            <w:r w:rsidRPr="00464D94">
              <w:rPr>
                <w:sz w:val="24"/>
                <w:szCs w:val="24"/>
              </w:rPr>
              <w:t>e-mail:</w:t>
            </w:r>
          </w:p>
        </w:tc>
        <w:tc>
          <w:tcPr>
            <w:tcW w:w="2406" w:type="dxa"/>
          </w:tcPr>
          <w:p w14:paraId="5FAEF924" w14:textId="5A4ECADA" w:rsidR="00CC703F" w:rsidRPr="00F35F29" w:rsidRDefault="00CC703F" w:rsidP="00496FB3">
            <w:pPr>
              <w:jc w:val="center"/>
              <w:rPr>
                <w:rFonts w:ascii="Arial" w:hAnsi="Arial" w:cs="Arial"/>
                <w:sz w:val="20"/>
                <w:szCs w:val="20"/>
              </w:rPr>
            </w:pPr>
          </w:p>
        </w:tc>
        <w:tc>
          <w:tcPr>
            <w:tcW w:w="2088" w:type="dxa"/>
            <w:vMerge/>
          </w:tcPr>
          <w:p w14:paraId="5698BC9C" w14:textId="77777777" w:rsidR="00CC703F" w:rsidRPr="008F55E3" w:rsidRDefault="00CC703F" w:rsidP="00496FB3">
            <w:pPr>
              <w:jc w:val="center"/>
              <w:rPr>
                <w:b/>
                <w:strike/>
                <w:sz w:val="24"/>
                <w:szCs w:val="24"/>
              </w:rPr>
            </w:pPr>
          </w:p>
        </w:tc>
        <w:tc>
          <w:tcPr>
            <w:tcW w:w="1945" w:type="dxa"/>
            <w:vMerge/>
          </w:tcPr>
          <w:p w14:paraId="3C88810B" w14:textId="77777777" w:rsidR="00CC703F" w:rsidRPr="008F55E3" w:rsidRDefault="00CC703F" w:rsidP="00496FB3">
            <w:pPr>
              <w:jc w:val="center"/>
              <w:rPr>
                <w:strike/>
                <w:sz w:val="24"/>
                <w:szCs w:val="24"/>
              </w:rPr>
            </w:pPr>
          </w:p>
        </w:tc>
      </w:tr>
      <w:tr w:rsidR="00CC703F" w:rsidRPr="00464D94" w14:paraId="47B033A3" w14:textId="77777777" w:rsidTr="00496FB3">
        <w:tc>
          <w:tcPr>
            <w:tcW w:w="595" w:type="dxa"/>
          </w:tcPr>
          <w:p w14:paraId="20FDAEB7" w14:textId="77777777" w:rsidR="00CC703F" w:rsidRPr="00464D94" w:rsidRDefault="00CC703F" w:rsidP="00496FB3">
            <w:pPr>
              <w:jc w:val="center"/>
              <w:rPr>
                <w:b/>
                <w:sz w:val="24"/>
                <w:szCs w:val="24"/>
              </w:rPr>
            </w:pPr>
          </w:p>
        </w:tc>
        <w:tc>
          <w:tcPr>
            <w:tcW w:w="2490" w:type="dxa"/>
          </w:tcPr>
          <w:p w14:paraId="3F24555B" w14:textId="77777777" w:rsidR="00CC703F" w:rsidRPr="00464D94" w:rsidRDefault="00CC703F" w:rsidP="00496FB3">
            <w:pPr>
              <w:rPr>
                <w:sz w:val="24"/>
                <w:szCs w:val="24"/>
              </w:rPr>
            </w:pPr>
            <w:r w:rsidRPr="00464D94">
              <w:rPr>
                <w:sz w:val="24"/>
                <w:szCs w:val="24"/>
              </w:rPr>
              <w:t>IČ</w:t>
            </w:r>
          </w:p>
        </w:tc>
        <w:tc>
          <w:tcPr>
            <w:tcW w:w="2406" w:type="dxa"/>
          </w:tcPr>
          <w:p w14:paraId="6FEB6AB5" w14:textId="1BC8E83C" w:rsidR="00CC703F" w:rsidRPr="00F35F29" w:rsidRDefault="00CC703F" w:rsidP="00496FB3">
            <w:pPr>
              <w:jc w:val="center"/>
              <w:rPr>
                <w:rFonts w:ascii="Arial" w:hAnsi="Arial" w:cs="Arial"/>
                <w:sz w:val="20"/>
                <w:szCs w:val="20"/>
              </w:rPr>
            </w:pPr>
          </w:p>
        </w:tc>
        <w:tc>
          <w:tcPr>
            <w:tcW w:w="2088" w:type="dxa"/>
            <w:vMerge/>
          </w:tcPr>
          <w:p w14:paraId="35699C1D" w14:textId="77777777" w:rsidR="00CC703F" w:rsidRPr="008F55E3" w:rsidRDefault="00CC703F" w:rsidP="00496FB3">
            <w:pPr>
              <w:jc w:val="center"/>
              <w:rPr>
                <w:b/>
                <w:strike/>
                <w:sz w:val="24"/>
                <w:szCs w:val="24"/>
              </w:rPr>
            </w:pPr>
          </w:p>
        </w:tc>
        <w:tc>
          <w:tcPr>
            <w:tcW w:w="1945" w:type="dxa"/>
            <w:vMerge/>
          </w:tcPr>
          <w:p w14:paraId="2F96CFD7" w14:textId="77777777" w:rsidR="00CC703F" w:rsidRPr="008F55E3" w:rsidRDefault="00CC703F" w:rsidP="00496FB3">
            <w:pPr>
              <w:jc w:val="center"/>
              <w:rPr>
                <w:strike/>
                <w:sz w:val="24"/>
                <w:szCs w:val="24"/>
              </w:rPr>
            </w:pPr>
          </w:p>
        </w:tc>
      </w:tr>
      <w:tr w:rsidR="00CC703F" w:rsidRPr="00464D94" w14:paraId="0F01CCD8" w14:textId="77777777" w:rsidTr="00496FB3">
        <w:tc>
          <w:tcPr>
            <w:tcW w:w="595" w:type="dxa"/>
          </w:tcPr>
          <w:p w14:paraId="4DB9C776" w14:textId="77777777" w:rsidR="00CC703F" w:rsidRPr="00464D94" w:rsidRDefault="00CC703F" w:rsidP="00496FB3">
            <w:pPr>
              <w:jc w:val="center"/>
              <w:rPr>
                <w:b/>
                <w:sz w:val="24"/>
                <w:szCs w:val="24"/>
              </w:rPr>
            </w:pPr>
            <w:r>
              <w:rPr>
                <w:b/>
                <w:sz w:val="24"/>
                <w:szCs w:val="24"/>
              </w:rPr>
              <w:t>5</w:t>
            </w:r>
            <w:r w:rsidRPr="00464D94">
              <w:rPr>
                <w:b/>
                <w:sz w:val="24"/>
                <w:szCs w:val="24"/>
              </w:rPr>
              <w:t>.</w:t>
            </w:r>
          </w:p>
        </w:tc>
        <w:tc>
          <w:tcPr>
            <w:tcW w:w="2490" w:type="dxa"/>
          </w:tcPr>
          <w:p w14:paraId="6B25CC23" w14:textId="77777777" w:rsidR="00CC703F" w:rsidRPr="00A64D4A" w:rsidRDefault="00CC703F" w:rsidP="00496FB3">
            <w:pPr>
              <w:rPr>
                <w:sz w:val="20"/>
                <w:szCs w:val="20"/>
              </w:rPr>
            </w:pPr>
            <w:r w:rsidRPr="00A64D4A">
              <w:rPr>
                <w:b/>
                <w:sz w:val="20"/>
                <w:szCs w:val="20"/>
              </w:rPr>
              <w:t>Název poddodavatele:</w:t>
            </w:r>
          </w:p>
        </w:tc>
        <w:tc>
          <w:tcPr>
            <w:tcW w:w="2406" w:type="dxa"/>
          </w:tcPr>
          <w:p w14:paraId="2415457D" w14:textId="058213E0" w:rsidR="00CC703F" w:rsidRPr="00F35F29" w:rsidRDefault="00CC703F" w:rsidP="00496FB3">
            <w:pPr>
              <w:jc w:val="center"/>
              <w:rPr>
                <w:rFonts w:ascii="Arial" w:hAnsi="Arial" w:cs="Arial"/>
                <w:b/>
                <w:sz w:val="24"/>
                <w:szCs w:val="24"/>
              </w:rPr>
            </w:pPr>
          </w:p>
        </w:tc>
        <w:tc>
          <w:tcPr>
            <w:tcW w:w="2088" w:type="dxa"/>
            <w:vMerge w:val="restart"/>
            <w:vAlign w:val="center"/>
          </w:tcPr>
          <w:p w14:paraId="28660187" w14:textId="77777777" w:rsidR="00CC703F" w:rsidRPr="008F55E3" w:rsidRDefault="00CC703F" w:rsidP="00496FB3">
            <w:pPr>
              <w:jc w:val="center"/>
              <w:rPr>
                <w:rFonts w:ascii="Arial" w:hAnsi="Arial" w:cs="Arial"/>
                <w:strike/>
                <w:sz w:val="20"/>
                <w:szCs w:val="20"/>
              </w:rPr>
            </w:pPr>
          </w:p>
        </w:tc>
        <w:tc>
          <w:tcPr>
            <w:tcW w:w="1945" w:type="dxa"/>
            <w:vMerge w:val="restart"/>
            <w:vAlign w:val="center"/>
          </w:tcPr>
          <w:p w14:paraId="23D3CA3A" w14:textId="77777777" w:rsidR="00CC703F" w:rsidRPr="008F55E3" w:rsidRDefault="00CC703F" w:rsidP="00496FB3">
            <w:pPr>
              <w:jc w:val="center"/>
              <w:rPr>
                <w:rFonts w:ascii="Arial" w:hAnsi="Arial" w:cs="Arial"/>
                <w:strike/>
                <w:sz w:val="20"/>
                <w:szCs w:val="20"/>
              </w:rPr>
            </w:pPr>
          </w:p>
        </w:tc>
      </w:tr>
      <w:tr w:rsidR="00CC703F" w:rsidRPr="00464D94" w14:paraId="2DDC390B" w14:textId="77777777" w:rsidTr="00496FB3">
        <w:tc>
          <w:tcPr>
            <w:tcW w:w="595" w:type="dxa"/>
          </w:tcPr>
          <w:p w14:paraId="531C2FAB" w14:textId="77777777" w:rsidR="00CC703F" w:rsidRPr="00464D94" w:rsidRDefault="00CC703F" w:rsidP="00496FB3">
            <w:pPr>
              <w:jc w:val="center"/>
              <w:rPr>
                <w:b/>
                <w:sz w:val="24"/>
                <w:szCs w:val="24"/>
              </w:rPr>
            </w:pPr>
          </w:p>
        </w:tc>
        <w:tc>
          <w:tcPr>
            <w:tcW w:w="2490" w:type="dxa"/>
          </w:tcPr>
          <w:p w14:paraId="7B5D8B9C" w14:textId="77777777" w:rsidR="00CC703F" w:rsidRPr="00464D94" w:rsidRDefault="00CC703F" w:rsidP="00496FB3">
            <w:pPr>
              <w:rPr>
                <w:sz w:val="24"/>
                <w:szCs w:val="24"/>
              </w:rPr>
            </w:pPr>
            <w:r w:rsidRPr="00464D94">
              <w:rPr>
                <w:sz w:val="24"/>
                <w:szCs w:val="24"/>
              </w:rPr>
              <w:t>Sídlo/místo podnikání:</w:t>
            </w:r>
          </w:p>
        </w:tc>
        <w:tc>
          <w:tcPr>
            <w:tcW w:w="2406" w:type="dxa"/>
          </w:tcPr>
          <w:p w14:paraId="4EC1CD5E" w14:textId="6A413630" w:rsidR="00CC703F" w:rsidRPr="00F35F29" w:rsidRDefault="00CC703F" w:rsidP="00496FB3">
            <w:pPr>
              <w:jc w:val="center"/>
              <w:rPr>
                <w:rFonts w:ascii="Arial" w:hAnsi="Arial" w:cs="Arial"/>
                <w:b/>
                <w:sz w:val="24"/>
                <w:szCs w:val="24"/>
              </w:rPr>
            </w:pPr>
          </w:p>
        </w:tc>
        <w:tc>
          <w:tcPr>
            <w:tcW w:w="2088" w:type="dxa"/>
            <w:vMerge/>
            <w:vAlign w:val="center"/>
          </w:tcPr>
          <w:p w14:paraId="7BF065FD" w14:textId="77777777" w:rsidR="00CC703F" w:rsidRPr="00464D94" w:rsidRDefault="00CC703F" w:rsidP="00496FB3">
            <w:pPr>
              <w:jc w:val="center"/>
              <w:rPr>
                <w:b/>
                <w:sz w:val="24"/>
                <w:szCs w:val="24"/>
              </w:rPr>
            </w:pPr>
          </w:p>
        </w:tc>
        <w:tc>
          <w:tcPr>
            <w:tcW w:w="1945" w:type="dxa"/>
            <w:vMerge/>
            <w:vAlign w:val="center"/>
          </w:tcPr>
          <w:p w14:paraId="508588C1" w14:textId="77777777" w:rsidR="00CC703F" w:rsidRPr="00464D94" w:rsidRDefault="00CC703F" w:rsidP="00496FB3">
            <w:pPr>
              <w:jc w:val="center"/>
              <w:rPr>
                <w:b/>
                <w:sz w:val="24"/>
                <w:szCs w:val="24"/>
              </w:rPr>
            </w:pPr>
          </w:p>
        </w:tc>
      </w:tr>
      <w:tr w:rsidR="00CC703F" w:rsidRPr="00464D94" w14:paraId="06B92C24" w14:textId="77777777" w:rsidTr="00496FB3">
        <w:tc>
          <w:tcPr>
            <w:tcW w:w="595" w:type="dxa"/>
          </w:tcPr>
          <w:p w14:paraId="7485282B" w14:textId="77777777" w:rsidR="00CC703F" w:rsidRPr="00464D94" w:rsidRDefault="00CC703F" w:rsidP="00496FB3">
            <w:pPr>
              <w:jc w:val="center"/>
              <w:rPr>
                <w:b/>
                <w:sz w:val="24"/>
                <w:szCs w:val="24"/>
              </w:rPr>
            </w:pPr>
          </w:p>
        </w:tc>
        <w:tc>
          <w:tcPr>
            <w:tcW w:w="2490" w:type="dxa"/>
          </w:tcPr>
          <w:p w14:paraId="3362FD45" w14:textId="77777777" w:rsidR="00CC703F" w:rsidRPr="00464D94" w:rsidRDefault="00CC703F" w:rsidP="00496FB3">
            <w:pPr>
              <w:rPr>
                <w:sz w:val="24"/>
                <w:szCs w:val="24"/>
              </w:rPr>
            </w:pPr>
            <w:r w:rsidRPr="00464D94">
              <w:rPr>
                <w:sz w:val="24"/>
                <w:szCs w:val="24"/>
              </w:rPr>
              <w:t>Tel.</w:t>
            </w:r>
          </w:p>
        </w:tc>
        <w:tc>
          <w:tcPr>
            <w:tcW w:w="2406" w:type="dxa"/>
          </w:tcPr>
          <w:p w14:paraId="779B1F72" w14:textId="62C8CA05" w:rsidR="00CC703F" w:rsidRPr="00F35F29" w:rsidRDefault="00CC703F" w:rsidP="00496FB3">
            <w:pPr>
              <w:jc w:val="center"/>
              <w:rPr>
                <w:rFonts w:ascii="Arial" w:hAnsi="Arial" w:cs="Arial"/>
                <w:b/>
                <w:sz w:val="24"/>
                <w:szCs w:val="24"/>
              </w:rPr>
            </w:pPr>
          </w:p>
        </w:tc>
        <w:tc>
          <w:tcPr>
            <w:tcW w:w="2088" w:type="dxa"/>
            <w:vMerge/>
          </w:tcPr>
          <w:p w14:paraId="15126163" w14:textId="77777777" w:rsidR="00CC703F" w:rsidRPr="00464D94" w:rsidRDefault="00CC703F" w:rsidP="00496FB3">
            <w:pPr>
              <w:jc w:val="center"/>
              <w:rPr>
                <w:b/>
                <w:sz w:val="24"/>
                <w:szCs w:val="24"/>
              </w:rPr>
            </w:pPr>
          </w:p>
        </w:tc>
        <w:tc>
          <w:tcPr>
            <w:tcW w:w="1945" w:type="dxa"/>
            <w:vMerge/>
          </w:tcPr>
          <w:p w14:paraId="7D2EC7F0" w14:textId="77777777" w:rsidR="00CC703F" w:rsidRPr="00464D94" w:rsidRDefault="00CC703F" w:rsidP="00496FB3">
            <w:pPr>
              <w:jc w:val="center"/>
              <w:rPr>
                <w:b/>
                <w:sz w:val="24"/>
                <w:szCs w:val="24"/>
              </w:rPr>
            </w:pPr>
          </w:p>
        </w:tc>
      </w:tr>
      <w:tr w:rsidR="00CC703F" w:rsidRPr="00464D94" w14:paraId="3BCFC5D7" w14:textId="77777777" w:rsidTr="00496FB3">
        <w:tc>
          <w:tcPr>
            <w:tcW w:w="595" w:type="dxa"/>
          </w:tcPr>
          <w:p w14:paraId="08DF0E90" w14:textId="77777777" w:rsidR="00CC703F" w:rsidRPr="00464D94" w:rsidRDefault="00CC703F" w:rsidP="00496FB3">
            <w:pPr>
              <w:jc w:val="center"/>
              <w:rPr>
                <w:b/>
                <w:sz w:val="24"/>
                <w:szCs w:val="24"/>
              </w:rPr>
            </w:pPr>
          </w:p>
        </w:tc>
        <w:tc>
          <w:tcPr>
            <w:tcW w:w="2490" w:type="dxa"/>
          </w:tcPr>
          <w:p w14:paraId="703E679A" w14:textId="77777777" w:rsidR="00CC703F" w:rsidRPr="00464D94" w:rsidRDefault="00CC703F" w:rsidP="00496FB3">
            <w:pPr>
              <w:rPr>
                <w:sz w:val="24"/>
                <w:szCs w:val="24"/>
              </w:rPr>
            </w:pPr>
            <w:r w:rsidRPr="00464D94">
              <w:rPr>
                <w:sz w:val="24"/>
                <w:szCs w:val="24"/>
              </w:rPr>
              <w:t>e-mail:</w:t>
            </w:r>
          </w:p>
        </w:tc>
        <w:tc>
          <w:tcPr>
            <w:tcW w:w="2406" w:type="dxa"/>
          </w:tcPr>
          <w:p w14:paraId="25196F1D" w14:textId="4BFB01F3" w:rsidR="00CC703F" w:rsidRPr="00F35F29" w:rsidRDefault="00CC703F" w:rsidP="00496FB3">
            <w:pPr>
              <w:jc w:val="center"/>
              <w:rPr>
                <w:rFonts w:ascii="Arial" w:hAnsi="Arial" w:cs="Arial"/>
                <w:b/>
                <w:sz w:val="24"/>
                <w:szCs w:val="24"/>
              </w:rPr>
            </w:pPr>
          </w:p>
        </w:tc>
        <w:tc>
          <w:tcPr>
            <w:tcW w:w="2088" w:type="dxa"/>
            <w:vMerge/>
          </w:tcPr>
          <w:p w14:paraId="5BC8823A" w14:textId="77777777" w:rsidR="00CC703F" w:rsidRPr="00464D94" w:rsidRDefault="00CC703F" w:rsidP="00496FB3">
            <w:pPr>
              <w:jc w:val="center"/>
              <w:rPr>
                <w:b/>
                <w:sz w:val="24"/>
                <w:szCs w:val="24"/>
              </w:rPr>
            </w:pPr>
          </w:p>
        </w:tc>
        <w:tc>
          <w:tcPr>
            <w:tcW w:w="1945" w:type="dxa"/>
            <w:vMerge/>
          </w:tcPr>
          <w:p w14:paraId="3638CAFB" w14:textId="77777777" w:rsidR="00CC703F" w:rsidRPr="00464D94" w:rsidRDefault="00CC703F" w:rsidP="00496FB3">
            <w:pPr>
              <w:jc w:val="center"/>
              <w:rPr>
                <w:b/>
                <w:sz w:val="24"/>
                <w:szCs w:val="24"/>
              </w:rPr>
            </w:pPr>
          </w:p>
        </w:tc>
      </w:tr>
      <w:tr w:rsidR="00CC703F" w:rsidRPr="00464D94" w14:paraId="5A446A96" w14:textId="77777777" w:rsidTr="00496FB3">
        <w:tc>
          <w:tcPr>
            <w:tcW w:w="595" w:type="dxa"/>
          </w:tcPr>
          <w:p w14:paraId="2CE5ADF6" w14:textId="77777777" w:rsidR="00CC703F" w:rsidRPr="00464D94" w:rsidRDefault="00CC703F" w:rsidP="00496FB3">
            <w:pPr>
              <w:jc w:val="center"/>
              <w:rPr>
                <w:b/>
                <w:sz w:val="24"/>
                <w:szCs w:val="24"/>
              </w:rPr>
            </w:pPr>
          </w:p>
        </w:tc>
        <w:tc>
          <w:tcPr>
            <w:tcW w:w="2490" w:type="dxa"/>
          </w:tcPr>
          <w:p w14:paraId="024F7C94" w14:textId="77777777" w:rsidR="00CC703F" w:rsidRPr="00464D94" w:rsidRDefault="00CC703F" w:rsidP="00496FB3">
            <w:pPr>
              <w:rPr>
                <w:sz w:val="24"/>
                <w:szCs w:val="24"/>
              </w:rPr>
            </w:pPr>
            <w:r w:rsidRPr="00464D94">
              <w:rPr>
                <w:sz w:val="24"/>
                <w:szCs w:val="24"/>
              </w:rPr>
              <w:t>IČ</w:t>
            </w:r>
          </w:p>
        </w:tc>
        <w:tc>
          <w:tcPr>
            <w:tcW w:w="2406" w:type="dxa"/>
          </w:tcPr>
          <w:p w14:paraId="3E6AF4CF" w14:textId="7786A2D6" w:rsidR="00CC703F" w:rsidRPr="00F35F29" w:rsidRDefault="00CC703F" w:rsidP="00496FB3">
            <w:pPr>
              <w:jc w:val="center"/>
              <w:rPr>
                <w:rFonts w:ascii="Arial" w:hAnsi="Arial" w:cs="Arial"/>
                <w:sz w:val="20"/>
                <w:szCs w:val="20"/>
              </w:rPr>
            </w:pPr>
          </w:p>
        </w:tc>
        <w:tc>
          <w:tcPr>
            <w:tcW w:w="2088" w:type="dxa"/>
            <w:vMerge/>
          </w:tcPr>
          <w:p w14:paraId="283E8823" w14:textId="77777777" w:rsidR="00CC703F" w:rsidRPr="00464D94" w:rsidRDefault="00CC703F" w:rsidP="00496FB3">
            <w:pPr>
              <w:jc w:val="center"/>
              <w:rPr>
                <w:b/>
                <w:sz w:val="24"/>
                <w:szCs w:val="24"/>
              </w:rPr>
            </w:pPr>
          </w:p>
        </w:tc>
        <w:tc>
          <w:tcPr>
            <w:tcW w:w="1945" w:type="dxa"/>
            <w:vMerge/>
          </w:tcPr>
          <w:p w14:paraId="01F97685" w14:textId="77777777" w:rsidR="00CC703F" w:rsidRPr="00464D94" w:rsidRDefault="00CC703F" w:rsidP="00496FB3">
            <w:pPr>
              <w:jc w:val="center"/>
              <w:rPr>
                <w:b/>
                <w:sz w:val="24"/>
                <w:szCs w:val="24"/>
              </w:rPr>
            </w:pPr>
          </w:p>
        </w:tc>
      </w:tr>
    </w:tbl>
    <w:p w14:paraId="0DB9E506" w14:textId="77777777" w:rsidR="00CC703F" w:rsidRDefault="00CC703F" w:rsidP="00CC703F">
      <w:pPr>
        <w:rPr>
          <w:sz w:val="24"/>
          <w:szCs w:val="24"/>
        </w:rPr>
      </w:pPr>
    </w:p>
    <w:p w14:paraId="2F93CA35" w14:textId="77777777" w:rsidR="00CC703F" w:rsidRPr="00464D94" w:rsidRDefault="00CC703F" w:rsidP="00CC703F">
      <w:pPr>
        <w:rPr>
          <w:sz w:val="24"/>
          <w:szCs w:val="24"/>
        </w:rPr>
      </w:pPr>
      <w:r w:rsidRPr="00464D94">
        <w:rPr>
          <w:sz w:val="24"/>
          <w:szCs w:val="24"/>
        </w:rPr>
        <w:t xml:space="preserve">Dne: </w:t>
      </w:r>
    </w:p>
    <w:p w14:paraId="53C1217A" w14:textId="77777777" w:rsidR="00CC703F" w:rsidRPr="00464D94" w:rsidRDefault="00CC703F" w:rsidP="00CC703F">
      <w:pPr>
        <w:jc w:val="right"/>
        <w:rPr>
          <w:sz w:val="24"/>
          <w:szCs w:val="24"/>
        </w:rPr>
      </w:pPr>
    </w:p>
    <w:p w14:paraId="332E3770" w14:textId="77777777" w:rsidR="00CC703F" w:rsidRPr="00464D94" w:rsidRDefault="00CC703F" w:rsidP="00E723B8">
      <w:pPr>
        <w:ind w:left="2832" w:firstLine="708"/>
        <w:jc w:val="center"/>
        <w:rPr>
          <w:sz w:val="24"/>
          <w:szCs w:val="24"/>
        </w:rPr>
      </w:pPr>
      <w:r w:rsidRPr="00464D94">
        <w:rPr>
          <w:sz w:val="24"/>
          <w:szCs w:val="24"/>
        </w:rPr>
        <w:t>-------------------------------------------------------------------</w:t>
      </w:r>
    </w:p>
    <w:p w14:paraId="0F118FAB" w14:textId="77777777" w:rsidR="00CC703F" w:rsidRPr="00464D94" w:rsidRDefault="00CC703F" w:rsidP="00CC703F">
      <w:pPr>
        <w:jc w:val="center"/>
        <w:rPr>
          <w:sz w:val="24"/>
          <w:szCs w:val="24"/>
        </w:rPr>
      </w:pPr>
      <w:r w:rsidRPr="00464D94">
        <w:rPr>
          <w:sz w:val="24"/>
          <w:szCs w:val="24"/>
        </w:rPr>
        <w:t xml:space="preserve">                                                                </w:t>
      </w:r>
      <w:r w:rsidRPr="00464D94">
        <w:rPr>
          <w:i/>
          <w:sz w:val="24"/>
          <w:szCs w:val="24"/>
          <w:lang w:eastAsia="ar-SA"/>
        </w:rPr>
        <w:t>(podpis osoby oprávněné jednat jménem či za dodavatele)</w:t>
      </w:r>
    </w:p>
    <w:p w14:paraId="2FC14DA4" w14:textId="77777777" w:rsidR="00CC703F" w:rsidRDefault="00CC703F" w:rsidP="00CC703F">
      <w:pPr>
        <w:ind w:firstLine="360"/>
        <w:jc w:val="both"/>
      </w:pPr>
    </w:p>
    <w:p w14:paraId="66B013F5" w14:textId="77777777" w:rsidR="00CC703F" w:rsidRDefault="00CC703F" w:rsidP="00881C12">
      <w:pPr>
        <w:ind w:left="4956"/>
        <w:jc w:val="both"/>
      </w:pPr>
    </w:p>
    <w:p w14:paraId="7D3741D6" w14:textId="77777777" w:rsidR="00121E82" w:rsidRDefault="00121E82" w:rsidP="00881C12">
      <w:pPr>
        <w:ind w:left="4956"/>
        <w:jc w:val="both"/>
      </w:pPr>
    </w:p>
    <w:p w14:paraId="45CB87C8" w14:textId="77777777" w:rsidR="00121E82" w:rsidRDefault="00121E82" w:rsidP="00881C12">
      <w:pPr>
        <w:ind w:left="4956"/>
        <w:jc w:val="both"/>
      </w:pPr>
    </w:p>
    <w:p w14:paraId="1D04864E" w14:textId="77777777" w:rsidR="00121E82" w:rsidRDefault="00121E82" w:rsidP="00881C12">
      <w:pPr>
        <w:ind w:left="4956"/>
        <w:jc w:val="both"/>
      </w:pPr>
    </w:p>
    <w:p w14:paraId="2A91519C" w14:textId="77777777" w:rsidR="00121E82" w:rsidRDefault="00121E82" w:rsidP="00881C12">
      <w:pPr>
        <w:ind w:left="4956"/>
        <w:jc w:val="both"/>
      </w:pPr>
    </w:p>
    <w:p w14:paraId="76AF391A" w14:textId="77777777" w:rsidR="00121E82" w:rsidRDefault="00121E82" w:rsidP="00881C12">
      <w:pPr>
        <w:ind w:left="4956"/>
        <w:jc w:val="both"/>
      </w:pPr>
    </w:p>
    <w:p w14:paraId="05294D0E" w14:textId="77777777" w:rsidR="00121E82" w:rsidRDefault="00121E82" w:rsidP="00881C12">
      <w:pPr>
        <w:ind w:left="4956"/>
        <w:jc w:val="both"/>
      </w:pPr>
    </w:p>
    <w:p w14:paraId="1EB526A3" w14:textId="77777777" w:rsidR="00121E82" w:rsidRDefault="00121E82" w:rsidP="00881C12">
      <w:pPr>
        <w:ind w:left="4956"/>
        <w:jc w:val="both"/>
      </w:pPr>
    </w:p>
    <w:p w14:paraId="2D98AEE1" w14:textId="77777777" w:rsidR="00121E82" w:rsidRDefault="00121E82" w:rsidP="00881C12">
      <w:pPr>
        <w:ind w:left="4956"/>
        <w:jc w:val="both"/>
      </w:pPr>
    </w:p>
    <w:p w14:paraId="3A6BFBA3" w14:textId="77777777" w:rsidR="00121E82" w:rsidRDefault="00121E82" w:rsidP="00881C12">
      <w:pPr>
        <w:ind w:left="4956"/>
        <w:jc w:val="both"/>
      </w:pPr>
    </w:p>
    <w:p w14:paraId="5DD01685" w14:textId="77777777" w:rsidR="00121E82" w:rsidRDefault="00121E82" w:rsidP="00881C12">
      <w:pPr>
        <w:ind w:left="4956"/>
        <w:jc w:val="both"/>
      </w:pPr>
    </w:p>
    <w:p w14:paraId="0B21A678" w14:textId="77777777" w:rsidR="00121E82" w:rsidRDefault="00121E82" w:rsidP="00881C12">
      <w:pPr>
        <w:ind w:left="4956"/>
        <w:jc w:val="both"/>
      </w:pPr>
    </w:p>
    <w:p w14:paraId="705F61C5" w14:textId="77777777" w:rsidR="00121E82" w:rsidRPr="00833557" w:rsidRDefault="00121E82" w:rsidP="00833557">
      <w:pPr>
        <w:pStyle w:val="Claneka"/>
        <w:rPr>
          <w:b/>
          <w:bCs/>
          <w:sz w:val="28"/>
          <w:szCs w:val="28"/>
        </w:rPr>
      </w:pPr>
    </w:p>
    <w:p w14:paraId="54AE5298" w14:textId="38BC9F23" w:rsidR="00C36D1B" w:rsidRPr="00833557" w:rsidRDefault="00C36D1B" w:rsidP="00833557">
      <w:pPr>
        <w:pStyle w:val="Claneka"/>
        <w:rPr>
          <w:rFonts w:asciiTheme="minorHAnsi" w:hAnsiTheme="minorHAnsi" w:cstheme="minorHAnsi"/>
          <w:b/>
          <w:bCs/>
          <w:sz w:val="24"/>
        </w:rPr>
      </w:pPr>
      <w:r w:rsidRPr="00833557">
        <w:rPr>
          <w:rFonts w:asciiTheme="minorHAnsi" w:hAnsiTheme="minorHAnsi" w:cstheme="minorHAnsi"/>
          <w:b/>
          <w:bCs/>
          <w:sz w:val="24"/>
        </w:rPr>
        <w:t xml:space="preserve">Příloha č. </w:t>
      </w:r>
      <w:r w:rsidR="00336205">
        <w:rPr>
          <w:rFonts w:asciiTheme="minorHAnsi" w:hAnsiTheme="minorHAnsi" w:cstheme="minorHAnsi"/>
          <w:b/>
          <w:bCs/>
          <w:sz w:val="24"/>
        </w:rPr>
        <w:t>2</w:t>
      </w:r>
    </w:p>
    <w:p w14:paraId="0EB14161" w14:textId="0A9C66D2" w:rsidR="00833557" w:rsidRDefault="00833557" w:rsidP="00833557">
      <w:pPr>
        <w:pStyle w:val="Claneka"/>
        <w:rPr>
          <w:rFonts w:asciiTheme="minorHAnsi" w:hAnsiTheme="minorHAnsi" w:cstheme="minorHAnsi"/>
          <w:b/>
          <w:bCs/>
          <w:sz w:val="24"/>
        </w:rPr>
      </w:pPr>
      <w:r w:rsidRPr="006B3704">
        <w:rPr>
          <w:rFonts w:asciiTheme="minorHAnsi" w:hAnsiTheme="minorHAnsi" w:cstheme="minorHAnsi"/>
          <w:b/>
          <w:bCs/>
          <w:sz w:val="24"/>
        </w:rPr>
        <w:t>Specifikace předmětu smlouvy</w:t>
      </w:r>
    </w:p>
    <w:p w14:paraId="003B9282" w14:textId="5C903840" w:rsidR="004518E6" w:rsidRDefault="004518E6" w:rsidP="00833557">
      <w:pPr>
        <w:pStyle w:val="Claneka"/>
        <w:rPr>
          <w:rFonts w:asciiTheme="minorHAnsi" w:hAnsiTheme="minorHAnsi" w:cstheme="minorHAnsi"/>
          <w:sz w:val="24"/>
        </w:rPr>
      </w:pPr>
      <w:r>
        <w:rPr>
          <w:rFonts w:asciiTheme="minorHAnsi" w:hAnsiTheme="minorHAnsi" w:cstheme="minorHAnsi"/>
          <w:sz w:val="24"/>
        </w:rPr>
        <w:t xml:space="preserve">Podklady: </w:t>
      </w:r>
    </w:p>
    <w:p w14:paraId="39E9B6FB" w14:textId="39E8901B" w:rsidR="004518E6" w:rsidRDefault="00B37613" w:rsidP="004518E6">
      <w:pPr>
        <w:pStyle w:val="Claneka"/>
        <w:numPr>
          <w:ilvl w:val="0"/>
          <w:numId w:val="7"/>
        </w:numPr>
        <w:rPr>
          <w:rFonts w:asciiTheme="minorHAnsi" w:hAnsiTheme="minorHAnsi" w:cstheme="minorHAnsi"/>
          <w:sz w:val="24"/>
        </w:rPr>
      </w:pPr>
      <w:r>
        <w:rPr>
          <w:rFonts w:asciiTheme="minorHAnsi" w:hAnsiTheme="minorHAnsi" w:cstheme="minorHAnsi"/>
          <w:sz w:val="24"/>
        </w:rPr>
        <w:t>Běžná mostní prohlídka z 27.5.2023</w:t>
      </w:r>
    </w:p>
    <w:p w14:paraId="650974A4" w14:textId="0C652E44" w:rsidR="00F738BB" w:rsidRDefault="00F738BB" w:rsidP="004518E6">
      <w:pPr>
        <w:pStyle w:val="Claneka"/>
        <w:numPr>
          <w:ilvl w:val="0"/>
          <w:numId w:val="7"/>
        </w:numPr>
        <w:rPr>
          <w:rFonts w:asciiTheme="minorHAnsi" w:hAnsiTheme="minorHAnsi" w:cstheme="minorHAnsi"/>
          <w:sz w:val="24"/>
        </w:rPr>
      </w:pPr>
      <w:r>
        <w:rPr>
          <w:rFonts w:asciiTheme="minorHAnsi" w:hAnsiTheme="minorHAnsi" w:cstheme="minorHAnsi"/>
          <w:sz w:val="24"/>
        </w:rPr>
        <w:t xml:space="preserve">Hlavní prohlídka </w:t>
      </w:r>
      <w:proofErr w:type="spellStart"/>
      <w:r w:rsidR="00441270">
        <w:rPr>
          <w:rFonts w:asciiTheme="minorHAnsi" w:hAnsiTheme="minorHAnsi" w:cstheme="minorHAnsi"/>
          <w:sz w:val="24"/>
        </w:rPr>
        <w:t>Naxerova</w:t>
      </w:r>
      <w:proofErr w:type="spellEnd"/>
      <w:r w:rsidR="00441270">
        <w:rPr>
          <w:rFonts w:asciiTheme="minorHAnsi" w:hAnsiTheme="minorHAnsi" w:cstheme="minorHAnsi"/>
          <w:sz w:val="24"/>
        </w:rPr>
        <w:t xml:space="preserve"> lávka – </w:t>
      </w:r>
      <w:proofErr w:type="gramStart"/>
      <w:r w:rsidR="00441270">
        <w:rPr>
          <w:rFonts w:asciiTheme="minorHAnsi" w:hAnsiTheme="minorHAnsi" w:cstheme="minorHAnsi"/>
          <w:sz w:val="24"/>
        </w:rPr>
        <w:t>120d</w:t>
      </w:r>
      <w:proofErr w:type="gramEnd"/>
      <w:r w:rsidR="00441270">
        <w:rPr>
          <w:rFonts w:asciiTheme="minorHAnsi" w:hAnsiTheme="minorHAnsi" w:cstheme="minorHAnsi"/>
          <w:sz w:val="24"/>
        </w:rPr>
        <w:t>-L1 JH</w:t>
      </w:r>
      <w:r w:rsidR="00331F35">
        <w:rPr>
          <w:rFonts w:asciiTheme="minorHAnsi" w:hAnsiTheme="minorHAnsi" w:cstheme="minorHAnsi"/>
          <w:sz w:val="24"/>
        </w:rPr>
        <w:t xml:space="preserve"> z 19.5. 2024</w:t>
      </w:r>
    </w:p>
    <w:p w14:paraId="28492C93" w14:textId="355768E2" w:rsidR="00EA2640" w:rsidRDefault="00EA2640" w:rsidP="004518E6">
      <w:pPr>
        <w:pStyle w:val="Claneka"/>
        <w:numPr>
          <w:ilvl w:val="0"/>
          <w:numId w:val="7"/>
        </w:numPr>
        <w:rPr>
          <w:rFonts w:asciiTheme="minorHAnsi" w:hAnsiTheme="minorHAnsi" w:cstheme="minorHAnsi"/>
          <w:sz w:val="24"/>
        </w:rPr>
      </w:pPr>
      <w:r>
        <w:rPr>
          <w:rFonts w:asciiTheme="minorHAnsi" w:hAnsiTheme="minorHAnsi" w:cstheme="minorHAnsi"/>
          <w:sz w:val="24"/>
        </w:rPr>
        <w:t>Korozní průzkum</w:t>
      </w:r>
      <w:r w:rsidR="0060625E">
        <w:rPr>
          <w:rFonts w:asciiTheme="minorHAnsi" w:hAnsiTheme="minorHAnsi" w:cstheme="minorHAnsi"/>
          <w:sz w:val="24"/>
        </w:rPr>
        <w:t xml:space="preserve"> z 2.9.2024</w:t>
      </w:r>
    </w:p>
    <w:p w14:paraId="75A96ECE" w14:textId="05F75706" w:rsidR="00F042D9" w:rsidRDefault="00F042D9" w:rsidP="004518E6">
      <w:pPr>
        <w:pStyle w:val="Claneka"/>
        <w:numPr>
          <w:ilvl w:val="0"/>
          <w:numId w:val="7"/>
        </w:numPr>
        <w:rPr>
          <w:rFonts w:asciiTheme="minorHAnsi" w:hAnsiTheme="minorHAnsi" w:cstheme="minorHAnsi"/>
          <w:sz w:val="24"/>
        </w:rPr>
      </w:pPr>
      <w:r>
        <w:rPr>
          <w:rFonts w:asciiTheme="minorHAnsi" w:hAnsiTheme="minorHAnsi" w:cstheme="minorHAnsi"/>
          <w:sz w:val="24"/>
        </w:rPr>
        <w:t xml:space="preserve">Místní šetření a diagnostika – </w:t>
      </w:r>
      <w:proofErr w:type="spellStart"/>
      <w:r>
        <w:rPr>
          <w:rFonts w:asciiTheme="minorHAnsi" w:hAnsiTheme="minorHAnsi" w:cstheme="minorHAnsi"/>
          <w:sz w:val="24"/>
        </w:rPr>
        <w:t>Naxerova</w:t>
      </w:r>
      <w:proofErr w:type="spellEnd"/>
      <w:r>
        <w:rPr>
          <w:rFonts w:asciiTheme="minorHAnsi" w:hAnsiTheme="minorHAnsi" w:cstheme="minorHAnsi"/>
          <w:sz w:val="24"/>
        </w:rPr>
        <w:t xml:space="preserve"> lávka </w:t>
      </w:r>
    </w:p>
    <w:p w14:paraId="339DA7B1" w14:textId="77777777" w:rsidR="00833557" w:rsidRDefault="00833557" w:rsidP="00833557">
      <w:pPr>
        <w:pStyle w:val="Claneka"/>
        <w:rPr>
          <w:rFonts w:asciiTheme="minorHAnsi" w:hAnsiTheme="minorHAnsi" w:cstheme="minorHAnsi"/>
          <w:sz w:val="24"/>
        </w:rPr>
      </w:pPr>
    </w:p>
    <w:p w14:paraId="08715446" w14:textId="72660350" w:rsidR="002F5A42" w:rsidRDefault="0021393B" w:rsidP="00833557">
      <w:pPr>
        <w:pStyle w:val="Claneka"/>
        <w:rPr>
          <w:rFonts w:asciiTheme="minorHAnsi" w:hAnsiTheme="minorHAnsi" w:cstheme="minorHAnsi"/>
          <w:szCs w:val="22"/>
        </w:rPr>
      </w:pPr>
      <w:r>
        <w:rPr>
          <w:rFonts w:asciiTheme="minorHAnsi" w:hAnsiTheme="minorHAnsi" w:cstheme="minorHAnsi"/>
          <w:szCs w:val="22"/>
        </w:rPr>
        <w:t>Projektová</w:t>
      </w:r>
      <w:r w:rsidR="00BC618F">
        <w:rPr>
          <w:rFonts w:asciiTheme="minorHAnsi" w:hAnsiTheme="minorHAnsi" w:cstheme="minorHAnsi"/>
          <w:szCs w:val="22"/>
        </w:rPr>
        <w:t xml:space="preserve"> dokumenta</w:t>
      </w:r>
      <w:r w:rsidR="00AF3EB8">
        <w:rPr>
          <w:rFonts w:asciiTheme="minorHAnsi" w:hAnsiTheme="minorHAnsi" w:cstheme="minorHAnsi"/>
          <w:szCs w:val="22"/>
        </w:rPr>
        <w:t>c</w:t>
      </w:r>
      <w:r>
        <w:rPr>
          <w:rFonts w:asciiTheme="minorHAnsi" w:hAnsiTheme="minorHAnsi" w:cstheme="minorHAnsi"/>
          <w:szCs w:val="22"/>
        </w:rPr>
        <w:t>e</w:t>
      </w:r>
      <w:r w:rsidR="00AF3EB8">
        <w:rPr>
          <w:rFonts w:asciiTheme="minorHAnsi" w:hAnsiTheme="minorHAnsi" w:cstheme="minorHAnsi"/>
          <w:szCs w:val="22"/>
        </w:rPr>
        <w:t xml:space="preserve"> rekonstrukce </w:t>
      </w:r>
      <w:proofErr w:type="spellStart"/>
      <w:r w:rsidR="00AF3EB8">
        <w:rPr>
          <w:rFonts w:asciiTheme="minorHAnsi" w:hAnsiTheme="minorHAnsi" w:cstheme="minorHAnsi"/>
          <w:szCs w:val="22"/>
        </w:rPr>
        <w:t>N</w:t>
      </w:r>
      <w:r w:rsidR="00D51ECA">
        <w:rPr>
          <w:rFonts w:asciiTheme="minorHAnsi" w:hAnsiTheme="minorHAnsi" w:cstheme="minorHAnsi"/>
          <w:szCs w:val="22"/>
        </w:rPr>
        <w:t>a</w:t>
      </w:r>
      <w:r w:rsidR="001F6AAB">
        <w:rPr>
          <w:rFonts w:asciiTheme="minorHAnsi" w:hAnsiTheme="minorHAnsi" w:cstheme="minorHAnsi"/>
          <w:szCs w:val="22"/>
        </w:rPr>
        <w:t>x</w:t>
      </w:r>
      <w:r w:rsidR="00AF3EB8">
        <w:rPr>
          <w:rFonts w:asciiTheme="minorHAnsi" w:hAnsiTheme="minorHAnsi" w:cstheme="minorHAnsi"/>
          <w:szCs w:val="22"/>
        </w:rPr>
        <w:t>erovy</w:t>
      </w:r>
      <w:proofErr w:type="spellEnd"/>
      <w:r w:rsidR="00AF3EB8">
        <w:rPr>
          <w:rFonts w:asciiTheme="minorHAnsi" w:hAnsiTheme="minorHAnsi" w:cstheme="minorHAnsi"/>
          <w:szCs w:val="22"/>
        </w:rPr>
        <w:t xml:space="preserve"> lávky </w:t>
      </w:r>
      <w:r>
        <w:rPr>
          <w:rFonts w:asciiTheme="minorHAnsi" w:hAnsiTheme="minorHAnsi" w:cstheme="minorHAnsi"/>
          <w:szCs w:val="22"/>
        </w:rPr>
        <w:t xml:space="preserve">bude řešit </w:t>
      </w:r>
      <w:r w:rsidR="001F6AAB">
        <w:rPr>
          <w:rFonts w:asciiTheme="minorHAnsi" w:hAnsiTheme="minorHAnsi" w:cstheme="minorHAnsi"/>
          <w:szCs w:val="22"/>
        </w:rPr>
        <w:t>především:</w:t>
      </w:r>
    </w:p>
    <w:p w14:paraId="5A5C49BB" w14:textId="3902F43C" w:rsidR="002F5A42" w:rsidRDefault="00AA3A69" w:rsidP="00AA3A69">
      <w:pPr>
        <w:pStyle w:val="Claneka"/>
        <w:numPr>
          <w:ilvl w:val="0"/>
          <w:numId w:val="23"/>
        </w:numPr>
        <w:rPr>
          <w:rFonts w:asciiTheme="minorHAnsi" w:hAnsiTheme="minorHAnsi" w:cstheme="minorHAnsi"/>
          <w:szCs w:val="22"/>
        </w:rPr>
      </w:pPr>
      <w:r>
        <w:rPr>
          <w:rFonts w:asciiTheme="minorHAnsi" w:hAnsiTheme="minorHAnsi" w:cstheme="minorHAnsi"/>
          <w:szCs w:val="22"/>
        </w:rPr>
        <w:t>Oprava spodní stavby</w:t>
      </w:r>
    </w:p>
    <w:p w14:paraId="2E6B22C4" w14:textId="1157938B" w:rsidR="00AA3A69" w:rsidRDefault="00AA3A69" w:rsidP="00445C61">
      <w:pPr>
        <w:pStyle w:val="Claneka"/>
        <w:tabs>
          <w:tab w:val="clear" w:pos="992"/>
        </w:tabs>
        <w:ind w:left="1416" w:firstLine="0"/>
        <w:rPr>
          <w:rFonts w:asciiTheme="minorHAnsi" w:hAnsiTheme="minorHAnsi" w:cstheme="minorHAnsi"/>
          <w:szCs w:val="22"/>
        </w:rPr>
      </w:pPr>
      <w:r>
        <w:rPr>
          <w:rFonts w:asciiTheme="minorHAnsi" w:hAnsiTheme="minorHAnsi" w:cstheme="minorHAnsi"/>
          <w:szCs w:val="22"/>
        </w:rPr>
        <w:t xml:space="preserve">Oprava kamenného zdiva u </w:t>
      </w:r>
      <w:r w:rsidR="00B24416">
        <w:rPr>
          <w:rFonts w:asciiTheme="minorHAnsi" w:hAnsiTheme="minorHAnsi" w:cstheme="minorHAnsi"/>
          <w:szCs w:val="22"/>
        </w:rPr>
        <w:t xml:space="preserve">opěr a pilíře z pravidelných kamenných bloků, u křídel </w:t>
      </w:r>
      <w:r w:rsidR="00FD51F4">
        <w:rPr>
          <w:rFonts w:asciiTheme="minorHAnsi" w:hAnsiTheme="minorHAnsi" w:cstheme="minorHAnsi"/>
          <w:szCs w:val="22"/>
        </w:rPr>
        <w:t xml:space="preserve">z lomového kamene, tj. oprava spár s event. </w:t>
      </w:r>
      <w:r w:rsidR="00A14BE0">
        <w:rPr>
          <w:rFonts w:asciiTheme="minorHAnsi" w:hAnsiTheme="minorHAnsi" w:cstheme="minorHAnsi"/>
          <w:szCs w:val="22"/>
        </w:rPr>
        <w:t>i</w:t>
      </w:r>
      <w:r w:rsidR="00FD51F4">
        <w:rPr>
          <w:rFonts w:asciiTheme="minorHAnsi" w:hAnsiTheme="minorHAnsi" w:cstheme="minorHAnsi"/>
          <w:szCs w:val="22"/>
        </w:rPr>
        <w:t>njektáží</w:t>
      </w:r>
      <w:r w:rsidR="00A14BE0">
        <w:rPr>
          <w:rFonts w:asciiTheme="minorHAnsi" w:hAnsiTheme="minorHAnsi" w:cstheme="minorHAnsi"/>
          <w:szCs w:val="22"/>
        </w:rPr>
        <w:t xml:space="preserve">. </w:t>
      </w:r>
      <w:r w:rsidR="0059393C">
        <w:rPr>
          <w:rFonts w:asciiTheme="minorHAnsi" w:hAnsiTheme="minorHAnsi" w:cstheme="minorHAnsi"/>
          <w:szCs w:val="22"/>
        </w:rPr>
        <w:t>Stávající kamenné zdivo mechanicky očistit a spár</w:t>
      </w:r>
      <w:r w:rsidR="007D5563">
        <w:rPr>
          <w:rFonts w:asciiTheme="minorHAnsi" w:hAnsiTheme="minorHAnsi" w:cstheme="minorHAnsi"/>
          <w:szCs w:val="22"/>
        </w:rPr>
        <w:t>y</w:t>
      </w:r>
      <w:r w:rsidR="0059393C">
        <w:rPr>
          <w:rFonts w:asciiTheme="minorHAnsi" w:hAnsiTheme="minorHAnsi" w:cstheme="minorHAnsi"/>
          <w:szCs w:val="22"/>
        </w:rPr>
        <w:t xml:space="preserve"> vyškrábat</w:t>
      </w:r>
      <w:r w:rsidR="00571E80">
        <w:rPr>
          <w:rFonts w:asciiTheme="minorHAnsi" w:hAnsiTheme="minorHAnsi" w:cstheme="minorHAnsi"/>
          <w:szCs w:val="22"/>
        </w:rPr>
        <w:t>. V</w:t>
      </w:r>
      <w:r w:rsidR="00562F60">
        <w:rPr>
          <w:rFonts w:asciiTheme="minorHAnsi" w:hAnsiTheme="minorHAnsi" w:cstheme="minorHAnsi"/>
          <w:szCs w:val="22"/>
        </w:rPr>
        <w:t> </w:t>
      </w:r>
      <w:r w:rsidR="00571E80">
        <w:rPr>
          <w:rFonts w:asciiTheme="minorHAnsi" w:hAnsiTheme="minorHAnsi" w:cstheme="minorHAnsi"/>
          <w:szCs w:val="22"/>
        </w:rPr>
        <w:t>případě</w:t>
      </w:r>
      <w:r w:rsidR="00562F60">
        <w:rPr>
          <w:rFonts w:asciiTheme="minorHAnsi" w:hAnsiTheme="minorHAnsi" w:cstheme="minorHAnsi"/>
          <w:szCs w:val="22"/>
        </w:rPr>
        <w:t xml:space="preserve"> lokální absence pojiva zdiva do větších hloubek, provést injektáž</w:t>
      </w:r>
      <w:r w:rsidR="00CE5EBC">
        <w:rPr>
          <w:rFonts w:asciiTheme="minorHAnsi" w:hAnsiTheme="minorHAnsi" w:cstheme="minorHAnsi"/>
          <w:szCs w:val="22"/>
        </w:rPr>
        <w:t xml:space="preserve">. </w:t>
      </w:r>
      <w:r w:rsidR="008951E8">
        <w:rPr>
          <w:rFonts w:asciiTheme="minorHAnsi" w:hAnsiTheme="minorHAnsi" w:cstheme="minorHAnsi"/>
          <w:szCs w:val="22"/>
        </w:rPr>
        <w:t xml:space="preserve">Případné </w:t>
      </w:r>
      <w:r w:rsidR="007D5563">
        <w:rPr>
          <w:rFonts w:asciiTheme="minorHAnsi" w:hAnsiTheme="minorHAnsi" w:cstheme="minorHAnsi"/>
          <w:szCs w:val="22"/>
        </w:rPr>
        <w:t>chybějící</w:t>
      </w:r>
      <w:r w:rsidR="008951E8">
        <w:rPr>
          <w:rFonts w:asciiTheme="minorHAnsi" w:hAnsiTheme="minorHAnsi" w:cstheme="minorHAnsi"/>
          <w:szCs w:val="22"/>
        </w:rPr>
        <w:t xml:space="preserve"> </w:t>
      </w:r>
      <w:r w:rsidR="008D11C3">
        <w:rPr>
          <w:rFonts w:asciiTheme="minorHAnsi" w:hAnsiTheme="minorHAnsi" w:cstheme="minorHAnsi"/>
          <w:szCs w:val="22"/>
        </w:rPr>
        <w:t xml:space="preserve">kamenné zdivo doplnit. (křídla, pilíř, opěry). Na </w:t>
      </w:r>
      <w:r w:rsidR="00FB26D5">
        <w:rPr>
          <w:rFonts w:asciiTheme="minorHAnsi" w:hAnsiTheme="minorHAnsi" w:cstheme="minorHAnsi"/>
          <w:szCs w:val="22"/>
        </w:rPr>
        <w:t xml:space="preserve">závěr opěry, pilíř i křídla </w:t>
      </w:r>
      <w:proofErr w:type="gramStart"/>
      <w:r w:rsidR="00FB26D5">
        <w:rPr>
          <w:rFonts w:asciiTheme="minorHAnsi" w:hAnsiTheme="minorHAnsi" w:cstheme="minorHAnsi"/>
          <w:szCs w:val="22"/>
        </w:rPr>
        <w:t>přespárovat</w:t>
      </w:r>
      <w:proofErr w:type="gramEnd"/>
      <w:r w:rsidR="00FB26D5">
        <w:rPr>
          <w:rFonts w:asciiTheme="minorHAnsi" w:hAnsiTheme="minorHAnsi" w:cstheme="minorHAnsi"/>
          <w:szCs w:val="22"/>
        </w:rPr>
        <w:t xml:space="preserve"> </w:t>
      </w:r>
      <w:r w:rsidR="002B19A7">
        <w:rPr>
          <w:rFonts w:asciiTheme="minorHAnsi" w:hAnsiTheme="minorHAnsi" w:cstheme="minorHAnsi"/>
          <w:szCs w:val="22"/>
        </w:rPr>
        <w:t xml:space="preserve">a </w:t>
      </w:r>
      <w:r w:rsidR="00F9511E">
        <w:rPr>
          <w:rFonts w:asciiTheme="minorHAnsi" w:hAnsiTheme="minorHAnsi" w:cstheme="minorHAnsi"/>
          <w:szCs w:val="22"/>
        </w:rPr>
        <w:t>to až k</w:t>
      </w:r>
      <w:r w:rsidR="003F533D">
        <w:rPr>
          <w:rFonts w:asciiTheme="minorHAnsi" w:hAnsiTheme="minorHAnsi" w:cstheme="minorHAnsi"/>
          <w:szCs w:val="22"/>
        </w:rPr>
        <w:t> </w:t>
      </w:r>
      <w:r w:rsidR="00F9511E">
        <w:rPr>
          <w:rFonts w:asciiTheme="minorHAnsi" w:hAnsiTheme="minorHAnsi" w:cstheme="minorHAnsi"/>
          <w:szCs w:val="22"/>
        </w:rPr>
        <w:t>z</w:t>
      </w:r>
      <w:r w:rsidR="00F63BC6">
        <w:rPr>
          <w:rFonts w:asciiTheme="minorHAnsi" w:hAnsiTheme="minorHAnsi" w:cstheme="minorHAnsi"/>
          <w:szCs w:val="22"/>
        </w:rPr>
        <w:t>ákladům</w:t>
      </w:r>
      <w:r w:rsidR="003F533D">
        <w:rPr>
          <w:rFonts w:asciiTheme="minorHAnsi" w:hAnsiTheme="minorHAnsi" w:cstheme="minorHAnsi"/>
          <w:szCs w:val="22"/>
        </w:rPr>
        <w:t xml:space="preserve">, tedy vč. </w:t>
      </w:r>
      <w:r w:rsidR="007F31A0">
        <w:rPr>
          <w:rFonts w:asciiTheme="minorHAnsi" w:hAnsiTheme="minorHAnsi" w:cstheme="minorHAnsi"/>
          <w:szCs w:val="22"/>
        </w:rPr>
        <w:t xml:space="preserve">souhlasu PVL s </w:t>
      </w:r>
      <w:r w:rsidR="003E233F">
        <w:rPr>
          <w:rFonts w:asciiTheme="minorHAnsi" w:hAnsiTheme="minorHAnsi" w:cstheme="minorHAnsi"/>
          <w:szCs w:val="22"/>
        </w:rPr>
        <w:t>manipulac</w:t>
      </w:r>
      <w:r w:rsidR="007F31A0">
        <w:rPr>
          <w:rFonts w:asciiTheme="minorHAnsi" w:hAnsiTheme="minorHAnsi" w:cstheme="minorHAnsi"/>
          <w:szCs w:val="22"/>
        </w:rPr>
        <w:t>í</w:t>
      </w:r>
      <w:r w:rsidR="003E233F">
        <w:rPr>
          <w:rFonts w:asciiTheme="minorHAnsi" w:hAnsiTheme="minorHAnsi" w:cstheme="minorHAnsi"/>
          <w:szCs w:val="22"/>
        </w:rPr>
        <w:t xml:space="preserve"> </w:t>
      </w:r>
      <w:r w:rsidR="000D15B0">
        <w:rPr>
          <w:rFonts w:asciiTheme="minorHAnsi" w:hAnsiTheme="minorHAnsi" w:cstheme="minorHAnsi"/>
          <w:szCs w:val="22"/>
        </w:rPr>
        <w:t>toku řeky Nežárky</w:t>
      </w:r>
      <w:r w:rsidR="007F31A0">
        <w:rPr>
          <w:rFonts w:asciiTheme="minorHAnsi" w:hAnsiTheme="minorHAnsi" w:cstheme="minorHAnsi"/>
          <w:szCs w:val="22"/>
        </w:rPr>
        <w:t>.</w:t>
      </w:r>
      <w:r w:rsidR="00C83451">
        <w:rPr>
          <w:rFonts w:asciiTheme="minorHAnsi" w:hAnsiTheme="minorHAnsi" w:cstheme="minorHAnsi"/>
          <w:szCs w:val="22"/>
        </w:rPr>
        <w:t xml:space="preserve"> Doplnění odvodnění spodní stavby.</w:t>
      </w:r>
    </w:p>
    <w:p w14:paraId="7155CC6A" w14:textId="77777777" w:rsidR="002D3E57" w:rsidRDefault="002D3E57" w:rsidP="00AA3A69">
      <w:pPr>
        <w:pStyle w:val="Claneka"/>
        <w:tabs>
          <w:tab w:val="clear" w:pos="992"/>
        </w:tabs>
        <w:ind w:left="1416" w:firstLine="0"/>
        <w:rPr>
          <w:rFonts w:asciiTheme="minorHAnsi" w:hAnsiTheme="minorHAnsi" w:cstheme="minorHAnsi"/>
          <w:szCs w:val="22"/>
        </w:rPr>
      </w:pPr>
    </w:p>
    <w:p w14:paraId="0F1097AC" w14:textId="7EA1E074" w:rsidR="00F63BC6" w:rsidRDefault="00F63BC6" w:rsidP="00F63BC6">
      <w:pPr>
        <w:pStyle w:val="Claneka"/>
        <w:numPr>
          <w:ilvl w:val="0"/>
          <w:numId w:val="23"/>
        </w:numPr>
        <w:rPr>
          <w:rFonts w:asciiTheme="minorHAnsi" w:hAnsiTheme="minorHAnsi" w:cstheme="minorHAnsi"/>
          <w:szCs w:val="22"/>
        </w:rPr>
      </w:pPr>
      <w:r>
        <w:rPr>
          <w:rFonts w:asciiTheme="minorHAnsi" w:hAnsiTheme="minorHAnsi" w:cstheme="minorHAnsi"/>
          <w:szCs w:val="22"/>
        </w:rPr>
        <w:t xml:space="preserve">Oprava nosné </w:t>
      </w:r>
      <w:r w:rsidR="00D372C3">
        <w:rPr>
          <w:rFonts w:asciiTheme="minorHAnsi" w:hAnsiTheme="minorHAnsi" w:cstheme="minorHAnsi"/>
          <w:szCs w:val="22"/>
        </w:rPr>
        <w:t xml:space="preserve">ocelové </w:t>
      </w:r>
      <w:r>
        <w:rPr>
          <w:rFonts w:asciiTheme="minorHAnsi" w:hAnsiTheme="minorHAnsi" w:cstheme="minorHAnsi"/>
          <w:szCs w:val="22"/>
        </w:rPr>
        <w:t>konstrukce</w:t>
      </w:r>
    </w:p>
    <w:p w14:paraId="776F6B15" w14:textId="117F5F0A" w:rsidR="00F63BC6" w:rsidRDefault="00A172FD" w:rsidP="00F63BC6">
      <w:pPr>
        <w:pStyle w:val="Claneka"/>
        <w:tabs>
          <w:tab w:val="clear" w:pos="992"/>
        </w:tabs>
        <w:ind w:left="1416" w:firstLine="0"/>
        <w:rPr>
          <w:rFonts w:asciiTheme="minorHAnsi" w:hAnsiTheme="minorHAnsi" w:cstheme="minorHAnsi"/>
          <w:szCs w:val="22"/>
        </w:rPr>
      </w:pPr>
      <w:r>
        <w:rPr>
          <w:rFonts w:asciiTheme="minorHAnsi" w:hAnsiTheme="minorHAnsi" w:cstheme="minorHAnsi"/>
          <w:szCs w:val="22"/>
        </w:rPr>
        <w:t>Posouzení</w:t>
      </w:r>
      <w:r w:rsidR="00A02DCB">
        <w:rPr>
          <w:rFonts w:asciiTheme="minorHAnsi" w:hAnsiTheme="minorHAnsi" w:cstheme="minorHAnsi"/>
          <w:szCs w:val="22"/>
        </w:rPr>
        <w:t xml:space="preserve"> ocelové</w:t>
      </w:r>
      <w:r>
        <w:rPr>
          <w:rFonts w:asciiTheme="minorHAnsi" w:hAnsiTheme="minorHAnsi" w:cstheme="minorHAnsi"/>
          <w:szCs w:val="22"/>
        </w:rPr>
        <w:t xml:space="preserve"> nosné konstrukce a jejího uložení </w:t>
      </w:r>
      <w:r w:rsidR="00A02DCB">
        <w:rPr>
          <w:rFonts w:asciiTheme="minorHAnsi" w:hAnsiTheme="minorHAnsi" w:cstheme="minorHAnsi"/>
          <w:szCs w:val="22"/>
        </w:rPr>
        <w:t>– návrh dle provedených zjištění, prore</w:t>
      </w:r>
      <w:r w:rsidR="003A4F48">
        <w:rPr>
          <w:rFonts w:asciiTheme="minorHAnsi" w:hAnsiTheme="minorHAnsi" w:cstheme="minorHAnsi"/>
          <w:szCs w:val="22"/>
        </w:rPr>
        <w:t>zlé</w:t>
      </w:r>
      <w:r w:rsidR="00030E06">
        <w:rPr>
          <w:rFonts w:asciiTheme="minorHAnsi" w:hAnsiTheme="minorHAnsi" w:cstheme="minorHAnsi"/>
          <w:szCs w:val="22"/>
        </w:rPr>
        <w:t>, nebo příliš oslabené</w:t>
      </w:r>
      <w:r w:rsidR="003A4F48">
        <w:rPr>
          <w:rFonts w:asciiTheme="minorHAnsi" w:hAnsiTheme="minorHAnsi" w:cstheme="minorHAnsi"/>
          <w:szCs w:val="22"/>
        </w:rPr>
        <w:t xml:space="preserve"> prvky vyměnit</w:t>
      </w:r>
      <w:r w:rsidR="00B11A14">
        <w:rPr>
          <w:rFonts w:asciiTheme="minorHAnsi" w:hAnsiTheme="minorHAnsi" w:cstheme="minorHAnsi"/>
          <w:szCs w:val="22"/>
        </w:rPr>
        <w:t xml:space="preserve">, v případě nedostatečných prvků tyto posílit, </w:t>
      </w:r>
      <w:r w:rsidR="00336343">
        <w:rPr>
          <w:rFonts w:asciiTheme="minorHAnsi" w:hAnsiTheme="minorHAnsi" w:cstheme="minorHAnsi"/>
          <w:szCs w:val="22"/>
        </w:rPr>
        <w:t xml:space="preserve">prověřit </w:t>
      </w:r>
      <w:r w:rsidR="00351AAF">
        <w:rPr>
          <w:rFonts w:asciiTheme="minorHAnsi" w:hAnsiTheme="minorHAnsi" w:cstheme="minorHAnsi"/>
          <w:szCs w:val="22"/>
        </w:rPr>
        <w:t>a event. navrhnout opravy styků jednotlivých prvků vč. styčníkových plechů</w:t>
      </w:r>
      <w:r w:rsidR="000705E3">
        <w:rPr>
          <w:rFonts w:asciiTheme="minorHAnsi" w:hAnsiTheme="minorHAnsi" w:cstheme="minorHAnsi"/>
          <w:szCs w:val="22"/>
        </w:rPr>
        <w:t>, navrhnout chráničky ved</w:t>
      </w:r>
      <w:r w:rsidR="00BD46E5">
        <w:rPr>
          <w:rFonts w:asciiTheme="minorHAnsi" w:hAnsiTheme="minorHAnsi" w:cstheme="minorHAnsi"/>
          <w:szCs w:val="22"/>
        </w:rPr>
        <w:t xml:space="preserve">ení </w:t>
      </w:r>
      <w:proofErr w:type="gramStart"/>
      <w:r w:rsidR="00BD46E5">
        <w:rPr>
          <w:rFonts w:asciiTheme="minorHAnsi" w:hAnsiTheme="minorHAnsi" w:cstheme="minorHAnsi"/>
          <w:szCs w:val="22"/>
        </w:rPr>
        <w:t>ing.</w:t>
      </w:r>
      <w:proofErr w:type="gramEnd"/>
      <w:r w:rsidR="00BD46E5">
        <w:rPr>
          <w:rFonts w:asciiTheme="minorHAnsi" w:hAnsiTheme="minorHAnsi" w:cstheme="minorHAnsi"/>
          <w:szCs w:val="22"/>
        </w:rPr>
        <w:t xml:space="preserve"> sítí (prorezlé příčníky</w:t>
      </w:r>
      <w:r w:rsidR="00973480">
        <w:rPr>
          <w:rFonts w:asciiTheme="minorHAnsi" w:hAnsiTheme="minorHAnsi" w:cstheme="minorHAnsi"/>
          <w:szCs w:val="22"/>
        </w:rPr>
        <w:t>, diagonály</w:t>
      </w:r>
      <w:r w:rsidR="00BD46E5">
        <w:rPr>
          <w:rFonts w:asciiTheme="minorHAnsi" w:hAnsiTheme="minorHAnsi" w:cstheme="minorHAnsi"/>
          <w:szCs w:val="22"/>
        </w:rPr>
        <w:t>)</w:t>
      </w:r>
      <w:r w:rsidR="001B2B6C">
        <w:rPr>
          <w:rFonts w:asciiTheme="minorHAnsi" w:hAnsiTheme="minorHAnsi" w:cstheme="minorHAnsi"/>
          <w:szCs w:val="22"/>
        </w:rPr>
        <w:t>.</w:t>
      </w:r>
      <w:r w:rsidR="00A57EA4">
        <w:rPr>
          <w:rFonts w:asciiTheme="minorHAnsi" w:hAnsiTheme="minorHAnsi" w:cstheme="minorHAnsi"/>
          <w:szCs w:val="22"/>
        </w:rPr>
        <w:t xml:space="preserve"> Doplnění chybějícího spojovacího materiálu.</w:t>
      </w:r>
      <w:r w:rsidR="00BF5683">
        <w:rPr>
          <w:rFonts w:asciiTheme="minorHAnsi" w:hAnsiTheme="minorHAnsi" w:cstheme="minorHAnsi"/>
          <w:szCs w:val="22"/>
        </w:rPr>
        <w:t xml:space="preserve"> Otryskání </w:t>
      </w:r>
      <w:r w:rsidR="004B0894">
        <w:rPr>
          <w:rFonts w:asciiTheme="minorHAnsi" w:hAnsiTheme="minorHAnsi" w:cstheme="minorHAnsi"/>
          <w:szCs w:val="22"/>
        </w:rPr>
        <w:t>stávajících</w:t>
      </w:r>
      <w:r w:rsidR="00BF5683">
        <w:rPr>
          <w:rFonts w:asciiTheme="minorHAnsi" w:hAnsiTheme="minorHAnsi" w:cstheme="minorHAnsi"/>
          <w:szCs w:val="22"/>
        </w:rPr>
        <w:t xml:space="preserve"> nátěrů</w:t>
      </w:r>
      <w:r w:rsidR="00AF2514">
        <w:rPr>
          <w:rFonts w:asciiTheme="minorHAnsi" w:hAnsiTheme="minorHAnsi" w:cstheme="minorHAnsi"/>
          <w:szCs w:val="22"/>
        </w:rPr>
        <w:t>, vyčištění a vyvaření plátové koroze</w:t>
      </w:r>
      <w:r w:rsidR="004B71C9">
        <w:rPr>
          <w:rFonts w:asciiTheme="minorHAnsi" w:hAnsiTheme="minorHAnsi" w:cstheme="minorHAnsi"/>
          <w:szCs w:val="22"/>
        </w:rPr>
        <w:t xml:space="preserve">, otryskání a </w:t>
      </w:r>
      <w:r w:rsidR="007E7511">
        <w:rPr>
          <w:rFonts w:asciiTheme="minorHAnsi" w:hAnsiTheme="minorHAnsi" w:cstheme="minorHAnsi"/>
          <w:szCs w:val="22"/>
        </w:rPr>
        <w:t>nová povrchová úprava OK dle návrhu</w:t>
      </w:r>
      <w:r w:rsidR="00AF2514">
        <w:rPr>
          <w:rFonts w:asciiTheme="minorHAnsi" w:hAnsiTheme="minorHAnsi" w:cstheme="minorHAnsi"/>
          <w:szCs w:val="22"/>
        </w:rPr>
        <w:t>.</w:t>
      </w:r>
    </w:p>
    <w:p w14:paraId="41D8AFBB" w14:textId="77777777" w:rsidR="002D3E57" w:rsidRDefault="002D3E57" w:rsidP="00F63BC6">
      <w:pPr>
        <w:pStyle w:val="Claneka"/>
        <w:tabs>
          <w:tab w:val="clear" w:pos="992"/>
        </w:tabs>
        <w:ind w:left="1416" w:firstLine="0"/>
        <w:rPr>
          <w:rFonts w:asciiTheme="minorHAnsi" w:hAnsiTheme="minorHAnsi" w:cstheme="minorHAnsi"/>
          <w:szCs w:val="22"/>
        </w:rPr>
      </w:pPr>
    </w:p>
    <w:p w14:paraId="340D841A" w14:textId="1ADCF3F9" w:rsidR="00830E48" w:rsidRDefault="00830E48" w:rsidP="00830E48">
      <w:pPr>
        <w:pStyle w:val="Claneka"/>
        <w:numPr>
          <w:ilvl w:val="0"/>
          <w:numId w:val="23"/>
        </w:numPr>
        <w:rPr>
          <w:rFonts w:asciiTheme="minorHAnsi" w:hAnsiTheme="minorHAnsi" w:cstheme="minorHAnsi"/>
          <w:szCs w:val="22"/>
        </w:rPr>
      </w:pPr>
      <w:r>
        <w:rPr>
          <w:rFonts w:asciiTheme="minorHAnsi" w:hAnsiTheme="minorHAnsi" w:cstheme="minorHAnsi"/>
          <w:szCs w:val="22"/>
        </w:rPr>
        <w:t>Oprava ocelových výplní zábradlí</w:t>
      </w:r>
    </w:p>
    <w:p w14:paraId="15418BDC" w14:textId="6ED33777" w:rsidR="0096141E" w:rsidRDefault="0096141E" w:rsidP="0096141E">
      <w:pPr>
        <w:pStyle w:val="Claneka"/>
        <w:tabs>
          <w:tab w:val="clear" w:pos="992"/>
        </w:tabs>
        <w:ind w:left="927" w:firstLine="0"/>
        <w:rPr>
          <w:rFonts w:asciiTheme="minorHAnsi" w:hAnsiTheme="minorHAnsi" w:cstheme="minorHAnsi"/>
          <w:szCs w:val="22"/>
        </w:rPr>
      </w:pPr>
      <w:r>
        <w:rPr>
          <w:rFonts w:asciiTheme="minorHAnsi" w:hAnsiTheme="minorHAnsi" w:cstheme="minorHAnsi"/>
          <w:szCs w:val="22"/>
        </w:rPr>
        <w:tab/>
      </w:r>
      <w:r w:rsidR="006A1A03">
        <w:rPr>
          <w:rFonts w:asciiTheme="minorHAnsi" w:hAnsiTheme="minorHAnsi" w:cstheme="minorHAnsi"/>
          <w:szCs w:val="22"/>
        </w:rPr>
        <w:t xml:space="preserve">Demontáž, </w:t>
      </w:r>
      <w:r w:rsidR="00864AA1">
        <w:rPr>
          <w:rFonts w:asciiTheme="minorHAnsi" w:hAnsiTheme="minorHAnsi" w:cstheme="minorHAnsi"/>
          <w:szCs w:val="22"/>
        </w:rPr>
        <w:t>otryskání</w:t>
      </w:r>
      <w:r w:rsidR="00CA5C6C">
        <w:rPr>
          <w:rFonts w:asciiTheme="minorHAnsi" w:hAnsiTheme="minorHAnsi" w:cstheme="minorHAnsi"/>
          <w:szCs w:val="22"/>
        </w:rPr>
        <w:t>,</w:t>
      </w:r>
      <w:r w:rsidR="006A1A03">
        <w:rPr>
          <w:rFonts w:asciiTheme="minorHAnsi" w:hAnsiTheme="minorHAnsi" w:cstheme="minorHAnsi"/>
          <w:szCs w:val="22"/>
        </w:rPr>
        <w:t xml:space="preserve"> žárové zinkování </w:t>
      </w:r>
      <w:r w:rsidR="00864AA1">
        <w:rPr>
          <w:rFonts w:asciiTheme="minorHAnsi" w:hAnsiTheme="minorHAnsi" w:cstheme="minorHAnsi"/>
          <w:szCs w:val="22"/>
        </w:rPr>
        <w:t>a nový nátěr ocelových výplní zábradlí.</w:t>
      </w:r>
    </w:p>
    <w:p w14:paraId="45C59ADF" w14:textId="77777777" w:rsidR="002D3E57" w:rsidRDefault="002D3E57" w:rsidP="0096141E">
      <w:pPr>
        <w:pStyle w:val="Claneka"/>
        <w:tabs>
          <w:tab w:val="clear" w:pos="992"/>
        </w:tabs>
        <w:ind w:left="927" w:firstLine="0"/>
        <w:rPr>
          <w:rFonts w:asciiTheme="minorHAnsi" w:hAnsiTheme="minorHAnsi" w:cstheme="minorHAnsi"/>
          <w:szCs w:val="22"/>
        </w:rPr>
      </w:pPr>
    </w:p>
    <w:p w14:paraId="44F5D3ED" w14:textId="58B9BE99" w:rsidR="001B2B6C" w:rsidRDefault="001B2B6C" w:rsidP="001B2B6C">
      <w:pPr>
        <w:pStyle w:val="Claneka"/>
        <w:numPr>
          <w:ilvl w:val="0"/>
          <w:numId w:val="23"/>
        </w:numPr>
        <w:rPr>
          <w:rFonts w:asciiTheme="minorHAnsi" w:hAnsiTheme="minorHAnsi" w:cstheme="minorHAnsi"/>
          <w:szCs w:val="22"/>
        </w:rPr>
      </w:pPr>
      <w:r>
        <w:rPr>
          <w:rFonts w:asciiTheme="minorHAnsi" w:hAnsiTheme="minorHAnsi" w:cstheme="minorHAnsi"/>
          <w:szCs w:val="22"/>
        </w:rPr>
        <w:t>Mostovka</w:t>
      </w:r>
    </w:p>
    <w:p w14:paraId="69B086CE" w14:textId="38CEF31D" w:rsidR="003628DF" w:rsidRDefault="00F82259" w:rsidP="003628DF">
      <w:pPr>
        <w:pStyle w:val="Claneka"/>
        <w:tabs>
          <w:tab w:val="clear" w:pos="992"/>
        </w:tabs>
        <w:ind w:left="1416" w:firstLine="0"/>
        <w:rPr>
          <w:rFonts w:asciiTheme="minorHAnsi" w:hAnsiTheme="minorHAnsi" w:cstheme="minorHAnsi"/>
          <w:szCs w:val="22"/>
        </w:rPr>
      </w:pPr>
      <w:r>
        <w:rPr>
          <w:rFonts w:asciiTheme="minorHAnsi" w:hAnsiTheme="minorHAnsi" w:cstheme="minorHAnsi"/>
          <w:szCs w:val="22"/>
        </w:rPr>
        <w:t xml:space="preserve">Odstranění všech dřevěných </w:t>
      </w:r>
      <w:r w:rsidR="005A0CD6">
        <w:rPr>
          <w:rFonts w:asciiTheme="minorHAnsi" w:hAnsiTheme="minorHAnsi" w:cstheme="minorHAnsi"/>
          <w:szCs w:val="22"/>
        </w:rPr>
        <w:t>částí mostní konstrukce, náhradu za vhodné řezivo a doplnění o hydroizolační systém.</w:t>
      </w:r>
    </w:p>
    <w:p w14:paraId="2E270C1B" w14:textId="77777777" w:rsidR="002D3E57" w:rsidRDefault="002D3E57" w:rsidP="003628DF">
      <w:pPr>
        <w:pStyle w:val="Claneka"/>
        <w:tabs>
          <w:tab w:val="clear" w:pos="992"/>
        </w:tabs>
        <w:ind w:left="1416" w:firstLine="0"/>
        <w:rPr>
          <w:rFonts w:asciiTheme="minorHAnsi" w:hAnsiTheme="minorHAnsi" w:cstheme="minorHAnsi"/>
          <w:szCs w:val="22"/>
        </w:rPr>
      </w:pPr>
    </w:p>
    <w:p w14:paraId="45DB2400" w14:textId="1E2B51DB" w:rsidR="00CE2DD9" w:rsidRDefault="00BE22C7" w:rsidP="001B2B6C">
      <w:pPr>
        <w:pStyle w:val="Claneka"/>
        <w:numPr>
          <w:ilvl w:val="0"/>
          <w:numId w:val="23"/>
        </w:numPr>
        <w:rPr>
          <w:rFonts w:asciiTheme="minorHAnsi" w:hAnsiTheme="minorHAnsi" w:cstheme="minorHAnsi"/>
          <w:szCs w:val="22"/>
        </w:rPr>
      </w:pPr>
      <w:r>
        <w:rPr>
          <w:rFonts w:asciiTheme="minorHAnsi" w:hAnsiTheme="minorHAnsi" w:cstheme="minorHAnsi"/>
          <w:szCs w:val="22"/>
        </w:rPr>
        <w:t>Rampy</w:t>
      </w:r>
    </w:p>
    <w:p w14:paraId="3FA7D96C" w14:textId="6707B698" w:rsidR="001912BF" w:rsidRDefault="001912BF" w:rsidP="001912BF">
      <w:pPr>
        <w:pStyle w:val="Claneka"/>
        <w:tabs>
          <w:tab w:val="clear" w:pos="992"/>
        </w:tabs>
        <w:ind w:left="1416" w:firstLine="0"/>
        <w:rPr>
          <w:rFonts w:asciiTheme="minorHAnsi" w:hAnsiTheme="minorHAnsi" w:cstheme="minorHAnsi"/>
          <w:szCs w:val="22"/>
        </w:rPr>
      </w:pPr>
      <w:r w:rsidRPr="001912BF">
        <w:rPr>
          <w:rFonts w:asciiTheme="minorHAnsi" w:hAnsiTheme="minorHAnsi" w:cstheme="minorHAnsi"/>
          <w:szCs w:val="22"/>
        </w:rPr>
        <w:t>Rampy, které jsou podepřeny mostními křídly, vyžadují především rekonstrukci říms a</w:t>
      </w:r>
      <w:r w:rsidR="008C5EA7">
        <w:rPr>
          <w:rFonts w:asciiTheme="minorHAnsi" w:hAnsiTheme="minorHAnsi" w:cstheme="minorHAnsi"/>
          <w:szCs w:val="22"/>
        </w:rPr>
        <w:t xml:space="preserve"> </w:t>
      </w:r>
      <w:r w:rsidRPr="001912BF">
        <w:rPr>
          <w:rFonts w:asciiTheme="minorHAnsi" w:hAnsiTheme="minorHAnsi" w:cstheme="minorHAnsi"/>
          <w:szCs w:val="22"/>
        </w:rPr>
        <w:t>vytvoření nových hydroizolací, včetně odvodnění a nové vozovky.</w:t>
      </w:r>
    </w:p>
    <w:p w14:paraId="7701EC84" w14:textId="77777777" w:rsidR="002D3E57" w:rsidRDefault="002D3E57" w:rsidP="001912BF">
      <w:pPr>
        <w:pStyle w:val="Claneka"/>
        <w:tabs>
          <w:tab w:val="clear" w:pos="992"/>
        </w:tabs>
        <w:ind w:left="1416" w:firstLine="0"/>
        <w:rPr>
          <w:rFonts w:asciiTheme="minorHAnsi" w:hAnsiTheme="minorHAnsi" w:cstheme="minorHAnsi"/>
          <w:szCs w:val="22"/>
        </w:rPr>
      </w:pPr>
    </w:p>
    <w:p w14:paraId="0DAC5647" w14:textId="77777777" w:rsidR="0015708F" w:rsidRPr="00833557" w:rsidRDefault="0015708F" w:rsidP="0015708F">
      <w:pPr>
        <w:pStyle w:val="Claneka"/>
        <w:numPr>
          <w:ilvl w:val="0"/>
          <w:numId w:val="23"/>
        </w:numPr>
        <w:rPr>
          <w:rFonts w:asciiTheme="minorHAnsi" w:hAnsiTheme="minorHAnsi" w:cstheme="minorHAnsi"/>
          <w:szCs w:val="22"/>
        </w:rPr>
      </w:pPr>
      <w:r>
        <w:rPr>
          <w:rFonts w:asciiTheme="minorHAnsi" w:hAnsiTheme="minorHAnsi" w:cstheme="minorHAnsi"/>
          <w:szCs w:val="22"/>
        </w:rPr>
        <w:t xml:space="preserve">Provizorní lávka </w:t>
      </w:r>
    </w:p>
    <w:p w14:paraId="4ED48682" w14:textId="15C07F4E" w:rsidR="00F63BC6" w:rsidRDefault="00B44DDF" w:rsidP="00620BAE">
      <w:pPr>
        <w:pStyle w:val="Claneka"/>
        <w:tabs>
          <w:tab w:val="clear" w:pos="992"/>
        </w:tabs>
        <w:ind w:left="1416" w:firstLine="0"/>
        <w:rPr>
          <w:rFonts w:asciiTheme="minorHAnsi" w:hAnsiTheme="minorHAnsi" w:cstheme="minorHAnsi"/>
          <w:szCs w:val="22"/>
        </w:rPr>
      </w:pPr>
      <w:r>
        <w:rPr>
          <w:rFonts w:asciiTheme="minorHAnsi" w:hAnsiTheme="minorHAnsi" w:cstheme="minorHAnsi"/>
          <w:szCs w:val="22"/>
        </w:rPr>
        <w:t>Investor požaduj</w:t>
      </w:r>
      <w:r w:rsidR="007C0595">
        <w:rPr>
          <w:rFonts w:asciiTheme="minorHAnsi" w:hAnsiTheme="minorHAnsi" w:cstheme="minorHAnsi"/>
          <w:szCs w:val="22"/>
        </w:rPr>
        <w:t xml:space="preserve">e </w:t>
      </w:r>
      <w:r w:rsidR="00832ECB">
        <w:rPr>
          <w:rFonts w:asciiTheme="minorHAnsi" w:hAnsiTheme="minorHAnsi" w:cstheme="minorHAnsi"/>
          <w:szCs w:val="22"/>
        </w:rPr>
        <w:t xml:space="preserve">zřízení provizorní lávky pro pěší po dobu rekonstrukce </w:t>
      </w:r>
      <w:proofErr w:type="spellStart"/>
      <w:r w:rsidR="00832ECB">
        <w:rPr>
          <w:rFonts w:asciiTheme="minorHAnsi" w:hAnsiTheme="minorHAnsi" w:cstheme="minorHAnsi"/>
          <w:szCs w:val="22"/>
        </w:rPr>
        <w:t>Naxerovy</w:t>
      </w:r>
      <w:proofErr w:type="spellEnd"/>
      <w:r w:rsidR="00832ECB">
        <w:rPr>
          <w:rFonts w:asciiTheme="minorHAnsi" w:hAnsiTheme="minorHAnsi" w:cstheme="minorHAnsi"/>
          <w:szCs w:val="22"/>
        </w:rPr>
        <w:t xml:space="preserve"> lávky</w:t>
      </w:r>
      <w:r w:rsidR="007F7E8B">
        <w:rPr>
          <w:rFonts w:asciiTheme="minorHAnsi" w:hAnsiTheme="minorHAnsi" w:cstheme="minorHAnsi"/>
          <w:szCs w:val="22"/>
        </w:rPr>
        <w:t xml:space="preserve"> </w:t>
      </w:r>
      <w:r w:rsidR="007F7E8B" w:rsidRPr="008F55E3">
        <w:rPr>
          <w:rFonts w:asciiTheme="minorHAnsi" w:hAnsiTheme="minorHAnsi" w:cstheme="minorHAnsi"/>
          <w:color w:val="000000" w:themeColor="text1"/>
          <w:szCs w:val="22"/>
        </w:rPr>
        <w:t>(samostatný stavební objekt)</w:t>
      </w:r>
      <w:r w:rsidR="00832ECB" w:rsidRPr="008F55E3">
        <w:rPr>
          <w:rFonts w:asciiTheme="minorHAnsi" w:hAnsiTheme="minorHAnsi" w:cstheme="minorHAnsi"/>
          <w:color w:val="000000" w:themeColor="text1"/>
          <w:szCs w:val="22"/>
        </w:rPr>
        <w:t>.</w:t>
      </w:r>
    </w:p>
    <w:p w14:paraId="6A05C709" w14:textId="77777777" w:rsidR="0015708F" w:rsidRPr="00833557" w:rsidRDefault="0015708F">
      <w:pPr>
        <w:pStyle w:val="Claneka"/>
        <w:rPr>
          <w:rFonts w:asciiTheme="minorHAnsi" w:hAnsiTheme="minorHAnsi" w:cstheme="minorHAnsi"/>
          <w:szCs w:val="22"/>
        </w:rPr>
      </w:pPr>
    </w:p>
    <w:sectPr w:rsidR="0015708F" w:rsidRPr="00833557" w:rsidSect="00410D5B">
      <w:headerReference w:type="default" r:id="rId9"/>
      <w:footerReference w:type="even" r:id="rId10"/>
      <w:footerReference w:type="default" r:id="rId11"/>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382C" w14:textId="77777777" w:rsidR="00475B54" w:rsidRDefault="00475B54">
      <w:r>
        <w:separator/>
      </w:r>
    </w:p>
  </w:endnote>
  <w:endnote w:type="continuationSeparator" w:id="0">
    <w:p w14:paraId="4C44C403" w14:textId="77777777" w:rsidR="00475B54" w:rsidRDefault="00475B54">
      <w:r>
        <w:continuationSeparator/>
      </w:r>
    </w:p>
  </w:endnote>
  <w:endnote w:type="continuationNotice" w:id="1">
    <w:p w14:paraId="49A8EB86" w14:textId="77777777" w:rsidR="00475B54" w:rsidRDefault="00475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EABE" w14:textId="77777777" w:rsidR="00496FB3" w:rsidRDefault="00496F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496FB3" w:rsidRDefault="00496FB3">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380F" w14:textId="77777777" w:rsidR="00496FB3" w:rsidRDefault="00496FB3">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F32271">
      <w:rPr>
        <w:rStyle w:val="slostrnky"/>
        <w:rFonts w:ascii="Arial" w:hAnsi="Arial"/>
        <w:noProof/>
        <w:sz w:val="16"/>
      </w:rPr>
      <w:t>14</w:t>
    </w:r>
    <w:r>
      <w:rPr>
        <w:rStyle w:val="slostrnky"/>
        <w:rFonts w:ascii="Arial" w:hAnsi="Arial"/>
        <w:sz w:val="16"/>
      </w:rPr>
      <w:fldChar w:fldCharType="end"/>
    </w:r>
  </w:p>
  <w:p w14:paraId="03FD3BA5" w14:textId="77777777" w:rsidR="00496FB3" w:rsidRDefault="00496FB3">
    <w:pPr>
      <w:pStyle w:val="Zpat"/>
      <w:framePr w:wrap="around" w:vAnchor="text" w:hAnchor="margin" w:y="1"/>
      <w:rPr>
        <w:rStyle w:val="slostrnky"/>
        <w:rFonts w:ascii="Arial" w:hAnsi="Arial"/>
        <w:sz w:val="18"/>
      </w:rPr>
    </w:pPr>
  </w:p>
  <w:p w14:paraId="24E5D227" w14:textId="77777777" w:rsidR="00496FB3" w:rsidRDefault="00496FB3"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34AF" w14:textId="77777777" w:rsidR="00475B54" w:rsidRDefault="00475B54">
      <w:r>
        <w:separator/>
      </w:r>
    </w:p>
  </w:footnote>
  <w:footnote w:type="continuationSeparator" w:id="0">
    <w:p w14:paraId="795AE450" w14:textId="77777777" w:rsidR="00475B54" w:rsidRDefault="00475B54">
      <w:r>
        <w:continuationSeparator/>
      </w:r>
    </w:p>
  </w:footnote>
  <w:footnote w:type="continuationNotice" w:id="1">
    <w:p w14:paraId="273631C8" w14:textId="77777777" w:rsidR="00475B54" w:rsidRDefault="00475B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496FB3" w14:paraId="1634B049" w14:textId="77777777" w:rsidTr="00410D5B">
      <w:tc>
        <w:tcPr>
          <w:tcW w:w="3305" w:type="dxa"/>
        </w:tcPr>
        <w:p w14:paraId="07EB4080" w14:textId="77777777" w:rsidR="00496FB3" w:rsidRDefault="00496FB3" w:rsidP="00410D5B">
          <w:pPr>
            <w:pStyle w:val="Zhlav"/>
            <w:ind w:left="-115"/>
          </w:pPr>
        </w:p>
      </w:tc>
      <w:tc>
        <w:tcPr>
          <w:tcW w:w="3305" w:type="dxa"/>
        </w:tcPr>
        <w:p w14:paraId="67161430" w14:textId="77777777" w:rsidR="00496FB3" w:rsidRDefault="00496FB3" w:rsidP="00410D5B">
          <w:pPr>
            <w:pStyle w:val="Zhlav"/>
            <w:jc w:val="center"/>
          </w:pPr>
        </w:p>
      </w:tc>
      <w:tc>
        <w:tcPr>
          <w:tcW w:w="3305" w:type="dxa"/>
        </w:tcPr>
        <w:p w14:paraId="55115D4A" w14:textId="77777777" w:rsidR="00496FB3" w:rsidRDefault="00496FB3" w:rsidP="00410D5B">
          <w:pPr>
            <w:pStyle w:val="Zhlav"/>
            <w:ind w:right="-115"/>
            <w:jc w:val="right"/>
          </w:pPr>
        </w:p>
      </w:tc>
    </w:tr>
  </w:tbl>
  <w:p w14:paraId="7E5B902C" w14:textId="77777777" w:rsidR="00496FB3" w:rsidRDefault="00496FB3"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80"/>
    <w:multiLevelType w:val="hybridMultilevel"/>
    <w:tmpl w:val="32FAF4EE"/>
    <w:lvl w:ilvl="0" w:tplc="F858ECD4">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4"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6"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3DD84C54"/>
    <w:multiLevelType w:val="multilevel"/>
    <w:tmpl w:val="1BF0283E"/>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1"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5"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807485">
    <w:abstractNumId w:val="9"/>
  </w:num>
  <w:num w:numId="2" w16cid:durableId="22445652">
    <w:abstractNumId w:val="12"/>
  </w:num>
  <w:num w:numId="3" w16cid:durableId="1699233893">
    <w:abstractNumId w:val="17"/>
  </w:num>
  <w:num w:numId="4" w16cid:durableId="1557399282">
    <w:abstractNumId w:val="8"/>
  </w:num>
  <w:num w:numId="5" w16cid:durableId="1375882466">
    <w:abstractNumId w:val="16"/>
  </w:num>
  <w:num w:numId="6" w16cid:durableId="1928298202">
    <w:abstractNumId w:val="2"/>
  </w:num>
  <w:num w:numId="7" w16cid:durableId="780219931">
    <w:abstractNumId w:val="4"/>
  </w:num>
  <w:num w:numId="8" w16cid:durableId="464586213">
    <w:abstractNumId w:val="14"/>
  </w:num>
  <w:num w:numId="9" w16cid:durableId="774519298">
    <w:abstractNumId w:val="19"/>
  </w:num>
  <w:num w:numId="10" w16cid:durableId="1795975774">
    <w:abstractNumId w:val="21"/>
  </w:num>
  <w:num w:numId="11" w16cid:durableId="2052608833">
    <w:abstractNumId w:val="5"/>
  </w:num>
  <w:num w:numId="12" w16cid:durableId="2069528118">
    <w:abstractNumId w:val="1"/>
  </w:num>
  <w:num w:numId="13" w16cid:durableId="1309748160">
    <w:abstractNumId w:val="3"/>
  </w:num>
  <w:num w:numId="14" w16cid:durableId="1257403623">
    <w:abstractNumId w:val="13"/>
  </w:num>
  <w:num w:numId="15" w16cid:durableId="758871259">
    <w:abstractNumId w:val="11"/>
  </w:num>
  <w:num w:numId="16" w16cid:durableId="189728481">
    <w:abstractNumId w:val="6"/>
  </w:num>
  <w:num w:numId="17" w16cid:durableId="1151217592">
    <w:abstractNumId w:val="10"/>
  </w:num>
  <w:num w:numId="18" w16cid:durableId="309864337">
    <w:abstractNumId w:val="15"/>
  </w:num>
  <w:num w:numId="19" w16cid:durableId="1560823028">
    <w:abstractNumId w:val="7"/>
  </w:num>
  <w:num w:numId="20" w16cid:durableId="820511415">
    <w:abstractNumId w:val="18"/>
  </w:num>
  <w:num w:numId="21" w16cid:durableId="1652556077">
    <w:abstractNumId w:val="20"/>
  </w:num>
  <w:num w:numId="22" w16cid:durableId="306277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13744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5B"/>
    <w:rsid w:val="00004A64"/>
    <w:rsid w:val="000108CE"/>
    <w:rsid w:val="0001129F"/>
    <w:rsid w:val="00012F8C"/>
    <w:rsid w:val="00013AA1"/>
    <w:rsid w:val="0001572C"/>
    <w:rsid w:val="00021612"/>
    <w:rsid w:val="00021CE5"/>
    <w:rsid w:val="0002251D"/>
    <w:rsid w:val="0002351A"/>
    <w:rsid w:val="00026F2F"/>
    <w:rsid w:val="000276C6"/>
    <w:rsid w:val="0003015F"/>
    <w:rsid w:val="0003069B"/>
    <w:rsid w:val="00030E06"/>
    <w:rsid w:val="00035FC2"/>
    <w:rsid w:val="00036039"/>
    <w:rsid w:val="0003606B"/>
    <w:rsid w:val="0004283E"/>
    <w:rsid w:val="00044178"/>
    <w:rsid w:val="00045550"/>
    <w:rsid w:val="000464BC"/>
    <w:rsid w:val="00046AB2"/>
    <w:rsid w:val="00052C11"/>
    <w:rsid w:val="0005697D"/>
    <w:rsid w:val="00060BA8"/>
    <w:rsid w:val="000705E3"/>
    <w:rsid w:val="00070EE6"/>
    <w:rsid w:val="00073216"/>
    <w:rsid w:val="00077C36"/>
    <w:rsid w:val="00081479"/>
    <w:rsid w:val="00081DDF"/>
    <w:rsid w:val="0008616E"/>
    <w:rsid w:val="000870A3"/>
    <w:rsid w:val="000905F7"/>
    <w:rsid w:val="00090A43"/>
    <w:rsid w:val="00090BA1"/>
    <w:rsid w:val="000914D7"/>
    <w:rsid w:val="000A0553"/>
    <w:rsid w:val="000A1812"/>
    <w:rsid w:val="000A2981"/>
    <w:rsid w:val="000A3775"/>
    <w:rsid w:val="000A582C"/>
    <w:rsid w:val="000A5BD0"/>
    <w:rsid w:val="000A784E"/>
    <w:rsid w:val="000A7AFA"/>
    <w:rsid w:val="000B08BE"/>
    <w:rsid w:val="000B0E5D"/>
    <w:rsid w:val="000B6B8E"/>
    <w:rsid w:val="000B7340"/>
    <w:rsid w:val="000C07E4"/>
    <w:rsid w:val="000C1AE2"/>
    <w:rsid w:val="000C20B2"/>
    <w:rsid w:val="000C280E"/>
    <w:rsid w:val="000C55AC"/>
    <w:rsid w:val="000C57D4"/>
    <w:rsid w:val="000D15B0"/>
    <w:rsid w:val="000D19C4"/>
    <w:rsid w:val="000D3920"/>
    <w:rsid w:val="000E0E0C"/>
    <w:rsid w:val="000E38D2"/>
    <w:rsid w:val="000E5521"/>
    <w:rsid w:val="000E71B0"/>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2F21"/>
    <w:rsid w:val="00114612"/>
    <w:rsid w:val="001159F2"/>
    <w:rsid w:val="00120BE5"/>
    <w:rsid w:val="0012102E"/>
    <w:rsid w:val="00121E82"/>
    <w:rsid w:val="00124F0E"/>
    <w:rsid w:val="00127145"/>
    <w:rsid w:val="00137947"/>
    <w:rsid w:val="00146C86"/>
    <w:rsid w:val="00150601"/>
    <w:rsid w:val="00153956"/>
    <w:rsid w:val="00153D16"/>
    <w:rsid w:val="0015469E"/>
    <w:rsid w:val="0015708F"/>
    <w:rsid w:val="001571C1"/>
    <w:rsid w:val="00161FCA"/>
    <w:rsid w:val="00163999"/>
    <w:rsid w:val="001643C9"/>
    <w:rsid w:val="00165BE5"/>
    <w:rsid w:val="0016733F"/>
    <w:rsid w:val="00167A25"/>
    <w:rsid w:val="00170F4E"/>
    <w:rsid w:val="001731D3"/>
    <w:rsid w:val="00173FD0"/>
    <w:rsid w:val="00175EFD"/>
    <w:rsid w:val="00176432"/>
    <w:rsid w:val="001806C1"/>
    <w:rsid w:val="00180E1B"/>
    <w:rsid w:val="0018200D"/>
    <w:rsid w:val="001825CF"/>
    <w:rsid w:val="00182CC9"/>
    <w:rsid w:val="0018361F"/>
    <w:rsid w:val="00183F49"/>
    <w:rsid w:val="00184F13"/>
    <w:rsid w:val="0018509C"/>
    <w:rsid w:val="001912BF"/>
    <w:rsid w:val="001931A7"/>
    <w:rsid w:val="00193AF5"/>
    <w:rsid w:val="00194A9F"/>
    <w:rsid w:val="001A0BF1"/>
    <w:rsid w:val="001A3EE6"/>
    <w:rsid w:val="001A4EEC"/>
    <w:rsid w:val="001A525E"/>
    <w:rsid w:val="001A6F82"/>
    <w:rsid w:val="001B2B6C"/>
    <w:rsid w:val="001B3176"/>
    <w:rsid w:val="001B3B85"/>
    <w:rsid w:val="001B3DEB"/>
    <w:rsid w:val="001B63D2"/>
    <w:rsid w:val="001C0E04"/>
    <w:rsid w:val="001C1B54"/>
    <w:rsid w:val="001C3181"/>
    <w:rsid w:val="001C335B"/>
    <w:rsid w:val="001C35F9"/>
    <w:rsid w:val="001C4777"/>
    <w:rsid w:val="001D5241"/>
    <w:rsid w:val="001E0669"/>
    <w:rsid w:val="001E0C12"/>
    <w:rsid w:val="001E23E7"/>
    <w:rsid w:val="001E2D54"/>
    <w:rsid w:val="001E318E"/>
    <w:rsid w:val="001E571C"/>
    <w:rsid w:val="001E76BD"/>
    <w:rsid w:val="001E7751"/>
    <w:rsid w:val="001F0BE4"/>
    <w:rsid w:val="001F2B15"/>
    <w:rsid w:val="001F37C4"/>
    <w:rsid w:val="001F6AAB"/>
    <w:rsid w:val="00202F61"/>
    <w:rsid w:val="002110E3"/>
    <w:rsid w:val="0021164E"/>
    <w:rsid w:val="002120D8"/>
    <w:rsid w:val="0021393B"/>
    <w:rsid w:val="00213A9D"/>
    <w:rsid w:val="002161AF"/>
    <w:rsid w:val="002167F2"/>
    <w:rsid w:val="002216B4"/>
    <w:rsid w:val="002247C5"/>
    <w:rsid w:val="00225F6C"/>
    <w:rsid w:val="00226DCE"/>
    <w:rsid w:val="00230096"/>
    <w:rsid w:val="00232063"/>
    <w:rsid w:val="002339D3"/>
    <w:rsid w:val="00233F4F"/>
    <w:rsid w:val="00233FE5"/>
    <w:rsid w:val="00237E54"/>
    <w:rsid w:val="00237FE8"/>
    <w:rsid w:val="00241B4C"/>
    <w:rsid w:val="00242EA0"/>
    <w:rsid w:val="00245646"/>
    <w:rsid w:val="00245DEC"/>
    <w:rsid w:val="00247381"/>
    <w:rsid w:val="002504CE"/>
    <w:rsid w:val="0025202B"/>
    <w:rsid w:val="0025462F"/>
    <w:rsid w:val="00257A6A"/>
    <w:rsid w:val="00266E81"/>
    <w:rsid w:val="002757CE"/>
    <w:rsid w:val="00275A9E"/>
    <w:rsid w:val="002763F8"/>
    <w:rsid w:val="00276DF9"/>
    <w:rsid w:val="00280FE9"/>
    <w:rsid w:val="00281495"/>
    <w:rsid w:val="002820CE"/>
    <w:rsid w:val="002826FA"/>
    <w:rsid w:val="00282CD9"/>
    <w:rsid w:val="00285A80"/>
    <w:rsid w:val="00286F76"/>
    <w:rsid w:val="00293C80"/>
    <w:rsid w:val="00294C7C"/>
    <w:rsid w:val="002A0270"/>
    <w:rsid w:val="002A28B7"/>
    <w:rsid w:val="002A32D1"/>
    <w:rsid w:val="002A482D"/>
    <w:rsid w:val="002A4FED"/>
    <w:rsid w:val="002A5AC7"/>
    <w:rsid w:val="002B0938"/>
    <w:rsid w:val="002B0D6B"/>
    <w:rsid w:val="002B19A7"/>
    <w:rsid w:val="002B249B"/>
    <w:rsid w:val="002B2AE9"/>
    <w:rsid w:val="002B2F1F"/>
    <w:rsid w:val="002C2E54"/>
    <w:rsid w:val="002C2EA6"/>
    <w:rsid w:val="002C4D63"/>
    <w:rsid w:val="002C4DB4"/>
    <w:rsid w:val="002C50E9"/>
    <w:rsid w:val="002C6089"/>
    <w:rsid w:val="002C63BC"/>
    <w:rsid w:val="002C724F"/>
    <w:rsid w:val="002C7851"/>
    <w:rsid w:val="002D0E2D"/>
    <w:rsid w:val="002D3E57"/>
    <w:rsid w:val="002D4990"/>
    <w:rsid w:val="002D589B"/>
    <w:rsid w:val="002E0693"/>
    <w:rsid w:val="002E0A33"/>
    <w:rsid w:val="002E4174"/>
    <w:rsid w:val="002F5A42"/>
    <w:rsid w:val="002F661D"/>
    <w:rsid w:val="002F755A"/>
    <w:rsid w:val="003004B9"/>
    <w:rsid w:val="00300880"/>
    <w:rsid w:val="003067DC"/>
    <w:rsid w:val="003106ED"/>
    <w:rsid w:val="00315FEE"/>
    <w:rsid w:val="003161C3"/>
    <w:rsid w:val="00321800"/>
    <w:rsid w:val="003219C5"/>
    <w:rsid w:val="00325458"/>
    <w:rsid w:val="003256D3"/>
    <w:rsid w:val="00331787"/>
    <w:rsid w:val="00331B57"/>
    <w:rsid w:val="00331F35"/>
    <w:rsid w:val="0033280E"/>
    <w:rsid w:val="003335EB"/>
    <w:rsid w:val="00333953"/>
    <w:rsid w:val="00336205"/>
    <w:rsid w:val="00336343"/>
    <w:rsid w:val="00336510"/>
    <w:rsid w:val="00336566"/>
    <w:rsid w:val="0034012D"/>
    <w:rsid w:val="003411B6"/>
    <w:rsid w:val="0034356E"/>
    <w:rsid w:val="003448C0"/>
    <w:rsid w:val="00346314"/>
    <w:rsid w:val="00350091"/>
    <w:rsid w:val="00351AAF"/>
    <w:rsid w:val="00352478"/>
    <w:rsid w:val="00352647"/>
    <w:rsid w:val="003537FC"/>
    <w:rsid w:val="003568CA"/>
    <w:rsid w:val="00360A24"/>
    <w:rsid w:val="00361568"/>
    <w:rsid w:val="003628DF"/>
    <w:rsid w:val="0036349A"/>
    <w:rsid w:val="0036643F"/>
    <w:rsid w:val="0036769F"/>
    <w:rsid w:val="003713C9"/>
    <w:rsid w:val="0037333F"/>
    <w:rsid w:val="00374DD5"/>
    <w:rsid w:val="0037570D"/>
    <w:rsid w:val="003838D3"/>
    <w:rsid w:val="00383ECD"/>
    <w:rsid w:val="00384915"/>
    <w:rsid w:val="00386249"/>
    <w:rsid w:val="003907B6"/>
    <w:rsid w:val="0039266F"/>
    <w:rsid w:val="00393F32"/>
    <w:rsid w:val="00393F89"/>
    <w:rsid w:val="003969B5"/>
    <w:rsid w:val="003A29BD"/>
    <w:rsid w:val="003A413B"/>
    <w:rsid w:val="003A4ECF"/>
    <w:rsid w:val="003A4F48"/>
    <w:rsid w:val="003A6086"/>
    <w:rsid w:val="003A6B89"/>
    <w:rsid w:val="003B1E4F"/>
    <w:rsid w:val="003B2174"/>
    <w:rsid w:val="003B3105"/>
    <w:rsid w:val="003B3E41"/>
    <w:rsid w:val="003B41C6"/>
    <w:rsid w:val="003B74E0"/>
    <w:rsid w:val="003C1643"/>
    <w:rsid w:val="003C224D"/>
    <w:rsid w:val="003C348C"/>
    <w:rsid w:val="003C6E66"/>
    <w:rsid w:val="003D1B91"/>
    <w:rsid w:val="003D53F9"/>
    <w:rsid w:val="003E05CC"/>
    <w:rsid w:val="003E1046"/>
    <w:rsid w:val="003E233F"/>
    <w:rsid w:val="003E2CC5"/>
    <w:rsid w:val="003E3DA1"/>
    <w:rsid w:val="003E7834"/>
    <w:rsid w:val="003F0A47"/>
    <w:rsid w:val="003F144A"/>
    <w:rsid w:val="003F2CDD"/>
    <w:rsid w:val="003F533D"/>
    <w:rsid w:val="003F64A9"/>
    <w:rsid w:val="00400DD1"/>
    <w:rsid w:val="004020A1"/>
    <w:rsid w:val="00410D5B"/>
    <w:rsid w:val="00414BAD"/>
    <w:rsid w:val="004170F7"/>
    <w:rsid w:val="00420399"/>
    <w:rsid w:val="00420A19"/>
    <w:rsid w:val="00420C9C"/>
    <w:rsid w:val="00421268"/>
    <w:rsid w:val="00426D67"/>
    <w:rsid w:val="00430DCA"/>
    <w:rsid w:val="00437FB1"/>
    <w:rsid w:val="00441226"/>
    <w:rsid w:val="00441270"/>
    <w:rsid w:val="004414D8"/>
    <w:rsid w:val="00441682"/>
    <w:rsid w:val="00445C61"/>
    <w:rsid w:val="00446015"/>
    <w:rsid w:val="004518E6"/>
    <w:rsid w:val="00452A16"/>
    <w:rsid w:val="00453FB2"/>
    <w:rsid w:val="00457003"/>
    <w:rsid w:val="00457761"/>
    <w:rsid w:val="00457FB9"/>
    <w:rsid w:val="004666F9"/>
    <w:rsid w:val="00467749"/>
    <w:rsid w:val="0047017D"/>
    <w:rsid w:val="0047161E"/>
    <w:rsid w:val="0047180E"/>
    <w:rsid w:val="00475B54"/>
    <w:rsid w:val="00476BB7"/>
    <w:rsid w:val="00477101"/>
    <w:rsid w:val="004771A5"/>
    <w:rsid w:val="0047759C"/>
    <w:rsid w:val="0048196F"/>
    <w:rsid w:val="00481E66"/>
    <w:rsid w:val="00482E44"/>
    <w:rsid w:val="00485DE2"/>
    <w:rsid w:val="00487E7E"/>
    <w:rsid w:val="00491D3B"/>
    <w:rsid w:val="004929C0"/>
    <w:rsid w:val="00493380"/>
    <w:rsid w:val="00493DED"/>
    <w:rsid w:val="00496831"/>
    <w:rsid w:val="00496FB3"/>
    <w:rsid w:val="004A1417"/>
    <w:rsid w:val="004A18D7"/>
    <w:rsid w:val="004A2FFA"/>
    <w:rsid w:val="004A3020"/>
    <w:rsid w:val="004A4967"/>
    <w:rsid w:val="004A570B"/>
    <w:rsid w:val="004A5A81"/>
    <w:rsid w:val="004B010D"/>
    <w:rsid w:val="004B01E6"/>
    <w:rsid w:val="004B0894"/>
    <w:rsid w:val="004B71C9"/>
    <w:rsid w:val="004B7CA0"/>
    <w:rsid w:val="004C0E98"/>
    <w:rsid w:val="004C2674"/>
    <w:rsid w:val="004C4349"/>
    <w:rsid w:val="004D14A9"/>
    <w:rsid w:val="004D36CE"/>
    <w:rsid w:val="004D5EE3"/>
    <w:rsid w:val="004D69DC"/>
    <w:rsid w:val="004D731D"/>
    <w:rsid w:val="004E0865"/>
    <w:rsid w:val="004E3343"/>
    <w:rsid w:val="004E370C"/>
    <w:rsid w:val="004E429D"/>
    <w:rsid w:val="004E5CED"/>
    <w:rsid w:val="004E68EB"/>
    <w:rsid w:val="004F1DA6"/>
    <w:rsid w:val="004F31AC"/>
    <w:rsid w:val="004F6179"/>
    <w:rsid w:val="005004A1"/>
    <w:rsid w:val="00500BAD"/>
    <w:rsid w:val="005019F0"/>
    <w:rsid w:val="00502F31"/>
    <w:rsid w:val="005037F1"/>
    <w:rsid w:val="0050663C"/>
    <w:rsid w:val="0051233C"/>
    <w:rsid w:val="00517D1C"/>
    <w:rsid w:val="00521013"/>
    <w:rsid w:val="00521879"/>
    <w:rsid w:val="00522D02"/>
    <w:rsid w:val="00523460"/>
    <w:rsid w:val="00526C53"/>
    <w:rsid w:val="00531E4B"/>
    <w:rsid w:val="0053554C"/>
    <w:rsid w:val="00541C81"/>
    <w:rsid w:val="00542EC3"/>
    <w:rsid w:val="00543847"/>
    <w:rsid w:val="005439D6"/>
    <w:rsid w:val="005439E7"/>
    <w:rsid w:val="00545B15"/>
    <w:rsid w:val="00545F44"/>
    <w:rsid w:val="00551012"/>
    <w:rsid w:val="00551275"/>
    <w:rsid w:val="00554A14"/>
    <w:rsid w:val="0055562C"/>
    <w:rsid w:val="00555C0D"/>
    <w:rsid w:val="00556DDF"/>
    <w:rsid w:val="00562F60"/>
    <w:rsid w:val="005701DE"/>
    <w:rsid w:val="00570B09"/>
    <w:rsid w:val="00570C5D"/>
    <w:rsid w:val="00571E80"/>
    <w:rsid w:val="005765D5"/>
    <w:rsid w:val="0057723E"/>
    <w:rsid w:val="00577D07"/>
    <w:rsid w:val="00577FA3"/>
    <w:rsid w:val="00581145"/>
    <w:rsid w:val="005835CD"/>
    <w:rsid w:val="005843C5"/>
    <w:rsid w:val="005844D9"/>
    <w:rsid w:val="005854E2"/>
    <w:rsid w:val="005855C5"/>
    <w:rsid w:val="005857BA"/>
    <w:rsid w:val="0059046B"/>
    <w:rsid w:val="0059141C"/>
    <w:rsid w:val="0059393C"/>
    <w:rsid w:val="00595720"/>
    <w:rsid w:val="00595D31"/>
    <w:rsid w:val="00597EC1"/>
    <w:rsid w:val="005A0CD6"/>
    <w:rsid w:val="005A1F1E"/>
    <w:rsid w:val="005B0657"/>
    <w:rsid w:val="005B0FCB"/>
    <w:rsid w:val="005C0667"/>
    <w:rsid w:val="005C2430"/>
    <w:rsid w:val="005C2734"/>
    <w:rsid w:val="005C3599"/>
    <w:rsid w:val="005C6F42"/>
    <w:rsid w:val="005D1834"/>
    <w:rsid w:val="005D3E91"/>
    <w:rsid w:val="005D44B8"/>
    <w:rsid w:val="005D4A25"/>
    <w:rsid w:val="005D7D11"/>
    <w:rsid w:val="005D7EB6"/>
    <w:rsid w:val="005E318D"/>
    <w:rsid w:val="005E6087"/>
    <w:rsid w:val="005E704F"/>
    <w:rsid w:val="005F07D6"/>
    <w:rsid w:val="00601755"/>
    <w:rsid w:val="00602AC7"/>
    <w:rsid w:val="00602B5B"/>
    <w:rsid w:val="00603A97"/>
    <w:rsid w:val="006048A1"/>
    <w:rsid w:val="0060625E"/>
    <w:rsid w:val="00606896"/>
    <w:rsid w:val="0061325A"/>
    <w:rsid w:val="00613304"/>
    <w:rsid w:val="00613A9B"/>
    <w:rsid w:val="0061667C"/>
    <w:rsid w:val="00617F3D"/>
    <w:rsid w:val="00620BAE"/>
    <w:rsid w:val="00620C56"/>
    <w:rsid w:val="00621C67"/>
    <w:rsid w:val="00623B81"/>
    <w:rsid w:val="00624A6A"/>
    <w:rsid w:val="00625AA7"/>
    <w:rsid w:val="006264E5"/>
    <w:rsid w:val="006301B4"/>
    <w:rsid w:val="00635EA4"/>
    <w:rsid w:val="0063644B"/>
    <w:rsid w:val="00636699"/>
    <w:rsid w:val="006423E8"/>
    <w:rsid w:val="00646A5E"/>
    <w:rsid w:val="00647081"/>
    <w:rsid w:val="00647323"/>
    <w:rsid w:val="00650164"/>
    <w:rsid w:val="0065043F"/>
    <w:rsid w:val="00651287"/>
    <w:rsid w:val="00651F85"/>
    <w:rsid w:val="00653763"/>
    <w:rsid w:val="00653C89"/>
    <w:rsid w:val="00653FD3"/>
    <w:rsid w:val="0065482A"/>
    <w:rsid w:val="00656B17"/>
    <w:rsid w:val="00662083"/>
    <w:rsid w:val="0066263A"/>
    <w:rsid w:val="00662AD6"/>
    <w:rsid w:val="00663955"/>
    <w:rsid w:val="006707E5"/>
    <w:rsid w:val="006728FB"/>
    <w:rsid w:val="00672D8F"/>
    <w:rsid w:val="00673F96"/>
    <w:rsid w:val="006746D4"/>
    <w:rsid w:val="00674CB8"/>
    <w:rsid w:val="006757F9"/>
    <w:rsid w:val="00676C74"/>
    <w:rsid w:val="00685212"/>
    <w:rsid w:val="00686CCD"/>
    <w:rsid w:val="006913FB"/>
    <w:rsid w:val="006950FA"/>
    <w:rsid w:val="00697AE8"/>
    <w:rsid w:val="006A0573"/>
    <w:rsid w:val="006A1A03"/>
    <w:rsid w:val="006A2B11"/>
    <w:rsid w:val="006A35B2"/>
    <w:rsid w:val="006A3C5B"/>
    <w:rsid w:val="006A5463"/>
    <w:rsid w:val="006A6894"/>
    <w:rsid w:val="006A7F68"/>
    <w:rsid w:val="006B2737"/>
    <w:rsid w:val="006B3704"/>
    <w:rsid w:val="006B43DB"/>
    <w:rsid w:val="006B580E"/>
    <w:rsid w:val="006C0C6A"/>
    <w:rsid w:val="006C45D1"/>
    <w:rsid w:val="006C46AE"/>
    <w:rsid w:val="006C4820"/>
    <w:rsid w:val="006C552C"/>
    <w:rsid w:val="006C5BFB"/>
    <w:rsid w:val="006C5FD2"/>
    <w:rsid w:val="006D1D2A"/>
    <w:rsid w:val="006D203B"/>
    <w:rsid w:val="006D4BB2"/>
    <w:rsid w:val="006D51B2"/>
    <w:rsid w:val="006E06E6"/>
    <w:rsid w:val="006E11B7"/>
    <w:rsid w:val="006E152C"/>
    <w:rsid w:val="006E1979"/>
    <w:rsid w:val="006E27A5"/>
    <w:rsid w:val="006E5435"/>
    <w:rsid w:val="006E58E2"/>
    <w:rsid w:val="006E65E1"/>
    <w:rsid w:val="006E69E8"/>
    <w:rsid w:val="006E6BD6"/>
    <w:rsid w:val="006E7408"/>
    <w:rsid w:val="006F7919"/>
    <w:rsid w:val="006F7F68"/>
    <w:rsid w:val="00705169"/>
    <w:rsid w:val="00705B17"/>
    <w:rsid w:val="00705B25"/>
    <w:rsid w:val="00707B61"/>
    <w:rsid w:val="007125BA"/>
    <w:rsid w:val="00722102"/>
    <w:rsid w:val="007222ED"/>
    <w:rsid w:val="007225AD"/>
    <w:rsid w:val="00724C62"/>
    <w:rsid w:val="00725BFF"/>
    <w:rsid w:val="00726397"/>
    <w:rsid w:val="0072739A"/>
    <w:rsid w:val="00733FF5"/>
    <w:rsid w:val="00737649"/>
    <w:rsid w:val="00741920"/>
    <w:rsid w:val="00743F2E"/>
    <w:rsid w:val="00745AA9"/>
    <w:rsid w:val="00750F02"/>
    <w:rsid w:val="00751896"/>
    <w:rsid w:val="00753797"/>
    <w:rsid w:val="00754851"/>
    <w:rsid w:val="007558AE"/>
    <w:rsid w:val="00756BB2"/>
    <w:rsid w:val="00760317"/>
    <w:rsid w:val="007619EC"/>
    <w:rsid w:val="00762DB4"/>
    <w:rsid w:val="00765FCA"/>
    <w:rsid w:val="007754AF"/>
    <w:rsid w:val="00781C06"/>
    <w:rsid w:val="007850A5"/>
    <w:rsid w:val="00786069"/>
    <w:rsid w:val="007871D2"/>
    <w:rsid w:val="00792F8C"/>
    <w:rsid w:val="00793DAA"/>
    <w:rsid w:val="007A014F"/>
    <w:rsid w:val="007A1A7B"/>
    <w:rsid w:val="007A2655"/>
    <w:rsid w:val="007B0187"/>
    <w:rsid w:val="007B018A"/>
    <w:rsid w:val="007B1D50"/>
    <w:rsid w:val="007B328E"/>
    <w:rsid w:val="007B5E0D"/>
    <w:rsid w:val="007B6C43"/>
    <w:rsid w:val="007B6D84"/>
    <w:rsid w:val="007B7CD8"/>
    <w:rsid w:val="007C0595"/>
    <w:rsid w:val="007C1418"/>
    <w:rsid w:val="007C36E2"/>
    <w:rsid w:val="007C4C09"/>
    <w:rsid w:val="007C5A11"/>
    <w:rsid w:val="007D1616"/>
    <w:rsid w:val="007D1D37"/>
    <w:rsid w:val="007D2395"/>
    <w:rsid w:val="007D3ECE"/>
    <w:rsid w:val="007D5563"/>
    <w:rsid w:val="007D685B"/>
    <w:rsid w:val="007E1F71"/>
    <w:rsid w:val="007E278B"/>
    <w:rsid w:val="007E2C38"/>
    <w:rsid w:val="007E313B"/>
    <w:rsid w:val="007E46F5"/>
    <w:rsid w:val="007E6A9E"/>
    <w:rsid w:val="007E7511"/>
    <w:rsid w:val="007E7A15"/>
    <w:rsid w:val="007F31A0"/>
    <w:rsid w:val="007F3FC3"/>
    <w:rsid w:val="007F4EBA"/>
    <w:rsid w:val="007F68EE"/>
    <w:rsid w:val="007F7E8B"/>
    <w:rsid w:val="00807A2C"/>
    <w:rsid w:val="008119A9"/>
    <w:rsid w:val="00811A36"/>
    <w:rsid w:val="00815938"/>
    <w:rsid w:val="00820C7C"/>
    <w:rsid w:val="00821F7A"/>
    <w:rsid w:val="00824241"/>
    <w:rsid w:val="00824EA5"/>
    <w:rsid w:val="00827D2D"/>
    <w:rsid w:val="00830E48"/>
    <w:rsid w:val="00832ECB"/>
    <w:rsid w:val="00833557"/>
    <w:rsid w:val="00833E2F"/>
    <w:rsid w:val="008377AC"/>
    <w:rsid w:val="008413C2"/>
    <w:rsid w:val="00841B27"/>
    <w:rsid w:val="00842B6B"/>
    <w:rsid w:val="0084366B"/>
    <w:rsid w:val="0084697A"/>
    <w:rsid w:val="00851A7D"/>
    <w:rsid w:val="00853603"/>
    <w:rsid w:val="008543E6"/>
    <w:rsid w:val="0085497C"/>
    <w:rsid w:val="00854AE4"/>
    <w:rsid w:val="00854B1D"/>
    <w:rsid w:val="00856F1F"/>
    <w:rsid w:val="008574B9"/>
    <w:rsid w:val="00862F8D"/>
    <w:rsid w:val="0086487E"/>
    <w:rsid w:val="00864AA1"/>
    <w:rsid w:val="00864F43"/>
    <w:rsid w:val="008654D5"/>
    <w:rsid w:val="00865753"/>
    <w:rsid w:val="008705B7"/>
    <w:rsid w:val="0087391B"/>
    <w:rsid w:val="00881C12"/>
    <w:rsid w:val="008853E5"/>
    <w:rsid w:val="0088743E"/>
    <w:rsid w:val="00893017"/>
    <w:rsid w:val="008930C9"/>
    <w:rsid w:val="008940CF"/>
    <w:rsid w:val="00894AE6"/>
    <w:rsid w:val="008951E8"/>
    <w:rsid w:val="008A0B47"/>
    <w:rsid w:val="008A2C16"/>
    <w:rsid w:val="008A3248"/>
    <w:rsid w:val="008A5CFF"/>
    <w:rsid w:val="008A5E20"/>
    <w:rsid w:val="008A6682"/>
    <w:rsid w:val="008B1155"/>
    <w:rsid w:val="008B14AC"/>
    <w:rsid w:val="008B1F00"/>
    <w:rsid w:val="008B2436"/>
    <w:rsid w:val="008B519C"/>
    <w:rsid w:val="008B7FF3"/>
    <w:rsid w:val="008C03AD"/>
    <w:rsid w:val="008C1B1E"/>
    <w:rsid w:val="008C1C06"/>
    <w:rsid w:val="008C4930"/>
    <w:rsid w:val="008C4F7D"/>
    <w:rsid w:val="008C5EA7"/>
    <w:rsid w:val="008D11C3"/>
    <w:rsid w:val="008D58B9"/>
    <w:rsid w:val="008D70E4"/>
    <w:rsid w:val="008D7BF3"/>
    <w:rsid w:val="008E0A5D"/>
    <w:rsid w:val="008E6636"/>
    <w:rsid w:val="008F55E3"/>
    <w:rsid w:val="008F588E"/>
    <w:rsid w:val="00901871"/>
    <w:rsid w:val="00901F62"/>
    <w:rsid w:val="00904CD7"/>
    <w:rsid w:val="00906AFC"/>
    <w:rsid w:val="009072FD"/>
    <w:rsid w:val="00912687"/>
    <w:rsid w:val="00915627"/>
    <w:rsid w:val="0091772C"/>
    <w:rsid w:val="00917A31"/>
    <w:rsid w:val="00922C7E"/>
    <w:rsid w:val="00923988"/>
    <w:rsid w:val="00923D7F"/>
    <w:rsid w:val="00924128"/>
    <w:rsid w:val="00924C4C"/>
    <w:rsid w:val="00925A18"/>
    <w:rsid w:val="0092D4B7"/>
    <w:rsid w:val="00930362"/>
    <w:rsid w:val="00931B7F"/>
    <w:rsid w:val="009321C8"/>
    <w:rsid w:val="00936E18"/>
    <w:rsid w:val="00940A1B"/>
    <w:rsid w:val="0094528B"/>
    <w:rsid w:val="00945AD9"/>
    <w:rsid w:val="00946768"/>
    <w:rsid w:val="00947452"/>
    <w:rsid w:val="00947D20"/>
    <w:rsid w:val="009506B4"/>
    <w:rsid w:val="00950CBC"/>
    <w:rsid w:val="00950CF2"/>
    <w:rsid w:val="00951A4E"/>
    <w:rsid w:val="00953BAF"/>
    <w:rsid w:val="00954E13"/>
    <w:rsid w:val="009606D6"/>
    <w:rsid w:val="0096141E"/>
    <w:rsid w:val="00963009"/>
    <w:rsid w:val="00973480"/>
    <w:rsid w:val="009765B8"/>
    <w:rsid w:val="00977469"/>
    <w:rsid w:val="00977F0F"/>
    <w:rsid w:val="009838C0"/>
    <w:rsid w:val="00987589"/>
    <w:rsid w:val="00992A05"/>
    <w:rsid w:val="0099373E"/>
    <w:rsid w:val="009945A4"/>
    <w:rsid w:val="00996980"/>
    <w:rsid w:val="009A1F70"/>
    <w:rsid w:val="009A1FA6"/>
    <w:rsid w:val="009A3D4B"/>
    <w:rsid w:val="009A71D5"/>
    <w:rsid w:val="009A736D"/>
    <w:rsid w:val="009A78E9"/>
    <w:rsid w:val="009B66A2"/>
    <w:rsid w:val="009C0DC3"/>
    <w:rsid w:val="009C4486"/>
    <w:rsid w:val="009C61BE"/>
    <w:rsid w:val="009D3F9D"/>
    <w:rsid w:val="009E00AB"/>
    <w:rsid w:val="009E6349"/>
    <w:rsid w:val="009E6A7A"/>
    <w:rsid w:val="009E7B24"/>
    <w:rsid w:val="009F02B1"/>
    <w:rsid w:val="009F611F"/>
    <w:rsid w:val="00A01BD2"/>
    <w:rsid w:val="00A02DCB"/>
    <w:rsid w:val="00A05CE7"/>
    <w:rsid w:val="00A05D44"/>
    <w:rsid w:val="00A125B3"/>
    <w:rsid w:val="00A1279F"/>
    <w:rsid w:val="00A14BE0"/>
    <w:rsid w:val="00A172FD"/>
    <w:rsid w:val="00A211EF"/>
    <w:rsid w:val="00A213AD"/>
    <w:rsid w:val="00A22038"/>
    <w:rsid w:val="00A22751"/>
    <w:rsid w:val="00A23B6C"/>
    <w:rsid w:val="00A23F99"/>
    <w:rsid w:val="00A259DA"/>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57EA4"/>
    <w:rsid w:val="00A6145C"/>
    <w:rsid w:val="00A61685"/>
    <w:rsid w:val="00A63C30"/>
    <w:rsid w:val="00A64381"/>
    <w:rsid w:val="00A74A57"/>
    <w:rsid w:val="00A77C13"/>
    <w:rsid w:val="00A832B6"/>
    <w:rsid w:val="00A8428F"/>
    <w:rsid w:val="00A95B6E"/>
    <w:rsid w:val="00A95DE7"/>
    <w:rsid w:val="00A976F3"/>
    <w:rsid w:val="00AA1FBF"/>
    <w:rsid w:val="00AA32F7"/>
    <w:rsid w:val="00AA393C"/>
    <w:rsid w:val="00AA3A69"/>
    <w:rsid w:val="00AA5790"/>
    <w:rsid w:val="00AA78F7"/>
    <w:rsid w:val="00AB1EB1"/>
    <w:rsid w:val="00AB5E00"/>
    <w:rsid w:val="00AB64A4"/>
    <w:rsid w:val="00AB73EF"/>
    <w:rsid w:val="00AC14A0"/>
    <w:rsid w:val="00AD11F0"/>
    <w:rsid w:val="00AD2106"/>
    <w:rsid w:val="00AD3C72"/>
    <w:rsid w:val="00AD3D43"/>
    <w:rsid w:val="00AD5793"/>
    <w:rsid w:val="00AD6615"/>
    <w:rsid w:val="00AE1429"/>
    <w:rsid w:val="00AE1A19"/>
    <w:rsid w:val="00AE1B57"/>
    <w:rsid w:val="00AE25B9"/>
    <w:rsid w:val="00AE315B"/>
    <w:rsid w:val="00AE4346"/>
    <w:rsid w:val="00AE5190"/>
    <w:rsid w:val="00AE5988"/>
    <w:rsid w:val="00AF01D1"/>
    <w:rsid w:val="00AF1D1B"/>
    <w:rsid w:val="00AF2514"/>
    <w:rsid w:val="00AF3EB8"/>
    <w:rsid w:val="00AF4707"/>
    <w:rsid w:val="00AF5484"/>
    <w:rsid w:val="00B008EA"/>
    <w:rsid w:val="00B02996"/>
    <w:rsid w:val="00B03DF5"/>
    <w:rsid w:val="00B058BD"/>
    <w:rsid w:val="00B0629A"/>
    <w:rsid w:val="00B11A14"/>
    <w:rsid w:val="00B124F7"/>
    <w:rsid w:val="00B1330B"/>
    <w:rsid w:val="00B14769"/>
    <w:rsid w:val="00B24089"/>
    <w:rsid w:val="00B24416"/>
    <w:rsid w:val="00B26F42"/>
    <w:rsid w:val="00B31653"/>
    <w:rsid w:val="00B33CC9"/>
    <w:rsid w:val="00B36B6D"/>
    <w:rsid w:val="00B37613"/>
    <w:rsid w:val="00B40506"/>
    <w:rsid w:val="00B44DDF"/>
    <w:rsid w:val="00B47283"/>
    <w:rsid w:val="00B47668"/>
    <w:rsid w:val="00B52286"/>
    <w:rsid w:val="00B52B37"/>
    <w:rsid w:val="00B531F0"/>
    <w:rsid w:val="00B55931"/>
    <w:rsid w:val="00B56743"/>
    <w:rsid w:val="00B57356"/>
    <w:rsid w:val="00B60044"/>
    <w:rsid w:val="00B62E59"/>
    <w:rsid w:val="00B64176"/>
    <w:rsid w:val="00B664A2"/>
    <w:rsid w:val="00B70130"/>
    <w:rsid w:val="00B72FAE"/>
    <w:rsid w:val="00B745BC"/>
    <w:rsid w:val="00B74EF8"/>
    <w:rsid w:val="00B800B6"/>
    <w:rsid w:val="00B83CDA"/>
    <w:rsid w:val="00B83EE6"/>
    <w:rsid w:val="00B840BA"/>
    <w:rsid w:val="00B85567"/>
    <w:rsid w:val="00B857CC"/>
    <w:rsid w:val="00B85838"/>
    <w:rsid w:val="00B87BB1"/>
    <w:rsid w:val="00B90CB8"/>
    <w:rsid w:val="00B91453"/>
    <w:rsid w:val="00B91DBA"/>
    <w:rsid w:val="00B9413C"/>
    <w:rsid w:val="00B96BE0"/>
    <w:rsid w:val="00BA1CAD"/>
    <w:rsid w:val="00BA5EFF"/>
    <w:rsid w:val="00BA5F09"/>
    <w:rsid w:val="00BB18A8"/>
    <w:rsid w:val="00BB2B4A"/>
    <w:rsid w:val="00BB4D51"/>
    <w:rsid w:val="00BB649B"/>
    <w:rsid w:val="00BB659E"/>
    <w:rsid w:val="00BC03AB"/>
    <w:rsid w:val="00BC401E"/>
    <w:rsid w:val="00BC52A0"/>
    <w:rsid w:val="00BC618F"/>
    <w:rsid w:val="00BD3E4E"/>
    <w:rsid w:val="00BD46E5"/>
    <w:rsid w:val="00BD5CB3"/>
    <w:rsid w:val="00BE1210"/>
    <w:rsid w:val="00BE22C7"/>
    <w:rsid w:val="00BF1179"/>
    <w:rsid w:val="00BF3364"/>
    <w:rsid w:val="00BF5683"/>
    <w:rsid w:val="00BF67FE"/>
    <w:rsid w:val="00BF7816"/>
    <w:rsid w:val="00C028D3"/>
    <w:rsid w:val="00C02B09"/>
    <w:rsid w:val="00C03434"/>
    <w:rsid w:val="00C06F25"/>
    <w:rsid w:val="00C10104"/>
    <w:rsid w:val="00C12410"/>
    <w:rsid w:val="00C1374F"/>
    <w:rsid w:val="00C161FF"/>
    <w:rsid w:val="00C166DB"/>
    <w:rsid w:val="00C16ED5"/>
    <w:rsid w:val="00C21B0D"/>
    <w:rsid w:val="00C35A69"/>
    <w:rsid w:val="00C35CB4"/>
    <w:rsid w:val="00C36D1B"/>
    <w:rsid w:val="00C375B6"/>
    <w:rsid w:val="00C40A4B"/>
    <w:rsid w:val="00C413B3"/>
    <w:rsid w:val="00C459D5"/>
    <w:rsid w:val="00C46A67"/>
    <w:rsid w:val="00C528A1"/>
    <w:rsid w:val="00C52F1C"/>
    <w:rsid w:val="00C53550"/>
    <w:rsid w:val="00C5771D"/>
    <w:rsid w:val="00C63B9B"/>
    <w:rsid w:val="00C712BF"/>
    <w:rsid w:val="00C72ADB"/>
    <w:rsid w:val="00C73267"/>
    <w:rsid w:val="00C744AD"/>
    <w:rsid w:val="00C779B2"/>
    <w:rsid w:val="00C80306"/>
    <w:rsid w:val="00C804DD"/>
    <w:rsid w:val="00C8124F"/>
    <w:rsid w:val="00C82C07"/>
    <w:rsid w:val="00C83451"/>
    <w:rsid w:val="00C85626"/>
    <w:rsid w:val="00C87501"/>
    <w:rsid w:val="00C90832"/>
    <w:rsid w:val="00C925F1"/>
    <w:rsid w:val="00C92C8C"/>
    <w:rsid w:val="00C92CC0"/>
    <w:rsid w:val="00C94265"/>
    <w:rsid w:val="00C9644C"/>
    <w:rsid w:val="00CA3C48"/>
    <w:rsid w:val="00CA4A8C"/>
    <w:rsid w:val="00CA5C6C"/>
    <w:rsid w:val="00CA7168"/>
    <w:rsid w:val="00CB00ED"/>
    <w:rsid w:val="00CB21C1"/>
    <w:rsid w:val="00CB268C"/>
    <w:rsid w:val="00CB4B99"/>
    <w:rsid w:val="00CB673B"/>
    <w:rsid w:val="00CB6A63"/>
    <w:rsid w:val="00CB76B4"/>
    <w:rsid w:val="00CC044D"/>
    <w:rsid w:val="00CC49F9"/>
    <w:rsid w:val="00CC703F"/>
    <w:rsid w:val="00CC707A"/>
    <w:rsid w:val="00CD1A1E"/>
    <w:rsid w:val="00CD2C00"/>
    <w:rsid w:val="00CD4C8B"/>
    <w:rsid w:val="00CE2DD9"/>
    <w:rsid w:val="00CE5EBC"/>
    <w:rsid w:val="00CF0110"/>
    <w:rsid w:val="00CF204B"/>
    <w:rsid w:val="00CF2134"/>
    <w:rsid w:val="00CF3EB9"/>
    <w:rsid w:val="00CF56DD"/>
    <w:rsid w:val="00CF6E5C"/>
    <w:rsid w:val="00CF76AC"/>
    <w:rsid w:val="00D01FA7"/>
    <w:rsid w:val="00D0295A"/>
    <w:rsid w:val="00D0656B"/>
    <w:rsid w:val="00D06978"/>
    <w:rsid w:val="00D10787"/>
    <w:rsid w:val="00D10856"/>
    <w:rsid w:val="00D109C6"/>
    <w:rsid w:val="00D10EFB"/>
    <w:rsid w:val="00D11093"/>
    <w:rsid w:val="00D11BB6"/>
    <w:rsid w:val="00D133AD"/>
    <w:rsid w:val="00D13FEB"/>
    <w:rsid w:val="00D141BF"/>
    <w:rsid w:val="00D1506F"/>
    <w:rsid w:val="00D16ACB"/>
    <w:rsid w:val="00D16D79"/>
    <w:rsid w:val="00D22E8C"/>
    <w:rsid w:val="00D2511B"/>
    <w:rsid w:val="00D26999"/>
    <w:rsid w:val="00D30BC9"/>
    <w:rsid w:val="00D322CB"/>
    <w:rsid w:val="00D33A44"/>
    <w:rsid w:val="00D357CC"/>
    <w:rsid w:val="00D36DE2"/>
    <w:rsid w:val="00D36E60"/>
    <w:rsid w:val="00D372C3"/>
    <w:rsid w:val="00D4030B"/>
    <w:rsid w:val="00D4168F"/>
    <w:rsid w:val="00D41AAF"/>
    <w:rsid w:val="00D4221F"/>
    <w:rsid w:val="00D42A35"/>
    <w:rsid w:val="00D44F27"/>
    <w:rsid w:val="00D4540E"/>
    <w:rsid w:val="00D51ECA"/>
    <w:rsid w:val="00D52969"/>
    <w:rsid w:val="00D56338"/>
    <w:rsid w:val="00D6620C"/>
    <w:rsid w:val="00D665F9"/>
    <w:rsid w:val="00D7135B"/>
    <w:rsid w:val="00D720D4"/>
    <w:rsid w:val="00D72316"/>
    <w:rsid w:val="00D72A84"/>
    <w:rsid w:val="00D72E51"/>
    <w:rsid w:val="00D74C63"/>
    <w:rsid w:val="00D74E10"/>
    <w:rsid w:val="00D80818"/>
    <w:rsid w:val="00D8108A"/>
    <w:rsid w:val="00D83E7A"/>
    <w:rsid w:val="00D8436E"/>
    <w:rsid w:val="00D87863"/>
    <w:rsid w:val="00D901C4"/>
    <w:rsid w:val="00D94646"/>
    <w:rsid w:val="00DA22CE"/>
    <w:rsid w:val="00DA2E9C"/>
    <w:rsid w:val="00DA7147"/>
    <w:rsid w:val="00DB0050"/>
    <w:rsid w:val="00DB0DAA"/>
    <w:rsid w:val="00DB1A57"/>
    <w:rsid w:val="00DB27F4"/>
    <w:rsid w:val="00DB4126"/>
    <w:rsid w:val="00DB57B0"/>
    <w:rsid w:val="00DB7A3C"/>
    <w:rsid w:val="00DC089E"/>
    <w:rsid w:val="00DC1597"/>
    <w:rsid w:val="00DC3F3F"/>
    <w:rsid w:val="00DC51F9"/>
    <w:rsid w:val="00DD5151"/>
    <w:rsid w:val="00DD68C0"/>
    <w:rsid w:val="00DD71CE"/>
    <w:rsid w:val="00DE0E83"/>
    <w:rsid w:val="00DE2F86"/>
    <w:rsid w:val="00DE5182"/>
    <w:rsid w:val="00DE753B"/>
    <w:rsid w:val="00DF080D"/>
    <w:rsid w:val="00DF282E"/>
    <w:rsid w:val="00DF2F68"/>
    <w:rsid w:val="00E00648"/>
    <w:rsid w:val="00E07605"/>
    <w:rsid w:val="00E14549"/>
    <w:rsid w:val="00E16575"/>
    <w:rsid w:val="00E16B09"/>
    <w:rsid w:val="00E21082"/>
    <w:rsid w:val="00E25645"/>
    <w:rsid w:val="00E25BF7"/>
    <w:rsid w:val="00E30383"/>
    <w:rsid w:val="00E30865"/>
    <w:rsid w:val="00E32DA8"/>
    <w:rsid w:val="00E40476"/>
    <w:rsid w:val="00E4087A"/>
    <w:rsid w:val="00E40B4B"/>
    <w:rsid w:val="00E42A2B"/>
    <w:rsid w:val="00E51BD6"/>
    <w:rsid w:val="00E52C80"/>
    <w:rsid w:val="00E60E44"/>
    <w:rsid w:val="00E61C1C"/>
    <w:rsid w:val="00E62C53"/>
    <w:rsid w:val="00E6316C"/>
    <w:rsid w:val="00E64E67"/>
    <w:rsid w:val="00E659AF"/>
    <w:rsid w:val="00E723B8"/>
    <w:rsid w:val="00E72C7E"/>
    <w:rsid w:val="00E75ACD"/>
    <w:rsid w:val="00E81551"/>
    <w:rsid w:val="00E82792"/>
    <w:rsid w:val="00E829D1"/>
    <w:rsid w:val="00E835DF"/>
    <w:rsid w:val="00E8363B"/>
    <w:rsid w:val="00E91E71"/>
    <w:rsid w:val="00E930E1"/>
    <w:rsid w:val="00E932C8"/>
    <w:rsid w:val="00E956F6"/>
    <w:rsid w:val="00E9574B"/>
    <w:rsid w:val="00EA2640"/>
    <w:rsid w:val="00EA2949"/>
    <w:rsid w:val="00EA2FFD"/>
    <w:rsid w:val="00EA5F0B"/>
    <w:rsid w:val="00EB009D"/>
    <w:rsid w:val="00EB3F69"/>
    <w:rsid w:val="00EBE7BE"/>
    <w:rsid w:val="00EC5F22"/>
    <w:rsid w:val="00EC65F7"/>
    <w:rsid w:val="00EC73E3"/>
    <w:rsid w:val="00ED1A6B"/>
    <w:rsid w:val="00ED230F"/>
    <w:rsid w:val="00ED4638"/>
    <w:rsid w:val="00ED5D32"/>
    <w:rsid w:val="00ED621F"/>
    <w:rsid w:val="00ED75B0"/>
    <w:rsid w:val="00EE15AA"/>
    <w:rsid w:val="00EE17F7"/>
    <w:rsid w:val="00EE5647"/>
    <w:rsid w:val="00EE70B3"/>
    <w:rsid w:val="00EF0CB3"/>
    <w:rsid w:val="00EF61BA"/>
    <w:rsid w:val="00EF7706"/>
    <w:rsid w:val="00EF7E29"/>
    <w:rsid w:val="00F042D9"/>
    <w:rsid w:val="00F10CC7"/>
    <w:rsid w:val="00F10F78"/>
    <w:rsid w:val="00F12298"/>
    <w:rsid w:val="00F17188"/>
    <w:rsid w:val="00F17FCA"/>
    <w:rsid w:val="00F227FF"/>
    <w:rsid w:val="00F22D21"/>
    <w:rsid w:val="00F22EAD"/>
    <w:rsid w:val="00F23AB7"/>
    <w:rsid w:val="00F26DE4"/>
    <w:rsid w:val="00F2743E"/>
    <w:rsid w:val="00F27791"/>
    <w:rsid w:val="00F30B91"/>
    <w:rsid w:val="00F313EE"/>
    <w:rsid w:val="00F31893"/>
    <w:rsid w:val="00F32271"/>
    <w:rsid w:val="00F331DF"/>
    <w:rsid w:val="00F34A9E"/>
    <w:rsid w:val="00F356F2"/>
    <w:rsid w:val="00F36171"/>
    <w:rsid w:val="00F36CFD"/>
    <w:rsid w:val="00F4286D"/>
    <w:rsid w:val="00F43595"/>
    <w:rsid w:val="00F45C17"/>
    <w:rsid w:val="00F52A14"/>
    <w:rsid w:val="00F53D59"/>
    <w:rsid w:val="00F558E5"/>
    <w:rsid w:val="00F574B8"/>
    <w:rsid w:val="00F62FFC"/>
    <w:rsid w:val="00F6377C"/>
    <w:rsid w:val="00F63BC6"/>
    <w:rsid w:val="00F64FF8"/>
    <w:rsid w:val="00F65355"/>
    <w:rsid w:val="00F653DF"/>
    <w:rsid w:val="00F70ADD"/>
    <w:rsid w:val="00F70C3B"/>
    <w:rsid w:val="00F71DFF"/>
    <w:rsid w:val="00F738BB"/>
    <w:rsid w:val="00F770B5"/>
    <w:rsid w:val="00F77443"/>
    <w:rsid w:val="00F81619"/>
    <w:rsid w:val="00F82259"/>
    <w:rsid w:val="00F87B5E"/>
    <w:rsid w:val="00F90EF0"/>
    <w:rsid w:val="00F92A22"/>
    <w:rsid w:val="00F94838"/>
    <w:rsid w:val="00F948E3"/>
    <w:rsid w:val="00F94C51"/>
    <w:rsid w:val="00F94D9D"/>
    <w:rsid w:val="00F9511E"/>
    <w:rsid w:val="00F951B0"/>
    <w:rsid w:val="00F9692C"/>
    <w:rsid w:val="00F96A1C"/>
    <w:rsid w:val="00F96BFD"/>
    <w:rsid w:val="00FA03E2"/>
    <w:rsid w:val="00FA4ADC"/>
    <w:rsid w:val="00FA5A9B"/>
    <w:rsid w:val="00FA5C0D"/>
    <w:rsid w:val="00FA6500"/>
    <w:rsid w:val="00FA7E78"/>
    <w:rsid w:val="00FB26D5"/>
    <w:rsid w:val="00FB2BED"/>
    <w:rsid w:val="00FB385C"/>
    <w:rsid w:val="00FB43DD"/>
    <w:rsid w:val="00FC39C5"/>
    <w:rsid w:val="00FC6D5C"/>
    <w:rsid w:val="00FD51F4"/>
    <w:rsid w:val="00FD6F38"/>
    <w:rsid w:val="00FE20A2"/>
    <w:rsid w:val="00FE4E7E"/>
    <w:rsid w:val="00FF018E"/>
    <w:rsid w:val="00FF060E"/>
    <w:rsid w:val="00FF2D83"/>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6432"/>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customStyle="1" w:styleId="Nevyeenzmnka1">
    <w:name w:val="Nevyřešená zmínka1"/>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unhideWhenUsed/>
    <w:rsid w:val="00410D5B"/>
    <w:rPr>
      <w:sz w:val="20"/>
      <w:szCs w:val="20"/>
    </w:rPr>
  </w:style>
  <w:style w:type="character" w:customStyle="1" w:styleId="TextkomenteChar">
    <w:name w:val="Text komentáře Char"/>
    <w:basedOn w:val="Standardnpsmoodstavce"/>
    <w:link w:val="Textkomente"/>
    <w:uiPriority w:val="99"/>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 w:type="paragraph" w:styleId="Revize">
    <w:name w:val="Revision"/>
    <w:hidden/>
    <w:uiPriority w:val="99"/>
    <w:semiHidden/>
    <w:rsid w:val="007B6C4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669">
      <w:bodyDiv w:val="1"/>
      <w:marLeft w:val="0"/>
      <w:marRight w:val="0"/>
      <w:marTop w:val="0"/>
      <w:marBottom w:val="0"/>
      <w:divBdr>
        <w:top w:val="none" w:sz="0" w:space="0" w:color="auto"/>
        <w:left w:val="none" w:sz="0" w:space="0" w:color="auto"/>
        <w:bottom w:val="none" w:sz="0" w:space="0" w:color="auto"/>
        <w:right w:val="none" w:sz="0" w:space="0" w:color="auto"/>
      </w:divBdr>
    </w:div>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h.cz/cs/mesto/strategicke-dokumenty/manual-verejnych-prostranstvi-mesta-jindrichuv-hrade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D55B7-433B-43C6-A169-13C401BC392E}">
  <ds:schemaRefs>
    <ds:schemaRef ds:uri="http://schemas.openxmlformats.org/officeDocument/2006/bibliography"/>
  </ds:schemaRefs>
</ds:datastoreItem>
</file>

<file path=customXml/itemProps2.xml><?xml version="1.0" encoding="utf-8"?>
<ds:datastoreItem xmlns:ds="http://schemas.openxmlformats.org/officeDocument/2006/customXml" ds:itemID="{E0F3DBB6-1F98-4DA8-925C-503270026CC7}"/>
</file>

<file path=customXml/itemProps3.xml><?xml version="1.0" encoding="utf-8"?>
<ds:datastoreItem xmlns:ds="http://schemas.openxmlformats.org/officeDocument/2006/customXml" ds:itemID="{271BEECD-65D1-4F54-8499-A0E78ACD16FF}"/>
</file>

<file path=customXml/itemProps4.xml><?xml version="1.0" encoding="utf-8"?>
<ds:datastoreItem xmlns:ds="http://schemas.openxmlformats.org/officeDocument/2006/customXml" ds:itemID="{AFE1386B-24D8-4020-8292-AABDC63A059D}"/>
</file>

<file path=docProps/app.xml><?xml version="1.0" encoding="utf-8"?>
<Properties xmlns="http://schemas.openxmlformats.org/officeDocument/2006/extended-properties" xmlns:vt="http://schemas.openxmlformats.org/officeDocument/2006/docPropsVTypes">
  <Template>Normal</Template>
  <TotalTime>1283</TotalTime>
  <Pages>19</Pages>
  <Words>7787</Words>
  <Characters>45947</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53627</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Nápravník, Ivan</cp:lastModifiedBy>
  <cp:revision>286</cp:revision>
  <cp:lastPrinted>2022-04-25T07:38:00Z</cp:lastPrinted>
  <dcterms:created xsi:type="dcterms:W3CDTF">2024-09-17T08:11:00Z</dcterms:created>
  <dcterms:modified xsi:type="dcterms:W3CDTF">2025-12-01T10:37:00Z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