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0F10E" w14:textId="2ECCA73B" w:rsidR="00151B38" w:rsidRPr="0027582A" w:rsidRDefault="00151B38" w:rsidP="00400975">
      <w:pPr>
        <w:autoSpaceDE w:val="0"/>
        <w:autoSpaceDN w:val="0"/>
        <w:adjustRightInd w:val="0"/>
        <w:spacing w:after="0"/>
        <w:jc w:val="right"/>
        <w:rPr>
          <w:rFonts w:asciiTheme="minorHAnsi" w:hAnsiTheme="minorHAnsi" w:cstheme="minorHAnsi"/>
          <w:bCs/>
          <w:szCs w:val="18"/>
        </w:rPr>
      </w:pPr>
      <w:r w:rsidRPr="0027582A">
        <w:rPr>
          <w:rFonts w:asciiTheme="minorHAnsi" w:hAnsiTheme="minorHAnsi" w:cstheme="minorHAnsi"/>
          <w:bCs/>
          <w:szCs w:val="18"/>
        </w:rPr>
        <w:t>Č.j.</w:t>
      </w:r>
      <w:r w:rsidR="00E378AF" w:rsidRPr="0027582A">
        <w:rPr>
          <w:rFonts w:asciiTheme="minorHAnsi" w:hAnsiTheme="minorHAnsi" w:cstheme="minorHAnsi"/>
          <w:bCs/>
          <w:szCs w:val="18"/>
        </w:rPr>
        <w:t xml:space="preserve"> </w:t>
      </w:r>
      <w:r w:rsidRPr="0027582A">
        <w:rPr>
          <w:rFonts w:asciiTheme="minorHAnsi" w:hAnsiTheme="minorHAnsi" w:cstheme="minorHAnsi"/>
          <w:bCs/>
          <w:szCs w:val="18"/>
        </w:rPr>
        <w:t>UPM</w:t>
      </w:r>
      <w:r w:rsidR="00E378AF" w:rsidRPr="0027582A">
        <w:rPr>
          <w:rFonts w:asciiTheme="minorHAnsi" w:hAnsiTheme="minorHAnsi" w:cstheme="minorHAnsi"/>
          <w:bCs/>
          <w:szCs w:val="18"/>
        </w:rPr>
        <w:t xml:space="preserve"> /</w:t>
      </w:r>
      <w:r w:rsidRPr="0027582A">
        <w:rPr>
          <w:rFonts w:asciiTheme="minorHAnsi" w:hAnsiTheme="minorHAnsi" w:cstheme="minorHAnsi"/>
          <w:bCs/>
          <w:szCs w:val="18"/>
        </w:rPr>
        <w:t xml:space="preserve"> </w:t>
      </w:r>
      <w:r w:rsidR="009F60D3">
        <w:rPr>
          <w:rFonts w:asciiTheme="minorHAnsi" w:hAnsiTheme="minorHAnsi" w:cstheme="minorHAnsi"/>
          <w:bCs/>
          <w:szCs w:val="18"/>
        </w:rPr>
        <w:t>2639</w:t>
      </w:r>
      <w:r w:rsidR="007756A1" w:rsidRPr="0027582A">
        <w:rPr>
          <w:rFonts w:asciiTheme="minorHAnsi" w:hAnsiTheme="minorHAnsi" w:cstheme="minorHAnsi"/>
          <w:bCs/>
          <w:szCs w:val="18"/>
        </w:rPr>
        <w:t xml:space="preserve"> / </w:t>
      </w:r>
      <w:r w:rsidR="00E378AF" w:rsidRPr="0027582A">
        <w:rPr>
          <w:rFonts w:asciiTheme="minorHAnsi" w:hAnsiTheme="minorHAnsi" w:cstheme="minorHAnsi"/>
          <w:bCs/>
          <w:szCs w:val="18"/>
        </w:rPr>
        <w:t>20</w:t>
      </w:r>
      <w:r w:rsidR="003A67D1">
        <w:rPr>
          <w:rFonts w:asciiTheme="minorHAnsi" w:hAnsiTheme="minorHAnsi" w:cstheme="minorHAnsi"/>
          <w:bCs/>
          <w:szCs w:val="18"/>
        </w:rPr>
        <w:t>2</w:t>
      </w:r>
      <w:r w:rsidR="009F60D3">
        <w:rPr>
          <w:rFonts w:asciiTheme="minorHAnsi" w:hAnsiTheme="minorHAnsi" w:cstheme="minorHAnsi"/>
          <w:bCs/>
          <w:szCs w:val="18"/>
        </w:rPr>
        <w:t>5</w:t>
      </w:r>
    </w:p>
    <w:p w14:paraId="75AC65B2" w14:textId="77777777" w:rsidR="00400975" w:rsidRPr="00E378AF" w:rsidRDefault="00400975" w:rsidP="00400975">
      <w:pPr>
        <w:autoSpaceDE w:val="0"/>
        <w:autoSpaceDN w:val="0"/>
        <w:adjustRightInd w:val="0"/>
        <w:spacing w:after="0"/>
        <w:jc w:val="right"/>
        <w:rPr>
          <w:rFonts w:asciiTheme="minorHAnsi" w:hAnsiTheme="minorHAnsi" w:cstheme="minorHAnsi"/>
          <w:b/>
          <w:bCs/>
          <w:sz w:val="18"/>
          <w:szCs w:val="18"/>
        </w:rPr>
      </w:pPr>
    </w:p>
    <w:p w14:paraId="71C66608" w14:textId="77777777" w:rsidR="002F028E" w:rsidRPr="0027582A" w:rsidRDefault="002F028E" w:rsidP="00E378AF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sz w:val="32"/>
          <w:szCs w:val="28"/>
        </w:rPr>
      </w:pPr>
      <w:r w:rsidRPr="0027582A">
        <w:rPr>
          <w:rFonts w:asciiTheme="minorHAnsi" w:hAnsiTheme="minorHAnsi" w:cstheme="minorHAnsi"/>
          <w:b/>
          <w:bCs/>
          <w:sz w:val="32"/>
          <w:szCs w:val="28"/>
        </w:rPr>
        <w:t>Licenční smlouva</w:t>
      </w:r>
    </w:p>
    <w:p w14:paraId="63453139" w14:textId="77777777" w:rsidR="002F028E" w:rsidRPr="00E378AF" w:rsidRDefault="002F028E" w:rsidP="00E378AF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szCs w:val="20"/>
        </w:rPr>
      </w:pPr>
      <w:r w:rsidRPr="00E378AF">
        <w:rPr>
          <w:rFonts w:asciiTheme="minorHAnsi" w:hAnsiTheme="minorHAnsi" w:cstheme="minorHAnsi"/>
          <w:szCs w:val="20"/>
        </w:rPr>
        <w:t>(dle §2358, § 2371, § 2384 a souvisejících dle Občanského zákoníku č. 89/201</w:t>
      </w:r>
      <w:r w:rsidR="00E01052" w:rsidRPr="00E378AF">
        <w:rPr>
          <w:rFonts w:asciiTheme="minorHAnsi" w:hAnsiTheme="minorHAnsi" w:cstheme="minorHAnsi"/>
          <w:szCs w:val="20"/>
        </w:rPr>
        <w:t>2</w:t>
      </w:r>
      <w:r w:rsidRPr="00E378AF">
        <w:rPr>
          <w:rFonts w:asciiTheme="minorHAnsi" w:hAnsiTheme="minorHAnsi" w:cstheme="minorHAnsi"/>
          <w:szCs w:val="20"/>
        </w:rPr>
        <w:t>)</w:t>
      </w:r>
    </w:p>
    <w:p w14:paraId="707E3C55" w14:textId="77777777" w:rsidR="002F028E" w:rsidRPr="00E378AF" w:rsidRDefault="002F028E" w:rsidP="00DE68EB">
      <w:pPr>
        <w:autoSpaceDE w:val="0"/>
        <w:autoSpaceDN w:val="0"/>
        <w:adjustRightInd w:val="0"/>
        <w:spacing w:after="0" w:line="240" w:lineRule="atLeast"/>
        <w:rPr>
          <w:rFonts w:asciiTheme="minorHAnsi" w:hAnsiTheme="minorHAnsi" w:cstheme="minorHAnsi"/>
          <w:sz w:val="20"/>
          <w:szCs w:val="20"/>
        </w:rPr>
      </w:pPr>
    </w:p>
    <w:p w14:paraId="35DD86E9" w14:textId="77777777" w:rsidR="002F028E" w:rsidRPr="00E378AF" w:rsidRDefault="002F028E" w:rsidP="00DE68EB">
      <w:pPr>
        <w:autoSpaceDE w:val="0"/>
        <w:autoSpaceDN w:val="0"/>
        <w:adjustRightInd w:val="0"/>
        <w:spacing w:after="0" w:line="240" w:lineRule="atLeast"/>
        <w:rPr>
          <w:rFonts w:asciiTheme="minorHAnsi" w:hAnsiTheme="minorHAnsi" w:cstheme="minorHAnsi"/>
          <w:sz w:val="20"/>
          <w:szCs w:val="20"/>
        </w:rPr>
      </w:pPr>
    </w:p>
    <w:p w14:paraId="0E8D6034" w14:textId="77777777" w:rsidR="002F028E" w:rsidRPr="00AE064B" w:rsidRDefault="002F028E" w:rsidP="00B71136">
      <w:pPr>
        <w:widowControl w:val="0"/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  <w:r w:rsidRPr="00AE064B">
        <w:rPr>
          <w:rFonts w:asciiTheme="minorHAnsi" w:hAnsiTheme="minorHAnsi" w:cstheme="minorHAnsi"/>
        </w:rPr>
        <w:t>Smluvní strany:</w:t>
      </w:r>
    </w:p>
    <w:p w14:paraId="6BD00EE9" w14:textId="6AAAB4C4" w:rsidR="007756A1" w:rsidRPr="00AE064B" w:rsidRDefault="009F60D3" w:rsidP="003F3105">
      <w:pPr>
        <w:spacing w:after="0"/>
        <w:rPr>
          <w:rFonts w:asciiTheme="minorHAnsi" w:eastAsia="Times New Roman" w:hAnsiTheme="minorHAnsi" w:cstheme="minorHAnsi"/>
          <w:lang w:eastAsia="cs-CZ"/>
        </w:rPr>
      </w:pPr>
      <w:r w:rsidRPr="00AE064B">
        <w:rPr>
          <w:rFonts w:asciiTheme="minorHAnsi" w:eastAsia="Times New Roman" w:hAnsiTheme="minorHAnsi" w:cstheme="minorHAnsi"/>
          <w:b/>
          <w:lang w:eastAsia="cs-CZ"/>
        </w:rPr>
        <w:t>MgA. Adéla Svobodová</w:t>
      </w:r>
    </w:p>
    <w:p w14:paraId="53D68831" w14:textId="77777777" w:rsidR="009F60D3" w:rsidRPr="00AE064B" w:rsidRDefault="009F60D3" w:rsidP="009F60D3">
      <w:pPr>
        <w:spacing w:after="0"/>
        <w:rPr>
          <w:rFonts w:ascii="Calibri" w:hAnsi="Calibri" w:cs="Calibri"/>
        </w:rPr>
      </w:pPr>
      <w:r w:rsidRPr="00AE064B">
        <w:rPr>
          <w:rFonts w:ascii="Calibri" w:hAnsi="Calibri" w:cs="Calibri"/>
        </w:rPr>
        <w:t>se sídlem: Ořechová 939/13, 18200 Praha 8</w:t>
      </w:r>
    </w:p>
    <w:p w14:paraId="68339691" w14:textId="1D0D24BF" w:rsidR="009F60D3" w:rsidRPr="00AE064B" w:rsidRDefault="000F3373" w:rsidP="009F60D3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IČO: 67759998</w:t>
      </w:r>
    </w:p>
    <w:p w14:paraId="1E241F8E" w14:textId="757E2F4F" w:rsidR="009F60D3" w:rsidRPr="00AE064B" w:rsidRDefault="009F60D3" w:rsidP="009F60D3">
      <w:pPr>
        <w:spacing w:after="0"/>
        <w:rPr>
          <w:rFonts w:ascii="Calibri" w:hAnsi="Calibri" w:cs="Calibri"/>
        </w:rPr>
      </w:pPr>
      <w:r w:rsidRPr="00AE064B">
        <w:rPr>
          <w:rFonts w:ascii="Calibri" w:hAnsi="Calibri" w:cs="Calibri"/>
        </w:rPr>
        <w:t xml:space="preserve">bankovní spojení: Poštovní spořitelna, </w:t>
      </w:r>
      <w:proofErr w:type="spellStart"/>
      <w:r w:rsidRPr="00AE064B">
        <w:rPr>
          <w:rFonts w:ascii="Calibri" w:hAnsi="Calibri" w:cs="Calibri"/>
        </w:rPr>
        <w:t>č.ú</w:t>
      </w:r>
      <w:proofErr w:type="spellEnd"/>
      <w:r w:rsidRPr="00AE064B">
        <w:rPr>
          <w:rFonts w:ascii="Calibri" w:hAnsi="Calibri" w:cs="Calibri"/>
        </w:rPr>
        <w:t xml:space="preserve">.: </w:t>
      </w:r>
      <w:r w:rsidR="00DC436D">
        <w:rPr>
          <w:rFonts w:ascii="Calibri" w:hAnsi="Calibri" w:cs="Calibri"/>
        </w:rPr>
        <w:t>…………</w:t>
      </w:r>
    </w:p>
    <w:p w14:paraId="01323CA2" w14:textId="77777777" w:rsidR="002F028E" w:rsidRPr="00E378AF" w:rsidRDefault="002F028E" w:rsidP="00B71136">
      <w:pPr>
        <w:widowControl w:val="0"/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AE064B">
        <w:rPr>
          <w:rFonts w:asciiTheme="minorHAnsi" w:hAnsiTheme="minorHAnsi" w:cstheme="minorHAnsi"/>
        </w:rPr>
        <w:t>na straně jedné</w:t>
      </w:r>
    </w:p>
    <w:p w14:paraId="7F4CD0AA" w14:textId="78AE465A" w:rsidR="002F028E" w:rsidRPr="00E378AF" w:rsidRDefault="002F028E" w:rsidP="00B71136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  <w:r w:rsidRPr="00E378AF">
        <w:rPr>
          <w:rFonts w:asciiTheme="minorHAnsi" w:hAnsiTheme="minorHAnsi" w:cstheme="minorHAnsi"/>
        </w:rPr>
        <w:t>(dále jen „</w:t>
      </w:r>
      <w:r w:rsidR="003A67D1">
        <w:rPr>
          <w:rFonts w:asciiTheme="minorHAnsi" w:hAnsiTheme="minorHAnsi" w:cstheme="minorHAnsi"/>
        </w:rPr>
        <w:t>autor</w:t>
      </w:r>
      <w:r w:rsidR="00485BD0">
        <w:rPr>
          <w:rFonts w:asciiTheme="minorHAnsi" w:hAnsiTheme="minorHAnsi" w:cstheme="minorHAnsi"/>
        </w:rPr>
        <w:t>ka</w:t>
      </w:r>
      <w:r w:rsidRPr="00E378AF">
        <w:rPr>
          <w:rFonts w:asciiTheme="minorHAnsi" w:hAnsiTheme="minorHAnsi" w:cstheme="minorHAnsi"/>
        </w:rPr>
        <w:t>“)</w:t>
      </w:r>
    </w:p>
    <w:p w14:paraId="40EE0458" w14:textId="77777777" w:rsidR="002F028E" w:rsidRPr="00E378AF" w:rsidRDefault="002F028E" w:rsidP="00DE68EB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Theme="minorHAnsi" w:hAnsiTheme="minorHAnsi" w:cstheme="minorHAnsi"/>
        </w:rPr>
      </w:pPr>
    </w:p>
    <w:p w14:paraId="06296948" w14:textId="77777777" w:rsidR="002F028E" w:rsidRPr="00E378AF" w:rsidRDefault="002F028E" w:rsidP="00DE68EB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Theme="minorHAnsi" w:hAnsiTheme="minorHAnsi" w:cstheme="minorHAnsi"/>
        </w:rPr>
      </w:pPr>
      <w:r w:rsidRPr="00E378AF">
        <w:rPr>
          <w:rFonts w:asciiTheme="minorHAnsi" w:hAnsiTheme="minorHAnsi" w:cstheme="minorHAnsi"/>
        </w:rPr>
        <w:t>a</w:t>
      </w:r>
    </w:p>
    <w:p w14:paraId="7DB8A34E" w14:textId="77777777" w:rsidR="002F028E" w:rsidRPr="00E378AF" w:rsidRDefault="002F028E" w:rsidP="00DE68EB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Theme="minorHAnsi" w:hAnsiTheme="minorHAnsi" w:cstheme="minorHAnsi"/>
        </w:rPr>
      </w:pPr>
    </w:p>
    <w:p w14:paraId="2F5DD15C" w14:textId="77777777" w:rsidR="00E378AF" w:rsidRPr="00815DFB" w:rsidRDefault="00E378AF" w:rsidP="00E378AF">
      <w:pPr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 w:cstheme="minorHAnsi"/>
        </w:rPr>
      </w:pPr>
      <w:r w:rsidRPr="00815DFB">
        <w:rPr>
          <w:rFonts w:asciiTheme="minorHAnsi" w:hAnsiTheme="minorHAnsi" w:cstheme="minorHAnsi"/>
          <w:b/>
        </w:rPr>
        <w:t>Uměleckoprůmyslové museum v Praze</w:t>
      </w:r>
      <w:r w:rsidRPr="00815DFB">
        <w:rPr>
          <w:rFonts w:asciiTheme="minorHAnsi" w:hAnsiTheme="minorHAnsi" w:cstheme="minorHAnsi"/>
        </w:rPr>
        <w:t xml:space="preserve"> </w:t>
      </w:r>
    </w:p>
    <w:p w14:paraId="3D359129" w14:textId="77777777" w:rsidR="00E378AF" w:rsidRPr="00815DFB" w:rsidRDefault="00E378AF" w:rsidP="00E378AF">
      <w:pPr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 w:cstheme="minorHAnsi"/>
        </w:rPr>
      </w:pPr>
      <w:r w:rsidRPr="00815DFB">
        <w:rPr>
          <w:rFonts w:asciiTheme="minorHAnsi" w:hAnsiTheme="minorHAnsi" w:cstheme="minorHAnsi"/>
        </w:rPr>
        <w:t>se sídlem v ul. 17. listopadu 2, 110 00 Praha 1</w:t>
      </w:r>
    </w:p>
    <w:p w14:paraId="4B0EAA76" w14:textId="77777777" w:rsidR="00E378AF" w:rsidRPr="00815DFB" w:rsidRDefault="00E378AF" w:rsidP="00E378AF">
      <w:pPr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 w:cstheme="minorHAnsi"/>
        </w:rPr>
      </w:pPr>
      <w:r w:rsidRPr="00815DFB">
        <w:rPr>
          <w:rFonts w:asciiTheme="minorHAnsi" w:hAnsiTheme="minorHAnsi" w:cstheme="minorHAnsi"/>
        </w:rPr>
        <w:t>zastoupené ředitel</w:t>
      </w:r>
      <w:r w:rsidR="003A67D1">
        <w:rPr>
          <w:rFonts w:asciiTheme="minorHAnsi" w:hAnsiTheme="minorHAnsi" w:cstheme="minorHAnsi"/>
        </w:rPr>
        <w:t>em</w:t>
      </w:r>
      <w:r w:rsidRPr="00815DFB">
        <w:rPr>
          <w:rFonts w:asciiTheme="minorHAnsi" w:hAnsiTheme="minorHAnsi" w:cstheme="minorHAnsi"/>
        </w:rPr>
        <w:t xml:space="preserve"> PhDr. </w:t>
      </w:r>
      <w:r w:rsidR="003A67D1">
        <w:rPr>
          <w:rFonts w:asciiTheme="minorHAnsi" w:hAnsiTheme="minorHAnsi" w:cstheme="minorHAnsi"/>
        </w:rPr>
        <w:t>Radimem Vondráčkem, Ph.D.</w:t>
      </w:r>
    </w:p>
    <w:p w14:paraId="0CAE3F2C" w14:textId="77777777" w:rsidR="00E378AF" w:rsidRDefault="00E378AF" w:rsidP="00E378AF">
      <w:pPr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 w:cstheme="minorHAnsi"/>
          <w:color w:val="000000"/>
        </w:rPr>
      </w:pPr>
      <w:r w:rsidRPr="00815DFB">
        <w:rPr>
          <w:rFonts w:asciiTheme="minorHAnsi" w:hAnsiTheme="minorHAnsi" w:cstheme="minorHAnsi"/>
          <w:color w:val="000000"/>
        </w:rPr>
        <w:t>IČ</w:t>
      </w:r>
      <w:r>
        <w:rPr>
          <w:rFonts w:asciiTheme="minorHAnsi" w:hAnsiTheme="minorHAnsi" w:cstheme="minorHAnsi"/>
          <w:color w:val="000000"/>
        </w:rPr>
        <w:t>:</w:t>
      </w:r>
      <w:r w:rsidRPr="00815DFB">
        <w:rPr>
          <w:rFonts w:asciiTheme="minorHAnsi" w:hAnsiTheme="minorHAnsi" w:cstheme="minorHAnsi"/>
          <w:color w:val="000000"/>
        </w:rPr>
        <w:t xml:space="preserve"> 00023442</w:t>
      </w:r>
    </w:p>
    <w:p w14:paraId="13BA2758" w14:textId="09792CF6" w:rsidR="00480F34" w:rsidRPr="00815DFB" w:rsidRDefault="00480F34" w:rsidP="00E378AF">
      <w:pPr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bankovní spojení: ČNB, </w:t>
      </w:r>
      <w:r w:rsidR="00DC436D">
        <w:rPr>
          <w:rFonts w:asciiTheme="minorHAnsi" w:hAnsiTheme="minorHAnsi" w:cstheme="minorHAnsi"/>
          <w:color w:val="000000"/>
        </w:rPr>
        <w:t>………………</w:t>
      </w:r>
      <w:proofErr w:type="gramStart"/>
      <w:r w:rsidR="00DC436D">
        <w:rPr>
          <w:rFonts w:asciiTheme="minorHAnsi" w:hAnsiTheme="minorHAnsi" w:cstheme="minorHAnsi"/>
          <w:color w:val="000000"/>
        </w:rPr>
        <w:t>…….</w:t>
      </w:r>
      <w:proofErr w:type="gramEnd"/>
      <w:r w:rsidR="00DC436D">
        <w:rPr>
          <w:rFonts w:asciiTheme="minorHAnsi" w:hAnsiTheme="minorHAnsi" w:cstheme="minorHAnsi"/>
          <w:color w:val="000000"/>
        </w:rPr>
        <w:t>.</w:t>
      </w:r>
    </w:p>
    <w:p w14:paraId="678422D3" w14:textId="77777777" w:rsidR="00E378AF" w:rsidRPr="00815DFB" w:rsidRDefault="00E378AF" w:rsidP="00E378AF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Theme="minorHAnsi" w:hAnsiTheme="minorHAnsi" w:cstheme="minorHAnsi"/>
        </w:rPr>
      </w:pPr>
      <w:r w:rsidRPr="00815DFB">
        <w:rPr>
          <w:rFonts w:asciiTheme="minorHAnsi" w:hAnsiTheme="minorHAnsi" w:cstheme="minorHAnsi"/>
        </w:rPr>
        <w:t>na straně druhé</w:t>
      </w:r>
    </w:p>
    <w:p w14:paraId="5338D9E9" w14:textId="77777777" w:rsidR="00E378AF" w:rsidRPr="00815DFB" w:rsidRDefault="00E378AF" w:rsidP="00E378AF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Theme="minorHAnsi" w:hAnsiTheme="minorHAnsi" w:cstheme="minorHAnsi"/>
        </w:rPr>
      </w:pPr>
      <w:r w:rsidRPr="00815DFB">
        <w:rPr>
          <w:rFonts w:asciiTheme="minorHAnsi" w:hAnsiTheme="minorHAnsi" w:cstheme="minorHAnsi"/>
        </w:rPr>
        <w:t>(dále jen „nabyvatel“)</w:t>
      </w:r>
    </w:p>
    <w:p w14:paraId="470C90A4" w14:textId="77777777" w:rsidR="00E378AF" w:rsidRPr="00815DFB" w:rsidRDefault="00E378AF" w:rsidP="00E378AF">
      <w:p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 w:cstheme="minorHAnsi"/>
        </w:rPr>
      </w:pPr>
    </w:p>
    <w:p w14:paraId="4815CAFB" w14:textId="77777777" w:rsidR="003A67D1" w:rsidRPr="00373E75" w:rsidRDefault="003A67D1" w:rsidP="003A67D1">
      <w:pPr>
        <w:autoSpaceDE w:val="0"/>
        <w:autoSpaceDN w:val="0"/>
        <w:adjustRightInd w:val="0"/>
        <w:spacing w:after="0" w:line="240" w:lineRule="atLeast"/>
        <w:jc w:val="center"/>
        <w:rPr>
          <w:rFonts w:asciiTheme="minorHAnsi" w:hAnsiTheme="minorHAnsi" w:cstheme="minorHAnsi"/>
          <w:b/>
          <w:bCs/>
        </w:rPr>
      </w:pPr>
      <w:r w:rsidRPr="00373E75">
        <w:rPr>
          <w:rFonts w:asciiTheme="minorHAnsi" w:hAnsiTheme="minorHAnsi" w:cstheme="minorHAnsi"/>
          <w:b/>
          <w:bCs/>
        </w:rPr>
        <w:t>I.</w:t>
      </w:r>
    </w:p>
    <w:p w14:paraId="0718CC24" w14:textId="77777777" w:rsidR="003A67D1" w:rsidRPr="00373E75" w:rsidRDefault="003A67D1" w:rsidP="003A67D1">
      <w:pPr>
        <w:autoSpaceDE w:val="0"/>
        <w:autoSpaceDN w:val="0"/>
        <w:adjustRightInd w:val="0"/>
        <w:spacing w:after="0" w:line="240" w:lineRule="atLeast"/>
        <w:jc w:val="center"/>
        <w:rPr>
          <w:rFonts w:asciiTheme="minorHAnsi" w:hAnsiTheme="minorHAnsi" w:cstheme="minorHAnsi"/>
          <w:b/>
          <w:bCs/>
        </w:rPr>
      </w:pPr>
      <w:r w:rsidRPr="00373E75">
        <w:rPr>
          <w:rFonts w:asciiTheme="minorHAnsi" w:hAnsiTheme="minorHAnsi" w:cstheme="minorHAnsi"/>
          <w:b/>
          <w:bCs/>
        </w:rPr>
        <w:t>Předmět smlouvy</w:t>
      </w:r>
    </w:p>
    <w:p w14:paraId="5D5C2318" w14:textId="77777777" w:rsidR="003A67D1" w:rsidRPr="00373E75" w:rsidRDefault="003A67D1" w:rsidP="003A67D1">
      <w:pPr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 w:cstheme="minorHAnsi"/>
          <w:b/>
          <w:bCs/>
        </w:rPr>
      </w:pPr>
    </w:p>
    <w:p w14:paraId="32BB3B64" w14:textId="07C819B5" w:rsidR="003A67D1" w:rsidRPr="00373E75" w:rsidRDefault="003A67D1" w:rsidP="003A67D1">
      <w:pPr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Autor</w:t>
      </w:r>
      <w:r w:rsidR="00485BD0">
        <w:rPr>
          <w:rFonts w:asciiTheme="minorHAnsi" w:hAnsiTheme="minorHAnsi" w:cstheme="minorHAnsi"/>
          <w:color w:val="000000"/>
        </w:rPr>
        <w:t>ka</w:t>
      </w:r>
      <w:r w:rsidRPr="00373E75">
        <w:rPr>
          <w:rFonts w:asciiTheme="minorHAnsi" w:hAnsiTheme="minorHAnsi" w:cstheme="minorHAnsi"/>
          <w:color w:val="000000"/>
        </w:rPr>
        <w:t xml:space="preserve"> se zavazuje provést pro </w:t>
      </w:r>
      <w:r>
        <w:rPr>
          <w:rFonts w:asciiTheme="minorHAnsi" w:hAnsiTheme="minorHAnsi" w:cstheme="minorHAnsi"/>
          <w:color w:val="000000"/>
        </w:rPr>
        <w:t>nabyv</w:t>
      </w:r>
      <w:r w:rsidRPr="00373E75">
        <w:rPr>
          <w:rFonts w:asciiTheme="minorHAnsi" w:hAnsiTheme="minorHAnsi" w:cstheme="minorHAnsi"/>
          <w:color w:val="000000"/>
        </w:rPr>
        <w:t>atele dílo, které spočívá v</w:t>
      </w:r>
      <w:r>
        <w:rPr>
          <w:rFonts w:asciiTheme="minorHAnsi" w:hAnsiTheme="minorHAnsi" w:cstheme="minorHAnsi"/>
          <w:color w:val="000000"/>
        </w:rPr>
        <w:t xml:space="preserve"> sazbě a zlomu </w:t>
      </w:r>
      <w:r>
        <w:rPr>
          <w:rFonts w:asciiTheme="minorHAnsi" w:hAnsiTheme="minorHAnsi" w:cstheme="minorHAnsi"/>
          <w:b/>
          <w:color w:val="000000"/>
        </w:rPr>
        <w:t xml:space="preserve">publikace </w:t>
      </w:r>
      <w:r w:rsidRPr="00373E75">
        <w:rPr>
          <w:rFonts w:asciiTheme="minorHAnsi" w:hAnsiTheme="minorHAnsi" w:cstheme="minorHAnsi"/>
          <w:color w:val="000000"/>
        </w:rPr>
        <w:t xml:space="preserve">s texty </w:t>
      </w:r>
      <w:r>
        <w:rPr>
          <w:rFonts w:asciiTheme="minorHAnsi" w:hAnsiTheme="minorHAnsi" w:cstheme="minorHAnsi"/>
          <w:color w:val="000000"/>
        </w:rPr>
        <w:t xml:space="preserve">PhDr. </w:t>
      </w:r>
      <w:r w:rsidR="009F60D3">
        <w:rPr>
          <w:rFonts w:asciiTheme="minorHAnsi" w:hAnsiTheme="minorHAnsi" w:cstheme="minorHAnsi"/>
          <w:color w:val="000000"/>
        </w:rPr>
        <w:t>Markéty Grill Janatové</w:t>
      </w:r>
      <w:r>
        <w:rPr>
          <w:rFonts w:asciiTheme="minorHAnsi" w:hAnsiTheme="minorHAnsi" w:cstheme="minorHAnsi"/>
          <w:color w:val="000000"/>
        </w:rPr>
        <w:t xml:space="preserve"> s názvem „</w:t>
      </w:r>
      <w:r w:rsidR="009F60D3">
        <w:rPr>
          <w:rFonts w:asciiTheme="minorHAnsi" w:hAnsiTheme="minorHAnsi" w:cstheme="minorHAnsi"/>
          <w:b/>
          <w:color w:val="000000"/>
        </w:rPr>
        <w:t>Křesťanská akademie v Praze 1875–1952</w:t>
      </w:r>
      <w:r>
        <w:rPr>
          <w:rFonts w:asciiTheme="minorHAnsi" w:hAnsiTheme="minorHAnsi" w:cstheme="minorHAnsi"/>
          <w:color w:val="000000"/>
        </w:rPr>
        <w:t xml:space="preserve">“ </w:t>
      </w:r>
      <w:r w:rsidRPr="00373E75">
        <w:rPr>
          <w:rFonts w:asciiTheme="minorHAnsi" w:hAnsiTheme="minorHAnsi" w:cstheme="minorHAnsi"/>
          <w:color w:val="000000"/>
        </w:rPr>
        <w:t>(</w:t>
      </w:r>
      <w:r w:rsidR="009F60D3">
        <w:rPr>
          <w:rFonts w:asciiTheme="minorHAnsi" w:hAnsiTheme="minorHAnsi" w:cstheme="minorHAnsi"/>
          <w:color w:val="000000"/>
        </w:rPr>
        <w:t xml:space="preserve">pracovní název, </w:t>
      </w:r>
      <w:r w:rsidRPr="00373E75">
        <w:rPr>
          <w:rFonts w:asciiTheme="minorHAnsi" w:hAnsiTheme="minorHAnsi" w:cstheme="minorHAnsi"/>
          <w:color w:val="000000"/>
        </w:rPr>
        <w:t xml:space="preserve">dále jen „dílo“) o rozsahu </w:t>
      </w:r>
      <w:r>
        <w:rPr>
          <w:rFonts w:asciiTheme="minorHAnsi" w:hAnsiTheme="minorHAnsi" w:cstheme="minorHAnsi"/>
          <w:color w:val="000000"/>
        </w:rPr>
        <w:t>2</w:t>
      </w:r>
      <w:r w:rsidR="009F60D3">
        <w:rPr>
          <w:rFonts w:asciiTheme="minorHAnsi" w:hAnsiTheme="minorHAnsi" w:cstheme="minorHAnsi"/>
          <w:color w:val="000000"/>
        </w:rPr>
        <w:t>40</w:t>
      </w:r>
      <w:r w:rsidRPr="00373E75">
        <w:rPr>
          <w:rFonts w:asciiTheme="minorHAnsi" w:hAnsiTheme="minorHAnsi" w:cstheme="minorHAnsi"/>
          <w:color w:val="000000"/>
        </w:rPr>
        <w:t xml:space="preserve"> tiskových stran v </w:t>
      </w:r>
      <w:r w:rsidR="009F60D3">
        <w:rPr>
          <w:rFonts w:asciiTheme="minorHAnsi" w:hAnsiTheme="minorHAnsi" w:cstheme="minorHAnsi"/>
          <w:color w:val="000000"/>
        </w:rPr>
        <w:t>česk</w:t>
      </w:r>
      <w:r>
        <w:rPr>
          <w:rFonts w:asciiTheme="minorHAnsi" w:hAnsiTheme="minorHAnsi" w:cstheme="minorHAnsi"/>
          <w:color w:val="000000"/>
        </w:rPr>
        <w:t>é</w:t>
      </w:r>
      <w:r w:rsidRPr="00373E75">
        <w:rPr>
          <w:rFonts w:asciiTheme="minorHAnsi" w:hAnsiTheme="minorHAnsi" w:cstheme="minorHAnsi"/>
          <w:color w:val="000000"/>
        </w:rPr>
        <w:t xml:space="preserve"> verzi</w:t>
      </w:r>
      <w:r>
        <w:rPr>
          <w:rFonts w:asciiTheme="minorHAnsi" w:hAnsiTheme="minorHAnsi" w:cstheme="minorHAnsi"/>
          <w:color w:val="000000"/>
        </w:rPr>
        <w:t xml:space="preserve"> s</w:t>
      </w:r>
      <w:r w:rsidR="009F60D3">
        <w:rPr>
          <w:rFonts w:asciiTheme="minorHAnsi" w:hAnsiTheme="minorHAnsi" w:cstheme="minorHAnsi"/>
          <w:color w:val="000000"/>
        </w:rPr>
        <w:t> anglickým a německým</w:t>
      </w:r>
      <w:r>
        <w:rPr>
          <w:rFonts w:asciiTheme="minorHAnsi" w:hAnsiTheme="minorHAnsi" w:cstheme="minorHAnsi"/>
          <w:color w:val="000000"/>
        </w:rPr>
        <w:t xml:space="preserve"> resumé dle </w:t>
      </w:r>
      <w:r w:rsidRPr="00373E75">
        <w:rPr>
          <w:rFonts w:asciiTheme="minorHAnsi" w:hAnsiTheme="minorHAnsi" w:cstheme="minorHAnsi"/>
          <w:color w:val="000000"/>
        </w:rPr>
        <w:t xml:space="preserve">další specifikace </w:t>
      </w:r>
      <w:r>
        <w:rPr>
          <w:rFonts w:asciiTheme="minorHAnsi" w:hAnsiTheme="minorHAnsi" w:cstheme="minorHAnsi"/>
          <w:color w:val="000000"/>
        </w:rPr>
        <w:t>uvedené v příloze č</w:t>
      </w:r>
      <w:r w:rsidR="009F60D3">
        <w:rPr>
          <w:rFonts w:asciiTheme="minorHAnsi" w:hAnsiTheme="minorHAnsi" w:cstheme="minorHAnsi"/>
          <w:color w:val="000000"/>
        </w:rPr>
        <w:t>. 1 této smlouvy</w:t>
      </w:r>
      <w:r>
        <w:rPr>
          <w:rFonts w:asciiTheme="minorHAnsi" w:hAnsiTheme="minorHAnsi" w:cstheme="minorHAnsi"/>
          <w:color w:val="000000"/>
        </w:rPr>
        <w:t>. Autor</w:t>
      </w:r>
      <w:r w:rsidR="00485BD0">
        <w:rPr>
          <w:rFonts w:asciiTheme="minorHAnsi" w:hAnsiTheme="minorHAnsi" w:cstheme="minorHAnsi"/>
          <w:color w:val="000000"/>
        </w:rPr>
        <w:t>ka</w:t>
      </w:r>
      <w:r>
        <w:rPr>
          <w:rFonts w:asciiTheme="minorHAnsi" w:hAnsiTheme="minorHAnsi" w:cstheme="minorHAnsi"/>
          <w:color w:val="000000"/>
        </w:rPr>
        <w:t xml:space="preserve"> poskytne nabyvateli na sazbu publikace výhradní, teritoriálně a časově neomezenou licenci,</w:t>
      </w:r>
      <w:r w:rsidRPr="00373E75">
        <w:rPr>
          <w:rFonts w:asciiTheme="minorHAnsi" w:hAnsiTheme="minorHAnsi" w:cstheme="minorHAnsi"/>
          <w:color w:val="000000"/>
        </w:rPr>
        <w:t xml:space="preserve"> a </w:t>
      </w:r>
      <w:r>
        <w:rPr>
          <w:rFonts w:asciiTheme="minorHAnsi" w:hAnsiTheme="minorHAnsi" w:cstheme="minorHAnsi"/>
          <w:color w:val="000000"/>
        </w:rPr>
        <w:t>nabyvatel</w:t>
      </w:r>
      <w:r w:rsidRPr="00373E75">
        <w:rPr>
          <w:rFonts w:asciiTheme="minorHAnsi" w:hAnsiTheme="minorHAnsi" w:cstheme="minorHAnsi"/>
          <w:color w:val="000000"/>
        </w:rPr>
        <w:t xml:space="preserve"> se zavazuje dílo převzít a zaplatit níže sjednanou cenu díla. </w:t>
      </w:r>
    </w:p>
    <w:p w14:paraId="53E245D7" w14:textId="77777777" w:rsidR="003A67D1" w:rsidRPr="00373E75" w:rsidRDefault="003A67D1" w:rsidP="003A67D1">
      <w:pPr>
        <w:autoSpaceDE w:val="0"/>
        <w:autoSpaceDN w:val="0"/>
        <w:adjustRightInd w:val="0"/>
        <w:spacing w:after="0" w:line="240" w:lineRule="atLeast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2A9E3321" w14:textId="77777777" w:rsidR="003A67D1" w:rsidRPr="00373E75" w:rsidRDefault="003A67D1" w:rsidP="003A67D1">
      <w:pPr>
        <w:autoSpaceDE w:val="0"/>
        <w:autoSpaceDN w:val="0"/>
        <w:adjustRightInd w:val="0"/>
        <w:spacing w:after="0" w:line="240" w:lineRule="atLeast"/>
        <w:jc w:val="center"/>
        <w:rPr>
          <w:rFonts w:asciiTheme="minorHAnsi" w:hAnsiTheme="minorHAnsi" w:cstheme="minorHAnsi"/>
          <w:b/>
          <w:bCs/>
          <w:color w:val="000000"/>
        </w:rPr>
      </w:pPr>
      <w:r w:rsidRPr="00373E75">
        <w:rPr>
          <w:rFonts w:asciiTheme="minorHAnsi" w:hAnsiTheme="minorHAnsi" w:cstheme="minorHAnsi"/>
          <w:b/>
          <w:bCs/>
          <w:color w:val="000000"/>
        </w:rPr>
        <w:t>II.</w:t>
      </w:r>
    </w:p>
    <w:p w14:paraId="121C53A8" w14:textId="77777777" w:rsidR="003A67D1" w:rsidRPr="00373E75" w:rsidRDefault="003A67D1" w:rsidP="003A67D1">
      <w:pPr>
        <w:autoSpaceDE w:val="0"/>
        <w:autoSpaceDN w:val="0"/>
        <w:adjustRightInd w:val="0"/>
        <w:spacing w:after="0" w:line="240" w:lineRule="atLeast"/>
        <w:jc w:val="center"/>
        <w:rPr>
          <w:rFonts w:asciiTheme="minorHAnsi" w:hAnsiTheme="minorHAnsi" w:cstheme="minorHAnsi"/>
          <w:b/>
          <w:bCs/>
          <w:color w:val="000000"/>
        </w:rPr>
      </w:pPr>
      <w:r w:rsidRPr="00373E75">
        <w:rPr>
          <w:rFonts w:asciiTheme="minorHAnsi" w:hAnsiTheme="minorHAnsi" w:cstheme="minorHAnsi"/>
          <w:b/>
          <w:bCs/>
          <w:color w:val="000000"/>
        </w:rPr>
        <w:t>Čas a místo plnění</w:t>
      </w:r>
    </w:p>
    <w:p w14:paraId="63C1FF43" w14:textId="77777777" w:rsidR="003A67D1" w:rsidRDefault="003A67D1" w:rsidP="003A67D1">
      <w:pPr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 w:cstheme="minorHAnsi"/>
          <w:color w:val="000000"/>
        </w:rPr>
      </w:pPr>
    </w:p>
    <w:p w14:paraId="246AA620" w14:textId="5BB819C5" w:rsidR="003A67D1" w:rsidRDefault="00485BD0" w:rsidP="003A67D1">
      <w:pPr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1/ Nabyvatel předá autorce</w:t>
      </w:r>
      <w:r w:rsidR="003A67D1">
        <w:rPr>
          <w:rFonts w:asciiTheme="minorHAnsi" w:hAnsiTheme="minorHAnsi" w:cstheme="minorHAnsi"/>
          <w:color w:val="000000"/>
        </w:rPr>
        <w:t xml:space="preserve"> podklady v podobě hotového souboru textů a fotografií v elektronické podobě po editorských úpravách, technických a jazykových korekturách a resumé po překladu včetně náhledových fotografií členěných dle kapitol nejpozději </w:t>
      </w:r>
      <w:r w:rsidR="003A67D1" w:rsidRPr="00C03C35">
        <w:rPr>
          <w:rFonts w:asciiTheme="minorHAnsi" w:hAnsiTheme="minorHAnsi" w:cstheme="minorHAnsi"/>
          <w:color w:val="000000"/>
        </w:rPr>
        <w:t xml:space="preserve">do </w:t>
      </w:r>
      <w:r w:rsidR="009F60D3">
        <w:rPr>
          <w:rFonts w:asciiTheme="minorHAnsi" w:hAnsiTheme="minorHAnsi" w:cstheme="minorHAnsi"/>
          <w:color w:val="000000"/>
        </w:rPr>
        <w:t>20. 11. 2025</w:t>
      </w:r>
      <w:r w:rsidR="003A67D1" w:rsidRPr="00C03C35">
        <w:rPr>
          <w:rFonts w:asciiTheme="minorHAnsi" w:hAnsiTheme="minorHAnsi" w:cstheme="minorHAnsi"/>
          <w:color w:val="000000"/>
        </w:rPr>
        <w:t>.</w:t>
      </w:r>
    </w:p>
    <w:p w14:paraId="2A73EBF9" w14:textId="43086B81" w:rsidR="003A67D1" w:rsidRDefault="003A67D1" w:rsidP="003A67D1">
      <w:pPr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2/ Autor</w:t>
      </w:r>
      <w:r w:rsidR="00485BD0">
        <w:rPr>
          <w:rFonts w:asciiTheme="minorHAnsi" w:hAnsiTheme="minorHAnsi" w:cstheme="minorHAnsi"/>
          <w:color w:val="000000"/>
        </w:rPr>
        <w:t>ka</w:t>
      </w:r>
      <w:r w:rsidRPr="00373E75">
        <w:rPr>
          <w:rFonts w:asciiTheme="minorHAnsi" w:hAnsiTheme="minorHAnsi" w:cstheme="minorHAnsi"/>
          <w:color w:val="000000"/>
        </w:rPr>
        <w:t xml:space="preserve"> zajist</w:t>
      </w:r>
      <w:r>
        <w:rPr>
          <w:rFonts w:asciiTheme="minorHAnsi" w:hAnsiTheme="minorHAnsi" w:cstheme="minorHAnsi"/>
          <w:color w:val="000000"/>
        </w:rPr>
        <w:t>í</w:t>
      </w:r>
      <w:r w:rsidRPr="00373E75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sazbu a zlom</w:t>
      </w:r>
      <w:r w:rsidRPr="00373E75">
        <w:rPr>
          <w:rFonts w:asciiTheme="minorHAnsi" w:hAnsiTheme="minorHAnsi" w:cstheme="minorHAnsi"/>
          <w:color w:val="000000"/>
        </w:rPr>
        <w:t xml:space="preserve"> publikace včetně zanesení </w:t>
      </w:r>
      <w:r>
        <w:rPr>
          <w:rFonts w:asciiTheme="minorHAnsi" w:hAnsiTheme="minorHAnsi" w:cstheme="minorHAnsi"/>
          <w:color w:val="000000"/>
        </w:rPr>
        <w:t xml:space="preserve">alespoň dvojích </w:t>
      </w:r>
      <w:r w:rsidRPr="00373E75">
        <w:rPr>
          <w:rFonts w:asciiTheme="minorHAnsi" w:hAnsiTheme="minorHAnsi" w:cstheme="minorHAnsi"/>
          <w:color w:val="000000"/>
        </w:rPr>
        <w:t>korektur s p</w:t>
      </w:r>
      <w:r>
        <w:rPr>
          <w:rFonts w:asciiTheme="minorHAnsi" w:hAnsiTheme="minorHAnsi" w:cstheme="minorHAnsi"/>
          <w:color w:val="000000"/>
        </w:rPr>
        <w:t>ředáním konečné elektronické verze do tiskárny v těchto etapách:</w:t>
      </w:r>
    </w:p>
    <w:p w14:paraId="3C307AD6" w14:textId="2268A405" w:rsidR="003A67D1" w:rsidRDefault="003A67D1" w:rsidP="003A67D1">
      <w:pPr>
        <w:autoSpaceDE w:val="0"/>
        <w:autoSpaceDN w:val="0"/>
        <w:adjustRightInd w:val="0"/>
        <w:spacing w:after="0" w:line="240" w:lineRule="atLeast"/>
        <w:ind w:left="708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a/ sazba první makety z předaných podkladů – textů po korekturách a fotografií do </w:t>
      </w:r>
      <w:r w:rsidR="009F60D3">
        <w:rPr>
          <w:rFonts w:asciiTheme="minorHAnsi" w:hAnsiTheme="minorHAnsi" w:cstheme="minorHAnsi"/>
          <w:color w:val="000000"/>
        </w:rPr>
        <w:t>20</w:t>
      </w:r>
      <w:r>
        <w:rPr>
          <w:rFonts w:asciiTheme="minorHAnsi" w:hAnsiTheme="minorHAnsi" w:cstheme="minorHAnsi"/>
          <w:color w:val="000000"/>
        </w:rPr>
        <w:t xml:space="preserve"> dnů od data předání; maketa ve formátu PDF bude zaslána ke korekturám autorce textů a překladateli k provedení jazykových a technických korektur, nabyvatel se zavazuje zajistit tyto korektury nejpozději do </w:t>
      </w:r>
      <w:r w:rsidR="009F60D3">
        <w:rPr>
          <w:rFonts w:asciiTheme="minorHAnsi" w:hAnsiTheme="minorHAnsi" w:cstheme="minorHAnsi"/>
          <w:color w:val="000000"/>
        </w:rPr>
        <w:t>10</w:t>
      </w:r>
      <w:r>
        <w:rPr>
          <w:rFonts w:asciiTheme="minorHAnsi" w:hAnsiTheme="minorHAnsi" w:cstheme="minorHAnsi"/>
          <w:color w:val="000000"/>
        </w:rPr>
        <w:t xml:space="preserve"> dnů od data převzetí,</w:t>
      </w:r>
    </w:p>
    <w:p w14:paraId="2AE5333E" w14:textId="533AAD54" w:rsidR="003A67D1" w:rsidRDefault="003A67D1" w:rsidP="003A67D1">
      <w:pPr>
        <w:autoSpaceDE w:val="0"/>
        <w:autoSpaceDN w:val="0"/>
        <w:adjustRightInd w:val="0"/>
        <w:spacing w:after="0" w:line="240" w:lineRule="atLeast"/>
        <w:ind w:left="708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b/ zapracovat navržené změny a opravy technického a jazykového charakteru do makety knihy a poskytnout druhou maketu ke kontrole zapracování změn nejpozději do </w:t>
      </w:r>
      <w:r w:rsidR="009F60D3">
        <w:rPr>
          <w:rFonts w:asciiTheme="minorHAnsi" w:hAnsiTheme="minorHAnsi" w:cstheme="minorHAnsi"/>
          <w:color w:val="000000"/>
        </w:rPr>
        <w:t>10</w:t>
      </w:r>
      <w:r>
        <w:rPr>
          <w:rFonts w:asciiTheme="minorHAnsi" w:hAnsiTheme="minorHAnsi" w:cstheme="minorHAnsi"/>
          <w:color w:val="000000"/>
        </w:rPr>
        <w:t xml:space="preserve"> dnů od data předání opravené makety v první verzi; druhé maketa bude předána překladateli a autorce k provedení poslední kontroly, kterou provede nejpozději do 10 dnů od data předání makety.</w:t>
      </w:r>
    </w:p>
    <w:p w14:paraId="35EBA0A6" w14:textId="3548DFEA" w:rsidR="003A67D1" w:rsidRDefault="003A67D1" w:rsidP="003A67D1">
      <w:pPr>
        <w:autoSpaceDE w:val="0"/>
        <w:autoSpaceDN w:val="0"/>
        <w:adjustRightInd w:val="0"/>
        <w:spacing w:after="0" w:line="240" w:lineRule="atLeast"/>
        <w:ind w:left="708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lastRenderedPageBreak/>
        <w:t xml:space="preserve">c/ vytvořit definitivní tiskovou podobu makety a tuto předat vybrané tiskárně nejpozději do </w:t>
      </w:r>
      <w:r w:rsidR="00E44CAA">
        <w:rPr>
          <w:rFonts w:asciiTheme="minorHAnsi" w:hAnsiTheme="minorHAnsi" w:cstheme="minorHAnsi"/>
          <w:color w:val="000000"/>
        </w:rPr>
        <w:br/>
      </w:r>
      <w:r w:rsidR="009F60D3">
        <w:rPr>
          <w:rFonts w:asciiTheme="minorHAnsi" w:hAnsiTheme="minorHAnsi" w:cstheme="minorHAnsi"/>
          <w:color w:val="000000"/>
        </w:rPr>
        <w:t>10 dnů od ukončení korektur.</w:t>
      </w:r>
    </w:p>
    <w:p w14:paraId="2B7ED2F4" w14:textId="77777777" w:rsidR="003A67D1" w:rsidRPr="00373E75" w:rsidRDefault="003A67D1" w:rsidP="003A67D1">
      <w:pPr>
        <w:autoSpaceDE w:val="0"/>
        <w:autoSpaceDN w:val="0"/>
        <w:adjustRightInd w:val="0"/>
        <w:spacing w:after="0" w:line="240" w:lineRule="atLeast"/>
        <w:rPr>
          <w:rFonts w:asciiTheme="minorHAnsi" w:hAnsiTheme="minorHAnsi" w:cstheme="minorHAnsi"/>
        </w:rPr>
      </w:pPr>
    </w:p>
    <w:p w14:paraId="3B6F9B87" w14:textId="77777777" w:rsidR="003A67D1" w:rsidRPr="00373E75" w:rsidRDefault="003A67D1" w:rsidP="003A67D1">
      <w:pPr>
        <w:autoSpaceDE w:val="0"/>
        <w:autoSpaceDN w:val="0"/>
        <w:adjustRightInd w:val="0"/>
        <w:spacing w:after="0" w:line="240" w:lineRule="atLeast"/>
        <w:jc w:val="center"/>
        <w:rPr>
          <w:rFonts w:asciiTheme="minorHAnsi" w:hAnsiTheme="minorHAnsi" w:cstheme="minorHAnsi"/>
          <w:b/>
          <w:bCs/>
          <w:color w:val="000000"/>
        </w:rPr>
      </w:pPr>
      <w:r w:rsidRPr="00373E75">
        <w:rPr>
          <w:rFonts w:asciiTheme="minorHAnsi" w:hAnsiTheme="minorHAnsi" w:cstheme="minorHAnsi"/>
          <w:b/>
          <w:bCs/>
          <w:color w:val="000000"/>
        </w:rPr>
        <w:t>III.</w:t>
      </w:r>
    </w:p>
    <w:p w14:paraId="43AE6F6C" w14:textId="77777777" w:rsidR="003A67D1" w:rsidRPr="00373E75" w:rsidRDefault="003A67D1" w:rsidP="003A67D1">
      <w:pPr>
        <w:autoSpaceDE w:val="0"/>
        <w:autoSpaceDN w:val="0"/>
        <w:adjustRightInd w:val="0"/>
        <w:spacing w:after="0" w:line="240" w:lineRule="atLeast"/>
        <w:jc w:val="center"/>
        <w:rPr>
          <w:rFonts w:asciiTheme="minorHAnsi" w:hAnsiTheme="minorHAnsi" w:cstheme="minorHAnsi"/>
          <w:b/>
          <w:bCs/>
          <w:color w:val="000000"/>
        </w:rPr>
      </w:pPr>
      <w:r w:rsidRPr="00373E75">
        <w:rPr>
          <w:rFonts w:asciiTheme="minorHAnsi" w:hAnsiTheme="minorHAnsi" w:cstheme="minorHAnsi"/>
          <w:b/>
          <w:bCs/>
          <w:color w:val="000000"/>
        </w:rPr>
        <w:t>Cena díla</w:t>
      </w:r>
    </w:p>
    <w:p w14:paraId="15F552DC" w14:textId="77777777" w:rsidR="003A67D1" w:rsidRPr="00373E75" w:rsidRDefault="003A67D1" w:rsidP="003A67D1">
      <w:pPr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 w:cstheme="minorHAnsi"/>
          <w:color w:val="000000"/>
        </w:rPr>
      </w:pPr>
    </w:p>
    <w:p w14:paraId="7F78867A" w14:textId="1AB0B2B3" w:rsidR="003A67D1" w:rsidRPr="00C03C35" w:rsidRDefault="003A67D1" w:rsidP="003A67D1">
      <w:pPr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 w:cstheme="minorHAnsi"/>
          <w:color w:val="000000"/>
        </w:rPr>
      </w:pPr>
      <w:r w:rsidRPr="00C03C35">
        <w:rPr>
          <w:rFonts w:asciiTheme="minorHAnsi" w:hAnsiTheme="minorHAnsi" w:cstheme="minorHAnsi"/>
          <w:color w:val="000000"/>
        </w:rPr>
        <w:t>1/ Cena za provedení díla je stanovena dle rozsahu knihy a nabyvatel uhradí autorovi cenu</w:t>
      </w:r>
      <w:r w:rsidR="00A14971" w:rsidRPr="00C03C35">
        <w:rPr>
          <w:rFonts w:asciiTheme="minorHAnsi" w:hAnsiTheme="minorHAnsi" w:cstheme="minorHAnsi"/>
          <w:color w:val="000000"/>
        </w:rPr>
        <w:t xml:space="preserve"> </w:t>
      </w:r>
      <w:r w:rsidR="009F60D3">
        <w:rPr>
          <w:rFonts w:asciiTheme="minorHAnsi" w:hAnsiTheme="minorHAnsi" w:cstheme="minorHAnsi"/>
          <w:color w:val="000000"/>
        </w:rPr>
        <w:t>40</w:t>
      </w:r>
      <w:r w:rsidR="00906A6E">
        <w:rPr>
          <w:rFonts w:asciiTheme="minorHAnsi" w:hAnsiTheme="minorHAnsi" w:cstheme="minorHAnsi"/>
          <w:color w:val="000000"/>
        </w:rPr>
        <w:t>0</w:t>
      </w:r>
      <w:r w:rsidR="000F3373">
        <w:rPr>
          <w:rFonts w:asciiTheme="minorHAnsi" w:hAnsiTheme="minorHAnsi" w:cstheme="minorHAnsi"/>
          <w:color w:val="000000"/>
        </w:rPr>
        <w:t xml:space="preserve">,-Kč </w:t>
      </w:r>
      <w:r w:rsidRPr="00C03C35">
        <w:rPr>
          <w:rFonts w:asciiTheme="minorHAnsi" w:hAnsiTheme="minorHAnsi" w:cstheme="minorHAnsi"/>
          <w:color w:val="000000"/>
        </w:rPr>
        <w:t>za 1 tiskovou stranu knihy včetně zapracování všech korektur.</w:t>
      </w:r>
      <w:r w:rsidR="000F3373">
        <w:rPr>
          <w:rFonts w:asciiTheme="minorHAnsi" w:hAnsiTheme="minorHAnsi" w:cstheme="minorHAnsi"/>
          <w:color w:val="000000"/>
        </w:rPr>
        <w:t xml:space="preserve"> Autorka není plátce </w:t>
      </w:r>
      <w:r w:rsidR="00054815">
        <w:rPr>
          <w:rFonts w:asciiTheme="minorHAnsi" w:hAnsiTheme="minorHAnsi" w:cstheme="minorHAnsi"/>
          <w:color w:val="000000"/>
        </w:rPr>
        <w:t>D</w:t>
      </w:r>
      <w:r w:rsidR="000F3373">
        <w:rPr>
          <w:rFonts w:asciiTheme="minorHAnsi" w:hAnsiTheme="minorHAnsi" w:cstheme="minorHAnsi"/>
          <w:color w:val="000000"/>
        </w:rPr>
        <w:t>PH.</w:t>
      </w:r>
    </w:p>
    <w:p w14:paraId="4DCBFE3D" w14:textId="31BFA257" w:rsidR="003A67D1" w:rsidRDefault="003A67D1" w:rsidP="003A67D1">
      <w:pPr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 w:cstheme="minorHAnsi"/>
          <w:color w:val="000000"/>
        </w:rPr>
      </w:pPr>
      <w:r w:rsidRPr="00C03C35">
        <w:rPr>
          <w:rFonts w:asciiTheme="minorHAnsi" w:hAnsiTheme="minorHAnsi" w:cstheme="minorHAnsi"/>
          <w:color w:val="000000"/>
        </w:rPr>
        <w:t>2/ Celková cena za dílo dle čl. II., odst. 2/a-c v navrženém rozsahu 2</w:t>
      </w:r>
      <w:r w:rsidR="009F60D3">
        <w:rPr>
          <w:rFonts w:asciiTheme="minorHAnsi" w:hAnsiTheme="minorHAnsi" w:cstheme="minorHAnsi"/>
          <w:color w:val="000000"/>
        </w:rPr>
        <w:t>40</w:t>
      </w:r>
      <w:r w:rsidRPr="00C03C35">
        <w:rPr>
          <w:rFonts w:asciiTheme="minorHAnsi" w:hAnsiTheme="minorHAnsi" w:cstheme="minorHAnsi"/>
          <w:color w:val="000000"/>
        </w:rPr>
        <w:t xml:space="preserve"> tiskových stran je celkem </w:t>
      </w:r>
      <w:r w:rsidR="000F3373">
        <w:rPr>
          <w:rFonts w:asciiTheme="minorHAnsi" w:hAnsiTheme="minorHAnsi" w:cstheme="minorHAnsi"/>
          <w:color w:val="000000"/>
        </w:rPr>
        <w:br/>
        <w:t xml:space="preserve">= </w:t>
      </w:r>
      <w:r w:rsidR="009F60D3">
        <w:rPr>
          <w:rFonts w:asciiTheme="minorHAnsi" w:hAnsiTheme="minorHAnsi" w:cstheme="minorHAnsi"/>
          <w:b/>
          <w:color w:val="000000"/>
        </w:rPr>
        <w:t>96.000</w:t>
      </w:r>
      <w:r w:rsidRPr="00C03C35">
        <w:rPr>
          <w:rFonts w:asciiTheme="minorHAnsi" w:hAnsiTheme="minorHAnsi" w:cstheme="minorHAnsi"/>
          <w:b/>
          <w:color w:val="000000"/>
        </w:rPr>
        <w:t>,</w:t>
      </w:r>
      <w:r w:rsidR="009F60D3">
        <w:rPr>
          <w:rFonts w:asciiTheme="minorHAnsi" w:hAnsiTheme="minorHAnsi" w:cstheme="minorHAnsi"/>
          <w:b/>
          <w:color w:val="000000"/>
        </w:rPr>
        <w:t xml:space="preserve">- </w:t>
      </w:r>
      <w:r w:rsidR="000F3373">
        <w:rPr>
          <w:rFonts w:asciiTheme="minorHAnsi" w:hAnsiTheme="minorHAnsi" w:cstheme="minorHAnsi"/>
          <w:b/>
          <w:color w:val="000000"/>
        </w:rPr>
        <w:t>Kč</w:t>
      </w:r>
      <w:r w:rsidRPr="00C03C35">
        <w:rPr>
          <w:rFonts w:asciiTheme="minorHAnsi" w:hAnsiTheme="minorHAnsi" w:cstheme="minorHAnsi"/>
          <w:color w:val="000000"/>
        </w:rPr>
        <w:t xml:space="preserve"> (slovy:</w:t>
      </w:r>
      <w:r w:rsidR="00E250EA" w:rsidRPr="00C03C35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7A0540">
        <w:rPr>
          <w:rFonts w:asciiTheme="minorHAnsi" w:hAnsiTheme="minorHAnsi" w:cstheme="minorHAnsi"/>
          <w:color w:val="000000"/>
        </w:rPr>
        <w:t>devadesát</w:t>
      </w:r>
      <w:r w:rsidR="009F60D3">
        <w:rPr>
          <w:rFonts w:asciiTheme="minorHAnsi" w:hAnsiTheme="minorHAnsi" w:cstheme="minorHAnsi"/>
          <w:color w:val="000000"/>
        </w:rPr>
        <w:t>šest</w:t>
      </w:r>
      <w:r w:rsidR="007A0540">
        <w:rPr>
          <w:rFonts w:asciiTheme="minorHAnsi" w:hAnsiTheme="minorHAnsi" w:cstheme="minorHAnsi"/>
          <w:color w:val="000000"/>
        </w:rPr>
        <w:t>ttisíc</w:t>
      </w:r>
      <w:r w:rsidR="00DF61D7">
        <w:rPr>
          <w:rFonts w:asciiTheme="minorHAnsi" w:hAnsiTheme="minorHAnsi" w:cstheme="minorHAnsi"/>
          <w:color w:val="000000"/>
        </w:rPr>
        <w:t>korun</w:t>
      </w:r>
      <w:proofErr w:type="spellEnd"/>
      <w:r w:rsidR="00DF61D7">
        <w:rPr>
          <w:rFonts w:asciiTheme="minorHAnsi" w:hAnsiTheme="minorHAnsi" w:cstheme="minorHAnsi"/>
          <w:color w:val="000000"/>
        </w:rPr>
        <w:t xml:space="preserve"> českých</w:t>
      </w:r>
      <w:r w:rsidR="007A0540">
        <w:rPr>
          <w:rFonts w:asciiTheme="minorHAnsi" w:hAnsiTheme="minorHAnsi" w:cstheme="minorHAnsi"/>
          <w:color w:val="000000"/>
        </w:rPr>
        <w:t>)</w:t>
      </w:r>
      <w:r w:rsidR="00DF61D7">
        <w:rPr>
          <w:rFonts w:asciiTheme="minorHAnsi" w:hAnsiTheme="minorHAnsi" w:cstheme="minorHAnsi"/>
          <w:color w:val="000000"/>
        </w:rPr>
        <w:t>.</w:t>
      </w:r>
    </w:p>
    <w:p w14:paraId="25E5572F" w14:textId="77777777" w:rsidR="003A67D1" w:rsidRDefault="003A67D1" w:rsidP="003A67D1">
      <w:pPr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3/ Autor obdrží kromě autorského honoráře také 3 </w:t>
      </w:r>
      <w:r w:rsidRPr="00373E75">
        <w:rPr>
          <w:rFonts w:asciiTheme="minorHAnsi" w:hAnsiTheme="minorHAnsi" w:cstheme="minorHAnsi"/>
          <w:color w:val="000000"/>
        </w:rPr>
        <w:t>výtisk</w:t>
      </w:r>
      <w:r>
        <w:rPr>
          <w:rFonts w:asciiTheme="minorHAnsi" w:hAnsiTheme="minorHAnsi" w:cstheme="minorHAnsi"/>
          <w:color w:val="000000"/>
        </w:rPr>
        <w:t>y</w:t>
      </w:r>
      <w:r w:rsidRPr="00373E75">
        <w:rPr>
          <w:rFonts w:asciiTheme="minorHAnsi" w:hAnsiTheme="minorHAnsi" w:cstheme="minorHAnsi"/>
          <w:color w:val="000000"/>
        </w:rPr>
        <w:t xml:space="preserve"> publikace.</w:t>
      </w:r>
    </w:p>
    <w:p w14:paraId="6A4E6490" w14:textId="77777777" w:rsidR="003A67D1" w:rsidRPr="00373E75" w:rsidRDefault="003A67D1" w:rsidP="003A67D1">
      <w:pPr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 w:cstheme="minorHAnsi"/>
        </w:rPr>
      </w:pPr>
    </w:p>
    <w:p w14:paraId="5C74D4E2" w14:textId="77777777" w:rsidR="003A67D1" w:rsidRPr="00373E75" w:rsidRDefault="003A67D1" w:rsidP="003A67D1">
      <w:pPr>
        <w:spacing w:after="0"/>
        <w:jc w:val="center"/>
        <w:rPr>
          <w:rFonts w:asciiTheme="minorHAnsi" w:hAnsiTheme="minorHAnsi" w:cstheme="minorHAnsi"/>
          <w:b/>
          <w:bCs/>
          <w:color w:val="000000"/>
        </w:rPr>
      </w:pPr>
      <w:r w:rsidRPr="00373E75">
        <w:rPr>
          <w:rFonts w:asciiTheme="minorHAnsi" w:hAnsiTheme="minorHAnsi" w:cstheme="minorHAnsi"/>
          <w:b/>
          <w:bCs/>
          <w:color w:val="000000"/>
        </w:rPr>
        <w:t>IV.</w:t>
      </w:r>
    </w:p>
    <w:p w14:paraId="0917C383" w14:textId="77777777" w:rsidR="003A67D1" w:rsidRPr="00373E75" w:rsidRDefault="003A67D1" w:rsidP="003A67D1">
      <w:pPr>
        <w:autoSpaceDE w:val="0"/>
        <w:autoSpaceDN w:val="0"/>
        <w:adjustRightInd w:val="0"/>
        <w:spacing w:after="0" w:line="240" w:lineRule="atLeast"/>
        <w:jc w:val="center"/>
        <w:rPr>
          <w:rFonts w:asciiTheme="minorHAnsi" w:hAnsiTheme="minorHAnsi" w:cstheme="minorHAnsi"/>
          <w:b/>
          <w:bCs/>
          <w:color w:val="000000"/>
        </w:rPr>
      </w:pPr>
      <w:r w:rsidRPr="00373E75">
        <w:rPr>
          <w:rFonts w:asciiTheme="minorHAnsi" w:hAnsiTheme="minorHAnsi" w:cstheme="minorHAnsi"/>
          <w:b/>
          <w:bCs/>
          <w:color w:val="000000"/>
        </w:rPr>
        <w:t>Platební podmínky</w:t>
      </w:r>
    </w:p>
    <w:p w14:paraId="6FB43128" w14:textId="77777777" w:rsidR="003A67D1" w:rsidRPr="00373E75" w:rsidRDefault="003A67D1" w:rsidP="003A67D1">
      <w:pPr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 w:cstheme="minorHAnsi"/>
          <w:color w:val="000000"/>
        </w:rPr>
      </w:pPr>
    </w:p>
    <w:p w14:paraId="6ECED10D" w14:textId="77777777" w:rsidR="003A67D1" w:rsidRPr="00373E75" w:rsidRDefault="003A67D1" w:rsidP="003A67D1">
      <w:pPr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 w:cstheme="minorHAnsi"/>
          <w:color w:val="000000"/>
        </w:rPr>
      </w:pPr>
      <w:r w:rsidRPr="00373E75">
        <w:rPr>
          <w:rFonts w:asciiTheme="minorHAnsi" w:hAnsiTheme="minorHAnsi" w:cstheme="minorHAnsi"/>
          <w:color w:val="000000"/>
        </w:rPr>
        <w:t xml:space="preserve">Cena díla je splatná ve lhůtě nejdéle </w:t>
      </w:r>
      <w:r>
        <w:rPr>
          <w:rFonts w:asciiTheme="minorHAnsi" w:hAnsiTheme="minorHAnsi" w:cstheme="minorHAnsi"/>
          <w:color w:val="000000"/>
        </w:rPr>
        <w:t>30</w:t>
      </w:r>
      <w:r w:rsidRPr="00373E75">
        <w:rPr>
          <w:rFonts w:asciiTheme="minorHAnsi" w:hAnsiTheme="minorHAnsi" w:cstheme="minorHAnsi"/>
          <w:color w:val="000000"/>
        </w:rPr>
        <w:t xml:space="preserve"> dnů od doručení daňového dokladu (faktury) </w:t>
      </w:r>
      <w:r>
        <w:rPr>
          <w:rFonts w:asciiTheme="minorHAnsi" w:hAnsiTheme="minorHAnsi" w:cstheme="minorHAnsi"/>
          <w:color w:val="000000"/>
        </w:rPr>
        <w:t>nabyv</w:t>
      </w:r>
      <w:r w:rsidRPr="00373E75">
        <w:rPr>
          <w:rFonts w:asciiTheme="minorHAnsi" w:hAnsiTheme="minorHAnsi" w:cstheme="minorHAnsi"/>
          <w:color w:val="000000"/>
        </w:rPr>
        <w:t xml:space="preserve">ateli a bude zaplacena formou bankovního převodu na účet </w:t>
      </w:r>
      <w:r>
        <w:rPr>
          <w:rFonts w:asciiTheme="minorHAnsi" w:hAnsiTheme="minorHAnsi" w:cstheme="minorHAnsi"/>
          <w:color w:val="000000"/>
        </w:rPr>
        <w:t>autora</w:t>
      </w:r>
      <w:r w:rsidRPr="00373E75">
        <w:rPr>
          <w:rFonts w:asciiTheme="minorHAnsi" w:hAnsiTheme="minorHAnsi" w:cstheme="minorHAnsi"/>
          <w:color w:val="000000"/>
        </w:rPr>
        <w:t xml:space="preserve"> uvedený v záhlaví smlouvy.</w:t>
      </w:r>
    </w:p>
    <w:p w14:paraId="0F36D3F1" w14:textId="77777777" w:rsidR="003A67D1" w:rsidRPr="00373E75" w:rsidRDefault="003A67D1" w:rsidP="003A67D1">
      <w:pPr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 w:cstheme="minorHAnsi"/>
          <w:color w:val="000000"/>
        </w:rPr>
      </w:pPr>
    </w:p>
    <w:p w14:paraId="456D6D89" w14:textId="77777777" w:rsidR="003A67D1" w:rsidRDefault="003A67D1" w:rsidP="003A67D1">
      <w:pPr>
        <w:autoSpaceDE w:val="0"/>
        <w:autoSpaceDN w:val="0"/>
        <w:adjustRightInd w:val="0"/>
        <w:spacing w:after="0" w:line="240" w:lineRule="atLeast"/>
        <w:jc w:val="center"/>
        <w:rPr>
          <w:rFonts w:asciiTheme="minorHAnsi" w:hAnsiTheme="minorHAnsi" w:cstheme="minorHAnsi"/>
          <w:b/>
          <w:bCs/>
          <w:color w:val="000000"/>
        </w:rPr>
      </w:pPr>
      <w:r w:rsidRPr="00373E75">
        <w:rPr>
          <w:rFonts w:asciiTheme="minorHAnsi" w:hAnsiTheme="minorHAnsi" w:cstheme="minorHAnsi"/>
          <w:b/>
          <w:bCs/>
          <w:color w:val="000000"/>
        </w:rPr>
        <w:t>V.</w:t>
      </w:r>
    </w:p>
    <w:p w14:paraId="12100853" w14:textId="77777777" w:rsidR="003A67D1" w:rsidRDefault="003A67D1" w:rsidP="003A67D1">
      <w:pPr>
        <w:autoSpaceDE w:val="0"/>
        <w:autoSpaceDN w:val="0"/>
        <w:adjustRightInd w:val="0"/>
        <w:spacing w:after="0" w:line="240" w:lineRule="atLeast"/>
        <w:jc w:val="center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Licence a licenční podmínky</w:t>
      </w:r>
    </w:p>
    <w:p w14:paraId="0C1C0CAE" w14:textId="77777777" w:rsidR="003A67D1" w:rsidRDefault="003A67D1" w:rsidP="003A67D1">
      <w:pPr>
        <w:autoSpaceDE w:val="0"/>
        <w:autoSpaceDN w:val="0"/>
        <w:adjustRightInd w:val="0"/>
        <w:spacing w:after="0" w:line="240" w:lineRule="atLeast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2B1F2F5A" w14:textId="50EBC59D" w:rsidR="003A67D1" w:rsidRDefault="003A67D1" w:rsidP="003A67D1">
      <w:pPr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>1/ Autor</w:t>
      </w:r>
      <w:r w:rsidR="00485BD0">
        <w:rPr>
          <w:rFonts w:asciiTheme="minorHAnsi" w:hAnsiTheme="minorHAnsi" w:cstheme="minorHAnsi"/>
          <w:bCs/>
          <w:color w:val="000000"/>
        </w:rPr>
        <w:t>ka</w:t>
      </w:r>
      <w:r>
        <w:rPr>
          <w:rFonts w:asciiTheme="minorHAnsi" w:hAnsiTheme="minorHAnsi" w:cstheme="minorHAnsi"/>
          <w:bCs/>
          <w:color w:val="000000"/>
        </w:rPr>
        <w:t xml:space="preserve"> poskytne nabyvateli výhradní, teritoriálně a časově neomezenou licenci. Cena za tuto licenci je součástí čl. III. </w:t>
      </w:r>
    </w:p>
    <w:p w14:paraId="666855C0" w14:textId="77777777" w:rsidR="003A67D1" w:rsidRDefault="003A67D1" w:rsidP="003A67D1">
      <w:pPr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>2/ Nabyvatel se zavazuje uvádět v tiráži publikace, jakož i ve všech materiálech spojených s propagací publikace tuto copyrightovou doložku:</w:t>
      </w:r>
    </w:p>
    <w:p w14:paraId="4BAEA095" w14:textId="078E237B" w:rsidR="003A67D1" w:rsidRDefault="003A67D1" w:rsidP="003A67D1">
      <w:pPr>
        <w:autoSpaceDE w:val="0"/>
        <w:autoSpaceDN w:val="0"/>
        <w:adjustRightInd w:val="0"/>
        <w:spacing w:after="0" w:line="240" w:lineRule="atLeast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 xml:space="preserve">© Grafický design: </w:t>
      </w:r>
      <w:r w:rsidR="009F60D3">
        <w:rPr>
          <w:rFonts w:asciiTheme="minorHAnsi" w:hAnsiTheme="minorHAnsi" w:cstheme="minorHAnsi"/>
          <w:bCs/>
          <w:color w:val="000000"/>
        </w:rPr>
        <w:t>Adéla Svobodová</w:t>
      </w:r>
      <w:r>
        <w:rPr>
          <w:rFonts w:asciiTheme="minorHAnsi" w:hAnsiTheme="minorHAnsi" w:cstheme="minorHAnsi"/>
          <w:bCs/>
          <w:color w:val="000000"/>
        </w:rPr>
        <w:t>, 202</w:t>
      </w:r>
      <w:r w:rsidR="009F60D3">
        <w:rPr>
          <w:rFonts w:asciiTheme="minorHAnsi" w:hAnsiTheme="minorHAnsi" w:cstheme="minorHAnsi"/>
          <w:bCs/>
          <w:color w:val="000000"/>
        </w:rPr>
        <w:t>5.</w:t>
      </w:r>
    </w:p>
    <w:p w14:paraId="05535B4F" w14:textId="77777777" w:rsidR="003A67D1" w:rsidRPr="00893AF6" w:rsidRDefault="003A67D1" w:rsidP="003A67D1">
      <w:pPr>
        <w:autoSpaceDE w:val="0"/>
        <w:autoSpaceDN w:val="0"/>
        <w:adjustRightInd w:val="0"/>
        <w:spacing w:after="0" w:line="240" w:lineRule="atLeast"/>
        <w:rPr>
          <w:rFonts w:asciiTheme="minorHAnsi" w:hAnsiTheme="minorHAnsi" w:cstheme="minorHAnsi"/>
          <w:bCs/>
          <w:color w:val="000000"/>
        </w:rPr>
      </w:pPr>
    </w:p>
    <w:p w14:paraId="69E29DBE" w14:textId="77777777" w:rsidR="003A67D1" w:rsidRPr="00373E75" w:rsidRDefault="003A67D1" w:rsidP="003A67D1">
      <w:pPr>
        <w:autoSpaceDE w:val="0"/>
        <w:autoSpaceDN w:val="0"/>
        <w:adjustRightInd w:val="0"/>
        <w:spacing w:after="0" w:line="240" w:lineRule="atLeast"/>
        <w:jc w:val="center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VI.</w:t>
      </w:r>
    </w:p>
    <w:p w14:paraId="35CA7D22" w14:textId="77777777" w:rsidR="003A67D1" w:rsidRPr="00373E75" w:rsidRDefault="003A67D1" w:rsidP="003A67D1">
      <w:pPr>
        <w:autoSpaceDE w:val="0"/>
        <w:autoSpaceDN w:val="0"/>
        <w:adjustRightInd w:val="0"/>
        <w:spacing w:after="0" w:line="240" w:lineRule="atLeast"/>
        <w:jc w:val="center"/>
        <w:rPr>
          <w:rFonts w:asciiTheme="minorHAnsi" w:hAnsiTheme="minorHAnsi" w:cstheme="minorHAnsi"/>
          <w:b/>
          <w:bCs/>
          <w:color w:val="000000"/>
        </w:rPr>
      </w:pPr>
      <w:r w:rsidRPr="00373E75">
        <w:rPr>
          <w:rFonts w:asciiTheme="minorHAnsi" w:hAnsiTheme="minorHAnsi" w:cstheme="minorHAnsi"/>
          <w:b/>
          <w:bCs/>
          <w:color w:val="000000"/>
        </w:rPr>
        <w:t>Způsob převzetí dodávky</w:t>
      </w:r>
    </w:p>
    <w:p w14:paraId="342F458A" w14:textId="77777777" w:rsidR="003A67D1" w:rsidRPr="00373E75" w:rsidRDefault="003A67D1" w:rsidP="003A67D1">
      <w:pPr>
        <w:autoSpaceDE w:val="0"/>
        <w:autoSpaceDN w:val="0"/>
        <w:adjustRightInd w:val="0"/>
        <w:spacing w:after="0" w:line="240" w:lineRule="atLeast"/>
        <w:jc w:val="center"/>
        <w:rPr>
          <w:rFonts w:asciiTheme="minorHAnsi" w:hAnsiTheme="minorHAnsi" w:cstheme="minorHAnsi"/>
        </w:rPr>
      </w:pPr>
    </w:p>
    <w:p w14:paraId="148B7DDA" w14:textId="53D8BB1E" w:rsidR="003A67D1" w:rsidRPr="00373E75" w:rsidRDefault="003A67D1" w:rsidP="003A67D1">
      <w:pPr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Autor</w:t>
      </w:r>
      <w:r w:rsidR="00485BD0">
        <w:rPr>
          <w:rFonts w:asciiTheme="minorHAnsi" w:hAnsiTheme="minorHAnsi" w:cstheme="minorHAnsi"/>
          <w:color w:val="000000"/>
        </w:rPr>
        <w:t>ka</w:t>
      </w:r>
      <w:r>
        <w:rPr>
          <w:rFonts w:asciiTheme="minorHAnsi" w:hAnsiTheme="minorHAnsi" w:cstheme="minorHAnsi"/>
          <w:color w:val="000000"/>
        </w:rPr>
        <w:t xml:space="preserve"> </w:t>
      </w:r>
      <w:r w:rsidRPr="00373E75">
        <w:rPr>
          <w:rFonts w:asciiTheme="minorHAnsi" w:hAnsiTheme="minorHAnsi" w:cstheme="minorHAnsi"/>
          <w:color w:val="000000"/>
        </w:rPr>
        <w:t>předmět díla předá v elektronické formě po odsouhlasení makety do tiskárny. Odsouhlasení bude provedeno</w:t>
      </w:r>
      <w:r>
        <w:rPr>
          <w:rFonts w:asciiTheme="minorHAnsi" w:hAnsiTheme="minorHAnsi" w:cstheme="minorHAnsi"/>
          <w:color w:val="000000"/>
        </w:rPr>
        <w:t xml:space="preserve"> písemnou či</w:t>
      </w:r>
      <w:r w:rsidRPr="00373E75">
        <w:rPr>
          <w:rFonts w:asciiTheme="minorHAnsi" w:hAnsiTheme="minorHAnsi" w:cstheme="minorHAnsi"/>
          <w:color w:val="000000"/>
        </w:rPr>
        <w:t xml:space="preserve"> elektron</w:t>
      </w:r>
      <w:r>
        <w:rPr>
          <w:rFonts w:asciiTheme="minorHAnsi" w:hAnsiTheme="minorHAnsi" w:cstheme="minorHAnsi"/>
          <w:color w:val="000000"/>
        </w:rPr>
        <w:t>ickou formou zástupcem nabyvatele</w:t>
      </w:r>
      <w:r w:rsidRPr="00373E75">
        <w:rPr>
          <w:rFonts w:asciiTheme="minorHAnsi" w:hAnsiTheme="minorHAnsi" w:cstheme="minorHAnsi"/>
          <w:color w:val="000000"/>
        </w:rPr>
        <w:t>.</w:t>
      </w:r>
    </w:p>
    <w:p w14:paraId="4667C8F2" w14:textId="77777777" w:rsidR="003A67D1" w:rsidRDefault="003A67D1" w:rsidP="003A67D1">
      <w:pPr>
        <w:spacing w:after="0"/>
        <w:rPr>
          <w:rFonts w:asciiTheme="minorHAnsi" w:hAnsiTheme="minorHAnsi" w:cstheme="minorHAnsi"/>
          <w:b/>
          <w:bCs/>
          <w:color w:val="000000"/>
        </w:rPr>
      </w:pPr>
    </w:p>
    <w:p w14:paraId="1694C0F6" w14:textId="77777777" w:rsidR="003A67D1" w:rsidRPr="00373E75" w:rsidRDefault="003A67D1" w:rsidP="003A67D1">
      <w:pPr>
        <w:spacing w:after="0"/>
        <w:jc w:val="center"/>
        <w:rPr>
          <w:rFonts w:asciiTheme="minorHAnsi" w:hAnsiTheme="minorHAnsi" w:cstheme="minorHAnsi"/>
          <w:b/>
          <w:bCs/>
          <w:color w:val="000000"/>
        </w:rPr>
      </w:pPr>
      <w:r w:rsidRPr="00373E75">
        <w:rPr>
          <w:rFonts w:asciiTheme="minorHAnsi" w:hAnsiTheme="minorHAnsi" w:cstheme="minorHAnsi"/>
          <w:b/>
          <w:bCs/>
          <w:color w:val="000000"/>
        </w:rPr>
        <w:t>VI</w:t>
      </w:r>
      <w:r w:rsidR="00847118">
        <w:rPr>
          <w:rFonts w:asciiTheme="minorHAnsi" w:hAnsiTheme="minorHAnsi" w:cstheme="minorHAnsi"/>
          <w:b/>
          <w:bCs/>
          <w:color w:val="000000"/>
        </w:rPr>
        <w:t>I</w:t>
      </w:r>
      <w:r w:rsidRPr="00373E75">
        <w:rPr>
          <w:rFonts w:asciiTheme="minorHAnsi" w:hAnsiTheme="minorHAnsi" w:cstheme="minorHAnsi"/>
          <w:b/>
          <w:bCs/>
          <w:color w:val="000000"/>
        </w:rPr>
        <w:t>.</w:t>
      </w:r>
    </w:p>
    <w:p w14:paraId="63BB570F" w14:textId="77777777" w:rsidR="003A67D1" w:rsidRPr="00373E75" w:rsidRDefault="003A67D1" w:rsidP="003A67D1">
      <w:pPr>
        <w:autoSpaceDE w:val="0"/>
        <w:autoSpaceDN w:val="0"/>
        <w:adjustRightInd w:val="0"/>
        <w:spacing w:after="0" w:line="240" w:lineRule="atLeast"/>
        <w:jc w:val="center"/>
        <w:rPr>
          <w:rFonts w:asciiTheme="minorHAnsi" w:hAnsiTheme="minorHAnsi" w:cstheme="minorHAnsi"/>
          <w:b/>
          <w:bCs/>
          <w:color w:val="000000"/>
        </w:rPr>
      </w:pPr>
      <w:r w:rsidRPr="00373E75">
        <w:rPr>
          <w:rFonts w:asciiTheme="minorHAnsi" w:hAnsiTheme="minorHAnsi" w:cstheme="minorHAnsi"/>
          <w:b/>
          <w:bCs/>
          <w:color w:val="000000"/>
        </w:rPr>
        <w:t>Odpovědnost za vady, reklamační řízení</w:t>
      </w:r>
    </w:p>
    <w:p w14:paraId="2507D569" w14:textId="77777777" w:rsidR="003A67D1" w:rsidRPr="00373E75" w:rsidRDefault="003A67D1" w:rsidP="003A67D1">
      <w:pPr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 w:cstheme="minorHAnsi"/>
          <w:color w:val="000000"/>
        </w:rPr>
      </w:pPr>
    </w:p>
    <w:p w14:paraId="3892D365" w14:textId="3CF90C27" w:rsidR="003A67D1" w:rsidRDefault="003A67D1" w:rsidP="003A67D1">
      <w:pPr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 w:cstheme="minorHAnsi"/>
        </w:rPr>
      </w:pPr>
      <w:r w:rsidRPr="00373E75">
        <w:rPr>
          <w:rFonts w:asciiTheme="minorHAnsi" w:hAnsiTheme="minorHAnsi" w:cstheme="minorHAnsi"/>
        </w:rPr>
        <w:t>Na výše</w:t>
      </w:r>
      <w:r>
        <w:rPr>
          <w:rFonts w:asciiTheme="minorHAnsi" w:hAnsiTheme="minorHAnsi" w:cstheme="minorHAnsi"/>
        </w:rPr>
        <w:t xml:space="preserve"> uvedený předmět díla dle čl. II</w:t>
      </w:r>
      <w:r w:rsidRPr="00373E75">
        <w:rPr>
          <w:rFonts w:asciiTheme="minorHAnsi" w:hAnsiTheme="minorHAnsi" w:cstheme="minorHAnsi"/>
        </w:rPr>
        <w:t xml:space="preserve">. poskytuje </w:t>
      </w:r>
      <w:r>
        <w:rPr>
          <w:rFonts w:asciiTheme="minorHAnsi" w:hAnsiTheme="minorHAnsi" w:cstheme="minorHAnsi"/>
        </w:rPr>
        <w:t>autor</w:t>
      </w:r>
      <w:r w:rsidRPr="00373E75">
        <w:rPr>
          <w:rFonts w:asciiTheme="minorHAnsi" w:hAnsiTheme="minorHAnsi" w:cstheme="minorHAnsi"/>
        </w:rPr>
        <w:t xml:space="preserve"> záruku po dobu dvanácti měsíců od předání </w:t>
      </w:r>
      <w:r>
        <w:rPr>
          <w:rFonts w:asciiTheme="minorHAnsi" w:hAnsiTheme="minorHAnsi" w:cstheme="minorHAnsi"/>
        </w:rPr>
        <w:t>nabyv</w:t>
      </w:r>
      <w:r w:rsidRPr="00373E75">
        <w:rPr>
          <w:rFonts w:asciiTheme="minorHAnsi" w:hAnsiTheme="minorHAnsi" w:cstheme="minorHAnsi"/>
        </w:rPr>
        <w:t xml:space="preserve">ateli. </w:t>
      </w:r>
      <w:r>
        <w:rPr>
          <w:rFonts w:asciiTheme="minorHAnsi" w:hAnsiTheme="minorHAnsi" w:cstheme="minorHAnsi"/>
        </w:rPr>
        <w:t>Nabyvatel dílo posoudí, a pokud bude mít vady, sepíše o tom zprávu, kterou zašle autorovi k vyjádření a opravě reklamovaných detailů. Autor</w:t>
      </w:r>
      <w:r w:rsidR="00485BD0">
        <w:rPr>
          <w:rFonts w:asciiTheme="minorHAnsi" w:hAnsiTheme="minorHAnsi" w:cstheme="minorHAnsi"/>
        </w:rPr>
        <w:t>ka</w:t>
      </w:r>
      <w:r>
        <w:rPr>
          <w:rFonts w:asciiTheme="minorHAnsi" w:hAnsiTheme="minorHAnsi" w:cstheme="minorHAnsi"/>
        </w:rPr>
        <w:t xml:space="preserve"> zašle své vyjádření do 5 kalendářních dnů a navrhne lhůtu pro sjednání nápravy reklamovaných vad, která nesmí být delší než </w:t>
      </w:r>
      <w:r w:rsidR="005F63B7">
        <w:rPr>
          <w:rFonts w:asciiTheme="minorHAnsi" w:hAnsiTheme="minorHAnsi" w:cstheme="minorHAnsi"/>
        </w:rPr>
        <w:t>20</w:t>
      </w:r>
      <w:r>
        <w:rPr>
          <w:rFonts w:asciiTheme="minorHAnsi" w:hAnsiTheme="minorHAnsi" w:cstheme="minorHAnsi"/>
        </w:rPr>
        <w:t xml:space="preserve"> kalendářních dnů.</w:t>
      </w:r>
    </w:p>
    <w:p w14:paraId="73C490A5" w14:textId="77777777" w:rsidR="003A67D1" w:rsidRPr="00373E75" w:rsidRDefault="003A67D1" w:rsidP="003A67D1">
      <w:pPr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 w:cstheme="minorHAnsi"/>
        </w:rPr>
      </w:pPr>
    </w:p>
    <w:p w14:paraId="51846B27" w14:textId="77777777" w:rsidR="009F60D3" w:rsidRDefault="009F60D3">
      <w:pPr>
        <w:spacing w:after="0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br w:type="page"/>
      </w:r>
    </w:p>
    <w:p w14:paraId="051C1E5D" w14:textId="7CEE000A" w:rsidR="003A67D1" w:rsidRPr="00373E75" w:rsidRDefault="003A67D1" w:rsidP="003A67D1">
      <w:pPr>
        <w:autoSpaceDE w:val="0"/>
        <w:autoSpaceDN w:val="0"/>
        <w:adjustRightInd w:val="0"/>
        <w:spacing w:after="0" w:line="240" w:lineRule="atLeast"/>
        <w:jc w:val="center"/>
        <w:rPr>
          <w:rFonts w:asciiTheme="minorHAnsi" w:hAnsiTheme="minorHAnsi" w:cstheme="minorHAnsi"/>
          <w:b/>
          <w:bCs/>
          <w:color w:val="000000"/>
        </w:rPr>
      </w:pPr>
      <w:r w:rsidRPr="00373E75">
        <w:rPr>
          <w:rFonts w:asciiTheme="minorHAnsi" w:hAnsiTheme="minorHAnsi" w:cstheme="minorHAnsi"/>
          <w:b/>
          <w:bCs/>
          <w:color w:val="000000"/>
        </w:rPr>
        <w:lastRenderedPageBreak/>
        <w:t>VII</w:t>
      </w:r>
      <w:r w:rsidR="00847118">
        <w:rPr>
          <w:rFonts w:asciiTheme="minorHAnsi" w:hAnsiTheme="minorHAnsi" w:cstheme="minorHAnsi"/>
          <w:b/>
          <w:bCs/>
          <w:color w:val="000000"/>
        </w:rPr>
        <w:t>I</w:t>
      </w:r>
      <w:r w:rsidRPr="00373E75">
        <w:rPr>
          <w:rFonts w:asciiTheme="minorHAnsi" w:hAnsiTheme="minorHAnsi" w:cstheme="minorHAnsi"/>
          <w:b/>
          <w:bCs/>
          <w:color w:val="000000"/>
        </w:rPr>
        <w:t xml:space="preserve">. </w:t>
      </w:r>
    </w:p>
    <w:p w14:paraId="22C579E7" w14:textId="77777777" w:rsidR="003A67D1" w:rsidRPr="00373E75" w:rsidRDefault="003A67D1" w:rsidP="003A67D1">
      <w:pPr>
        <w:autoSpaceDE w:val="0"/>
        <w:autoSpaceDN w:val="0"/>
        <w:adjustRightInd w:val="0"/>
        <w:spacing w:after="0" w:line="240" w:lineRule="atLeast"/>
        <w:jc w:val="center"/>
        <w:rPr>
          <w:rFonts w:asciiTheme="minorHAnsi" w:hAnsiTheme="minorHAnsi" w:cstheme="minorHAnsi"/>
          <w:b/>
          <w:bCs/>
          <w:color w:val="000000"/>
        </w:rPr>
      </w:pPr>
      <w:r w:rsidRPr="00373E75">
        <w:rPr>
          <w:rFonts w:asciiTheme="minorHAnsi" w:hAnsiTheme="minorHAnsi" w:cstheme="minorHAnsi"/>
          <w:b/>
          <w:bCs/>
          <w:color w:val="000000"/>
        </w:rPr>
        <w:t>Smluvní sankce</w:t>
      </w:r>
    </w:p>
    <w:p w14:paraId="0CE25B87" w14:textId="77777777" w:rsidR="003A67D1" w:rsidRPr="00373E75" w:rsidRDefault="003A67D1" w:rsidP="003A67D1">
      <w:pPr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 w:cstheme="minorHAnsi"/>
          <w:color w:val="000000"/>
        </w:rPr>
      </w:pPr>
    </w:p>
    <w:p w14:paraId="62DDFDE4" w14:textId="77777777" w:rsidR="003A67D1" w:rsidRDefault="003A67D1" w:rsidP="003A67D1">
      <w:pPr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1/ Pro případ prodlení autora s předáním díla dle stanovených termínů v čl. II. sjednávají smluvní strany pokutu ve výši 0,025% denně za každý den prodlení.</w:t>
      </w:r>
    </w:p>
    <w:p w14:paraId="79620857" w14:textId="77777777" w:rsidR="003A67D1" w:rsidRPr="00373E75" w:rsidRDefault="003A67D1" w:rsidP="003A67D1">
      <w:pPr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2/ </w:t>
      </w:r>
      <w:r w:rsidRPr="00373E75">
        <w:rPr>
          <w:rFonts w:asciiTheme="minorHAnsi" w:hAnsiTheme="minorHAnsi" w:cstheme="minorHAnsi"/>
          <w:color w:val="000000"/>
        </w:rPr>
        <w:t xml:space="preserve">Pro případ prodlení </w:t>
      </w:r>
      <w:r>
        <w:rPr>
          <w:rFonts w:asciiTheme="minorHAnsi" w:hAnsiTheme="minorHAnsi" w:cstheme="minorHAnsi"/>
          <w:color w:val="000000"/>
        </w:rPr>
        <w:t>nabyvatele</w:t>
      </w:r>
      <w:r w:rsidRPr="00373E75">
        <w:rPr>
          <w:rFonts w:asciiTheme="minorHAnsi" w:hAnsiTheme="minorHAnsi" w:cstheme="minorHAnsi"/>
          <w:color w:val="000000"/>
        </w:rPr>
        <w:t xml:space="preserve"> se zaplacením ceny díla sjednávají smluvní strany smluvní pokutu ve výši 0,025% denně za prvých 30 dnů prodlení, dále pak 0,05% za každý další den prodlení.</w:t>
      </w:r>
    </w:p>
    <w:p w14:paraId="40E6DCC1" w14:textId="77777777" w:rsidR="003A67D1" w:rsidRPr="00373E75" w:rsidRDefault="003A67D1" w:rsidP="003A67D1">
      <w:pPr>
        <w:autoSpaceDE w:val="0"/>
        <w:autoSpaceDN w:val="0"/>
        <w:adjustRightInd w:val="0"/>
        <w:spacing w:after="0" w:line="240" w:lineRule="atLeast"/>
        <w:rPr>
          <w:rFonts w:asciiTheme="minorHAnsi" w:hAnsiTheme="minorHAnsi" w:cstheme="minorHAnsi"/>
        </w:rPr>
      </w:pPr>
    </w:p>
    <w:p w14:paraId="73AFA85C" w14:textId="77777777" w:rsidR="003A67D1" w:rsidRPr="00373E75" w:rsidRDefault="003A67D1" w:rsidP="003A67D1">
      <w:pPr>
        <w:autoSpaceDE w:val="0"/>
        <w:autoSpaceDN w:val="0"/>
        <w:adjustRightInd w:val="0"/>
        <w:spacing w:after="0" w:line="240" w:lineRule="atLeast"/>
        <w:jc w:val="center"/>
        <w:rPr>
          <w:rFonts w:asciiTheme="minorHAnsi" w:hAnsiTheme="minorHAnsi" w:cstheme="minorHAnsi"/>
          <w:b/>
          <w:bCs/>
          <w:color w:val="000000"/>
        </w:rPr>
      </w:pPr>
      <w:r w:rsidRPr="00373E75">
        <w:rPr>
          <w:rFonts w:asciiTheme="minorHAnsi" w:hAnsiTheme="minorHAnsi" w:cstheme="minorHAnsi"/>
          <w:b/>
          <w:bCs/>
          <w:color w:val="000000"/>
        </w:rPr>
        <w:t>I</w:t>
      </w:r>
      <w:r w:rsidR="00847118">
        <w:rPr>
          <w:rFonts w:asciiTheme="minorHAnsi" w:hAnsiTheme="minorHAnsi" w:cstheme="minorHAnsi"/>
          <w:b/>
          <w:bCs/>
          <w:color w:val="000000"/>
        </w:rPr>
        <w:t>X</w:t>
      </w:r>
      <w:r w:rsidRPr="00373E75">
        <w:rPr>
          <w:rFonts w:asciiTheme="minorHAnsi" w:hAnsiTheme="minorHAnsi" w:cstheme="minorHAnsi"/>
          <w:b/>
          <w:bCs/>
          <w:color w:val="000000"/>
        </w:rPr>
        <w:t>.</w:t>
      </w:r>
    </w:p>
    <w:p w14:paraId="34DABFDE" w14:textId="77777777" w:rsidR="003A67D1" w:rsidRPr="00373E75" w:rsidRDefault="003A67D1" w:rsidP="003A67D1">
      <w:pPr>
        <w:autoSpaceDE w:val="0"/>
        <w:autoSpaceDN w:val="0"/>
        <w:adjustRightInd w:val="0"/>
        <w:spacing w:after="0" w:line="240" w:lineRule="atLeast"/>
        <w:jc w:val="center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Závěrečná ustanovení</w:t>
      </w:r>
    </w:p>
    <w:p w14:paraId="46FF7799" w14:textId="77777777" w:rsidR="003A67D1" w:rsidRPr="00373E75" w:rsidRDefault="003A67D1" w:rsidP="003A67D1">
      <w:pPr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 w:cstheme="minorHAnsi"/>
          <w:color w:val="000000"/>
        </w:rPr>
      </w:pPr>
    </w:p>
    <w:p w14:paraId="519BFB27" w14:textId="77777777" w:rsidR="003A67D1" w:rsidRPr="00373E75" w:rsidRDefault="003A67D1" w:rsidP="003A67D1">
      <w:pPr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1/ Tato smlouva se řídí ustanoveními Občanského zákoníku. </w:t>
      </w:r>
    </w:p>
    <w:p w14:paraId="67FEE773" w14:textId="77777777" w:rsidR="003A67D1" w:rsidRDefault="003A67D1" w:rsidP="003A67D1">
      <w:pPr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2/ Tato smlouva je vydána</w:t>
      </w:r>
      <w:r w:rsidRPr="00373E75">
        <w:rPr>
          <w:rFonts w:asciiTheme="minorHAnsi" w:hAnsiTheme="minorHAnsi" w:cstheme="minorHAnsi"/>
          <w:color w:val="000000"/>
        </w:rPr>
        <w:t xml:space="preserve"> ve </w:t>
      </w:r>
      <w:r>
        <w:rPr>
          <w:rFonts w:asciiTheme="minorHAnsi" w:hAnsiTheme="minorHAnsi" w:cstheme="minorHAnsi"/>
          <w:color w:val="000000"/>
        </w:rPr>
        <w:t>třech</w:t>
      </w:r>
      <w:r w:rsidRPr="00373E75">
        <w:rPr>
          <w:rFonts w:asciiTheme="minorHAnsi" w:hAnsiTheme="minorHAnsi" w:cstheme="minorHAnsi"/>
          <w:color w:val="000000"/>
        </w:rPr>
        <w:t xml:space="preserve"> vyh</w:t>
      </w:r>
      <w:r>
        <w:rPr>
          <w:rFonts w:asciiTheme="minorHAnsi" w:hAnsiTheme="minorHAnsi" w:cstheme="minorHAnsi"/>
          <w:color w:val="000000"/>
        </w:rPr>
        <w:t xml:space="preserve">otoveních s platností originálu, z nichž autor obdrží jedno </w:t>
      </w:r>
      <w:proofErr w:type="spellStart"/>
      <w:r>
        <w:rPr>
          <w:rFonts w:asciiTheme="minorHAnsi" w:hAnsiTheme="minorHAnsi" w:cstheme="minorHAnsi"/>
          <w:color w:val="000000"/>
        </w:rPr>
        <w:t>paré</w:t>
      </w:r>
      <w:proofErr w:type="spellEnd"/>
      <w:r>
        <w:rPr>
          <w:rFonts w:asciiTheme="minorHAnsi" w:hAnsiTheme="minorHAnsi" w:cstheme="minorHAnsi"/>
          <w:color w:val="000000"/>
        </w:rPr>
        <w:t xml:space="preserve"> a nabyvatel dvě.</w:t>
      </w:r>
    </w:p>
    <w:p w14:paraId="39021047" w14:textId="77777777" w:rsidR="003A67D1" w:rsidRDefault="003A67D1" w:rsidP="003A67D1">
      <w:pPr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3/ </w:t>
      </w:r>
      <w:r w:rsidRPr="00373E75">
        <w:rPr>
          <w:rFonts w:asciiTheme="minorHAnsi" w:hAnsiTheme="minorHAnsi" w:cstheme="minorHAnsi"/>
          <w:color w:val="000000"/>
        </w:rPr>
        <w:t>Případné změny této smlouvy budou p</w:t>
      </w:r>
      <w:r>
        <w:rPr>
          <w:rFonts w:asciiTheme="minorHAnsi" w:hAnsiTheme="minorHAnsi" w:cstheme="minorHAnsi"/>
          <w:color w:val="000000"/>
        </w:rPr>
        <w:t>rovedeny písemně formou číslovaných dodatků podepsaných oběma smluvními stranami.</w:t>
      </w:r>
    </w:p>
    <w:p w14:paraId="1F37440B" w14:textId="77777777" w:rsidR="003A67D1" w:rsidRDefault="003A67D1" w:rsidP="003A67D1">
      <w:pPr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4/ Smlouva nabývá platnosti dnem podpisu oběma smluvními stranami a účinnosti dnem zveřejnění v registru smluv.</w:t>
      </w:r>
    </w:p>
    <w:p w14:paraId="263A2214" w14:textId="3F73B73D" w:rsidR="003A67D1" w:rsidRDefault="003A67D1" w:rsidP="003A67D1">
      <w:pPr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5/ Vztahy a spory vzniklé z této smlouvy se řídí obecně platnými právními předpisy. Strany se zavazují řešit případné spory vždy nejprve vzájemným jednáním. Pokud jedna ze smluvních stran sdělí druhé straně, že pokládá pokus o dohodu za nemožný, bude spor řešen soudní cestou.</w:t>
      </w:r>
    </w:p>
    <w:p w14:paraId="5549794C" w14:textId="6D2EE411" w:rsidR="009F60D3" w:rsidRDefault="009F60D3" w:rsidP="003A67D1">
      <w:pPr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6/ Nedílnou součástí této smlouvy je příloha č.  1 – Specifikace publikace.</w:t>
      </w:r>
    </w:p>
    <w:p w14:paraId="1F3A2911" w14:textId="77777777" w:rsidR="003A67D1" w:rsidRPr="00373E75" w:rsidRDefault="003A67D1" w:rsidP="003A67D1">
      <w:pPr>
        <w:autoSpaceDE w:val="0"/>
        <w:autoSpaceDN w:val="0"/>
        <w:adjustRightInd w:val="0"/>
        <w:spacing w:after="0" w:line="240" w:lineRule="atLeast"/>
        <w:rPr>
          <w:rFonts w:asciiTheme="minorHAnsi" w:hAnsiTheme="minorHAnsi" w:cstheme="minorHAnsi"/>
        </w:rPr>
      </w:pPr>
    </w:p>
    <w:p w14:paraId="154635D0" w14:textId="77777777" w:rsidR="00E378AF" w:rsidRDefault="00E378AF" w:rsidP="00E378AF">
      <w:pPr>
        <w:autoSpaceDE w:val="0"/>
        <w:autoSpaceDN w:val="0"/>
        <w:adjustRightInd w:val="0"/>
        <w:spacing w:after="0" w:line="240" w:lineRule="atLeast"/>
        <w:rPr>
          <w:rFonts w:asciiTheme="minorHAnsi" w:hAnsiTheme="minorHAnsi" w:cstheme="minorHAnsi"/>
          <w:color w:val="000000"/>
        </w:rPr>
      </w:pPr>
    </w:p>
    <w:p w14:paraId="418B2EB9" w14:textId="77777777" w:rsidR="00E378AF" w:rsidRPr="00815DFB" w:rsidRDefault="00E378AF" w:rsidP="00E378AF">
      <w:pPr>
        <w:autoSpaceDE w:val="0"/>
        <w:autoSpaceDN w:val="0"/>
        <w:adjustRightInd w:val="0"/>
        <w:spacing w:after="0" w:line="240" w:lineRule="atLeast"/>
        <w:rPr>
          <w:rFonts w:asciiTheme="minorHAnsi" w:hAnsiTheme="minorHAnsi" w:cstheme="minorHAnsi"/>
          <w:color w:val="000000"/>
        </w:rPr>
      </w:pPr>
    </w:p>
    <w:p w14:paraId="138C57F6" w14:textId="7D024007" w:rsidR="00E378AF" w:rsidRPr="00815DFB" w:rsidRDefault="00E378AF" w:rsidP="00E378AF">
      <w:pPr>
        <w:autoSpaceDE w:val="0"/>
        <w:autoSpaceDN w:val="0"/>
        <w:adjustRightInd w:val="0"/>
        <w:spacing w:after="0" w:line="240" w:lineRule="atLeast"/>
        <w:rPr>
          <w:rFonts w:asciiTheme="minorHAnsi" w:hAnsiTheme="minorHAnsi" w:cstheme="minorHAnsi"/>
        </w:rPr>
      </w:pPr>
      <w:r w:rsidRPr="00815DFB">
        <w:rPr>
          <w:rFonts w:asciiTheme="minorHAnsi" w:hAnsiTheme="minorHAnsi" w:cstheme="minorHAnsi"/>
        </w:rPr>
        <w:t xml:space="preserve">V Praze dne </w:t>
      </w:r>
      <w:r w:rsidR="00485BD0">
        <w:rPr>
          <w:rFonts w:asciiTheme="minorHAnsi" w:hAnsiTheme="minorHAnsi" w:cstheme="minorHAnsi"/>
        </w:rPr>
        <w:t>10. 11. 2025</w:t>
      </w:r>
    </w:p>
    <w:p w14:paraId="0A17294D" w14:textId="77777777" w:rsidR="00E378AF" w:rsidRDefault="00E378AF" w:rsidP="00E378AF">
      <w:pPr>
        <w:autoSpaceDE w:val="0"/>
        <w:autoSpaceDN w:val="0"/>
        <w:adjustRightInd w:val="0"/>
        <w:spacing w:after="0" w:line="240" w:lineRule="atLeast"/>
        <w:rPr>
          <w:rFonts w:asciiTheme="minorHAnsi" w:hAnsiTheme="minorHAnsi" w:cstheme="minorHAnsi"/>
        </w:rPr>
      </w:pPr>
    </w:p>
    <w:p w14:paraId="3598138A" w14:textId="77777777" w:rsidR="00E378AF" w:rsidRDefault="00E378AF" w:rsidP="00E378AF">
      <w:pPr>
        <w:autoSpaceDE w:val="0"/>
        <w:autoSpaceDN w:val="0"/>
        <w:adjustRightInd w:val="0"/>
        <w:spacing w:after="0" w:line="240" w:lineRule="atLeast"/>
        <w:rPr>
          <w:rFonts w:asciiTheme="minorHAnsi" w:hAnsiTheme="minorHAnsi" w:cstheme="minorHAnsi"/>
        </w:rPr>
      </w:pPr>
    </w:p>
    <w:p w14:paraId="26326130" w14:textId="77777777" w:rsidR="00480F34" w:rsidRDefault="00480F34" w:rsidP="00E378AF">
      <w:pPr>
        <w:autoSpaceDE w:val="0"/>
        <w:autoSpaceDN w:val="0"/>
        <w:adjustRightInd w:val="0"/>
        <w:spacing w:after="0" w:line="240" w:lineRule="atLeast"/>
        <w:rPr>
          <w:rFonts w:asciiTheme="minorHAnsi" w:hAnsiTheme="minorHAnsi" w:cstheme="minorHAnsi"/>
        </w:rPr>
      </w:pPr>
    </w:p>
    <w:p w14:paraId="75C72FEC" w14:textId="77777777" w:rsidR="00E378AF" w:rsidRPr="00815DFB" w:rsidRDefault="00E378AF" w:rsidP="00E378AF">
      <w:pPr>
        <w:autoSpaceDE w:val="0"/>
        <w:autoSpaceDN w:val="0"/>
        <w:adjustRightInd w:val="0"/>
        <w:spacing w:after="0" w:line="240" w:lineRule="atLeast"/>
        <w:rPr>
          <w:rFonts w:asciiTheme="minorHAnsi" w:hAnsiTheme="minorHAnsi" w:cstheme="minorHAnsi"/>
        </w:rPr>
      </w:pPr>
    </w:p>
    <w:p w14:paraId="7586677E" w14:textId="79DD3377" w:rsidR="00E378AF" w:rsidRPr="00815DFB" w:rsidRDefault="00E378AF" w:rsidP="00E378AF">
      <w:pPr>
        <w:autoSpaceDE w:val="0"/>
        <w:autoSpaceDN w:val="0"/>
        <w:adjustRightInd w:val="0"/>
        <w:spacing w:after="0" w:line="240" w:lineRule="atLeast"/>
        <w:rPr>
          <w:rFonts w:asciiTheme="minorHAnsi" w:hAnsiTheme="minorHAnsi" w:cstheme="minorHAnsi"/>
        </w:rPr>
      </w:pPr>
    </w:p>
    <w:p w14:paraId="403D493B" w14:textId="77777777" w:rsidR="00E378AF" w:rsidRPr="00815DFB" w:rsidRDefault="00E378AF" w:rsidP="00E378AF">
      <w:pPr>
        <w:spacing w:after="0"/>
        <w:rPr>
          <w:rFonts w:asciiTheme="minorHAnsi" w:hAnsiTheme="minorHAnsi" w:cstheme="minorHAnsi"/>
        </w:rPr>
      </w:pPr>
      <w:r w:rsidRPr="00815DFB">
        <w:rPr>
          <w:rFonts w:asciiTheme="minorHAnsi" w:hAnsiTheme="minorHAnsi" w:cstheme="minorHAnsi"/>
        </w:rPr>
        <w:t>…………………………</w:t>
      </w:r>
      <w:r w:rsidR="003A67D1">
        <w:rPr>
          <w:rFonts w:asciiTheme="minorHAnsi" w:hAnsiTheme="minorHAnsi" w:cstheme="minorHAnsi"/>
        </w:rPr>
        <w:t>………</w:t>
      </w:r>
      <w:r w:rsidRPr="00815DFB">
        <w:rPr>
          <w:rFonts w:asciiTheme="minorHAnsi" w:hAnsiTheme="minorHAnsi" w:cstheme="minorHAnsi"/>
        </w:rPr>
        <w:t>……………</w:t>
      </w:r>
      <w:r>
        <w:rPr>
          <w:rFonts w:asciiTheme="minorHAnsi" w:hAnsiTheme="minorHAnsi" w:cstheme="minorHAnsi"/>
        </w:rPr>
        <w:t>………..</w:t>
      </w:r>
      <w:r w:rsidRPr="00815DFB">
        <w:rPr>
          <w:rFonts w:asciiTheme="minorHAnsi" w:hAnsiTheme="minorHAnsi" w:cstheme="minorHAnsi"/>
        </w:rPr>
        <w:tab/>
      </w:r>
      <w:r w:rsidRPr="00815DFB">
        <w:rPr>
          <w:rFonts w:asciiTheme="minorHAnsi" w:hAnsiTheme="minorHAnsi" w:cstheme="minorHAnsi"/>
        </w:rPr>
        <w:tab/>
      </w:r>
      <w:r w:rsidRPr="00815DFB">
        <w:rPr>
          <w:rFonts w:asciiTheme="minorHAnsi" w:hAnsiTheme="minorHAnsi" w:cstheme="minorHAnsi"/>
        </w:rPr>
        <w:tab/>
      </w:r>
      <w:r w:rsidRPr="00815DFB">
        <w:rPr>
          <w:rFonts w:asciiTheme="minorHAnsi" w:hAnsiTheme="minorHAnsi" w:cstheme="minorHAnsi"/>
        </w:rPr>
        <w:tab/>
        <w:t>………………………………….……</w:t>
      </w:r>
      <w:r>
        <w:rPr>
          <w:rFonts w:asciiTheme="minorHAnsi" w:hAnsiTheme="minorHAnsi" w:cstheme="minorHAnsi"/>
        </w:rPr>
        <w:t>………..</w:t>
      </w:r>
    </w:p>
    <w:p w14:paraId="0A2F2B09" w14:textId="77777777" w:rsidR="00E378AF" w:rsidRPr="00815DFB" w:rsidRDefault="003A67D1" w:rsidP="00E378AF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Autor</w:t>
      </w:r>
      <w:r w:rsidR="00E378AF" w:rsidRPr="00815DFB">
        <w:rPr>
          <w:rFonts w:asciiTheme="minorHAnsi" w:hAnsiTheme="minorHAnsi" w:cstheme="minorHAnsi"/>
        </w:rPr>
        <w:tab/>
      </w:r>
      <w:r w:rsidR="00E378AF" w:rsidRPr="00815DFB">
        <w:rPr>
          <w:rFonts w:asciiTheme="minorHAnsi" w:hAnsiTheme="minorHAnsi" w:cstheme="minorHAnsi"/>
        </w:rPr>
        <w:tab/>
        <w:t xml:space="preserve"> </w:t>
      </w:r>
      <w:r w:rsidR="00E378AF" w:rsidRPr="00815DFB">
        <w:rPr>
          <w:rFonts w:asciiTheme="minorHAnsi" w:hAnsiTheme="minorHAnsi" w:cstheme="minorHAnsi"/>
        </w:rPr>
        <w:tab/>
      </w:r>
      <w:r w:rsidR="00E378AF" w:rsidRPr="00815DFB">
        <w:rPr>
          <w:rFonts w:asciiTheme="minorHAnsi" w:hAnsiTheme="minorHAnsi" w:cstheme="minorHAnsi"/>
        </w:rPr>
        <w:tab/>
      </w:r>
      <w:r w:rsidR="00E378AF" w:rsidRPr="00815DFB">
        <w:rPr>
          <w:rFonts w:asciiTheme="minorHAnsi" w:hAnsiTheme="minorHAnsi" w:cstheme="minorHAnsi"/>
        </w:rPr>
        <w:tab/>
      </w:r>
      <w:r w:rsidR="00E378AF" w:rsidRPr="00815DFB">
        <w:rPr>
          <w:rFonts w:asciiTheme="minorHAnsi" w:hAnsiTheme="minorHAnsi" w:cstheme="minorHAnsi"/>
        </w:rPr>
        <w:tab/>
      </w:r>
      <w:r w:rsidR="00E378AF" w:rsidRPr="00815DF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E378AF" w:rsidRPr="00815DFB">
        <w:rPr>
          <w:rFonts w:asciiTheme="minorHAnsi" w:hAnsiTheme="minorHAnsi" w:cstheme="minorHAnsi"/>
        </w:rPr>
        <w:t xml:space="preserve">Nabyvatel </w:t>
      </w:r>
    </w:p>
    <w:p w14:paraId="4E92C080" w14:textId="7805F13E" w:rsidR="00E378AF" w:rsidRPr="00815DFB" w:rsidRDefault="00E378AF" w:rsidP="00E378AF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MgA. </w:t>
      </w:r>
      <w:r w:rsidR="009F60D3">
        <w:rPr>
          <w:rFonts w:asciiTheme="minorHAnsi" w:hAnsiTheme="minorHAnsi" w:cstheme="minorHAnsi"/>
        </w:rPr>
        <w:t>Adéla Svobodová</w:t>
      </w:r>
      <w:r w:rsidR="009F60D3">
        <w:rPr>
          <w:rFonts w:asciiTheme="minorHAnsi" w:hAnsiTheme="minorHAnsi" w:cstheme="minorHAnsi"/>
        </w:rPr>
        <w:tab/>
      </w:r>
      <w:r w:rsidRPr="00815DFB">
        <w:rPr>
          <w:rFonts w:asciiTheme="minorHAnsi" w:hAnsiTheme="minorHAnsi" w:cstheme="minorHAnsi"/>
        </w:rPr>
        <w:tab/>
      </w:r>
      <w:r w:rsidRPr="00815DFB">
        <w:rPr>
          <w:rFonts w:asciiTheme="minorHAnsi" w:hAnsiTheme="minorHAnsi" w:cstheme="minorHAnsi"/>
        </w:rPr>
        <w:tab/>
      </w:r>
      <w:r w:rsidRPr="00815DFB">
        <w:rPr>
          <w:rFonts w:asciiTheme="minorHAnsi" w:hAnsiTheme="minorHAnsi" w:cstheme="minorHAnsi"/>
        </w:rPr>
        <w:tab/>
      </w:r>
      <w:r w:rsidRPr="00815DFB">
        <w:rPr>
          <w:rFonts w:asciiTheme="minorHAnsi" w:hAnsiTheme="minorHAnsi" w:cstheme="minorHAnsi"/>
        </w:rPr>
        <w:tab/>
      </w:r>
      <w:r w:rsidRPr="00815DFB">
        <w:rPr>
          <w:rFonts w:asciiTheme="minorHAnsi" w:hAnsiTheme="minorHAnsi" w:cstheme="minorHAnsi"/>
        </w:rPr>
        <w:tab/>
        <w:t xml:space="preserve">PhDr. </w:t>
      </w:r>
      <w:r w:rsidR="003A67D1">
        <w:rPr>
          <w:rFonts w:asciiTheme="minorHAnsi" w:hAnsiTheme="minorHAnsi" w:cstheme="minorHAnsi"/>
        </w:rPr>
        <w:t xml:space="preserve">Radim </w:t>
      </w:r>
      <w:r w:rsidR="00E44CAA">
        <w:rPr>
          <w:rFonts w:asciiTheme="minorHAnsi" w:hAnsiTheme="minorHAnsi" w:cstheme="minorHAnsi"/>
        </w:rPr>
        <w:t>Vo</w:t>
      </w:r>
      <w:r w:rsidR="003A67D1">
        <w:rPr>
          <w:rFonts w:asciiTheme="minorHAnsi" w:hAnsiTheme="minorHAnsi" w:cstheme="minorHAnsi"/>
        </w:rPr>
        <w:t>ndráček, Ph.D.</w:t>
      </w:r>
    </w:p>
    <w:p w14:paraId="6EEFCC3C" w14:textId="77777777" w:rsidR="00E378AF" w:rsidRDefault="00E378AF" w:rsidP="00E378AF">
      <w:pPr>
        <w:spacing w:after="0"/>
        <w:rPr>
          <w:rFonts w:asciiTheme="minorHAnsi" w:hAnsiTheme="minorHAnsi" w:cstheme="minorHAnsi"/>
        </w:rPr>
      </w:pPr>
      <w:r w:rsidRPr="00815DFB">
        <w:rPr>
          <w:rFonts w:asciiTheme="minorHAnsi" w:hAnsiTheme="minorHAnsi" w:cstheme="minorHAnsi"/>
        </w:rPr>
        <w:tab/>
      </w:r>
      <w:r w:rsidRPr="00815DFB">
        <w:rPr>
          <w:rFonts w:asciiTheme="minorHAnsi" w:hAnsiTheme="minorHAnsi" w:cstheme="minorHAnsi"/>
        </w:rPr>
        <w:tab/>
      </w:r>
      <w:r w:rsidRPr="00815DFB">
        <w:rPr>
          <w:rFonts w:asciiTheme="minorHAnsi" w:hAnsiTheme="minorHAnsi" w:cstheme="minorHAnsi"/>
        </w:rPr>
        <w:tab/>
      </w:r>
      <w:r w:rsidRPr="00815DFB">
        <w:rPr>
          <w:rFonts w:asciiTheme="minorHAnsi" w:hAnsiTheme="minorHAnsi" w:cstheme="minorHAnsi"/>
        </w:rPr>
        <w:tab/>
      </w:r>
      <w:r w:rsidRPr="00815DFB">
        <w:rPr>
          <w:rFonts w:asciiTheme="minorHAnsi" w:hAnsiTheme="minorHAnsi" w:cstheme="minorHAnsi"/>
        </w:rPr>
        <w:tab/>
      </w:r>
      <w:r w:rsidRPr="00815DFB">
        <w:rPr>
          <w:rFonts w:asciiTheme="minorHAnsi" w:hAnsiTheme="minorHAnsi" w:cstheme="minorHAnsi"/>
        </w:rPr>
        <w:tab/>
      </w:r>
      <w:r w:rsidRPr="00815DFB">
        <w:rPr>
          <w:rFonts w:asciiTheme="minorHAnsi" w:hAnsiTheme="minorHAnsi" w:cstheme="minorHAnsi"/>
        </w:rPr>
        <w:tab/>
      </w:r>
      <w:r w:rsidRPr="00815DF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ř</w:t>
      </w:r>
      <w:r w:rsidR="003A67D1">
        <w:rPr>
          <w:rFonts w:asciiTheme="minorHAnsi" w:hAnsiTheme="minorHAnsi" w:cstheme="minorHAnsi"/>
        </w:rPr>
        <w:t>editel</w:t>
      </w:r>
    </w:p>
    <w:p w14:paraId="007AFC8E" w14:textId="77777777" w:rsidR="00E378AF" w:rsidRPr="00815DFB" w:rsidRDefault="00E378AF" w:rsidP="00E378AF">
      <w:pPr>
        <w:spacing w:after="0"/>
        <w:rPr>
          <w:rFonts w:asciiTheme="minorHAnsi" w:hAnsiTheme="minorHAnsi" w:cstheme="minorHAnsi"/>
        </w:rPr>
      </w:pPr>
    </w:p>
    <w:p w14:paraId="093796A7" w14:textId="08E7DA92" w:rsidR="009F60D3" w:rsidRDefault="009F60D3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606A98C9" w14:textId="2CB3CEA0" w:rsidR="009F60D3" w:rsidRPr="00834009" w:rsidRDefault="009F60D3" w:rsidP="009F60D3">
      <w:pPr>
        <w:spacing w:line="259" w:lineRule="auto"/>
        <w:rPr>
          <w:rFonts w:asciiTheme="minorHAnsi" w:hAnsiTheme="minorHAnsi" w:cstheme="minorHAnsi"/>
          <w:b/>
          <w:sz w:val="24"/>
        </w:rPr>
      </w:pPr>
      <w:r w:rsidRPr="00834009">
        <w:rPr>
          <w:rFonts w:asciiTheme="minorHAnsi" w:hAnsiTheme="minorHAnsi" w:cstheme="minorHAnsi"/>
          <w:b/>
          <w:sz w:val="24"/>
        </w:rPr>
        <w:lastRenderedPageBreak/>
        <w:t xml:space="preserve">Příloha č. </w:t>
      </w:r>
      <w:r>
        <w:rPr>
          <w:rFonts w:asciiTheme="minorHAnsi" w:hAnsiTheme="minorHAnsi" w:cstheme="minorHAnsi"/>
          <w:b/>
          <w:sz w:val="24"/>
        </w:rPr>
        <w:t>1</w:t>
      </w:r>
      <w:r w:rsidRPr="00834009">
        <w:rPr>
          <w:rFonts w:asciiTheme="minorHAnsi" w:hAnsiTheme="minorHAnsi" w:cstheme="minorHAnsi"/>
          <w:b/>
          <w:sz w:val="24"/>
        </w:rPr>
        <w:t xml:space="preserve"> k Licenční smlouvě č.j. UPM / </w:t>
      </w:r>
      <w:r>
        <w:rPr>
          <w:rFonts w:asciiTheme="minorHAnsi" w:hAnsiTheme="minorHAnsi" w:cstheme="minorHAnsi"/>
          <w:b/>
          <w:sz w:val="24"/>
        </w:rPr>
        <w:t>2639</w:t>
      </w:r>
      <w:r w:rsidRPr="00834009">
        <w:rPr>
          <w:rFonts w:asciiTheme="minorHAnsi" w:hAnsiTheme="minorHAnsi" w:cstheme="minorHAnsi"/>
          <w:b/>
          <w:sz w:val="24"/>
        </w:rPr>
        <w:t xml:space="preserve"> / 202</w:t>
      </w:r>
      <w:r>
        <w:rPr>
          <w:rFonts w:asciiTheme="minorHAnsi" w:hAnsiTheme="minorHAnsi" w:cstheme="minorHAnsi"/>
          <w:b/>
          <w:sz w:val="24"/>
        </w:rPr>
        <w:t>5</w:t>
      </w:r>
    </w:p>
    <w:p w14:paraId="74744DDA" w14:textId="77777777" w:rsidR="009F60D3" w:rsidRDefault="009F60D3" w:rsidP="009F60D3">
      <w:pPr>
        <w:spacing w:after="0" w:line="259" w:lineRule="auto"/>
        <w:rPr>
          <w:rFonts w:asciiTheme="minorHAnsi" w:hAnsiTheme="minorHAnsi" w:cstheme="minorHAnsi"/>
          <w:b/>
        </w:rPr>
      </w:pPr>
    </w:p>
    <w:p w14:paraId="2CDBA78C" w14:textId="77777777" w:rsidR="009F60D3" w:rsidRPr="00834009" w:rsidRDefault="009F60D3" w:rsidP="009F60D3">
      <w:pPr>
        <w:spacing w:after="0" w:line="259" w:lineRule="auto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Specifikace publikace</w:t>
      </w:r>
    </w:p>
    <w:p w14:paraId="01B76960" w14:textId="77777777" w:rsidR="009F60D3" w:rsidRDefault="009F60D3" w:rsidP="009F60D3">
      <w:pPr>
        <w:spacing w:after="0" w:line="259" w:lineRule="auto"/>
        <w:rPr>
          <w:rFonts w:asciiTheme="minorHAnsi" w:hAnsiTheme="minorHAnsi" w:cstheme="minorHAnsi"/>
          <w:sz w:val="24"/>
          <w:szCs w:val="24"/>
        </w:rPr>
      </w:pPr>
    </w:p>
    <w:p w14:paraId="74522E3C" w14:textId="77777777" w:rsidR="009F60D3" w:rsidRPr="00572DF7" w:rsidRDefault="009F60D3" w:rsidP="009F60D3">
      <w:pPr>
        <w:spacing w:after="0" w:line="259" w:lineRule="auto"/>
        <w:rPr>
          <w:rFonts w:asciiTheme="minorHAnsi" w:hAnsiTheme="minorHAnsi" w:cstheme="minorHAnsi"/>
          <w:b/>
          <w:szCs w:val="24"/>
        </w:rPr>
      </w:pPr>
      <w:r w:rsidRPr="00572DF7">
        <w:rPr>
          <w:rFonts w:asciiTheme="minorHAnsi" w:hAnsiTheme="minorHAnsi" w:cstheme="minorHAnsi"/>
          <w:b/>
          <w:szCs w:val="24"/>
        </w:rPr>
        <w:t>Anotace:</w:t>
      </w:r>
    </w:p>
    <w:p w14:paraId="0FC4B401" w14:textId="1FE2AB82" w:rsidR="009F60D3" w:rsidRPr="00572DF7" w:rsidRDefault="009F60D3" w:rsidP="009F60D3">
      <w:pPr>
        <w:spacing w:after="0" w:line="259" w:lineRule="auto"/>
        <w:jc w:val="both"/>
        <w:rPr>
          <w:rFonts w:asciiTheme="minorHAnsi" w:hAnsiTheme="minorHAnsi" w:cstheme="minorHAnsi"/>
          <w:szCs w:val="24"/>
        </w:rPr>
      </w:pPr>
      <w:r w:rsidRPr="00572DF7">
        <w:rPr>
          <w:rFonts w:asciiTheme="minorHAnsi" w:hAnsiTheme="minorHAnsi" w:cstheme="minorHAnsi"/>
          <w:szCs w:val="24"/>
        </w:rPr>
        <w:t>Publikace se věnuje činnosti Křesťanské akademie v Praze (1875–195</w:t>
      </w:r>
      <w:r>
        <w:rPr>
          <w:rFonts w:asciiTheme="minorHAnsi" w:hAnsiTheme="minorHAnsi" w:cstheme="minorHAnsi"/>
          <w:szCs w:val="24"/>
        </w:rPr>
        <w:t>2</w:t>
      </w:r>
      <w:r w:rsidRPr="00572DF7">
        <w:rPr>
          <w:rFonts w:asciiTheme="minorHAnsi" w:hAnsiTheme="minorHAnsi" w:cstheme="minorHAnsi"/>
          <w:szCs w:val="24"/>
        </w:rPr>
        <w:t xml:space="preserve">), především aktivitám jejího uměleckého odboru, mezi jehož členy patřili významní architekti, jako byl J. </w:t>
      </w:r>
      <w:proofErr w:type="spellStart"/>
      <w:r w:rsidRPr="00572DF7">
        <w:rPr>
          <w:rFonts w:asciiTheme="minorHAnsi" w:hAnsiTheme="minorHAnsi" w:cstheme="minorHAnsi"/>
          <w:szCs w:val="24"/>
        </w:rPr>
        <w:t>Mocker</w:t>
      </w:r>
      <w:proofErr w:type="spellEnd"/>
      <w:r w:rsidRPr="00572DF7">
        <w:rPr>
          <w:rFonts w:asciiTheme="minorHAnsi" w:hAnsiTheme="minorHAnsi" w:cstheme="minorHAnsi"/>
          <w:szCs w:val="24"/>
        </w:rPr>
        <w:t xml:space="preserve">, A. V. Barvitius, J. Fanta nebo K. </w:t>
      </w:r>
      <w:proofErr w:type="spellStart"/>
      <w:r w:rsidRPr="00572DF7">
        <w:rPr>
          <w:rFonts w:asciiTheme="minorHAnsi" w:hAnsiTheme="minorHAnsi" w:cstheme="minorHAnsi"/>
          <w:szCs w:val="24"/>
        </w:rPr>
        <w:t>Hilbert</w:t>
      </w:r>
      <w:proofErr w:type="spellEnd"/>
      <w:r w:rsidRPr="00572DF7">
        <w:rPr>
          <w:rFonts w:asciiTheme="minorHAnsi" w:hAnsiTheme="minorHAnsi" w:cstheme="minorHAnsi"/>
          <w:szCs w:val="24"/>
        </w:rPr>
        <w:t>. Tito umělci byly zároveň návrháři uměleckořemeslných prací pro liturgii z produkce spolku, především zlatnických a textilních prací, které jsou hlavním tématem publikace. Činnost Křesťanské akademie bude včleněna do historických souvislostí.</w:t>
      </w:r>
    </w:p>
    <w:p w14:paraId="083A4CAE" w14:textId="77777777" w:rsidR="009F60D3" w:rsidRPr="00E708A2" w:rsidRDefault="009F60D3" w:rsidP="009F60D3">
      <w:pPr>
        <w:spacing w:after="0" w:line="259" w:lineRule="auto"/>
        <w:rPr>
          <w:rFonts w:asciiTheme="minorHAnsi" w:hAnsiTheme="minorHAnsi" w:cstheme="minorHAnsi"/>
          <w:sz w:val="24"/>
          <w:szCs w:val="24"/>
        </w:rPr>
      </w:pPr>
    </w:p>
    <w:p w14:paraId="3F9C592C" w14:textId="77777777" w:rsidR="009F60D3" w:rsidRPr="00E708A2" w:rsidRDefault="009F60D3" w:rsidP="009F60D3">
      <w:pPr>
        <w:spacing w:after="0" w:line="259" w:lineRule="auto"/>
        <w:rPr>
          <w:rFonts w:asciiTheme="minorHAnsi" w:hAnsiTheme="minorHAnsi" w:cstheme="minorHAnsi"/>
          <w:b/>
          <w:bCs/>
          <w:szCs w:val="24"/>
        </w:rPr>
      </w:pPr>
      <w:r w:rsidRPr="00E708A2">
        <w:rPr>
          <w:rFonts w:asciiTheme="minorHAnsi" w:hAnsiTheme="minorHAnsi" w:cstheme="minorHAnsi"/>
          <w:szCs w:val="24"/>
        </w:rPr>
        <w:t xml:space="preserve">Autor (editor): </w:t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 w:rsidRPr="00E708A2">
        <w:rPr>
          <w:rFonts w:asciiTheme="minorHAnsi" w:hAnsiTheme="minorHAnsi" w:cstheme="minorHAnsi"/>
          <w:b/>
          <w:szCs w:val="24"/>
        </w:rPr>
        <w:t>PhDr.</w:t>
      </w:r>
      <w:r>
        <w:rPr>
          <w:rFonts w:asciiTheme="minorHAnsi" w:hAnsiTheme="minorHAnsi" w:cstheme="minorHAnsi"/>
          <w:szCs w:val="24"/>
        </w:rPr>
        <w:t xml:space="preserve"> </w:t>
      </w:r>
      <w:r w:rsidRPr="00E708A2">
        <w:rPr>
          <w:rFonts w:asciiTheme="minorHAnsi" w:hAnsiTheme="minorHAnsi" w:cstheme="minorHAnsi"/>
          <w:b/>
          <w:bCs/>
          <w:szCs w:val="24"/>
        </w:rPr>
        <w:t>Markéta Grill Janatová</w:t>
      </w:r>
    </w:p>
    <w:p w14:paraId="6C15BC08" w14:textId="237C1AEE" w:rsidR="009F60D3" w:rsidRPr="00E708A2" w:rsidRDefault="009F60D3" w:rsidP="009F60D3">
      <w:pPr>
        <w:spacing w:after="0" w:line="259" w:lineRule="auto"/>
        <w:rPr>
          <w:rFonts w:asciiTheme="minorHAnsi" w:hAnsiTheme="minorHAnsi" w:cstheme="minorHAnsi"/>
          <w:szCs w:val="24"/>
        </w:rPr>
      </w:pPr>
      <w:r w:rsidRPr="00E708A2">
        <w:rPr>
          <w:rFonts w:asciiTheme="minorHAnsi" w:hAnsiTheme="minorHAnsi" w:cstheme="minorHAnsi"/>
          <w:szCs w:val="24"/>
        </w:rPr>
        <w:t xml:space="preserve">Název: </w:t>
      </w:r>
      <w:r w:rsidRPr="00E708A2"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 w:rsidRPr="00E708A2">
        <w:rPr>
          <w:rFonts w:asciiTheme="minorHAnsi" w:hAnsiTheme="minorHAnsi" w:cstheme="minorHAnsi"/>
          <w:b/>
          <w:bCs/>
          <w:szCs w:val="24"/>
        </w:rPr>
        <w:t>Křesťanská akademie v Praze (1875–195</w:t>
      </w:r>
      <w:r>
        <w:rPr>
          <w:rFonts w:asciiTheme="minorHAnsi" w:hAnsiTheme="minorHAnsi" w:cstheme="minorHAnsi"/>
          <w:b/>
          <w:bCs/>
          <w:szCs w:val="24"/>
        </w:rPr>
        <w:t>2</w:t>
      </w:r>
      <w:r w:rsidRPr="00E708A2">
        <w:rPr>
          <w:rFonts w:asciiTheme="minorHAnsi" w:hAnsiTheme="minorHAnsi" w:cstheme="minorHAnsi"/>
          <w:b/>
          <w:bCs/>
          <w:szCs w:val="24"/>
        </w:rPr>
        <w:t>)</w:t>
      </w:r>
    </w:p>
    <w:p w14:paraId="18DB70F3" w14:textId="77777777" w:rsidR="009F60D3" w:rsidRPr="00E708A2" w:rsidRDefault="009F60D3" w:rsidP="009F60D3">
      <w:pPr>
        <w:spacing w:after="0" w:line="259" w:lineRule="auto"/>
        <w:ind w:left="1416" w:firstLine="708"/>
        <w:rPr>
          <w:rFonts w:asciiTheme="minorHAnsi" w:hAnsiTheme="minorHAnsi" w:cstheme="minorHAnsi"/>
          <w:szCs w:val="24"/>
        </w:rPr>
      </w:pPr>
      <w:r w:rsidRPr="00E708A2">
        <w:rPr>
          <w:rFonts w:asciiTheme="minorHAnsi" w:hAnsiTheme="minorHAnsi" w:cstheme="minorHAnsi"/>
          <w:szCs w:val="24"/>
        </w:rPr>
        <w:t>(pracovní název)</w:t>
      </w:r>
    </w:p>
    <w:p w14:paraId="3588DF70" w14:textId="14A70FDC" w:rsidR="009F60D3" w:rsidRPr="00E708A2" w:rsidRDefault="009F60D3" w:rsidP="009F60D3">
      <w:pPr>
        <w:spacing w:after="0" w:line="259" w:lineRule="auto"/>
        <w:rPr>
          <w:rFonts w:asciiTheme="minorHAnsi" w:hAnsiTheme="minorHAnsi" w:cstheme="minorHAnsi"/>
          <w:szCs w:val="24"/>
        </w:rPr>
      </w:pPr>
      <w:r w:rsidRPr="00E708A2">
        <w:rPr>
          <w:rFonts w:asciiTheme="minorHAnsi" w:hAnsiTheme="minorHAnsi" w:cstheme="minorHAnsi"/>
          <w:szCs w:val="24"/>
        </w:rPr>
        <w:t xml:space="preserve">Rok vydání: </w:t>
      </w:r>
      <w:r w:rsidRPr="00E708A2"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 w:rsidRPr="00E708A2">
        <w:rPr>
          <w:rFonts w:asciiTheme="minorHAnsi" w:hAnsiTheme="minorHAnsi" w:cstheme="minorHAnsi"/>
          <w:b/>
          <w:bCs/>
          <w:szCs w:val="24"/>
        </w:rPr>
        <w:t>2025</w:t>
      </w:r>
    </w:p>
    <w:p w14:paraId="5EF09843" w14:textId="77777777" w:rsidR="009F60D3" w:rsidRPr="00E708A2" w:rsidRDefault="009F60D3" w:rsidP="009F60D3">
      <w:pPr>
        <w:spacing w:after="0" w:line="259" w:lineRule="auto"/>
        <w:rPr>
          <w:rFonts w:asciiTheme="minorHAnsi" w:hAnsiTheme="minorHAnsi" w:cstheme="minorHAnsi"/>
          <w:b/>
          <w:bCs/>
          <w:szCs w:val="24"/>
        </w:rPr>
      </w:pPr>
      <w:r w:rsidRPr="00E708A2">
        <w:rPr>
          <w:rFonts w:asciiTheme="minorHAnsi" w:hAnsiTheme="minorHAnsi" w:cstheme="minorHAnsi"/>
          <w:szCs w:val="24"/>
        </w:rPr>
        <w:t xml:space="preserve">Nakladatel: </w:t>
      </w:r>
      <w:r w:rsidRPr="00E708A2"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 w:rsidRPr="00E708A2">
        <w:rPr>
          <w:rFonts w:asciiTheme="minorHAnsi" w:hAnsiTheme="minorHAnsi" w:cstheme="minorHAnsi"/>
          <w:b/>
          <w:bCs/>
          <w:szCs w:val="24"/>
        </w:rPr>
        <w:t>UPM</w:t>
      </w:r>
    </w:p>
    <w:p w14:paraId="4F0E349B" w14:textId="77777777" w:rsidR="009F60D3" w:rsidRPr="00E708A2" w:rsidRDefault="009F60D3" w:rsidP="009F60D3">
      <w:pPr>
        <w:spacing w:after="0" w:line="259" w:lineRule="auto"/>
        <w:rPr>
          <w:rFonts w:asciiTheme="minorHAnsi" w:hAnsiTheme="minorHAnsi" w:cstheme="minorHAnsi"/>
          <w:szCs w:val="24"/>
        </w:rPr>
      </w:pPr>
      <w:r w:rsidRPr="00E708A2">
        <w:rPr>
          <w:rFonts w:asciiTheme="minorHAnsi" w:hAnsiTheme="minorHAnsi" w:cstheme="minorHAnsi"/>
          <w:szCs w:val="24"/>
        </w:rPr>
        <w:t xml:space="preserve">ISBN: </w:t>
      </w:r>
      <w:r w:rsidRPr="00E708A2">
        <w:rPr>
          <w:rFonts w:asciiTheme="minorHAnsi" w:hAnsiTheme="minorHAnsi" w:cstheme="minorHAnsi"/>
          <w:szCs w:val="24"/>
        </w:rPr>
        <w:tab/>
      </w:r>
      <w:r w:rsidRPr="00E708A2"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 w:rsidRPr="00E708A2">
        <w:rPr>
          <w:rFonts w:asciiTheme="minorHAnsi" w:hAnsiTheme="minorHAnsi" w:cstheme="minorHAnsi"/>
          <w:b/>
          <w:szCs w:val="24"/>
        </w:rPr>
        <w:t>978-80-7101-244-3</w:t>
      </w:r>
    </w:p>
    <w:p w14:paraId="6F04F838" w14:textId="77777777" w:rsidR="009F60D3" w:rsidRPr="00E708A2" w:rsidRDefault="009F60D3" w:rsidP="009F60D3">
      <w:pPr>
        <w:spacing w:after="0" w:line="259" w:lineRule="auto"/>
        <w:rPr>
          <w:rFonts w:asciiTheme="minorHAnsi" w:hAnsiTheme="minorHAnsi" w:cstheme="minorHAnsi"/>
          <w:b/>
          <w:bCs/>
          <w:szCs w:val="24"/>
        </w:rPr>
      </w:pPr>
      <w:r w:rsidRPr="00E708A2">
        <w:rPr>
          <w:rFonts w:asciiTheme="minorHAnsi" w:hAnsiTheme="minorHAnsi" w:cstheme="minorHAnsi"/>
          <w:szCs w:val="24"/>
        </w:rPr>
        <w:t xml:space="preserve">Jazyková verze: </w:t>
      </w:r>
      <w:r>
        <w:rPr>
          <w:rFonts w:asciiTheme="minorHAnsi" w:hAnsiTheme="minorHAnsi" w:cstheme="minorHAnsi"/>
          <w:szCs w:val="24"/>
        </w:rPr>
        <w:tab/>
      </w:r>
      <w:proofErr w:type="spellStart"/>
      <w:r w:rsidRPr="00E708A2">
        <w:rPr>
          <w:rFonts w:asciiTheme="minorHAnsi" w:hAnsiTheme="minorHAnsi" w:cstheme="minorHAnsi"/>
          <w:b/>
          <w:bCs/>
          <w:szCs w:val="24"/>
        </w:rPr>
        <w:t>čj</w:t>
      </w:r>
      <w:proofErr w:type="spellEnd"/>
    </w:p>
    <w:p w14:paraId="2CB37B59" w14:textId="77777777" w:rsidR="009F60D3" w:rsidRPr="00E708A2" w:rsidRDefault="009F60D3" w:rsidP="009F60D3">
      <w:pPr>
        <w:spacing w:after="0" w:line="259" w:lineRule="auto"/>
        <w:rPr>
          <w:rFonts w:asciiTheme="minorHAnsi" w:hAnsiTheme="minorHAnsi" w:cstheme="minorHAnsi"/>
          <w:szCs w:val="24"/>
        </w:rPr>
      </w:pPr>
      <w:r w:rsidRPr="00E708A2">
        <w:rPr>
          <w:rFonts w:asciiTheme="minorHAnsi" w:hAnsiTheme="minorHAnsi" w:cstheme="minorHAnsi"/>
          <w:szCs w:val="24"/>
        </w:rPr>
        <w:t xml:space="preserve">Resumé: </w:t>
      </w:r>
      <w:r w:rsidRPr="00E708A2"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 w:rsidRPr="00E708A2">
        <w:rPr>
          <w:rFonts w:asciiTheme="minorHAnsi" w:hAnsiTheme="minorHAnsi" w:cstheme="minorHAnsi"/>
          <w:b/>
          <w:bCs/>
          <w:szCs w:val="24"/>
        </w:rPr>
        <w:t xml:space="preserve">aj, </w:t>
      </w:r>
      <w:proofErr w:type="spellStart"/>
      <w:r w:rsidRPr="00E708A2">
        <w:rPr>
          <w:rFonts w:asciiTheme="minorHAnsi" w:hAnsiTheme="minorHAnsi" w:cstheme="minorHAnsi"/>
          <w:b/>
          <w:bCs/>
          <w:szCs w:val="24"/>
        </w:rPr>
        <w:t>nj</w:t>
      </w:r>
      <w:proofErr w:type="spellEnd"/>
    </w:p>
    <w:p w14:paraId="7C8FDAAC" w14:textId="77777777" w:rsidR="009F60D3" w:rsidRPr="00E708A2" w:rsidRDefault="009F60D3" w:rsidP="009F60D3">
      <w:pPr>
        <w:spacing w:after="0" w:line="259" w:lineRule="auto"/>
        <w:rPr>
          <w:rFonts w:asciiTheme="minorHAnsi" w:hAnsiTheme="minorHAnsi" w:cstheme="minorHAnsi"/>
          <w:b/>
          <w:bCs/>
          <w:szCs w:val="24"/>
        </w:rPr>
      </w:pPr>
      <w:r w:rsidRPr="00E708A2">
        <w:rPr>
          <w:rFonts w:asciiTheme="minorHAnsi" w:hAnsiTheme="minorHAnsi" w:cstheme="minorHAnsi"/>
          <w:szCs w:val="24"/>
        </w:rPr>
        <w:t xml:space="preserve">Počet tiskových stran: </w:t>
      </w:r>
      <w:r>
        <w:rPr>
          <w:rFonts w:asciiTheme="minorHAnsi" w:hAnsiTheme="minorHAnsi" w:cstheme="minorHAnsi"/>
          <w:szCs w:val="24"/>
        </w:rPr>
        <w:tab/>
      </w:r>
      <w:r w:rsidRPr="00E708A2">
        <w:rPr>
          <w:rFonts w:asciiTheme="minorHAnsi" w:hAnsiTheme="minorHAnsi" w:cstheme="minorHAnsi"/>
          <w:b/>
          <w:bCs/>
          <w:szCs w:val="24"/>
        </w:rPr>
        <w:t>240</w:t>
      </w:r>
    </w:p>
    <w:p w14:paraId="35C4F46B" w14:textId="77777777" w:rsidR="009F60D3" w:rsidRPr="00E708A2" w:rsidRDefault="009F60D3" w:rsidP="009F60D3">
      <w:pPr>
        <w:spacing w:after="0" w:line="259" w:lineRule="auto"/>
        <w:rPr>
          <w:rFonts w:asciiTheme="minorHAnsi" w:hAnsiTheme="minorHAnsi" w:cstheme="minorHAnsi"/>
          <w:szCs w:val="24"/>
        </w:rPr>
      </w:pPr>
      <w:r w:rsidRPr="00E708A2">
        <w:rPr>
          <w:rFonts w:asciiTheme="minorHAnsi" w:hAnsiTheme="minorHAnsi" w:cstheme="minorHAnsi"/>
          <w:bCs/>
          <w:szCs w:val="24"/>
        </w:rPr>
        <w:t>Počet výtisků:</w:t>
      </w:r>
      <w:r w:rsidRPr="00E708A2">
        <w:rPr>
          <w:rFonts w:asciiTheme="minorHAnsi" w:hAnsiTheme="minorHAnsi" w:cstheme="minorHAnsi"/>
          <w:bCs/>
          <w:szCs w:val="24"/>
        </w:rPr>
        <w:tab/>
      </w:r>
      <w:r>
        <w:rPr>
          <w:rFonts w:asciiTheme="minorHAnsi" w:hAnsiTheme="minorHAnsi" w:cstheme="minorHAnsi"/>
          <w:bCs/>
          <w:szCs w:val="24"/>
        </w:rPr>
        <w:tab/>
      </w:r>
      <w:r w:rsidRPr="00E708A2">
        <w:rPr>
          <w:rFonts w:asciiTheme="minorHAnsi" w:hAnsiTheme="minorHAnsi" w:cstheme="minorHAnsi"/>
          <w:b/>
          <w:bCs/>
          <w:szCs w:val="24"/>
        </w:rPr>
        <w:t>max. 500</w:t>
      </w:r>
    </w:p>
    <w:p w14:paraId="5FE17121" w14:textId="77777777" w:rsidR="009F60D3" w:rsidRDefault="009F60D3" w:rsidP="009F60D3">
      <w:pPr>
        <w:spacing w:after="0" w:line="259" w:lineRule="auto"/>
        <w:rPr>
          <w:rFonts w:asciiTheme="minorHAnsi" w:hAnsiTheme="minorHAnsi" w:cstheme="minorHAnsi"/>
          <w:szCs w:val="24"/>
        </w:rPr>
      </w:pPr>
    </w:p>
    <w:p w14:paraId="41B8C8D6" w14:textId="19DB4593" w:rsidR="00320E27" w:rsidRPr="00E378AF" w:rsidRDefault="009F60D3" w:rsidP="0002560B">
      <w:pPr>
        <w:spacing w:after="0" w:line="259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Cs w:val="24"/>
        </w:rPr>
        <w:t>________</w:t>
      </w:r>
      <w:r w:rsidR="0002560B">
        <w:rPr>
          <w:rFonts w:asciiTheme="minorHAnsi" w:hAnsiTheme="minorHAnsi" w:cstheme="minorHAnsi"/>
          <w:szCs w:val="24"/>
        </w:rPr>
        <w:t>____________________________</w:t>
      </w:r>
      <w:r>
        <w:rPr>
          <w:rFonts w:asciiTheme="minorHAnsi" w:hAnsiTheme="minorHAnsi" w:cstheme="minorHAnsi"/>
          <w:szCs w:val="24"/>
        </w:rPr>
        <w:t>_____________________________________________</w:t>
      </w:r>
    </w:p>
    <w:sectPr w:rsidR="00320E27" w:rsidRPr="00E378AF" w:rsidSect="0002560B">
      <w:headerReference w:type="default" r:id="rId7"/>
      <w:footerReference w:type="default" r:id="rId8"/>
      <w:pgSz w:w="11906" w:h="16838" w:code="9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058FF" w14:textId="77777777" w:rsidR="005B6950" w:rsidRDefault="005B6950" w:rsidP="00436196">
      <w:pPr>
        <w:spacing w:after="0"/>
      </w:pPr>
      <w:r>
        <w:separator/>
      </w:r>
    </w:p>
  </w:endnote>
  <w:endnote w:type="continuationSeparator" w:id="0">
    <w:p w14:paraId="1D2735D7" w14:textId="77777777" w:rsidR="005B6950" w:rsidRDefault="005B6950" w:rsidP="0043619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-126522117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D21581F" w14:textId="2C7F7299" w:rsidR="007D5173" w:rsidRPr="00436196" w:rsidRDefault="007D5173">
            <w:pPr>
              <w:pStyle w:val="Zpa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6196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43619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436196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43619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02560B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3</w:t>
            </w:r>
            <w:r w:rsidRPr="0043619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436196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43619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436196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43619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02560B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4</w:t>
            </w:r>
            <w:r w:rsidRPr="0043619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33EA5DC" w14:textId="77777777" w:rsidR="007D5173" w:rsidRDefault="007D517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3D7E3" w14:textId="77777777" w:rsidR="005B6950" w:rsidRDefault="005B6950" w:rsidP="00436196">
      <w:pPr>
        <w:spacing w:after="0"/>
      </w:pPr>
      <w:r>
        <w:separator/>
      </w:r>
    </w:p>
  </w:footnote>
  <w:footnote w:type="continuationSeparator" w:id="0">
    <w:p w14:paraId="02358D6D" w14:textId="77777777" w:rsidR="005B6950" w:rsidRDefault="005B6950" w:rsidP="0043619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F9B91" w14:textId="77777777" w:rsidR="00E378AF" w:rsidRDefault="00E378AF" w:rsidP="00E378AF">
    <w:pPr>
      <w:pStyle w:val="Zhlav"/>
      <w:jc w:val="center"/>
    </w:pPr>
    <w:r>
      <w:rPr>
        <w:noProof/>
        <w:lang w:eastAsia="cs-CZ"/>
      </w:rPr>
      <w:drawing>
        <wp:inline distT="0" distB="0" distL="0" distR="0" wp14:anchorId="0E29DE88" wp14:editId="774ABFAD">
          <wp:extent cx="1342857" cy="657143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P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2857" cy="6571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EF83C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69061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2C870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531001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8"/>
    <w:multiLevelType w:val="singleLevel"/>
    <w:tmpl w:val="B6C08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68596655"/>
    <w:multiLevelType w:val="hybridMultilevel"/>
    <w:tmpl w:val="0622B2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8EB"/>
    <w:rsid w:val="00010061"/>
    <w:rsid w:val="000172A4"/>
    <w:rsid w:val="0002560B"/>
    <w:rsid w:val="00030037"/>
    <w:rsid w:val="00031F7A"/>
    <w:rsid w:val="0004562D"/>
    <w:rsid w:val="00054815"/>
    <w:rsid w:val="000716E6"/>
    <w:rsid w:val="000934BF"/>
    <w:rsid w:val="000A23A1"/>
    <w:rsid w:val="000A7588"/>
    <w:rsid w:val="000B56AD"/>
    <w:rsid w:val="000C7A0C"/>
    <w:rsid w:val="000F05DE"/>
    <w:rsid w:val="000F096B"/>
    <w:rsid w:val="000F3373"/>
    <w:rsid w:val="00117712"/>
    <w:rsid w:val="00117CE7"/>
    <w:rsid w:val="001203EE"/>
    <w:rsid w:val="00150EA7"/>
    <w:rsid w:val="00151B38"/>
    <w:rsid w:val="0015757A"/>
    <w:rsid w:val="00163C20"/>
    <w:rsid w:val="00187878"/>
    <w:rsid w:val="001B5300"/>
    <w:rsid w:val="001E6409"/>
    <w:rsid w:val="001F1BF6"/>
    <w:rsid w:val="001F3F4C"/>
    <w:rsid w:val="00213F91"/>
    <w:rsid w:val="0021460F"/>
    <w:rsid w:val="00225FC7"/>
    <w:rsid w:val="0027582A"/>
    <w:rsid w:val="002835EE"/>
    <w:rsid w:val="002C45E0"/>
    <w:rsid w:val="002E1182"/>
    <w:rsid w:val="002F028E"/>
    <w:rsid w:val="00306DEE"/>
    <w:rsid w:val="00307E18"/>
    <w:rsid w:val="00320E27"/>
    <w:rsid w:val="00342AC0"/>
    <w:rsid w:val="003614B2"/>
    <w:rsid w:val="00381B5D"/>
    <w:rsid w:val="00383F71"/>
    <w:rsid w:val="00393F5F"/>
    <w:rsid w:val="00395DEF"/>
    <w:rsid w:val="003A67D1"/>
    <w:rsid w:val="003B26A1"/>
    <w:rsid w:val="003F3105"/>
    <w:rsid w:val="003F634D"/>
    <w:rsid w:val="0040068B"/>
    <w:rsid w:val="00400975"/>
    <w:rsid w:val="00400C77"/>
    <w:rsid w:val="00415434"/>
    <w:rsid w:val="004173AE"/>
    <w:rsid w:val="00431521"/>
    <w:rsid w:val="00436196"/>
    <w:rsid w:val="00444C77"/>
    <w:rsid w:val="0044777F"/>
    <w:rsid w:val="00450048"/>
    <w:rsid w:val="00480F34"/>
    <w:rsid w:val="00485BD0"/>
    <w:rsid w:val="004A2535"/>
    <w:rsid w:val="004B2802"/>
    <w:rsid w:val="004C1DCC"/>
    <w:rsid w:val="004C2423"/>
    <w:rsid w:val="004E24FA"/>
    <w:rsid w:val="004E26DE"/>
    <w:rsid w:val="004E622B"/>
    <w:rsid w:val="004F024C"/>
    <w:rsid w:val="004F7EE6"/>
    <w:rsid w:val="0051079D"/>
    <w:rsid w:val="0053691A"/>
    <w:rsid w:val="0055096E"/>
    <w:rsid w:val="005659A4"/>
    <w:rsid w:val="00570C63"/>
    <w:rsid w:val="00572E40"/>
    <w:rsid w:val="00575D7F"/>
    <w:rsid w:val="005970EF"/>
    <w:rsid w:val="005A37ED"/>
    <w:rsid w:val="005A676F"/>
    <w:rsid w:val="005B3926"/>
    <w:rsid w:val="005B6950"/>
    <w:rsid w:val="005F63B7"/>
    <w:rsid w:val="00606917"/>
    <w:rsid w:val="00623591"/>
    <w:rsid w:val="00642BEF"/>
    <w:rsid w:val="006572A8"/>
    <w:rsid w:val="006600E3"/>
    <w:rsid w:val="006741F2"/>
    <w:rsid w:val="0069588C"/>
    <w:rsid w:val="006A28D0"/>
    <w:rsid w:val="007060DE"/>
    <w:rsid w:val="00713CF1"/>
    <w:rsid w:val="007228D9"/>
    <w:rsid w:val="00761D49"/>
    <w:rsid w:val="00764A4B"/>
    <w:rsid w:val="007756A1"/>
    <w:rsid w:val="00780F91"/>
    <w:rsid w:val="00783E45"/>
    <w:rsid w:val="007A0540"/>
    <w:rsid w:val="007B10B0"/>
    <w:rsid w:val="007B6AA3"/>
    <w:rsid w:val="007B6DF9"/>
    <w:rsid w:val="007C5154"/>
    <w:rsid w:val="007D5173"/>
    <w:rsid w:val="007E2D07"/>
    <w:rsid w:val="007E2F52"/>
    <w:rsid w:val="007F2BF5"/>
    <w:rsid w:val="007F32CA"/>
    <w:rsid w:val="00810171"/>
    <w:rsid w:val="00834A64"/>
    <w:rsid w:val="00846B78"/>
    <w:rsid w:val="00847118"/>
    <w:rsid w:val="008735E9"/>
    <w:rsid w:val="00881037"/>
    <w:rsid w:val="00882D92"/>
    <w:rsid w:val="0088396C"/>
    <w:rsid w:val="008A6E92"/>
    <w:rsid w:val="008D512A"/>
    <w:rsid w:val="008E4FA6"/>
    <w:rsid w:val="00902CA4"/>
    <w:rsid w:val="00906A6E"/>
    <w:rsid w:val="0091613D"/>
    <w:rsid w:val="009564E2"/>
    <w:rsid w:val="00967A30"/>
    <w:rsid w:val="00997DFE"/>
    <w:rsid w:val="009B5A07"/>
    <w:rsid w:val="009C5090"/>
    <w:rsid w:val="009D0D33"/>
    <w:rsid w:val="009E0521"/>
    <w:rsid w:val="009F60D3"/>
    <w:rsid w:val="00A0103F"/>
    <w:rsid w:val="00A04E73"/>
    <w:rsid w:val="00A14971"/>
    <w:rsid w:val="00A2185D"/>
    <w:rsid w:val="00A22891"/>
    <w:rsid w:val="00A83C60"/>
    <w:rsid w:val="00A84A9E"/>
    <w:rsid w:val="00A94C13"/>
    <w:rsid w:val="00AB291B"/>
    <w:rsid w:val="00AC074D"/>
    <w:rsid w:val="00AD2E8E"/>
    <w:rsid w:val="00AE064B"/>
    <w:rsid w:val="00B0037A"/>
    <w:rsid w:val="00B20883"/>
    <w:rsid w:val="00B71136"/>
    <w:rsid w:val="00B73C20"/>
    <w:rsid w:val="00B93869"/>
    <w:rsid w:val="00BC1A13"/>
    <w:rsid w:val="00BF0B56"/>
    <w:rsid w:val="00BF38CE"/>
    <w:rsid w:val="00C0139D"/>
    <w:rsid w:val="00C03C35"/>
    <w:rsid w:val="00C24EE6"/>
    <w:rsid w:val="00CA0DE0"/>
    <w:rsid w:val="00CB1438"/>
    <w:rsid w:val="00CC0A35"/>
    <w:rsid w:val="00CC1046"/>
    <w:rsid w:val="00CD6E08"/>
    <w:rsid w:val="00CE4DEB"/>
    <w:rsid w:val="00D04852"/>
    <w:rsid w:val="00D118F5"/>
    <w:rsid w:val="00D142D0"/>
    <w:rsid w:val="00D14A07"/>
    <w:rsid w:val="00D2305A"/>
    <w:rsid w:val="00D57D53"/>
    <w:rsid w:val="00D65BE6"/>
    <w:rsid w:val="00D9010E"/>
    <w:rsid w:val="00DA4F1C"/>
    <w:rsid w:val="00DA6E39"/>
    <w:rsid w:val="00DB5DF1"/>
    <w:rsid w:val="00DC2349"/>
    <w:rsid w:val="00DC436D"/>
    <w:rsid w:val="00DC4F69"/>
    <w:rsid w:val="00DE68EB"/>
    <w:rsid w:val="00DF61D7"/>
    <w:rsid w:val="00E01052"/>
    <w:rsid w:val="00E250EA"/>
    <w:rsid w:val="00E378AF"/>
    <w:rsid w:val="00E44CAA"/>
    <w:rsid w:val="00E46375"/>
    <w:rsid w:val="00E769F3"/>
    <w:rsid w:val="00E97B92"/>
    <w:rsid w:val="00EA4BDD"/>
    <w:rsid w:val="00ED600C"/>
    <w:rsid w:val="00EE5620"/>
    <w:rsid w:val="00F1078A"/>
    <w:rsid w:val="00F10920"/>
    <w:rsid w:val="00F26A3C"/>
    <w:rsid w:val="00F2749A"/>
    <w:rsid w:val="00F326FB"/>
    <w:rsid w:val="00F52CEF"/>
    <w:rsid w:val="00F551DE"/>
    <w:rsid w:val="00FC510D"/>
    <w:rsid w:val="00FC7197"/>
    <w:rsid w:val="00FE0912"/>
    <w:rsid w:val="00FE5EB1"/>
    <w:rsid w:val="00FF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5B29B79"/>
  <w15:docId w15:val="{7079704A-7A68-49D1-9812-BBAA051CF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5FC7"/>
    <w:pPr>
      <w:spacing w:after="200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142D0"/>
    <w:rPr>
      <w:rFonts w:ascii="Calibri" w:hAnsi="Calibri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0100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00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0061"/>
    <w:rPr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00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0061"/>
    <w:rPr>
      <w:b/>
      <w:bCs/>
      <w:sz w:val="20"/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006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0061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436196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36196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36196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36196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6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9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26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4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893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UPM Praha</Company>
  <LinksUpToDate>false</LinksUpToDate>
  <CharactersWithSpaces>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UPM</dc:creator>
  <cp:lastModifiedBy>Neskerová Michaela</cp:lastModifiedBy>
  <cp:revision>4</cp:revision>
  <cp:lastPrinted>2017-08-15T09:07:00Z</cp:lastPrinted>
  <dcterms:created xsi:type="dcterms:W3CDTF">2025-12-02T09:08:00Z</dcterms:created>
  <dcterms:modified xsi:type="dcterms:W3CDTF">2025-12-02T09:09:00Z</dcterms:modified>
</cp:coreProperties>
</file>