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024F8F" w14:textId="77777777" w:rsidR="00957C06" w:rsidRPr="007C448F" w:rsidRDefault="00FA4EFE" w:rsidP="00660E4C">
      <w:pPr>
        <w:spacing w:after="0" w:line="288" w:lineRule="auto"/>
        <w:jc w:val="center"/>
        <w:outlineLvl w:val="1"/>
        <w:rPr>
          <w:rFonts w:eastAsia="Times New Roman" w:cstheme="minorHAnsi"/>
          <w:b/>
          <w:bCs/>
          <w:sz w:val="28"/>
          <w:szCs w:val="28"/>
          <w:lang w:eastAsia="cs-CZ"/>
        </w:rPr>
      </w:pPr>
      <w:bookmarkStart w:id="0" w:name="_GoBack"/>
      <w:bookmarkEnd w:id="0"/>
      <w:r w:rsidRPr="007C448F">
        <w:rPr>
          <w:rFonts w:eastAsia="Times New Roman" w:cstheme="minorHAnsi"/>
          <w:b/>
          <w:bCs/>
          <w:sz w:val="28"/>
          <w:szCs w:val="28"/>
          <w:lang w:eastAsia="cs-CZ"/>
        </w:rPr>
        <w:t>Všeobecné obchodní podmínky</w:t>
      </w:r>
    </w:p>
    <w:p w14:paraId="52B30DE5" w14:textId="77777777" w:rsidR="00FA4EFE" w:rsidRPr="007C448F" w:rsidRDefault="00FA4EFE" w:rsidP="00660E4C">
      <w:pPr>
        <w:spacing w:after="0" w:line="288" w:lineRule="auto"/>
        <w:jc w:val="center"/>
        <w:outlineLvl w:val="1"/>
        <w:rPr>
          <w:rFonts w:eastAsia="Times New Roman" w:cstheme="minorHAnsi"/>
          <w:bCs/>
          <w:sz w:val="24"/>
          <w:szCs w:val="24"/>
          <w:lang w:eastAsia="cs-CZ"/>
        </w:rPr>
      </w:pPr>
      <w:r w:rsidRPr="007C448F">
        <w:rPr>
          <w:rFonts w:eastAsia="Times New Roman" w:cstheme="minorHAnsi"/>
          <w:bCs/>
          <w:sz w:val="24"/>
          <w:szCs w:val="24"/>
          <w:lang w:eastAsia="cs-CZ"/>
        </w:rPr>
        <w:t>upravující používání ubytovacích služeb</w:t>
      </w:r>
    </w:p>
    <w:p w14:paraId="4318A911" w14:textId="2DE06AF9" w:rsidR="00E5335C" w:rsidRPr="007C448F" w:rsidRDefault="00957C06" w:rsidP="00660E4C">
      <w:pPr>
        <w:spacing w:after="0" w:line="288" w:lineRule="auto"/>
        <w:jc w:val="center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(dále též jen "</w:t>
      </w:r>
      <w:r w:rsidRPr="007C448F">
        <w:rPr>
          <w:rFonts w:eastAsia="Times New Roman" w:cstheme="minorHAnsi"/>
          <w:b/>
          <w:bCs/>
          <w:lang w:eastAsia="cs-CZ"/>
        </w:rPr>
        <w:t>Podmínky</w:t>
      </w:r>
      <w:r w:rsidRPr="007C448F">
        <w:rPr>
          <w:rFonts w:eastAsia="Times New Roman" w:cstheme="minorHAnsi"/>
          <w:lang w:eastAsia="cs-CZ"/>
        </w:rPr>
        <w:t>"</w:t>
      </w:r>
      <w:r w:rsidR="00B20643" w:rsidRPr="007C448F">
        <w:rPr>
          <w:rFonts w:eastAsia="Times New Roman" w:cstheme="minorHAnsi"/>
          <w:lang w:eastAsia="cs-CZ"/>
        </w:rPr>
        <w:t xml:space="preserve"> nebo jen "</w:t>
      </w:r>
      <w:r w:rsidR="00B20643" w:rsidRPr="007C448F">
        <w:rPr>
          <w:rFonts w:eastAsia="Times New Roman" w:cstheme="minorHAnsi"/>
          <w:b/>
          <w:lang w:eastAsia="cs-CZ"/>
        </w:rPr>
        <w:t>VOP</w:t>
      </w:r>
      <w:r w:rsidR="00B20643" w:rsidRPr="007C448F">
        <w:rPr>
          <w:rFonts w:eastAsia="Times New Roman" w:cstheme="minorHAnsi"/>
          <w:lang w:eastAsia="cs-CZ"/>
        </w:rPr>
        <w:t>")</w:t>
      </w:r>
      <w:r w:rsidRPr="007C448F">
        <w:rPr>
          <w:rFonts w:eastAsia="Times New Roman" w:cstheme="minorHAnsi"/>
          <w:lang w:eastAsia="cs-CZ"/>
        </w:rPr>
        <w:br/>
      </w:r>
    </w:p>
    <w:p w14:paraId="3A28E83A" w14:textId="3E1EEA8B" w:rsidR="00957C06" w:rsidRPr="007C448F" w:rsidRDefault="00957C06" w:rsidP="00660E4C">
      <w:pPr>
        <w:spacing w:after="0" w:line="288" w:lineRule="auto"/>
        <w:jc w:val="center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obchodní společnosti</w:t>
      </w:r>
    </w:p>
    <w:p w14:paraId="429B1D1D" w14:textId="1A87DCA7" w:rsidR="0024136E" w:rsidRPr="007C448F" w:rsidRDefault="007C448F" w:rsidP="00660E4C">
      <w:pPr>
        <w:suppressAutoHyphens/>
        <w:spacing w:after="0" w:line="288" w:lineRule="auto"/>
        <w:jc w:val="center"/>
        <w:rPr>
          <w:rFonts w:cstheme="minorHAnsi"/>
          <w:b/>
          <w:shd w:val="clear" w:color="auto" w:fill="FFFFFF"/>
        </w:rPr>
      </w:pPr>
      <w:r w:rsidRPr="007C448F">
        <w:rPr>
          <w:rFonts w:cstheme="minorHAnsi"/>
          <w:b/>
          <w:shd w:val="clear" w:color="auto" w:fill="FFFFFF"/>
        </w:rPr>
        <w:t>LEVI, spol. s r.o.</w:t>
      </w:r>
    </w:p>
    <w:p w14:paraId="53B8CB8F" w14:textId="3CDBB605" w:rsidR="0024136E" w:rsidRPr="007C448F" w:rsidRDefault="0024136E" w:rsidP="00660E4C">
      <w:pPr>
        <w:suppressAutoHyphens/>
        <w:spacing w:after="0" w:line="288" w:lineRule="auto"/>
        <w:jc w:val="center"/>
        <w:rPr>
          <w:rFonts w:cstheme="minorHAnsi"/>
          <w:shd w:val="clear" w:color="auto" w:fill="FFFFFF"/>
        </w:rPr>
      </w:pPr>
      <w:r w:rsidRPr="007C448F">
        <w:rPr>
          <w:rFonts w:cstheme="minorHAnsi"/>
        </w:rPr>
        <w:t>IČO: </w:t>
      </w:r>
      <w:r w:rsidR="007C448F" w:rsidRPr="007C448F">
        <w:rPr>
          <w:rFonts w:cstheme="minorHAnsi"/>
          <w:shd w:val="clear" w:color="auto" w:fill="FFFFFF"/>
        </w:rPr>
        <w:t>15526119</w:t>
      </w:r>
    </w:p>
    <w:p w14:paraId="7366079C" w14:textId="77777777" w:rsidR="0024136E" w:rsidRPr="007C448F" w:rsidRDefault="0024136E" w:rsidP="00660E4C">
      <w:pPr>
        <w:suppressAutoHyphens/>
        <w:spacing w:after="0" w:line="288" w:lineRule="auto"/>
        <w:jc w:val="center"/>
        <w:rPr>
          <w:rFonts w:cstheme="minorHAnsi"/>
        </w:rPr>
      </w:pPr>
      <w:r w:rsidRPr="007C448F">
        <w:rPr>
          <w:rFonts w:cstheme="minorHAnsi"/>
        </w:rPr>
        <w:t>sídlem Brno, Pisárky, Kalvodova 121/23, PSČ 60200</w:t>
      </w:r>
    </w:p>
    <w:p w14:paraId="2C3EE3A2" w14:textId="121DB22D" w:rsidR="0024136E" w:rsidRPr="007C448F" w:rsidRDefault="0024136E" w:rsidP="00660E4C">
      <w:pPr>
        <w:suppressAutoHyphens/>
        <w:spacing w:after="0" w:line="288" w:lineRule="auto"/>
        <w:jc w:val="center"/>
        <w:rPr>
          <w:rFonts w:cstheme="minorHAnsi"/>
        </w:rPr>
      </w:pPr>
      <w:r w:rsidRPr="007C448F">
        <w:rPr>
          <w:rFonts w:cstheme="minorHAnsi"/>
        </w:rPr>
        <w:t xml:space="preserve">zapsané v obchodním rejstříku, vedeném Krajským soudem v Brně, oddíl C, vložka </w:t>
      </w:r>
      <w:r w:rsidR="00CD30BE">
        <w:rPr>
          <w:rFonts w:cstheme="minorHAnsi"/>
        </w:rPr>
        <w:t>559</w:t>
      </w:r>
    </w:p>
    <w:p w14:paraId="4542FA7C" w14:textId="77777777" w:rsidR="0024136E" w:rsidRPr="007C448F" w:rsidRDefault="0024136E" w:rsidP="00660E4C">
      <w:pPr>
        <w:spacing w:after="0" w:line="288" w:lineRule="auto"/>
        <w:jc w:val="both"/>
        <w:rPr>
          <w:rFonts w:eastAsia="Times New Roman" w:cstheme="minorHAnsi"/>
          <w:b/>
          <w:bCs/>
          <w:u w:val="single"/>
          <w:lang w:eastAsia="cs-CZ"/>
        </w:rPr>
      </w:pPr>
    </w:p>
    <w:p w14:paraId="187B9340" w14:textId="77777777" w:rsidR="00957C06" w:rsidRPr="007C448F" w:rsidRDefault="00957C06" w:rsidP="00660E4C">
      <w:pPr>
        <w:spacing w:after="0" w:line="288" w:lineRule="auto"/>
        <w:jc w:val="both"/>
        <w:rPr>
          <w:rFonts w:eastAsia="Times New Roman" w:cstheme="minorHAnsi"/>
          <w:b/>
          <w:bCs/>
          <w:u w:val="single"/>
          <w:lang w:eastAsia="cs-CZ"/>
        </w:rPr>
      </w:pPr>
      <w:r w:rsidRPr="007C448F">
        <w:rPr>
          <w:rFonts w:eastAsia="Times New Roman" w:cstheme="minorHAnsi"/>
          <w:b/>
          <w:bCs/>
          <w:u w:val="single"/>
          <w:lang w:eastAsia="cs-CZ"/>
        </w:rPr>
        <w:t xml:space="preserve">I. </w:t>
      </w:r>
      <w:r w:rsidR="00730982" w:rsidRPr="007C448F">
        <w:rPr>
          <w:rFonts w:eastAsia="Times New Roman" w:cstheme="minorHAnsi"/>
          <w:b/>
          <w:bCs/>
          <w:u w:val="single"/>
          <w:lang w:eastAsia="cs-CZ"/>
        </w:rPr>
        <w:t>Definice pojmů</w:t>
      </w:r>
    </w:p>
    <w:p w14:paraId="57CCB58C" w14:textId="58A9FC88" w:rsidR="009E77F8" w:rsidRPr="007C448F" w:rsidRDefault="00D01876" w:rsidP="00660E4C">
      <w:p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b/>
          <w:lang w:eastAsia="cs-CZ"/>
        </w:rPr>
        <w:t>Podmínky</w:t>
      </w:r>
      <w:r w:rsidRPr="007C448F">
        <w:rPr>
          <w:rFonts w:eastAsia="Times New Roman" w:cstheme="minorHAnsi"/>
          <w:lang w:eastAsia="cs-CZ"/>
        </w:rPr>
        <w:t xml:space="preserve"> je označení pro tento dokument, který je </w:t>
      </w:r>
      <w:r w:rsidR="000F6A9F" w:rsidRPr="007C448F">
        <w:rPr>
          <w:rFonts w:eastAsia="Times New Roman" w:cstheme="minorHAnsi"/>
          <w:lang w:eastAsia="cs-CZ"/>
        </w:rPr>
        <w:t xml:space="preserve">svou povahou obchodními podmínkami ve smyslu </w:t>
      </w:r>
      <w:r w:rsidR="00B20643" w:rsidRPr="007C448F">
        <w:rPr>
          <w:rFonts w:eastAsia="Times New Roman" w:cstheme="minorHAnsi"/>
          <w:lang w:eastAsia="cs-CZ"/>
        </w:rPr>
        <w:t xml:space="preserve">ustanovení § 1751 </w:t>
      </w:r>
      <w:r w:rsidR="00B20643" w:rsidRPr="007C448F">
        <w:rPr>
          <w:rFonts w:cstheme="minorHAnsi"/>
        </w:rPr>
        <w:t>zákona číslo 89/2012 Sb., občanského zákoníku, ve znění pozdějších předpisů, (dále též jen "</w:t>
      </w:r>
      <w:r w:rsidR="00B20643" w:rsidRPr="007C448F">
        <w:rPr>
          <w:rFonts w:cstheme="minorHAnsi"/>
          <w:b/>
        </w:rPr>
        <w:t>občanský</w:t>
      </w:r>
      <w:r w:rsidR="00B20643" w:rsidRPr="007C448F">
        <w:rPr>
          <w:rFonts w:cstheme="minorHAnsi"/>
        </w:rPr>
        <w:t xml:space="preserve"> </w:t>
      </w:r>
      <w:r w:rsidR="00B20643" w:rsidRPr="007C448F">
        <w:rPr>
          <w:rFonts w:cstheme="minorHAnsi"/>
          <w:b/>
        </w:rPr>
        <w:t>zákoník</w:t>
      </w:r>
      <w:r w:rsidR="00B20643" w:rsidRPr="007C448F">
        <w:rPr>
          <w:rFonts w:cstheme="minorHAnsi"/>
        </w:rPr>
        <w:t xml:space="preserve">" nebo </w:t>
      </w:r>
      <w:r w:rsidR="00B20643" w:rsidRPr="007C448F">
        <w:rPr>
          <w:rFonts w:eastAsia="Times New Roman" w:cstheme="minorHAnsi"/>
          <w:lang w:eastAsia="cs-CZ"/>
        </w:rPr>
        <w:t>"</w:t>
      </w:r>
      <w:r w:rsidR="00B044FC" w:rsidRPr="007C448F">
        <w:rPr>
          <w:rFonts w:eastAsia="Times New Roman" w:cstheme="minorHAnsi"/>
          <w:b/>
          <w:lang w:eastAsia="cs-CZ"/>
        </w:rPr>
        <w:t>NOZ</w:t>
      </w:r>
      <w:r w:rsidR="00B20643" w:rsidRPr="007C448F">
        <w:rPr>
          <w:rFonts w:eastAsia="Times New Roman" w:cstheme="minorHAnsi"/>
          <w:lang w:eastAsia="cs-CZ"/>
        </w:rPr>
        <w:t>"</w:t>
      </w:r>
      <w:r w:rsidR="00B044FC" w:rsidRPr="007C448F">
        <w:rPr>
          <w:rFonts w:eastAsia="Times New Roman" w:cstheme="minorHAnsi"/>
          <w:lang w:eastAsia="cs-CZ"/>
        </w:rPr>
        <w:t>)</w:t>
      </w:r>
      <w:r w:rsidR="000F6A9F" w:rsidRPr="007C448F">
        <w:rPr>
          <w:rFonts w:eastAsia="Times New Roman" w:cstheme="minorHAnsi"/>
          <w:lang w:eastAsia="cs-CZ"/>
        </w:rPr>
        <w:t xml:space="preserve">. </w:t>
      </w:r>
    </w:p>
    <w:p w14:paraId="635D97A5" w14:textId="77777777" w:rsidR="0043226A" w:rsidRPr="007C448F" w:rsidRDefault="0043226A" w:rsidP="00660E4C">
      <w:pPr>
        <w:spacing w:after="0" w:line="288" w:lineRule="auto"/>
        <w:jc w:val="both"/>
        <w:rPr>
          <w:rFonts w:eastAsia="Times New Roman" w:cstheme="minorHAnsi"/>
          <w:lang w:eastAsia="cs-CZ"/>
        </w:rPr>
      </w:pPr>
    </w:p>
    <w:p w14:paraId="5487FE93" w14:textId="5AF37BE4" w:rsidR="00957C06" w:rsidRPr="007C448F" w:rsidRDefault="00730982" w:rsidP="00660E4C">
      <w:pPr>
        <w:suppressAutoHyphens/>
        <w:spacing w:after="0" w:line="288" w:lineRule="auto"/>
        <w:jc w:val="both"/>
        <w:rPr>
          <w:rFonts w:cstheme="minorHAnsi"/>
        </w:rPr>
      </w:pPr>
      <w:r w:rsidRPr="007C448F">
        <w:rPr>
          <w:rFonts w:eastAsia="Times New Roman" w:cstheme="minorHAnsi"/>
          <w:b/>
          <w:lang w:eastAsia="cs-CZ"/>
        </w:rPr>
        <w:t>Ubytovatel</w:t>
      </w:r>
      <w:r w:rsidR="00A01810" w:rsidRPr="007C448F">
        <w:rPr>
          <w:rFonts w:eastAsia="Times New Roman" w:cstheme="minorHAnsi"/>
          <w:b/>
          <w:lang w:eastAsia="cs-CZ"/>
        </w:rPr>
        <w:t>em</w:t>
      </w:r>
      <w:r w:rsidRPr="007C448F">
        <w:rPr>
          <w:rFonts w:eastAsia="Times New Roman" w:cstheme="minorHAnsi"/>
          <w:lang w:eastAsia="cs-CZ"/>
        </w:rPr>
        <w:t xml:space="preserve"> </w:t>
      </w:r>
      <w:r w:rsidR="00A01810" w:rsidRPr="007C448F">
        <w:rPr>
          <w:rFonts w:eastAsia="Times New Roman" w:cstheme="minorHAnsi"/>
          <w:lang w:eastAsia="cs-CZ"/>
        </w:rPr>
        <w:t>se</w:t>
      </w:r>
      <w:r w:rsidRPr="007C448F">
        <w:rPr>
          <w:rFonts w:eastAsia="Times New Roman" w:cstheme="minorHAnsi"/>
          <w:lang w:eastAsia="cs-CZ"/>
        </w:rPr>
        <w:t xml:space="preserve"> pro účely těchto Podmínek</w:t>
      </w:r>
      <w:r w:rsidR="00A01810" w:rsidRPr="007C448F">
        <w:rPr>
          <w:rFonts w:eastAsia="Times New Roman" w:cstheme="minorHAnsi"/>
          <w:lang w:eastAsia="cs-CZ"/>
        </w:rPr>
        <w:t xml:space="preserve"> rozumí</w:t>
      </w:r>
      <w:r w:rsidRPr="007C448F">
        <w:rPr>
          <w:rFonts w:eastAsia="Times New Roman" w:cstheme="minorHAnsi"/>
          <w:lang w:eastAsia="cs-CZ"/>
        </w:rPr>
        <w:t xml:space="preserve"> obchodní společnost </w:t>
      </w:r>
      <w:r w:rsidR="007C448F" w:rsidRPr="007C448F">
        <w:rPr>
          <w:rFonts w:cstheme="minorHAnsi"/>
          <w:b/>
          <w:shd w:val="clear" w:color="auto" w:fill="FFFFFF"/>
        </w:rPr>
        <w:t>LEVI, spol. s r.o.</w:t>
      </w:r>
      <w:r w:rsidR="0024136E" w:rsidRPr="007C448F">
        <w:rPr>
          <w:rFonts w:cstheme="minorHAnsi"/>
          <w:b/>
          <w:shd w:val="clear" w:color="auto" w:fill="FFFFFF"/>
        </w:rPr>
        <w:t xml:space="preserve">, </w:t>
      </w:r>
      <w:r w:rsidR="0024136E" w:rsidRPr="007C448F">
        <w:rPr>
          <w:rFonts w:cstheme="minorHAnsi"/>
        </w:rPr>
        <w:t>IČO: </w:t>
      </w:r>
      <w:r w:rsidR="007C448F" w:rsidRPr="007C448F">
        <w:rPr>
          <w:rFonts w:cstheme="minorHAnsi"/>
          <w:shd w:val="clear" w:color="auto" w:fill="FFFFFF"/>
        </w:rPr>
        <w:t>15526119</w:t>
      </w:r>
      <w:r w:rsidR="0024136E" w:rsidRPr="007C448F">
        <w:rPr>
          <w:rFonts w:cstheme="minorHAnsi"/>
          <w:shd w:val="clear" w:color="auto" w:fill="FFFFFF"/>
        </w:rPr>
        <w:t xml:space="preserve">, </w:t>
      </w:r>
      <w:r w:rsidR="0024136E" w:rsidRPr="007C448F">
        <w:rPr>
          <w:rFonts w:cstheme="minorHAnsi"/>
        </w:rPr>
        <w:t xml:space="preserve">sídlem Brno, Pisárky, Kalvodova 121/23, PSČ 60200, zapsaná v obchodním rejstříku, vedeném Krajským soudem v Brně, oddíl C, vložka </w:t>
      </w:r>
      <w:r w:rsidR="007C448F" w:rsidRPr="007C448F">
        <w:rPr>
          <w:rFonts w:cstheme="minorHAnsi"/>
        </w:rPr>
        <w:t>559</w:t>
      </w:r>
      <w:r w:rsidR="00B77E22" w:rsidRPr="007C448F">
        <w:rPr>
          <w:rFonts w:eastAsia="Times New Roman" w:cstheme="minorHAnsi"/>
          <w:lang w:eastAsia="cs-CZ"/>
        </w:rPr>
        <w:t xml:space="preserve">. </w:t>
      </w:r>
      <w:r w:rsidRPr="007C448F">
        <w:rPr>
          <w:rFonts w:eastAsia="Times New Roman" w:cstheme="minorHAnsi"/>
          <w:lang w:eastAsia="cs-CZ"/>
        </w:rPr>
        <w:t xml:space="preserve">Ubytovatel je provozovatelem </w:t>
      </w:r>
      <w:bookmarkStart w:id="1" w:name="_Hlk68004174"/>
      <w:r w:rsidR="007C3D42" w:rsidRPr="007C448F">
        <w:rPr>
          <w:rFonts w:cstheme="minorHAnsi"/>
        </w:rPr>
        <w:t>Horské Chaty Moravice na adrese Malá Morávka, Karlov pod Pradědem 251, PSČ 79336</w:t>
      </w:r>
      <w:bookmarkEnd w:id="1"/>
      <w:r w:rsidR="007C3D42" w:rsidRPr="007C448F">
        <w:rPr>
          <w:rFonts w:cstheme="minorHAnsi"/>
        </w:rPr>
        <w:t>, Chaty Smrková na adrese Malá Morávka, Karlov pod Pradědem 249, PSČ 79336</w:t>
      </w:r>
      <w:r w:rsidR="003106AB" w:rsidRPr="007C448F">
        <w:rPr>
          <w:rFonts w:cstheme="minorHAnsi"/>
        </w:rPr>
        <w:t xml:space="preserve">, </w:t>
      </w:r>
      <w:r w:rsidR="007C3D42" w:rsidRPr="007C448F">
        <w:rPr>
          <w:rFonts w:cstheme="minorHAnsi"/>
        </w:rPr>
        <w:t>Penzionu Eden na adrese Malá Morávka, Karlov pod Pradědem 252, PSČ 79336</w:t>
      </w:r>
      <w:r w:rsidR="003106AB" w:rsidRPr="007C448F">
        <w:rPr>
          <w:rFonts w:cstheme="minorHAnsi"/>
        </w:rPr>
        <w:t xml:space="preserve"> a Chaty pod Kamzíkem na adrese Malá Morávka, Karlov pod Pradědem 80, PSČ 79336.</w:t>
      </w:r>
    </w:p>
    <w:p w14:paraId="003E255F" w14:textId="77777777" w:rsidR="0043226A" w:rsidRPr="007C448F" w:rsidRDefault="0043226A" w:rsidP="00660E4C">
      <w:pPr>
        <w:spacing w:after="0" w:line="288" w:lineRule="auto"/>
        <w:jc w:val="both"/>
        <w:rPr>
          <w:rFonts w:cstheme="minorHAnsi"/>
        </w:rPr>
      </w:pPr>
    </w:p>
    <w:p w14:paraId="462985D8" w14:textId="5C742C66" w:rsidR="0024136E" w:rsidRPr="007C448F" w:rsidRDefault="00A01810" w:rsidP="00660E4C">
      <w:p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cstheme="minorHAnsi"/>
          <w:b/>
        </w:rPr>
        <w:t>Hotelem</w:t>
      </w:r>
      <w:r w:rsidRPr="007C448F">
        <w:rPr>
          <w:rFonts w:eastAsia="Times New Roman" w:cstheme="minorHAnsi"/>
          <w:lang w:eastAsia="cs-CZ"/>
        </w:rPr>
        <w:t xml:space="preserve"> se pro účely těchto Podmínek rozumí ubytovací zařízení</w:t>
      </w:r>
      <w:r w:rsidR="00E5335C" w:rsidRPr="007C448F">
        <w:rPr>
          <w:rFonts w:eastAsia="Times New Roman" w:cstheme="minorHAnsi"/>
          <w:lang w:eastAsia="cs-CZ"/>
        </w:rPr>
        <w:t xml:space="preserve"> – </w:t>
      </w:r>
      <w:bookmarkStart w:id="2" w:name="_Hlk68004239"/>
      <w:r w:rsidR="007C448F" w:rsidRPr="007C448F">
        <w:rPr>
          <w:rFonts w:eastAsia="Times New Roman" w:cstheme="minorHAnsi"/>
          <w:lang w:eastAsia="cs-CZ"/>
        </w:rPr>
        <w:t>Depandance hotelu</w:t>
      </w:r>
      <w:r w:rsidR="00E5335C" w:rsidRPr="007C448F">
        <w:rPr>
          <w:rFonts w:cstheme="minorHAnsi"/>
        </w:rPr>
        <w:t xml:space="preserve"> Kamzík</w:t>
      </w:r>
      <w:r w:rsidR="007C3D42" w:rsidRPr="007C448F">
        <w:rPr>
          <w:rFonts w:cstheme="minorHAnsi"/>
        </w:rPr>
        <w:t>, který zahrnuje Horskou Chatu Moravice, Chatu Smrková</w:t>
      </w:r>
      <w:r w:rsidR="003106AB" w:rsidRPr="007C448F">
        <w:rPr>
          <w:rFonts w:cstheme="minorHAnsi"/>
        </w:rPr>
        <w:t xml:space="preserve">, </w:t>
      </w:r>
      <w:r w:rsidR="007C3D42" w:rsidRPr="007C448F">
        <w:rPr>
          <w:rFonts w:cstheme="minorHAnsi"/>
        </w:rPr>
        <w:t>Penzion Eden</w:t>
      </w:r>
      <w:bookmarkEnd w:id="2"/>
      <w:r w:rsidR="006256C1" w:rsidRPr="007C448F">
        <w:rPr>
          <w:rFonts w:cstheme="minorHAnsi"/>
        </w:rPr>
        <w:t xml:space="preserve"> </w:t>
      </w:r>
      <w:r w:rsidR="003106AB" w:rsidRPr="007C448F">
        <w:rPr>
          <w:rFonts w:cstheme="minorHAnsi"/>
        </w:rPr>
        <w:t>a Chatu pod Kamzíkem.</w:t>
      </w:r>
    </w:p>
    <w:p w14:paraId="27F70083" w14:textId="77777777" w:rsidR="0024136E" w:rsidRPr="007C448F" w:rsidRDefault="0024136E" w:rsidP="00660E4C">
      <w:pPr>
        <w:spacing w:after="0" w:line="288" w:lineRule="auto"/>
        <w:jc w:val="both"/>
        <w:rPr>
          <w:rFonts w:eastAsia="Times New Roman" w:cstheme="minorHAnsi"/>
          <w:lang w:eastAsia="cs-CZ"/>
        </w:rPr>
      </w:pPr>
    </w:p>
    <w:p w14:paraId="080F2943" w14:textId="6D9AA4ED" w:rsidR="00923062" w:rsidRPr="007C448F" w:rsidRDefault="007E65ED" w:rsidP="00660E4C">
      <w:pPr>
        <w:spacing w:after="0" w:line="288" w:lineRule="auto"/>
        <w:jc w:val="both"/>
        <w:rPr>
          <w:rFonts w:cstheme="minorHAnsi"/>
        </w:rPr>
      </w:pPr>
      <w:r w:rsidRPr="007C448F">
        <w:rPr>
          <w:rFonts w:cstheme="minorHAnsi"/>
          <w:b/>
        </w:rPr>
        <w:t>Hostem</w:t>
      </w:r>
      <w:r w:rsidR="00931E62" w:rsidRPr="007C448F">
        <w:rPr>
          <w:rFonts w:cstheme="minorHAnsi"/>
          <w:b/>
        </w:rPr>
        <w:t xml:space="preserve"> nebo Ubytovaným</w:t>
      </w:r>
      <w:r w:rsidR="00A16D41" w:rsidRPr="007C448F">
        <w:rPr>
          <w:rFonts w:cstheme="minorHAnsi"/>
        </w:rPr>
        <w:t xml:space="preserve"> se rozumí fyzická </w:t>
      </w:r>
      <w:r w:rsidR="00FF2F6E" w:rsidRPr="007C448F">
        <w:rPr>
          <w:rFonts w:cstheme="minorHAnsi"/>
        </w:rPr>
        <w:t xml:space="preserve">nebo právnická </w:t>
      </w:r>
      <w:r w:rsidR="00A16D41" w:rsidRPr="007C448F">
        <w:rPr>
          <w:rFonts w:cstheme="minorHAnsi"/>
        </w:rPr>
        <w:t>osoba</w:t>
      </w:r>
      <w:r w:rsidR="00FF2F6E" w:rsidRPr="007C448F">
        <w:rPr>
          <w:rFonts w:cstheme="minorHAnsi"/>
        </w:rPr>
        <w:t xml:space="preserve"> se kterou </w:t>
      </w:r>
      <w:r w:rsidRPr="007C448F">
        <w:rPr>
          <w:rFonts w:cstheme="minorHAnsi"/>
        </w:rPr>
        <w:t>uzavře Ubytovatel smlouvu o ubytování.</w:t>
      </w:r>
    </w:p>
    <w:p w14:paraId="606CBB1C" w14:textId="77777777" w:rsidR="00660E4C" w:rsidRPr="007C448F" w:rsidRDefault="00660E4C" w:rsidP="00660E4C">
      <w:pPr>
        <w:spacing w:after="0" w:line="288" w:lineRule="auto"/>
        <w:jc w:val="both"/>
        <w:rPr>
          <w:b/>
        </w:rPr>
      </w:pPr>
    </w:p>
    <w:p w14:paraId="1EFDF873" w14:textId="324CCD59" w:rsidR="007E65ED" w:rsidRPr="007C448F" w:rsidRDefault="00660E4C" w:rsidP="00660E4C">
      <w:pPr>
        <w:spacing w:after="0" w:line="288" w:lineRule="auto"/>
        <w:jc w:val="both"/>
        <w:rPr>
          <w:rFonts w:cstheme="minorHAnsi"/>
        </w:rPr>
      </w:pPr>
      <w:r w:rsidRPr="007C448F">
        <w:rPr>
          <w:b/>
        </w:rPr>
        <w:t>Doprovázející osobou</w:t>
      </w:r>
      <w:r w:rsidRPr="007C448F">
        <w:t xml:space="preserve"> se rozumí fyzická osoba, jejímž záměrem je být v Hotelu ubytována s tím, že smlouva o </w:t>
      </w:r>
      <w:r w:rsidRPr="007C448F">
        <w:rPr>
          <w:rFonts w:cstheme="minorHAnsi"/>
        </w:rPr>
        <w:t>ubytování</w:t>
      </w:r>
      <w:r w:rsidRPr="007C448F">
        <w:t xml:space="preserve"> bude uzavřena mezi </w:t>
      </w:r>
      <w:r w:rsidRPr="007C448F">
        <w:rPr>
          <w:rFonts w:eastAsia="Times New Roman" w:cstheme="minorHAnsi"/>
          <w:bCs/>
          <w:lang w:eastAsia="cs-CZ"/>
        </w:rPr>
        <w:t>Ubytovatelem a</w:t>
      </w:r>
      <w:r w:rsidRPr="007C448F">
        <w:rPr>
          <w:rFonts w:eastAsia="Times New Roman" w:cstheme="minorHAnsi"/>
          <w:lang w:eastAsia="cs-CZ"/>
        </w:rPr>
        <w:t xml:space="preserve"> </w:t>
      </w:r>
      <w:r w:rsidRPr="007C448F">
        <w:t>Hostem.</w:t>
      </w:r>
    </w:p>
    <w:p w14:paraId="21BC225D" w14:textId="77777777" w:rsidR="00660E4C" w:rsidRPr="007C448F" w:rsidRDefault="00660E4C" w:rsidP="00660E4C">
      <w:pPr>
        <w:spacing w:after="0" w:line="288" w:lineRule="auto"/>
        <w:jc w:val="both"/>
        <w:rPr>
          <w:rFonts w:cstheme="minorHAnsi"/>
        </w:rPr>
      </w:pPr>
    </w:p>
    <w:p w14:paraId="48AEB3C0" w14:textId="77777777" w:rsidR="00923062" w:rsidRPr="007C448F" w:rsidRDefault="00923062" w:rsidP="00660E4C">
      <w:pPr>
        <w:spacing w:after="0" w:line="288" w:lineRule="auto"/>
        <w:jc w:val="both"/>
        <w:rPr>
          <w:rFonts w:cstheme="minorHAnsi"/>
        </w:rPr>
      </w:pPr>
      <w:r w:rsidRPr="007C448F">
        <w:rPr>
          <w:rFonts w:cstheme="minorHAnsi"/>
          <w:b/>
        </w:rPr>
        <w:t>Prostory vyhrazené k ubytování</w:t>
      </w:r>
      <w:r w:rsidRPr="007C448F">
        <w:rPr>
          <w:rFonts w:cstheme="minorHAnsi"/>
        </w:rPr>
        <w:t xml:space="preserve"> se pro účely těchto Podmínek rozumí </w:t>
      </w:r>
      <w:r w:rsidR="0036754B" w:rsidRPr="007C448F">
        <w:rPr>
          <w:rFonts w:cstheme="minorHAnsi"/>
        </w:rPr>
        <w:t xml:space="preserve">výhradně </w:t>
      </w:r>
      <w:r w:rsidRPr="007C448F">
        <w:rPr>
          <w:rFonts w:cstheme="minorHAnsi"/>
        </w:rPr>
        <w:t>pokoj v Hotelu, který byl Ubytovatelem Hostu poskytnut k užívání.</w:t>
      </w:r>
    </w:p>
    <w:p w14:paraId="7132A05E" w14:textId="77777777" w:rsidR="001A7A2D" w:rsidRPr="007C448F" w:rsidRDefault="001A7A2D" w:rsidP="00660E4C">
      <w:pPr>
        <w:spacing w:after="0" w:line="288" w:lineRule="auto"/>
        <w:jc w:val="both"/>
        <w:rPr>
          <w:rFonts w:cstheme="minorHAnsi"/>
        </w:rPr>
      </w:pPr>
    </w:p>
    <w:p w14:paraId="3E3F2B43" w14:textId="0B6CB3BC" w:rsidR="001A7A2D" w:rsidRPr="007C448F" w:rsidRDefault="00D72421" w:rsidP="00660E4C">
      <w:pPr>
        <w:spacing w:after="0" w:line="288" w:lineRule="auto"/>
        <w:jc w:val="both"/>
        <w:rPr>
          <w:rFonts w:cstheme="minorHAnsi"/>
        </w:rPr>
      </w:pPr>
      <w:r w:rsidRPr="007C448F">
        <w:rPr>
          <w:rFonts w:cstheme="minorHAnsi"/>
          <w:b/>
        </w:rPr>
        <w:t>S</w:t>
      </w:r>
      <w:r w:rsidR="001A7A2D" w:rsidRPr="007C448F">
        <w:rPr>
          <w:rFonts w:cstheme="minorHAnsi"/>
          <w:b/>
        </w:rPr>
        <w:t>mluvními stranami</w:t>
      </w:r>
      <w:r w:rsidR="001A7A2D" w:rsidRPr="007C448F">
        <w:rPr>
          <w:rFonts w:cstheme="minorHAnsi"/>
        </w:rPr>
        <w:t xml:space="preserve"> se pro účely těchto Podmínek rozumí Ubytovatel a Host.</w:t>
      </w:r>
    </w:p>
    <w:p w14:paraId="0D87513F" w14:textId="77777777" w:rsidR="00D13301" w:rsidRPr="007C448F" w:rsidRDefault="00D13301" w:rsidP="00660E4C">
      <w:pPr>
        <w:spacing w:after="0" w:line="288" w:lineRule="auto"/>
        <w:jc w:val="both"/>
        <w:rPr>
          <w:rFonts w:cstheme="minorHAnsi"/>
        </w:rPr>
      </w:pPr>
    </w:p>
    <w:p w14:paraId="6F0A5396" w14:textId="0D89C3CE" w:rsidR="00262BDB" w:rsidRPr="007C448F" w:rsidRDefault="00262BDB" w:rsidP="00660E4C">
      <w:pPr>
        <w:spacing w:after="0" w:line="288" w:lineRule="auto"/>
        <w:jc w:val="both"/>
        <w:rPr>
          <w:rFonts w:eastAsia="Times New Roman" w:cstheme="minorHAnsi"/>
          <w:b/>
          <w:u w:val="single"/>
          <w:lang w:eastAsia="cs-CZ"/>
        </w:rPr>
      </w:pPr>
      <w:r w:rsidRPr="007C448F">
        <w:rPr>
          <w:rFonts w:eastAsia="Times New Roman" w:cstheme="minorHAnsi"/>
          <w:b/>
          <w:u w:val="single"/>
          <w:lang w:eastAsia="cs-CZ"/>
        </w:rPr>
        <w:t xml:space="preserve">II. </w:t>
      </w:r>
      <w:r w:rsidR="00660E4C" w:rsidRPr="007C448F">
        <w:rPr>
          <w:rFonts w:eastAsia="Times New Roman" w:cstheme="minorHAnsi"/>
          <w:b/>
          <w:u w:val="single"/>
          <w:lang w:eastAsia="cs-CZ"/>
        </w:rPr>
        <w:t xml:space="preserve">Úvodní ustanovení </w:t>
      </w:r>
    </w:p>
    <w:p w14:paraId="7A35A73C" w14:textId="74718BBE" w:rsidR="00262BDB" w:rsidRPr="007C448F" w:rsidRDefault="00184D49" w:rsidP="00660E4C">
      <w:pPr>
        <w:pStyle w:val="Odstavecseseznamem"/>
        <w:numPr>
          <w:ilvl w:val="0"/>
          <w:numId w:val="10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 xml:space="preserve">Tyto </w:t>
      </w:r>
      <w:r w:rsidR="00253A4C" w:rsidRPr="007C448F">
        <w:rPr>
          <w:rFonts w:eastAsia="Times New Roman" w:cstheme="minorHAnsi"/>
          <w:lang w:eastAsia="cs-CZ"/>
        </w:rPr>
        <w:t>P</w:t>
      </w:r>
      <w:r w:rsidRPr="007C448F">
        <w:rPr>
          <w:rFonts w:eastAsia="Times New Roman" w:cstheme="minorHAnsi"/>
          <w:lang w:eastAsia="cs-CZ"/>
        </w:rPr>
        <w:t xml:space="preserve">odmínky upravují používání ubytovacího zařízení </w:t>
      </w:r>
      <w:r w:rsidR="00660E4C" w:rsidRPr="007C448F">
        <w:rPr>
          <w:rFonts w:cstheme="minorHAnsi"/>
        </w:rPr>
        <w:t>Hotelu</w:t>
      </w:r>
      <w:r w:rsidR="00253A4C" w:rsidRPr="007C448F">
        <w:rPr>
          <w:rFonts w:eastAsia="Times New Roman" w:cstheme="minorHAnsi"/>
          <w:lang w:eastAsia="cs-CZ"/>
        </w:rPr>
        <w:t>, jakož i služeb s ubytováním v Hotelu souvisejících.</w:t>
      </w:r>
    </w:p>
    <w:p w14:paraId="775DB1D6" w14:textId="1B449FC0" w:rsidR="0043226A" w:rsidRPr="007C448F" w:rsidRDefault="0043226A" w:rsidP="00660E4C">
      <w:pPr>
        <w:spacing w:after="0" w:line="288" w:lineRule="auto"/>
        <w:jc w:val="both"/>
        <w:rPr>
          <w:rFonts w:eastAsia="Times New Roman" w:cstheme="minorHAnsi"/>
          <w:lang w:eastAsia="cs-CZ"/>
        </w:rPr>
      </w:pPr>
    </w:p>
    <w:p w14:paraId="157FCA4A" w14:textId="597FB329" w:rsidR="00A0596F" w:rsidRPr="007C448F" w:rsidRDefault="00A0596F" w:rsidP="00660E4C">
      <w:pPr>
        <w:pStyle w:val="Odstavecseseznamem"/>
        <w:numPr>
          <w:ilvl w:val="0"/>
          <w:numId w:val="10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Speciální, individuální podmínky nejsou součástí těchto Podmínek, nýbrž podléhají samostatnému ujednání mezi Ubytovatelem, Hostem či třetími stranami.</w:t>
      </w:r>
    </w:p>
    <w:p w14:paraId="5C926A71" w14:textId="77777777" w:rsidR="00660E4C" w:rsidRPr="007C448F" w:rsidRDefault="00660E4C" w:rsidP="00660E4C">
      <w:pPr>
        <w:pStyle w:val="Odstavecseseznamem"/>
        <w:numPr>
          <w:ilvl w:val="0"/>
          <w:numId w:val="10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lastRenderedPageBreak/>
        <w:t xml:space="preserve">Ubytovací služby Hotelu či </w:t>
      </w:r>
      <w:bookmarkStart w:id="3" w:name="_Hlk67998670"/>
      <w:r w:rsidRPr="007C448F">
        <w:rPr>
          <w:rFonts w:eastAsia="Times New Roman" w:cstheme="minorHAnsi"/>
          <w:lang w:eastAsia="cs-CZ"/>
        </w:rPr>
        <w:t xml:space="preserve">služby s ubytováním související </w:t>
      </w:r>
      <w:bookmarkEnd w:id="3"/>
      <w:r w:rsidRPr="007C448F">
        <w:rPr>
          <w:rFonts w:eastAsia="Times New Roman" w:cstheme="minorHAnsi"/>
          <w:lang w:eastAsia="cs-CZ"/>
        </w:rPr>
        <w:t>využívá Host a případně též Doprovázející osoba, či osoby.</w:t>
      </w:r>
    </w:p>
    <w:p w14:paraId="2B699F48" w14:textId="77777777" w:rsidR="006F058F" w:rsidRPr="007C448F" w:rsidRDefault="006F058F" w:rsidP="00660E4C">
      <w:pPr>
        <w:spacing w:after="0" w:line="288" w:lineRule="auto"/>
        <w:jc w:val="both"/>
        <w:rPr>
          <w:rFonts w:eastAsia="Times New Roman" w:cstheme="minorHAnsi"/>
          <w:lang w:eastAsia="cs-CZ"/>
        </w:rPr>
      </w:pPr>
    </w:p>
    <w:p w14:paraId="6E3D6889" w14:textId="56FA313D" w:rsidR="00A0596F" w:rsidRPr="007C448F" w:rsidRDefault="00A0596F" w:rsidP="00660E4C">
      <w:pPr>
        <w:spacing w:after="0" w:line="288" w:lineRule="auto"/>
        <w:jc w:val="both"/>
        <w:rPr>
          <w:rFonts w:eastAsia="Times New Roman" w:cstheme="minorHAnsi"/>
          <w:b/>
          <w:u w:val="single"/>
          <w:lang w:eastAsia="cs-CZ"/>
        </w:rPr>
      </w:pPr>
      <w:r w:rsidRPr="007C448F">
        <w:rPr>
          <w:rFonts w:eastAsia="Times New Roman" w:cstheme="minorHAnsi"/>
          <w:b/>
          <w:u w:val="single"/>
          <w:lang w:eastAsia="cs-CZ"/>
        </w:rPr>
        <w:t>I</w:t>
      </w:r>
      <w:r w:rsidR="00660E4C" w:rsidRPr="007C448F">
        <w:rPr>
          <w:rFonts w:eastAsia="Times New Roman" w:cstheme="minorHAnsi"/>
          <w:b/>
          <w:u w:val="single"/>
          <w:lang w:eastAsia="cs-CZ"/>
        </w:rPr>
        <w:t>II</w:t>
      </w:r>
      <w:r w:rsidRPr="007C448F">
        <w:rPr>
          <w:rFonts w:eastAsia="Times New Roman" w:cstheme="minorHAnsi"/>
          <w:b/>
          <w:u w:val="single"/>
          <w:lang w:eastAsia="cs-CZ"/>
        </w:rPr>
        <w:t xml:space="preserve">. </w:t>
      </w:r>
      <w:r w:rsidR="00CE19E9" w:rsidRPr="007C448F">
        <w:rPr>
          <w:rFonts w:eastAsia="Times New Roman" w:cstheme="minorHAnsi"/>
          <w:b/>
          <w:u w:val="single"/>
          <w:lang w:eastAsia="cs-CZ"/>
        </w:rPr>
        <w:t xml:space="preserve">Uzavření </w:t>
      </w:r>
      <w:r w:rsidR="002F7C58" w:rsidRPr="007C448F">
        <w:rPr>
          <w:rFonts w:eastAsia="Times New Roman" w:cstheme="minorHAnsi"/>
          <w:b/>
          <w:u w:val="single"/>
          <w:lang w:eastAsia="cs-CZ"/>
        </w:rPr>
        <w:t>smlouvy o ubytování</w:t>
      </w:r>
    </w:p>
    <w:p w14:paraId="44E035BF" w14:textId="6EE88B32" w:rsidR="002F7C58" w:rsidRPr="007C448F" w:rsidRDefault="002F7C58" w:rsidP="00660E4C">
      <w:pPr>
        <w:pStyle w:val="Odstavecseseznamem"/>
        <w:numPr>
          <w:ilvl w:val="0"/>
          <w:numId w:val="12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 xml:space="preserve">Host je oprávněn poptat ubytovací či jiné služby poskytované Ubytovatelem </w:t>
      </w:r>
      <w:r w:rsidR="002B6F6A" w:rsidRPr="007C448F">
        <w:rPr>
          <w:rFonts w:eastAsia="Times New Roman" w:cstheme="minorHAnsi"/>
          <w:lang w:eastAsia="cs-CZ"/>
        </w:rPr>
        <w:t xml:space="preserve">osobně, telefonicky, prostřednictvím e-mailu či v jiné ústní či písemné formě, prostřednictvím </w:t>
      </w:r>
      <w:r w:rsidR="002D05C3" w:rsidRPr="007C448F">
        <w:rPr>
          <w:rFonts w:eastAsia="Times New Roman" w:cstheme="minorHAnsi"/>
          <w:lang w:eastAsia="cs-CZ"/>
        </w:rPr>
        <w:t>on-line rezervačního systému</w:t>
      </w:r>
      <w:r w:rsidR="00444479" w:rsidRPr="007C448F">
        <w:rPr>
          <w:rFonts w:eastAsia="Times New Roman" w:cstheme="minorHAnsi"/>
          <w:lang w:eastAsia="cs-CZ"/>
        </w:rPr>
        <w:t xml:space="preserve"> Ubytovatele </w:t>
      </w:r>
      <w:r w:rsidR="002B6F6A" w:rsidRPr="007C448F">
        <w:rPr>
          <w:rFonts w:eastAsia="Times New Roman" w:cstheme="minorHAnsi"/>
          <w:lang w:eastAsia="cs-CZ"/>
        </w:rPr>
        <w:t xml:space="preserve">umístěného na internetových </w:t>
      </w:r>
      <w:r w:rsidR="002B6F6A" w:rsidRPr="00CD30BE">
        <w:rPr>
          <w:rFonts w:eastAsia="Times New Roman" w:cstheme="minorHAnsi"/>
          <w:lang w:eastAsia="cs-CZ"/>
        </w:rPr>
        <w:t xml:space="preserve">stránkách </w:t>
      </w:r>
      <w:hyperlink r:id="rId8" w:tgtFrame="_blank" w:history="1">
        <w:r w:rsidR="00CD30BE" w:rsidRPr="00CD30BE">
          <w:rPr>
            <w:rStyle w:val="Hypertextovodkaz"/>
            <w:rFonts w:ascii="Arial" w:hAnsi="Arial" w:cs="Arial"/>
          </w:rPr>
          <w:t>https://www.secure-hotel-booking.com/smart/Hotel-Kamzik/2A1U/cs-CZ/</w:t>
        </w:r>
      </w:hyperlink>
      <w:r w:rsidR="007C3D42" w:rsidRPr="007C448F">
        <w:rPr>
          <w:rFonts w:eastAsia="Times New Roman" w:cstheme="minorHAnsi"/>
          <w:lang w:eastAsia="cs-CZ"/>
        </w:rPr>
        <w:t>.</w:t>
      </w:r>
      <w:r w:rsidR="002D05C3" w:rsidRPr="007C448F">
        <w:rPr>
          <w:rFonts w:eastAsia="Times New Roman" w:cstheme="minorHAnsi"/>
          <w:lang w:eastAsia="cs-CZ"/>
        </w:rPr>
        <w:t xml:space="preserve"> V případě, že by při vytváření rezervace prostřednictvím on-line rezervačního systému Ubytovatele byla vygenerována</w:t>
      </w:r>
      <w:r w:rsidR="00D15CE7" w:rsidRPr="007C448F">
        <w:rPr>
          <w:rFonts w:eastAsia="Times New Roman" w:cstheme="minorHAnsi"/>
          <w:lang w:eastAsia="cs-CZ"/>
        </w:rPr>
        <w:t xml:space="preserve"> zcela </w:t>
      </w:r>
      <w:r w:rsidR="002D05C3" w:rsidRPr="007C448F">
        <w:rPr>
          <w:rFonts w:eastAsia="Times New Roman" w:cstheme="minorHAnsi"/>
          <w:lang w:eastAsia="cs-CZ"/>
        </w:rPr>
        <w:t xml:space="preserve">zjevně </w:t>
      </w:r>
      <w:r w:rsidR="00D15CE7" w:rsidRPr="007C448F">
        <w:rPr>
          <w:rFonts w:eastAsia="Times New Roman" w:cstheme="minorHAnsi"/>
          <w:lang w:eastAsia="cs-CZ"/>
        </w:rPr>
        <w:t>nepřiměřená výše úplaty (ceny) za ubytovací služby, resp. veškeré služby poskytované Ubytovatelem ve srovnání s ceníkem uveřejněném na internetových stránkách Ubytovatele a nejednalo by se o slevu poskytnutou Ubytovatelem či o jinou dohodu Hosta s</w:t>
      </w:r>
      <w:r w:rsidR="00D57CA8" w:rsidRPr="007C448F">
        <w:rPr>
          <w:rFonts w:eastAsia="Times New Roman" w:cstheme="minorHAnsi"/>
          <w:lang w:eastAsia="cs-CZ"/>
        </w:rPr>
        <w:t> </w:t>
      </w:r>
      <w:r w:rsidR="00D15CE7" w:rsidRPr="007C448F">
        <w:rPr>
          <w:rFonts w:eastAsia="Times New Roman" w:cstheme="minorHAnsi"/>
          <w:lang w:eastAsia="cs-CZ"/>
        </w:rPr>
        <w:t>Ubytovatelem</w:t>
      </w:r>
      <w:r w:rsidR="00D57CA8" w:rsidRPr="007C448F">
        <w:rPr>
          <w:rFonts w:eastAsia="Times New Roman" w:cstheme="minorHAnsi"/>
          <w:lang w:eastAsia="cs-CZ"/>
        </w:rPr>
        <w:t>, není Ubytovatel povinen poskytnout Hostovi ubytovací služby, resp. veškeré služby poskytované Ubytovatelem. Pokud by Host na poskytnutí ubytovacích služeb i přesto trval, smluvní strany výslovně ujednávají, že v tomto případě by se k výpočtu přesné výše úplaty za ubytovací služby, resp. veškeré služby poskytované Ubytovatelem použila cena uvedené v ceníku uveřejněném na internetových stránkách Ubytovatele.</w:t>
      </w:r>
    </w:p>
    <w:p w14:paraId="687AC277" w14:textId="77777777" w:rsidR="002B6F6A" w:rsidRPr="007C448F" w:rsidRDefault="00A005E6" w:rsidP="00660E4C">
      <w:pPr>
        <w:pStyle w:val="Odstavecseseznamem"/>
        <w:numPr>
          <w:ilvl w:val="1"/>
          <w:numId w:val="12"/>
        </w:numPr>
        <w:spacing w:after="0" w:line="288" w:lineRule="auto"/>
        <w:ind w:left="426" w:hanging="426"/>
        <w:jc w:val="both"/>
        <w:rPr>
          <w:rFonts w:eastAsia="Times New Roman" w:cstheme="minorHAnsi"/>
          <w:b/>
          <w:lang w:eastAsia="cs-CZ"/>
        </w:rPr>
      </w:pPr>
      <w:r w:rsidRPr="007C448F">
        <w:rPr>
          <w:rFonts w:eastAsia="Times New Roman" w:cstheme="minorHAnsi"/>
          <w:b/>
          <w:lang w:eastAsia="cs-CZ"/>
        </w:rPr>
        <w:t xml:space="preserve">Smlouva uzavřená </w:t>
      </w:r>
      <w:r w:rsidR="00CD4D24" w:rsidRPr="007C448F">
        <w:rPr>
          <w:rFonts w:eastAsia="Times New Roman" w:cstheme="minorHAnsi"/>
          <w:b/>
          <w:lang w:eastAsia="cs-CZ"/>
        </w:rPr>
        <w:t>za přítomnosti smluvních stran</w:t>
      </w:r>
    </w:p>
    <w:p w14:paraId="48834684" w14:textId="77777777" w:rsidR="00A005E6" w:rsidRPr="007C448F" w:rsidRDefault="00A005E6" w:rsidP="00660E4C">
      <w:pPr>
        <w:pStyle w:val="Odstavecseseznamem"/>
        <w:spacing w:after="0" w:line="288" w:lineRule="auto"/>
        <w:ind w:left="360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V případě, že je o uzavření smlouvy o ubytování jednáno osobně za účasti Hosta a osoby oprávněné zastupovat Ubytovatele, je smlouva o ubytování uzavřena bezodkladnou akceptací</w:t>
      </w:r>
      <w:r w:rsidR="00CD4D24" w:rsidRPr="007C448F">
        <w:rPr>
          <w:rFonts w:eastAsia="Times New Roman" w:cstheme="minorHAnsi"/>
          <w:lang w:eastAsia="cs-CZ"/>
        </w:rPr>
        <w:t xml:space="preserve"> nabídky ze strany Hosta.</w:t>
      </w:r>
    </w:p>
    <w:p w14:paraId="6F351662" w14:textId="77777777" w:rsidR="00CD4D24" w:rsidRPr="007C448F" w:rsidRDefault="00CD4D24" w:rsidP="00660E4C">
      <w:pPr>
        <w:pStyle w:val="Odstavecseseznamem"/>
        <w:numPr>
          <w:ilvl w:val="1"/>
          <w:numId w:val="12"/>
        </w:numPr>
        <w:spacing w:after="0" w:line="288" w:lineRule="auto"/>
        <w:ind w:left="426" w:hanging="426"/>
        <w:jc w:val="both"/>
        <w:rPr>
          <w:rFonts w:eastAsia="Times New Roman" w:cstheme="minorHAnsi"/>
          <w:b/>
          <w:lang w:eastAsia="cs-CZ"/>
        </w:rPr>
      </w:pPr>
      <w:r w:rsidRPr="007C448F">
        <w:rPr>
          <w:rFonts w:eastAsia="Times New Roman" w:cstheme="minorHAnsi"/>
          <w:b/>
          <w:lang w:eastAsia="cs-CZ"/>
        </w:rPr>
        <w:t>Smlouva uzavřená v nepřítomnosti smluvních stran</w:t>
      </w:r>
    </w:p>
    <w:p w14:paraId="62A8A509" w14:textId="33D64770" w:rsidR="005B0CAB" w:rsidRPr="007C448F" w:rsidRDefault="00CE19E9" w:rsidP="00660E4C">
      <w:pPr>
        <w:pStyle w:val="Odstavecseseznamem"/>
        <w:spacing w:after="0" w:line="288" w:lineRule="auto"/>
        <w:ind w:left="426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V návaznosti na požadavek Hosta učiněný zejména telefonicky, prostřednictvím e-mailu či v jiné písemné formě, zašle Ubytovatel Hostovi nabídku na ubytovací a jiné služby, která zohledňuje požadavek Hosta a aktuální možnosti Ubytovatele. Takové jednání ze strany Ubytovatele je považováno za návrh na uzavření smlouvy o ubytování, ve smyslu ust. § 1731</w:t>
      </w:r>
      <w:r w:rsidR="00B044FC" w:rsidRPr="007C448F">
        <w:rPr>
          <w:rFonts w:eastAsia="Times New Roman" w:cstheme="minorHAnsi"/>
          <w:lang w:eastAsia="cs-CZ"/>
        </w:rPr>
        <w:t xml:space="preserve"> a násl. </w:t>
      </w:r>
      <w:r w:rsidR="00920B7A" w:rsidRPr="007C448F">
        <w:rPr>
          <w:rFonts w:eastAsia="Times New Roman" w:cstheme="minorHAnsi"/>
          <w:lang w:eastAsia="cs-CZ"/>
        </w:rPr>
        <w:t>NOZ (</w:t>
      </w:r>
      <w:r w:rsidR="00A7285E" w:rsidRPr="007C448F">
        <w:rPr>
          <w:rFonts w:cstheme="minorHAnsi"/>
        </w:rPr>
        <w:t xml:space="preserve">dále též jen </w:t>
      </w:r>
      <w:r w:rsidR="003A61C8" w:rsidRPr="007C448F">
        <w:rPr>
          <w:rFonts w:eastAsia="Times New Roman" w:cstheme="minorHAnsi"/>
          <w:lang w:eastAsia="cs-CZ"/>
        </w:rPr>
        <w:t>"</w:t>
      </w:r>
      <w:r w:rsidR="00920B7A" w:rsidRPr="007C448F">
        <w:rPr>
          <w:rFonts w:eastAsia="Times New Roman" w:cstheme="minorHAnsi"/>
          <w:b/>
          <w:lang w:eastAsia="cs-CZ"/>
        </w:rPr>
        <w:t>Nabídka</w:t>
      </w:r>
      <w:r w:rsidR="003A61C8" w:rsidRPr="007C448F">
        <w:rPr>
          <w:rFonts w:eastAsia="Times New Roman" w:cstheme="minorHAnsi"/>
          <w:lang w:eastAsia="cs-CZ"/>
        </w:rPr>
        <w:t>"</w:t>
      </w:r>
      <w:r w:rsidR="00920B7A" w:rsidRPr="007C448F">
        <w:rPr>
          <w:rFonts w:eastAsia="Times New Roman" w:cstheme="minorHAnsi"/>
          <w:lang w:eastAsia="cs-CZ"/>
        </w:rPr>
        <w:t>).</w:t>
      </w:r>
    </w:p>
    <w:p w14:paraId="7AD038C9" w14:textId="77777777" w:rsidR="00920B7A" w:rsidRPr="007C448F" w:rsidRDefault="00F43243" w:rsidP="00660E4C">
      <w:pPr>
        <w:spacing w:after="0" w:line="288" w:lineRule="auto"/>
        <w:ind w:left="426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Nabídka musí minimálně obsahovat závazek Ubytovatele poskytnout Hostovi ubytování v blíže specifikovaném pokoji či pokojích, dobu, na kterou se ubytování sjednává a výši úplaty spojenou se službami, které jsou předmětem Nabídky.</w:t>
      </w:r>
    </w:p>
    <w:p w14:paraId="211F7427" w14:textId="77777777" w:rsidR="00F43243" w:rsidRPr="007C448F" w:rsidRDefault="00892697" w:rsidP="00660E4C">
      <w:pPr>
        <w:spacing w:after="0" w:line="288" w:lineRule="auto"/>
        <w:ind w:left="426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 xml:space="preserve">V případě písemné Nabídky je její součástí také lhůta, ve které musí být Nabídka ze strany Hosta přijata. V případě neuvedení lhůty činí tato lhůta 3 pracovní dny. Za přijetí Nabídky Hostem bude považováno jakékoli jednání Hosta, v ústní či písemné formě, z jehož obsahu bude </w:t>
      </w:r>
      <w:r w:rsidR="00FD35CD" w:rsidRPr="007C448F">
        <w:rPr>
          <w:rFonts w:eastAsia="Times New Roman" w:cstheme="minorHAnsi"/>
          <w:lang w:eastAsia="cs-CZ"/>
        </w:rPr>
        <w:t>možné bez větších pochybností vyvodit, že Host Nabídku přijal.</w:t>
      </w:r>
    </w:p>
    <w:p w14:paraId="4EB7BCD5" w14:textId="77777777" w:rsidR="00FD35CD" w:rsidRPr="007C448F" w:rsidRDefault="00FD35CD" w:rsidP="00660E4C">
      <w:pPr>
        <w:spacing w:after="0" w:line="288" w:lineRule="auto"/>
        <w:ind w:left="426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V případě, že Ubytovatel neobdrží ve lhůtě pro přijetí Nabídky souhlas ze strany Hosta, Nabídka bez dalšího zaniká s tím, že Ubytovatel není takovou Nabídkou nadále vázán.</w:t>
      </w:r>
    </w:p>
    <w:p w14:paraId="79D407D9" w14:textId="0AAD4D3B" w:rsidR="00BE2B3C" w:rsidRPr="007C448F" w:rsidRDefault="00BE2B3C" w:rsidP="00660E4C">
      <w:pPr>
        <w:spacing w:after="0" w:line="288" w:lineRule="auto"/>
        <w:ind w:left="426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Smlouva o ubytování vznikne v okamžiku, kdy Ubytovatel prokazatelně obdrží souhlasný projev vůle Hosta s</w:t>
      </w:r>
      <w:r w:rsidR="00D475CF" w:rsidRPr="007C448F">
        <w:rPr>
          <w:rFonts w:eastAsia="Times New Roman" w:cstheme="minorHAnsi"/>
          <w:lang w:eastAsia="cs-CZ"/>
        </w:rPr>
        <w:t> Nabídkou (</w:t>
      </w:r>
      <w:r w:rsidR="00A7285E" w:rsidRPr="007C448F">
        <w:rPr>
          <w:rFonts w:cstheme="minorHAnsi"/>
        </w:rPr>
        <w:t>dále též jen "</w:t>
      </w:r>
      <w:r w:rsidR="00D475CF" w:rsidRPr="007C448F">
        <w:rPr>
          <w:rFonts w:eastAsia="Times New Roman" w:cstheme="minorHAnsi"/>
          <w:b/>
          <w:lang w:eastAsia="cs-CZ"/>
        </w:rPr>
        <w:t>Vznik smlouvy</w:t>
      </w:r>
      <w:r w:rsidR="00A7285E" w:rsidRPr="007C448F">
        <w:rPr>
          <w:rFonts w:cstheme="minorHAnsi"/>
        </w:rPr>
        <w:t>"</w:t>
      </w:r>
      <w:r w:rsidR="00D475CF" w:rsidRPr="007C448F">
        <w:rPr>
          <w:rFonts w:eastAsia="Times New Roman" w:cstheme="minorHAnsi"/>
          <w:lang w:eastAsia="cs-CZ"/>
        </w:rPr>
        <w:t>).</w:t>
      </w:r>
    </w:p>
    <w:p w14:paraId="563E132E" w14:textId="662729EA" w:rsidR="00913692" w:rsidRPr="007C448F" w:rsidRDefault="00913692" w:rsidP="00660E4C">
      <w:pPr>
        <w:spacing w:after="0" w:line="288" w:lineRule="auto"/>
        <w:ind w:left="426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 xml:space="preserve">Smlouva o ubytování je uzavírána na dobu určitou, počínaje dnem, který byl </w:t>
      </w:r>
      <w:r w:rsidR="00D72421" w:rsidRPr="007C448F">
        <w:rPr>
          <w:rFonts w:eastAsia="Times New Roman" w:cstheme="minorHAnsi"/>
          <w:lang w:eastAsia="cs-CZ"/>
        </w:rPr>
        <w:t>s</w:t>
      </w:r>
      <w:r w:rsidRPr="007C448F">
        <w:rPr>
          <w:rFonts w:eastAsia="Times New Roman" w:cstheme="minorHAnsi"/>
          <w:lang w:eastAsia="cs-CZ"/>
        </w:rPr>
        <w:t>mluvními stranami sjednán jako den příjezdu Hosta</w:t>
      </w:r>
      <w:r w:rsidR="008203CF" w:rsidRPr="007C448F">
        <w:rPr>
          <w:rFonts w:eastAsia="Times New Roman" w:cstheme="minorHAnsi"/>
          <w:lang w:eastAsia="cs-CZ"/>
        </w:rPr>
        <w:t xml:space="preserve"> (</w:t>
      </w:r>
      <w:r w:rsidR="00A7285E" w:rsidRPr="007C448F">
        <w:rPr>
          <w:rFonts w:cstheme="minorHAnsi"/>
        </w:rPr>
        <w:t>dále též jen "</w:t>
      </w:r>
      <w:r w:rsidR="008203CF" w:rsidRPr="007C448F">
        <w:rPr>
          <w:rFonts w:eastAsia="Times New Roman" w:cstheme="minorHAnsi"/>
          <w:b/>
          <w:lang w:eastAsia="cs-CZ"/>
        </w:rPr>
        <w:t>Den příjezdu</w:t>
      </w:r>
      <w:r w:rsidR="00A7285E" w:rsidRPr="007C448F">
        <w:rPr>
          <w:rFonts w:cstheme="minorHAnsi"/>
        </w:rPr>
        <w:t>"</w:t>
      </w:r>
      <w:r w:rsidR="008203CF" w:rsidRPr="007C448F">
        <w:rPr>
          <w:rFonts w:eastAsia="Times New Roman" w:cstheme="minorHAnsi"/>
          <w:lang w:eastAsia="cs-CZ"/>
        </w:rPr>
        <w:t>)</w:t>
      </w:r>
      <w:r w:rsidRPr="007C448F">
        <w:rPr>
          <w:rFonts w:eastAsia="Times New Roman" w:cstheme="minorHAnsi"/>
          <w:lang w:eastAsia="cs-CZ"/>
        </w:rPr>
        <w:t xml:space="preserve"> a končí dnem, který byl smluvními stranami </w:t>
      </w:r>
      <w:r w:rsidR="00AB5252" w:rsidRPr="007C448F">
        <w:rPr>
          <w:rFonts w:eastAsia="Times New Roman" w:cstheme="minorHAnsi"/>
          <w:lang w:eastAsia="cs-CZ"/>
        </w:rPr>
        <w:t>ujednán jako den odjezdu Hosta.</w:t>
      </w:r>
    </w:p>
    <w:p w14:paraId="6B228FAC" w14:textId="77777777" w:rsidR="00FE5CDE" w:rsidRPr="007C448F" w:rsidRDefault="00FE5CDE" w:rsidP="00660E4C">
      <w:pPr>
        <w:spacing w:after="0" w:line="288" w:lineRule="auto"/>
        <w:ind w:left="426"/>
        <w:jc w:val="both"/>
        <w:rPr>
          <w:rFonts w:eastAsia="Times New Roman" w:cstheme="minorHAnsi"/>
          <w:lang w:eastAsia="cs-CZ"/>
        </w:rPr>
      </w:pPr>
    </w:p>
    <w:p w14:paraId="19AD0839" w14:textId="3257E1BA" w:rsidR="006C1942" w:rsidRPr="007C448F" w:rsidRDefault="006C1942" w:rsidP="00660E4C">
      <w:pPr>
        <w:pStyle w:val="Odstavecseseznamem"/>
        <w:numPr>
          <w:ilvl w:val="1"/>
          <w:numId w:val="12"/>
        </w:numPr>
        <w:spacing w:after="0" w:line="288" w:lineRule="auto"/>
        <w:ind w:left="426" w:hanging="426"/>
        <w:jc w:val="both"/>
        <w:rPr>
          <w:rFonts w:eastAsia="Times New Roman" w:cstheme="minorHAnsi"/>
          <w:b/>
          <w:lang w:eastAsia="cs-CZ"/>
        </w:rPr>
      </w:pPr>
      <w:r w:rsidRPr="007C448F">
        <w:rPr>
          <w:rFonts w:eastAsia="Times New Roman" w:cstheme="minorHAnsi"/>
          <w:b/>
          <w:lang w:eastAsia="cs-CZ"/>
        </w:rPr>
        <w:t xml:space="preserve">Smlouva uzavřená </w:t>
      </w:r>
      <w:r w:rsidR="00D90B30" w:rsidRPr="007C448F">
        <w:rPr>
          <w:rFonts w:eastAsia="Times New Roman" w:cstheme="minorHAnsi"/>
          <w:b/>
          <w:lang w:eastAsia="cs-CZ"/>
        </w:rPr>
        <w:t xml:space="preserve">prostřednictvím </w:t>
      </w:r>
      <w:r w:rsidR="00055DEC" w:rsidRPr="007C448F">
        <w:rPr>
          <w:rFonts w:eastAsia="Times New Roman" w:cstheme="minorHAnsi"/>
          <w:b/>
          <w:lang w:eastAsia="cs-CZ"/>
        </w:rPr>
        <w:t>smluvních partnerů Ubytovatele</w:t>
      </w:r>
    </w:p>
    <w:p w14:paraId="22EB658A" w14:textId="2BE1C731" w:rsidR="007A3787" w:rsidRPr="007C448F" w:rsidRDefault="007A3787" w:rsidP="00660E4C">
      <w:pPr>
        <w:spacing w:after="0" w:line="288" w:lineRule="auto"/>
        <w:ind w:left="426"/>
        <w:jc w:val="both"/>
        <w:rPr>
          <w:rFonts w:cstheme="minorHAnsi"/>
        </w:rPr>
      </w:pPr>
      <w:r w:rsidRPr="007C448F">
        <w:rPr>
          <w:rFonts w:cstheme="minorHAnsi"/>
        </w:rPr>
        <w:lastRenderedPageBreak/>
        <w:t>Uzavřením příslušné smlouvy (smlouvy o službě cestovního ruchu, smlouvy o zájezdu apod.) se smluvním partnerem Ubytovatele se Host zavazuje dodržovat tyto Podmínky a platné provozní předpisy Hotelu včetně požárně bezpečnostních pravidel. Host se při nástupu ubytování prokazuje příslušným voucherem nebo poukazem, který obdržel od smluvního partnera Ubytovatele.</w:t>
      </w:r>
    </w:p>
    <w:p w14:paraId="5D478428" w14:textId="77777777" w:rsidR="007A3787" w:rsidRPr="007C448F" w:rsidRDefault="007A3787" w:rsidP="00660E4C">
      <w:pPr>
        <w:spacing w:after="0" w:line="288" w:lineRule="auto"/>
        <w:ind w:left="426"/>
        <w:jc w:val="both"/>
        <w:rPr>
          <w:rFonts w:cstheme="minorHAnsi"/>
        </w:rPr>
      </w:pPr>
    </w:p>
    <w:p w14:paraId="1EAD7E46" w14:textId="77777777" w:rsidR="00D13301" w:rsidRPr="007C448F" w:rsidRDefault="00D13301" w:rsidP="00660E4C">
      <w:pPr>
        <w:spacing w:after="0" w:line="288" w:lineRule="auto"/>
        <w:ind w:left="426"/>
        <w:jc w:val="both"/>
        <w:rPr>
          <w:rFonts w:cstheme="minorHAnsi"/>
        </w:rPr>
      </w:pPr>
    </w:p>
    <w:p w14:paraId="552443F0" w14:textId="22830A65" w:rsidR="009E6750" w:rsidRPr="007C448F" w:rsidRDefault="006B1476" w:rsidP="00660E4C">
      <w:pPr>
        <w:spacing w:after="0" w:line="288" w:lineRule="auto"/>
        <w:jc w:val="both"/>
        <w:rPr>
          <w:rFonts w:eastAsia="Times New Roman" w:cstheme="minorHAnsi"/>
          <w:b/>
          <w:u w:val="single"/>
          <w:lang w:eastAsia="cs-CZ"/>
        </w:rPr>
      </w:pPr>
      <w:r w:rsidRPr="007C448F">
        <w:rPr>
          <w:rFonts w:eastAsia="Times New Roman" w:cstheme="minorHAnsi"/>
          <w:b/>
          <w:u w:val="single"/>
          <w:lang w:eastAsia="cs-CZ"/>
        </w:rPr>
        <w:t>I</w:t>
      </w:r>
      <w:r w:rsidR="009E6750" w:rsidRPr="007C448F">
        <w:rPr>
          <w:rFonts w:eastAsia="Times New Roman" w:cstheme="minorHAnsi"/>
          <w:b/>
          <w:u w:val="single"/>
          <w:lang w:eastAsia="cs-CZ"/>
        </w:rPr>
        <w:t xml:space="preserve">V. </w:t>
      </w:r>
      <w:r w:rsidR="00486CBC" w:rsidRPr="007C448F">
        <w:rPr>
          <w:rFonts w:eastAsia="Times New Roman" w:cstheme="minorHAnsi"/>
          <w:b/>
          <w:u w:val="single"/>
          <w:lang w:eastAsia="cs-CZ"/>
        </w:rPr>
        <w:t>Úplata za ubytování</w:t>
      </w:r>
    </w:p>
    <w:p w14:paraId="6B4F3C68" w14:textId="649C982D" w:rsidR="00486CBC" w:rsidRPr="007C448F" w:rsidRDefault="00486CBC" w:rsidP="00660E4C">
      <w:pPr>
        <w:pStyle w:val="Odstavecseseznamem"/>
        <w:numPr>
          <w:ilvl w:val="0"/>
          <w:numId w:val="13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Aktuální výše úplaty</w:t>
      </w:r>
      <w:r w:rsidR="00BB5DA4" w:rsidRPr="007C448F">
        <w:rPr>
          <w:rFonts w:eastAsia="Times New Roman" w:cstheme="minorHAnsi"/>
          <w:lang w:eastAsia="cs-CZ"/>
        </w:rPr>
        <w:t xml:space="preserve"> (ceny)</w:t>
      </w:r>
      <w:r w:rsidRPr="007C448F">
        <w:rPr>
          <w:rFonts w:eastAsia="Times New Roman" w:cstheme="minorHAnsi"/>
          <w:lang w:eastAsia="cs-CZ"/>
        </w:rPr>
        <w:t xml:space="preserve"> za ubytovací služby, resp. veškeré služby poskytované Ubytovatelem</w:t>
      </w:r>
      <w:r w:rsidR="003E37F9" w:rsidRPr="007C448F">
        <w:rPr>
          <w:rFonts w:eastAsia="Times New Roman" w:cstheme="minorHAnsi"/>
          <w:lang w:eastAsia="cs-CZ"/>
        </w:rPr>
        <w:t xml:space="preserve">, </w:t>
      </w:r>
      <w:r w:rsidR="00AE5376" w:rsidRPr="007C448F">
        <w:rPr>
          <w:rFonts w:eastAsia="Times New Roman" w:cstheme="minorHAnsi"/>
          <w:lang w:eastAsia="cs-CZ"/>
        </w:rPr>
        <w:t>v</w:t>
      </w:r>
      <w:r w:rsidR="001C33B2" w:rsidRPr="007C448F">
        <w:rPr>
          <w:rFonts w:eastAsia="Times New Roman" w:cstheme="minorHAnsi"/>
          <w:lang w:eastAsia="cs-CZ"/>
        </w:rPr>
        <w:t> </w:t>
      </w:r>
      <w:r w:rsidR="00F27232" w:rsidRPr="007C448F">
        <w:rPr>
          <w:rFonts w:eastAsia="Times New Roman" w:cstheme="minorHAnsi"/>
          <w:lang w:eastAsia="cs-CZ"/>
        </w:rPr>
        <w:t>on-line rezervačním systému</w:t>
      </w:r>
      <w:r w:rsidR="00BB5DA4" w:rsidRPr="007C448F">
        <w:rPr>
          <w:rFonts w:eastAsia="Times New Roman" w:cstheme="minorHAnsi"/>
          <w:lang w:eastAsia="cs-CZ"/>
        </w:rPr>
        <w:t xml:space="preserve"> </w:t>
      </w:r>
      <w:r w:rsidR="00BB5DA4" w:rsidRPr="007C448F">
        <w:rPr>
          <w:rFonts w:cstheme="minorHAnsi"/>
        </w:rPr>
        <w:t>Ubytovatele</w:t>
      </w:r>
      <w:hyperlink r:id="rId9" w:history="1"/>
      <w:r w:rsidRPr="007C448F">
        <w:rPr>
          <w:rFonts w:eastAsia="Times New Roman" w:cstheme="minorHAnsi"/>
          <w:lang w:eastAsia="cs-CZ"/>
        </w:rPr>
        <w:t xml:space="preserve">. </w:t>
      </w:r>
      <w:r w:rsidR="00690F4D" w:rsidRPr="007C448F">
        <w:rPr>
          <w:rFonts w:eastAsia="Times New Roman" w:cstheme="minorHAnsi"/>
          <w:lang w:eastAsia="cs-CZ"/>
        </w:rPr>
        <w:t>Ceny</w:t>
      </w:r>
      <w:r w:rsidR="00F27232" w:rsidRPr="007C448F">
        <w:rPr>
          <w:rFonts w:eastAsia="Times New Roman" w:cstheme="minorHAnsi"/>
          <w:lang w:eastAsia="cs-CZ"/>
        </w:rPr>
        <w:t xml:space="preserve"> doplňkových služeb</w:t>
      </w:r>
      <w:r w:rsidR="00690F4D" w:rsidRPr="007C448F">
        <w:rPr>
          <w:rFonts w:eastAsia="Times New Roman" w:cstheme="minorHAnsi"/>
          <w:lang w:eastAsia="cs-CZ"/>
        </w:rPr>
        <w:t xml:space="preserve"> uvedené </w:t>
      </w:r>
      <w:r w:rsidR="003E37F9" w:rsidRPr="007C448F">
        <w:rPr>
          <w:rFonts w:eastAsia="Times New Roman" w:cstheme="minorHAnsi"/>
          <w:lang w:eastAsia="cs-CZ"/>
        </w:rPr>
        <w:t xml:space="preserve">na výše uvedených </w:t>
      </w:r>
      <w:r w:rsidR="00DA0FE2" w:rsidRPr="007C448F">
        <w:rPr>
          <w:rFonts w:eastAsia="Times New Roman" w:cstheme="minorHAnsi"/>
          <w:lang w:eastAsia="cs-CZ"/>
        </w:rPr>
        <w:t xml:space="preserve">internetových stránkách v sekci Ceník </w:t>
      </w:r>
      <w:r w:rsidR="003E37F9" w:rsidRPr="007C448F">
        <w:rPr>
          <w:rFonts w:eastAsia="Times New Roman" w:cstheme="minorHAnsi"/>
          <w:lang w:eastAsia="cs-CZ"/>
        </w:rPr>
        <w:t>jsou pouze orientační s tím, že Ubytovatel je oprávněn jejich výši jednostranně upravovat. Konečná výše úplaty za služby poskytované Ubytovatelem je stanovena výší úplaty, uvedené v Nabídce, která byla Hostem přijata výše uvedeným způsobem.</w:t>
      </w:r>
    </w:p>
    <w:p w14:paraId="59CD4309" w14:textId="330741A5" w:rsidR="003E37F9" w:rsidRPr="007C448F" w:rsidRDefault="003E37F9" w:rsidP="00660E4C">
      <w:pPr>
        <w:pStyle w:val="Odstavecseseznamem"/>
        <w:numPr>
          <w:ilvl w:val="0"/>
          <w:numId w:val="13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Host má nárok požadovat, aby mu služby Ubytovatele byly poskytnuty za ú</w:t>
      </w:r>
      <w:r w:rsidR="002736F5" w:rsidRPr="007C448F">
        <w:rPr>
          <w:rFonts w:eastAsia="Times New Roman" w:cstheme="minorHAnsi"/>
          <w:lang w:eastAsia="cs-CZ"/>
        </w:rPr>
        <w:t>platu</w:t>
      </w:r>
      <w:r w:rsidR="006256C1" w:rsidRPr="007C448F">
        <w:rPr>
          <w:rFonts w:eastAsia="Times New Roman" w:cstheme="minorHAnsi"/>
          <w:lang w:eastAsia="cs-CZ"/>
        </w:rPr>
        <w:t>, resp. cenu</w:t>
      </w:r>
      <w:r w:rsidR="002736F5" w:rsidRPr="007C448F">
        <w:rPr>
          <w:rFonts w:eastAsia="Times New Roman" w:cstheme="minorHAnsi"/>
          <w:lang w:eastAsia="cs-CZ"/>
        </w:rPr>
        <w:t>, která je obsahem Nabídky</w:t>
      </w:r>
      <w:r w:rsidR="00891E37" w:rsidRPr="007C448F">
        <w:rPr>
          <w:rFonts w:eastAsia="Times New Roman" w:cstheme="minorHAnsi"/>
          <w:lang w:eastAsia="cs-CZ"/>
        </w:rPr>
        <w:t>, a to v případě její včasné akceptace</w:t>
      </w:r>
      <w:r w:rsidR="002736F5" w:rsidRPr="007C448F">
        <w:rPr>
          <w:rFonts w:eastAsia="Times New Roman" w:cstheme="minorHAnsi"/>
          <w:lang w:eastAsia="cs-CZ"/>
        </w:rPr>
        <w:t xml:space="preserve"> (</w:t>
      </w:r>
      <w:r w:rsidR="00A7285E" w:rsidRPr="007C448F">
        <w:rPr>
          <w:rFonts w:cstheme="minorHAnsi"/>
        </w:rPr>
        <w:t>dále též jen "</w:t>
      </w:r>
      <w:r w:rsidR="002736F5" w:rsidRPr="007C448F">
        <w:rPr>
          <w:rFonts w:eastAsia="Times New Roman" w:cstheme="minorHAnsi"/>
          <w:b/>
          <w:lang w:eastAsia="cs-CZ"/>
        </w:rPr>
        <w:t>Úplata</w:t>
      </w:r>
      <w:r w:rsidR="00A7285E" w:rsidRPr="007C448F">
        <w:rPr>
          <w:rFonts w:cstheme="minorHAnsi"/>
        </w:rPr>
        <w:t>"</w:t>
      </w:r>
      <w:r w:rsidR="00444479" w:rsidRPr="007C448F">
        <w:rPr>
          <w:rFonts w:cstheme="minorHAnsi"/>
        </w:rPr>
        <w:t xml:space="preserve"> nebo jen "</w:t>
      </w:r>
      <w:r w:rsidR="00444479" w:rsidRPr="007C448F">
        <w:rPr>
          <w:rFonts w:cstheme="minorHAnsi"/>
          <w:b/>
          <w:bCs/>
        </w:rPr>
        <w:t>Cena</w:t>
      </w:r>
      <w:r w:rsidR="00444479" w:rsidRPr="007C448F">
        <w:rPr>
          <w:rFonts w:cstheme="minorHAnsi"/>
        </w:rPr>
        <w:t>"</w:t>
      </w:r>
      <w:r w:rsidR="002736F5" w:rsidRPr="007C448F">
        <w:rPr>
          <w:rFonts w:eastAsia="Times New Roman" w:cstheme="minorHAnsi"/>
          <w:lang w:eastAsia="cs-CZ"/>
        </w:rPr>
        <w:t>).</w:t>
      </w:r>
      <w:r w:rsidR="00CF4B6E" w:rsidRPr="007C448F">
        <w:rPr>
          <w:rFonts w:eastAsia="Times New Roman" w:cstheme="minorHAnsi"/>
          <w:lang w:eastAsia="cs-CZ"/>
        </w:rPr>
        <w:t xml:space="preserve"> </w:t>
      </w:r>
      <w:r w:rsidR="0005656B" w:rsidRPr="007C448F">
        <w:rPr>
          <w:rFonts w:eastAsia="Times New Roman" w:cstheme="minorHAnsi"/>
          <w:lang w:eastAsia="cs-CZ"/>
        </w:rPr>
        <w:t xml:space="preserve">Celková výše </w:t>
      </w:r>
      <w:r w:rsidR="003E756C" w:rsidRPr="007C448F">
        <w:rPr>
          <w:rFonts w:eastAsia="Times New Roman" w:cstheme="minorHAnsi"/>
          <w:lang w:eastAsia="cs-CZ"/>
        </w:rPr>
        <w:t>Ú</w:t>
      </w:r>
      <w:r w:rsidR="0005656B" w:rsidRPr="007C448F">
        <w:rPr>
          <w:rFonts w:eastAsia="Times New Roman" w:cstheme="minorHAnsi"/>
          <w:lang w:eastAsia="cs-CZ"/>
        </w:rPr>
        <w:t xml:space="preserve">platy je tvořena částkou účtovanou Ubytovatelem za poskytnutí služeb, </w:t>
      </w:r>
      <w:r w:rsidR="006256C1" w:rsidRPr="007C448F">
        <w:rPr>
          <w:rFonts w:eastAsia="Times New Roman" w:cstheme="minorHAnsi"/>
          <w:lang w:eastAsia="cs-CZ"/>
        </w:rPr>
        <w:t>navýšenou o daň z přidané hodnoty v aktuální zákonné výši</w:t>
      </w:r>
      <w:r w:rsidR="0005656B" w:rsidRPr="007C448F">
        <w:rPr>
          <w:rFonts w:eastAsia="Times New Roman" w:cstheme="minorHAnsi"/>
          <w:lang w:eastAsia="cs-CZ"/>
        </w:rPr>
        <w:t>, jejíž je Ubytovatel plátcem, jakož i částku, která odpovídá správním či jiným poplatkům, které je Ubytovatel na základě zákona povinen odvá</w:t>
      </w:r>
      <w:r w:rsidR="00EF0949" w:rsidRPr="007C448F">
        <w:rPr>
          <w:rFonts w:eastAsia="Times New Roman" w:cstheme="minorHAnsi"/>
          <w:lang w:eastAsia="cs-CZ"/>
        </w:rPr>
        <w:t>dět (</w:t>
      </w:r>
      <w:r w:rsidR="0005656B" w:rsidRPr="007C448F">
        <w:rPr>
          <w:rFonts w:eastAsia="Times New Roman" w:cstheme="minorHAnsi"/>
          <w:lang w:eastAsia="cs-CZ"/>
        </w:rPr>
        <w:t xml:space="preserve">např. </w:t>
      </w:r>
      <w:r w:rsidR="003E756C" w:rsidRPr="007C448F">
        <w:rPr>
          <w:rFonts w:eastAsia="Times New Roman" w:cstheme="minorHAnsi"/>
          <w:lang w:eastAsia="cs-CZ"/>
        </w:rPr>
        <w:t>místní</w:t>
      </w:r>
      <w:r w:rsidR="0005656B" w:rsidRPr="007C448F">
        <w:rPr>
          <w:rFonts w:eastAsia="Times New Roman" w:cstheme="minorHAnsi"/>
          <w:lang w:eastAsia="cs-CZ"/>
        </w:rPr>
        <w:t xml:space="preserve"> poplatek).</w:t>
      </w:r>
    </w:p>
    <w:p w14:paraId="18DE72A2" w14:textId="3B93A012" w:rsidR="00314590" w:rsidRPr="007C448F" w:rsidRDefault="003E37F9" w:rsidP="00660E4C">
      <w:pPr>
        <w:pStyle w:val="Odstavecseseznamem"/>
        <w:numPr>
          <w:ilvl w:val="0"/>
          <w:numId w:val="13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 xml:space="preserve">Ubytovatel má právo </w:t>
      </w:r>
      <w:r w:rsidR="00DD6E2D" w:rsidRPr="007C448F">
        <w:rPr>
          <w:rFonts w:eastAsia="Times New Roman" w:cstheme="minorHAnsi"/>
          <w:lang w:eastAsia="cs-CZ"/>
        </w:rPr>
        <w:t xml:space="preserve">jako garanci úhrady Úplaty ze strany Hosta </w:t>
      </w:r>
      <w:r w:rsidRPr="007C448F">
        <w:rPr>
          <w:rFonts w:eastAsia="Times New Roman" w:cstheme="minorHAnsi"/>
          <w:lang w:eastAsia="cs-CZ"/>
        </w:rPr>
        <w:t>požadov</w:t>
      </w:r>
      <w:r w:rsidR="00DD6E2D" w:rsidRPr="007C448F">
        <w:rPr>
          <w:rFonts w:eastAsia="Times New Roman" w:cstheme="minorHAnsi"/>
          <w:lang w:eastAsia="cs-CZ"/>
        </w:rPr>
        <w:t>at, aby Host</w:t>
      </w:r>
      <w:r w:rsidR="00314590" w:rsidRPr="007C448F">
        <w:rPr>
          <w:rFonts w:eastAsia="Times New Roman" w:cstheme="minorHAnsi"/>
          <w:lang w:eastAsia="cs-CZ"/>
        </w:rPr>
        <w:t xml:space="preserve"> </w:t>
      </w:r>
      <w:r w:rsidR="00F14FD2" w:rsidRPr="007C448F">
        <w:rPr>
          <w:rFonts w:eastAsia="Times New Roman" w:cstheme="minorHAnsi"/>
          <w:lang w:eastAsia="cs-CZ"/>
        </w:rPr>
        <w:t>uhradil</w:t>
      </w:r>
      <w:r w:rsidR="00DD6E2D" w:rsidRPr="007C448F">
        <w:rPr>
          <w:rFonts w:eastAsia="Times New Roman" w:cstheme="minorHAnsi"/>
          <w:lang w:eastAsia="cs-CZ"/>
        </w:rPr>
        <w:t xml:space="preserve"> U</w:t>
      </w:r>
      <w:r w:rsidRPr="007C448F">
        <w:rPr>
          <w:rFonts w:eastAsia="Times New Roman" w:cstheme="minorHAnsi"/>
          <w:lang w:eastAsia="cs-CZ"/>
        </w:rPr>
        <w:t>bytovat</w:t>
      </w:r>
      <w:r w:rsidR="00E52749" w:rsidRPr="007C448F">
        <w:rPr>
          <w:rFonts w:eastAsia="Times New Roman" w:cstheme="minorHAnsi"/>
          <w:lang w:eastAsia="cs-CZ"/>
        </w:rPr>
        <w:t>eli peněžitou zálohu na úhradu Ú</w:t>
      </w:r>
      <w:r w:rsidRPr="007C448F">
        <w:rPr>
          <w:rFonts w:eastAsia="Times New Roman" w:cstheme="minorHAnsi"/>
          <w:lang w:eastAsia="cs-CZ"/>
        </w:rPr>
        <w:t>platy za poskytované služby</w:t>
      </w:r>
      <w:r w:rsidR="009F2408" w:rsidRPr="007C448F">
        <w:rPr>
          <w:rFonts w:eastAsia="Times New Roman" w:cstheme="minorHAnsi"/>
          <w:lang w:eastAsia="cs-CZ"/>
        </w:rPr>
        <w:t xml:space="preserve"> ve výši</w:t>
      </w:r>
      <w:r w:rsidR="003E756C" w:rsidRPr="007C448F">
        <w:rPr>
          <w:rFonts w:eastAsia="Times New Roman" w:cstheme="minorHAnsi"/>
          <w:lang w:eastAsia="cs-CZ"/>
        </w:rPr>
        <w:t xml:space="preserve"> </w:t>
      </w:r>
      <w:r w:rsidR="003106AB" w:rsidRPr="007C448F">
        <w:rPr>
          <w:rFonts w:eastAsia="Times New Roman" w:cstheme="minorHAnsi"/>
          <w:lang w:eastAsia="cs-CZ"/>
        </w:rPr>
        <w:t>100</w:t>
      </w:r>
      <w:r w:rsidR="003E756C" w:rsidRPr="007C448F">
        <w:rPr>
          <w:rFonts w:eastAsia="Times New Roman" w:cstheme="minorHAnsi"/>
          <w:lang w:eastAsia="cs-CZ"/>
        </w:rPr>
        <w:t>% z výše Úplaty</w:t>
      </w:r>
      <w:r w:rsidR="0096230E" w:rsidRPr="007C448F">
        <w:rPr>
          <w:rFonts w:eastAsia="Times New Roman" w:cstheme="minorHAnsi"/>
          <w:lang w:eastAsia="cs-CZ"/>
        </w:rPr>
        <w:t xml:space="preserve"> </w:t>
      </w:r>
      <w:r w:rsidRPr="007C448F">
        <w:rPr>
          <w:rFonts w:eastAsia="Times New Roman" w:cstheme="minorHAnsi"/>
          <w:lang w:eastAsia="cs-CZ"/>
        </w:rPr>
        <w:t>(</w:t>
      </w:r>
      <w:r w:rsidR="00A7285E" w:rsidRPr="007C448F">
        <w:rPr>
          <w:rFonts w:cstheme="minorHAnsi"/>
        </w:rPr>
        <w:t>dále též jen "</w:t>
      </w:r>
      <w:r w:rsidRPr="007C448F">
        <w:rPr>
          <w:rFonts w:eastAsia="Times New Roman" w:cstheme="minorHAnsi"/>
          <w:b/>
          <w:lang w:eastAsia="cs-CZ"/>
        </w:rPr>
        <w:t>Záloha</w:t>
      </w:r>
      <w:r w:rsidR="00A7285E" w:rsidRPr="007C448F">
        <w:rPr>
          <w:rFonts w:cstheme="minorHAnsi"/>
        </w:rPr>
        <w:t>"</w:t>
      </w:r>
      <w:r w:rsidR="00913692" w:rsidRPr="007C448F">
        <w:rPr>
          <w:rFonts w:eastAsia="Times New Roman" w:cstheme="minorHAnsi"/>
          <w:lang w:eastAsia="cs-CZ"/>
        </w:rPr>
        <w:t>)</w:t>
      </w:r>
      <w:r w:rsidR="00F14FD2" w:rsidRPr="007C448F">
        <w:rPr>
          <w:rFonts w:eastAsia="Times New Roman" w:cstheme="minorHAnsi"/>
          <w:lang w:eastAsia="cs-CZ"/>
        </w:rPr>
        <w:t xml:space="preserve">, a to </w:t>
      </w:r>
      <w:r w:rsidR="00283C79" w:rsidRPr="007C448F">
        <w:rPr>
          <w:rFonts w:eastAsia="Times New Roman" w:cstheme="minorHAnsi"/>
          <w:lang w:eastAsia="cs-CZ"/>
        </w:rPr>
        <w:t>při tvorbě rezervace prostřednictvím on-line rezervačního systému</w:t>
      </w:r>
      <w:r w:rsidR="00F14FD2" w:rsidRPr="007C448F">
        <w:rPr>
          <w:rFonts w:eastAsia="Times New Roman" w:cstheme="minorHAnsi"/>
          <w:lang w:eastAsia="cs-CZ"/>
        </w:rPr>
        <w:t xml:space="preserve"> </w:t>
      </w:r>
      <w:r w:rsidR="00283C79" w:rsidRPr="007C448F">
        <w:rPr>
          <w:rFonts w:eastAsia="Times New Roman" w:cstheme="minorHAnsi"/>
          <w:lang w:eastAsia="cs-CZ"/>
        </w:rPr>
        <w:t xml:space="preserve">ihned </w:t>
      </w:r>
      <w:r w:rsidR="006256C1" w:rsidRPr="007C448F">
        <w:rPr>
          <w:rFonts w:eastAsia="Times New Roman" w:cstheme="minorHAnsi"/>
          <w:lang w:eastAsia="cs-CZ"/>
        </w:rPr>
        <w:t xml:space="preserve">a </w:t>
      </w:r>
      <w:r w:rsidR="002754E7" w:rsidRPr="007C448F">
        <w:rPr>
          <w:rFonts w:eastAsia="Times New Roman" w:cstheme="minorHAnsi"/>
          <w:lang w:eastAsia="cs-CZ"/>
        </w:rPr>
        <w:t xml:space="preserve">v ostatních případech </w:t>
      </w:r>
      <w:r w:rsidR="00F14FD2" w:rsidRPr="007C448F">
        <w:rPr>
          <w:rFonts w:eastAsia="Times New Roman" w:cstheme="minorHAnsi"/>
          <w:color w:val="000000"/>
          <w:lang w:eastAsia="cs-CZ"/>
        </w:rPr>
        <w:t>nejpozději 3 dnů po provedení rezervace.</w:t>
      </w:r>
    </w:p>
    <w:p w14:paraId="28E07590" w14:textId="77777777" w:rsidR="00495504" w:rsidRPr="007C448F" w:rsidRDefault="00495504" w:rsidP="00660E4C">
      <w:pPr>
        <w:pStyle w:val="Odstavecseseznamem"/>
        <w:numPr>
          <w:ilvl w:val="0"/>
          <w:numId w:val="13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V případě, že Záloha nebude ze strany Hosta uhrazena ve výši, lhůtě a způsobem ujednaným mezi smluvními stranami, má Ubytovatel právo od smlouvy o ubytování odstoupit.</w:t>
      </w:r>
    </w:p>
    <w:p w14:paraId="460ADE71" w14:textId="09570AB5" w:rsidR="002736F5" w:rsidRPr="007C448F" w:rsidRDefault="002736F5" w:rsidP="00660E4C">
      <w:pPr>
        <w:pStyle w:val="Odstavecseseznamem"/>
        <w:numPr>
          <w:ilvl w:val="0"/>
          <w:numId w:val="13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 xml:space="preserve">Host se zavazuje </w:t>
      </w:r>
      <w:r w:rsidR="0063697E" w:rsidRPr="007C448F">
        <w:rPr>
          <w:rFonts w:eastAsia="Times New Roman" w:cstheme="minorHAnsi"/>
          <w:lang w:eastAsia="cs-CZ"/>
        </w:rPr>
        <w:t xml:space="preserve">uhradit </w:t>
      </w:r>
      <w:r w:rsidR="003E756C" w:rsidRPr="007C448F">
        <w:rPr>
          <w:rFonts w:eastAsia="Times New Roman" w:cstheme="minorHAnsi"/>
          <w:lang w:eastAsia="cs-CZ"/>
        </w:rPr>
        <w:t xml:space="preserve">v plné výši </w:t>
      </w:r>
      <w:r w:rsidR="0063697E" w:rsidRPr="007C448F">
        <w:rPr>
          <w:rFonts w:eastAsia="Times New Roman" w:cstheme="minorHAnsi"/>
          <w:lang w:eastAsia="cs-CZ"/>
        </w:rPr>
        <w:t>Úplatu</w:t>
      </w:r>
      <w:r w:rsidR="003E756C" w:rsidRPr="007C448F">
        <w:rPr>
          <w:rFonts w:eastAsia="Times New Roman" w:cstheme="minorHAnsi"/>
          <w:lang w:eastAsia="cs-CZ"/>
        </w:rPr>
        <w:t xml:space="preserve"> </w:t>
      </w:r>
      <w:r w:rsidR="009D10F3" w:rsidRPr="007C448F">
        <w:rPr>
          <w:rFonts w:eastAsia="Times New Roman" w:cstheme="minorHAnsi"/>
          <w:lang w:eastAsia="cs-CZ"/>
        </w:rPr>
        <w:t xml:space="preserve">nejpozději </w:t>
      </w:r>
      <w:r w:rsidR="003E756C" w:rsidRPr="007C448F">
        <w:rPr>
          <w:rFonts w:cstheme="minorHAnsi"/>
        </w:rPr>
        <w:t>14 dní před svým příjezdem</w:t>
      </w:r>
      <w:r w:rsidR="009D10F3" w:rsidRPr="007C448F">
        <w:rPr>
          <w:rFonts w:eastAsia="Times New Roman" w:cstheme="minorHAnsi"/>
          <w:lang w:eastAsia="cs-CZ"/>
        </w:rPr>
        <w:t>.</w:t>
      </w:r>
      <w:r w:rsidR="0063697E" w:rsidRPr="007C448F">
        <w:rPr>
          <w:rFonts w:eastAsia="Times New Roman" w:cstheme="minorHAnsi"/>
          <w:lang w:eastAsia="cs-CZ"/>
        </w:rPr>
        <w:t xml:space="preserve"> Od konečné výše Úplaty bude odečtena Záloha, kterou Host Ubytovateli v předstihu před konečnou úhradou složil.</w:t>
      </w:r>
      <w:r w:rsidR="00B14804" w:rsidRPr="007C448F">
        <w:rPr>
          <w:rFonts w:eastAsia="Times New Roman" w:cstheme="minorHAnsi"/>
          <w:lang w:eastAsia="cs-CZ"/>
        </w:rPr>
        <w:t xml:space="preserve"> Pozdější úhrada podléhá samostatné dohodě mezi Ubytovatelem a Hostem.</w:t>
      </w:r>
    </w:p>
    <w:p w14:paraId="2A0479AE" w14:textId="61468F78" w:rsidR="006059B5" w:rsidRPr="007C448F" w:rsidRDefault="006059B5" w:rsidP="00660E4C">
      <w:pPr>
        <w:pStyle w:val="Odstavecseseznamem"/>
        <w:numPr>
          <w:ilvl w:val="0"/>
          <w:numId w:val="13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Úplata za poskytnuté služby je hrazena v českých korunách</w:t>
      </w:r>
      <w:r w:rsidR="003E756C" w:rsidRPr="007C448F">
        <w:rPr>
          <w:rFonts w:eastAsia="Times New Roman" w:cstheme="minorHAnsi"/>
          <w:lang w:eastAsia="cs-CZ"/>
        </w:rPr>
        <w:t xml:space="preserve"> případně v eurech</w:t>
      </w:r>
      <w:r w:rsidRPr="007C448F">
        <w:rPr>
          <w:rFonts w:eastAsia="Times New Roman" w:cstheme="minorHAnsi"/>
          <w:lang w:eastAsia="cs-CZ"/>
        </w:rPr>
        <w:t xml:space="preserve">. V případě, že je přáním Hosta uhradit Úplatu v jiné měně, podléhá taková skutečnost samostatné úmluvě mezi Ubytovatelem a Hostem. </w:t>
      </w:r>
      <w:r w:rsidR="00EE7ABB" w:rsidRPr="007C448F">
        <w:rPr>
          <w:rFonts w:eastAsia="Times New Roman" w:cstheme="minorHAnsi"/>
          <w:lang w:eastAsia="cs-CZ"/>
        </w:rPr>
        <w:t>Ubytovatel je v takovém případě povinen sdělit Hostu</w:t>
      </w:r>
      <w:r w:rsidR="00E60BD0" w:rsidRPr="007C448F">
        <w:rPr>
          <w:rFonts w:eastAsia="Times New Roman" w:cstheme="minorHAnsi"/>
          <w:lang w:eastAsia="cs-CZ"/>
        </w:rPr>
        <w:t xml:space="preserve"> výši směnného kurzu, za jehož použití je připraven platbu v jiné měně akceptovat.</w:t>
      </w:r>
    </w:p>
    <w:p w14:paraId="6AFAEB7F" w14:textId="37295F79" w:rsidR="002754E7" w:rsidRPr="007C448F" w:rsidRDefault="002754E7" w:rsidP="00660E4C">
      <w:pPr>
        <w:pStyle w:val="Odstavecseseznamem"/>
        <w:spacing w:after="0" w:line="288" w:lineRule="auto"/>
        <w:ind w:left="360"/>
        <w:jc w:val="both"/>
        <w:rPr>
          <w:rFonts w:eastAsia="Times New Roman" w:cstheme="minorHAnsi"/>
          <w:lang w:eastAsia="cs-CZ"/>
        </w:rPr>
      </w:pPr>
    </w:p>
    <w:p w14:paraId="49407402" w14:textId="77777777" w:rsidR="002754E7" w:rsidRPr="007C448F" w:rsidRDefault="002754E7" w:rsidP="00660E4C">
      <w:pPr>
        <w:pStyle w:val="Odstavecseseznamem"/>
        <w:spacing w:after="0" w:line="288" w:lineRule="auto"/>
        <w:ind w:left="360"/>
        <w:jc w:val="both"/>
        <w:rPr>
          <w:rFonts w:eastAsia="Times New Roman" w:cstheme="minorHAnsi"/>
          <w:lang w:eastAsia="cs-CZ"/>
        </w:rPr>
      </w:pPr>
    </w:p>
    <w:p w14:paraId="50E58225" w14:textId="18327878" w:rsidR="00D23B4B" w:rsidRPr="007C448F" w:rsidRDefault="00D23B4B" w:rsidP="00660E4C">
      <w:pPr>
        <w:spacing w:after="0" w:line="288" w:lineRule="auto"/>
        <w:jc w:val="both"/>
        <w:rPr>
          <w:rFonts w:eastAsia="Times New Roman" w:cstheme="minorHAnsi"/>
          <w:b/>
          <w:u w:val="single"/>
          <w:lang w:eastAsia="cs-CZ"/>
        </w:rPr>
      </w:pPr>
      <w:r w:rsidRPr="007C448F">
        <w:rPr>
          <w:rFonts w:eastAsia="Times New Roman" w:cstheme="minorHAnsi"/>
          <w:b/>
          <w:u w:val="single"/>
          <w:lang w:eastAsia="cs-CZ"/>
        </w:rPr>
        <w:t xml:space="preserve">V. </w:t>
      </w:r>
      <w:r w:rsidR="00D72421" w:rsidRPr="007C448F">
        <w:rPr>
          <w:rFonts w:eastAsia="Times New Roman" w:cstheme="minorHAnsi"/>
          <w:b/>
          <w:u w:val="single"/>
          <w:lang w:eastAsia="cs-CZ"/>
        </w:rPr>
        <w:t>S</w:t>
      </w:r>
      <w:r w:rsidR="00DE246C" w:rsidRPr="007C448F">
        <w:rPr>
          <w:rFonts w:eastAsia="Times New Roman" w:cstheme="minorHAnsi"/>
          <w:b/>
          <w:u w:val="single"/>
          <w:lang w:eastAsia="cs-CZ"/>
        </w:rPr>
        <w:t xml:space="preserve">torno </w:t>
      </w:r>
      <w:r w:rsidR="00D72421" w:rsidRPr="007C448F">
        <w:rPr>
          <w:rFonts w:eastAsia="Times New Roman" w:cstheme="minorHAnsi"/>
          <w:b/>
          <w:u w:val="single"/>
          <w:lang w:eastAsia="cs-CZ"/>
        </w:rPr>
        <w:t>podmínky</w:t>
      </w:r>
    </w:p>
    <w:p w14:paraId="17C1DFE7" w14:textId="4D3237DF" w:rsidR="00500AD0" w:rsidRPr="007C448F" w:rsidRDefault="00500AD0" w:rsidP="0074522D">
      <w:pPr>
        <w:pStyle w:val="Odstavecseseznamem"/>
        <w:numPr>
          <w:ilvl w:val="0"/>
          <w:numId w:val="14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 xml:space="preserve">Ubytovatel prohlašuje, že má mimo jiné uzavřené cestovní pojištění u příslušného pojistitele, </w:t>
      </w:r>
      <w:r w:rsidR="004412FD" w:rsidRPr="007C448F">
        <w:rPr>
          <w:rFonts w:eastAsia="Times New Roman" w:cstheme="minorHAnsi"/>
          <w:lang w:eastAsia="cs-CZ"/>
        </w:rPr>
        <w:t>z </w:t>
      </w:r>
      <w:r w:rsidRPr="007C448F">
        <w:rPr>
          <w:rFonts w:eastAsia="Times New Roman" w:cstheme="minorHAnsi"/>
          <w:lang w:eastAsia="cs-CZ"/>
        </w:rPr>
        <w:t>které</w:t>
      </w:r>
      <w:r w:rsidR="004412FD" w:rsidRPr="007C448F">
        <w:rPr>
          <w:rFonts w:eastAsia="Times New Roman" w:cstheme="minorHAnsi"/>
          <w:lang w:eastAsia="cs-CZ"/>
        </w:rPr>
        <w:t>ho</w:t>
      </w:r>
      <w:r w:rsidRPr="007C448F">
        <w:rPr>
          <w:rFonts w:eastAsia="Times New Roman" w:cstheme="minorHAnsi"/>
          <w:lang w:eastAsia="cs-CZ"/>
        </w:rPr>
        <w:t xml:space="preserve"> v případě, že Host po provedení rezervace </w:t>
      </w:r>
      <w:r w:rsidR="004412FD" w:rsidRPr="007C448F">
        <w:rPr>
          <w:rFonts w:eastAsia="Times New Roman" w:cstheme="minorHAnsi"/>
          <w:lang w:eastAsia="cs-CZ"/>
        </w:rPr>
        <w:t xml:space="preserve">či uzavření smlouvy o ubytování </w:t>
      </w:r>
      <w:r w:rsidRPr="007C448F">
        <w:rPr>
          <w:rFonts w:eastAsia="Times New Roman" w:cstheme="minorHAnsi"/>
          <w:lang w:eastAsia="cs-CZ"/>
        </w:rPr>
        <w:t xml:space="preserve">vyplní příslušné údaje v registračním formuláři umístěném na internetových stránkách hotelkamzik.cz/pojisteni </w:t>
      </w:r>
      <w:r w:rsidR="004412FD" w:rsidRPr="007C448F">
        <w:rPr>
          <w:rFonts w:eastAsia="Times New Roman" w:cstheme="minorHAnsi"/>
          <w:lang w:eastAsia="cs-CZ"/>
        </w:rPr>
        <w:t>a následně zruší rezervaci či odstoupí od smlouvy o ubytování, mu bude poskytnuta</w:t>
      </w:r>
      <w:r w:rsidR="00F42965" w:rsidRPr="007C448F">
        <w:rPr>
          <w:rFonts w:eastAsia="Times New Roman" w:cstheme="minorHAnsi"/>
          <w:lang w:eastAsia="cs-CZ"/>
        </w:rPr>
        <w:t xml:space="preserve"> z tohoto pojištění</w:t>
      </w:r>
      <w:r w:rsidR="004412FD" w:rsidRPr="007C448F">
        <w:rPr>
          <w:rFonts w:eastAsia="Times New Roman" w:cstheme="minorHAnsi"/>
          <w:lang w:eastAsia="cs-CZ"/>
        </w:rPr>
        <w:t xml:space="preserve"> částka odpovídající uhrazené Záloze (</w:t>
      </w:r>
      <w:r w:rsidR="004412FD" w:rsidRPr="007C448F">
        <w:rPr>
          <w:rFonts w:cstheme="minorHAnsi"/>
        </w:rPr>
        <w:t>dále též jen "</w:t>
      </w:r>
      <w:r w:rsidR="004412FD" w:rsidRPr="007C448F">
        <w:rPr>
          <w:rFonts w:eastAsia="Times New Roman" w:cstheme="minorHAnsi"/>
          <w:b/>
          <w:lang w:eastAsia="cs-CZ"/>
        </w:rPr>
        <w:t>Pojištění storna</w:t>
      </w:r>
      <w:r w:rsidR="004412FD" w:rsidRPr="007C448F">
        <w:rPr>
          <w:rFonts w:cstheme="minorHAnsi"/>
        </w:rPr>
        <w:t>"</w:t>
      </w:r>
      <w:r w:rsidR="004412FD" w:rsidRPr="007C448F">
        <w:rPr>
          <w:rFonts w:eastAsia="Times New Roman" w:cstheme="minorHAnsi"/>
          <w:lang w:eastAsia="cs-CZ"/>
        </w:rPr>
        <w:t xml:space="preserve">). Pojištění storna nelze uplatnit v případě, že Host zakoupí ubytování </w:t>
      </w:r>
      <w:r w:rsidR="00442284" w:rsidRPr="007C448F">
        <w:rPr>
          <w:rFonts w:eastAsia="Times New Roman" w:cstheme="minorHAnsi"/>
          <w:lang w:eastAsia="cs-CZ"/>
        </w:rPr>
        <w:t>ve lhůtě kratší než tři pracovní dny před</w:t>
      </w:r>
      <w:r w:rsidR="004412FD" w:rsidRPr="007C448F">
        <w:rPr>
          <w:rFonts w:eastAsia="Times New Roman" w:cstheme="minorHAnsi"/>
          <w:lang w:eastAsia="cs-CZ"/>
        </w:rPr>
        <w:t> Dnem příjezdu</w:t>
      </w:r>
      <w:r w:rsidR="00442284" w:rsidRPr="007C448F">
        <w:rPr>
          <w:rFonts w:eastAsia="Times New Roman" w:cstheme="minorHAnsi"/>
          <w:lang w:eastAsia="cs-CZ"/>
        </w:rPr>
        <w:t>, resp. nástupem na pobyt u Ubytovatele.</w:t>
      </w:r>
    </w:p>
    <w:p w14:paraId="59E8B87F" w14:textId="58ACE56A" w:rsidR="0074522D" w:rsidRPr="007C448F" w:rsidRDefault="0074522D" w:rsidP="0074522D">
      <w:pPr>
        <w:pStyle w:val="Odstavecseseznamem"/>
        <w:numPr>
          <w:ilvl w:val="0"/>
          <w:numId w:val="14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V případě doručení písemného odstoupení Hosta od uzavřené smlouvy o ubytování</w:t>
      </w:r>
      <w:r w:rsidR="00442284" w:rsidRPr="007C448F">
        <w:rPr>
          <w:rFonts w:eastAsia="Times New Roman" w:cstheme="minorHAnsi"/>
          <w:lang w:eastAsia="cs-CZ"/>
        </w:rPr>
        <w:t xml:space="preserve"> a současně za situace, že se neuplatní Pojištění storna,</w:t>
      </w:r>
      <w:r w:rsidRPr="007C448F">
        <w:rPr>
          <w:rFonts w:eastAsia="Times New Roman" w:cstheme="minorHAnsi"/>
          <w:lang w:eastAsia="cs-CZ"/>
        </w:rPr>
        <w:t xml:space="preserve"> je Host povinen zaplatit Ubytovateli smluvní pokutu odpovídající výši uhrazené Zálohy, která byla mezi Smluvními stranami ujednána. V případě, že Host uhradil Ubytovateli Zálohu, je Ubytovatel oprávněn její výši bez dalšího jednostranně započíst oproti jeho nároku na úhradu smluvní pokuty.</w:t>
      </w:r>
    </w:p>
    <w:p w14:paraId="4FFAB5A1" w14:textId="0AC8CF01" w:rsidR="0074522D" w:rsidRPr="007C448F" w:rsidRDefault="0074522D" w:rsidP="0074522D">
      <w:pPr>
        <w:pStyle w:val="Odstavecseseznamem"/>
        <w:numPr>
          <w:ilvl w:val="0"/>
          <w:numId w:val="14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V případě, že Host vůbec v Den příjezdu nedostaví k čerpání ubytování a ani se s Ubytovatelem nedohodne jinak</w:t>
      </w:r>
      <w:r w:rsidR="00442284" w:rsidRPr="007C448F">
        <w:rPr>
          <w:rFonts w:eastAsia="Times New Roman" w:cstheme="minorHAnsi"/>
          <w:lang w:eastAsia="cs-CZ"/>
        </w:rPr>
        <w:t xml:space="preserve"> a současně za situace, že se neuplatní Pojištění storna</w:t>
      </w:r>
      <w:r w:rsidRPr="007C448F">
        <w:rPr>
          <w:rFonts w:eastAsia="Times New Roman" w:cstheme="minorHAnsi"/>
          <w:lang w:eastAsia="cs-CZ"/>
        </w:rPr>
        <w:t>, je Host povinen zaplatit Ubytovateli smluvní pokutu odpovídající výši uhrazené Zálohy. V případě, že Host uhradil Ubytovateli Zálohu, je Ubytovatel oprávněn její výši bez dalšího jednostranně započíst oproti jeho nároku na úhradu smluvní pokuty.</w:t>
      </w:r>
    </w:p>
    <w:p w14:paraId="00E2D281" w14:textId="77777777" w:rsidR="00DE246C" w:rsidRPr="007C448F" w:rsidRDefault="00DE246C" w:rsidP="00660E4C">
      <w:pPr>
        <w:pStyle w:val="Odstavecseseznamem"/>
        <w:spacing w:after="0" w:line="288" w:lineRule="auto"/>
        <w:ind w:left="360"/>
        <w:jc w:val="both"/>
        <w:rPr>
          <w:rFonts w:eastAsia="Times New Roman" w:cstheme="minorHAnsi"/>
          <w:lang w:eastAsia="cs-CZ"/>
        </w:rPr>
      </w:pPr>
    </w:p>
    <w:p w14:paraId="5956E709" w14:textId="63445AC6" w:rsidR="00927E4E" w:rsidRPr="007C448F" w:rsidRDefault="00927E4E" w:rsidP="00660E4C">
      <w:pPr>
        <w:spacing w:after="0" w:line="288" w:lineRule="auto"/>
        <w:jc w:val="both"/>
        <w:rPr>
          <w:rFonts w:eastAsia="Times New Roman" w:cstheme="minorHAnsi"/>
          <w:b/>
          <w:u w:val="single"/>
          <w:lang w:eastAsia="cs-CZ"/>
        </w:rPr>
      </w:pPr>
      <w:r w:rsidRPr="007C448F">
        <w:rPr>
          <w:rFonts w:eastAsia="Times New Roman" w:cstheme="minorHAnsi"/>
          <w:b/>
          <w:u w:val="single"/>
          <w:lang w:eastAsia="cs-CZ"/>
        </w:rPr>
        <w:t>VI. Služby s ubytováním spojené</w:t>
      </w:r>
    </w:p>
    <w:p w14:paraId="75EA302A" w14:textId="77777777" w:rsidR="00F648C9" w:rsidRPr="007C448F" w:rsidRDefault="00144E21" w:rsidP="00660E4C">
      <w:pPr>
        <w:pStyle w:val="Odstavecseseznamem"/>
        <w:numPr>
          <w:ilvl w:val="0"/>
          <w:numId w:val="20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Ubytovatel nad rámec ubytovacích služeb nabízí hostům níže uvedené služby.</w:t>
      </w:r>
    </w:p>
    <w:p w14:paraId="160E8C96" w14:textId="57A66C6B" w:rsidR="00144E21" w:rsidRPr="007C448F" w:rsidRDefault="00007801" w:rsidP="00660E4C">
      <w:pPr>
        <w:pStyle w:val="Odstavecseseznamem"/>
        <w:numPr>
          <w:ilvl w:val="0"/>
          <w:numId w:val="20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 xml:space="preserve">Host je </w:t>
      </w:r>
      <w:r w:rsidR="009E7429" w:rsidRPr="007C448F">
        <w:rPr>
          <w:rFonts w:eastAsia="Times New Roman" w:cstheme="minorHAnsi"/>
          <w:lang w:eastAsia="cs-CZ"/>
        </w:rPr>
        <w:t>oprávněn užívat hotelový bazén</w:t>
      </w:r>
      <w:r w:rsidR="002754E7" w:rsidRPr="007C448F">
        <w:rPr>
          <w:rFonts w:eastAsia="Times New Roman" w:cstheme="minorHAnsi"/>
          <w:lang w:eastAsia="cs-CZ"/>
        </w:rPr>
        <w:t xml:space="preserve">, </w:t>
      </w:r>
      <w:r w:rsidR="00A7285E" w:rsidRPr="007C448F">
        <w:rPr>
          <w:rFonts w:eastAsia="Times New Roman" w:cstheme="minorHAnsi"/>
          <w:lang w:eastAsia="cs-CZ"/>
        </w:rPr>
        <w:t>t</w:t>
      </w:r>
      <w:r w:rsidR="002754E7" w:rsidRPr="007C448F">
        <w:rPr>
          <w:rFonts w:cstheme="minorHAnsi"/>
        </w:rPr>
        <w:t>ělocvičn</w:t>
      </w:r>
      <w:r w:rsidR="00A7285E" w:rsidRPr="007C448F">
        <w:rPr>
          <w:rFonts w:cstheme="minorHAnsi"/>
        </w:rPr>
        <w:t>u, p</w:t>
      </w:r>
      <w:r w:rsidR="002754E7" w:rsidRPr="007C448F">
        <w:rPr>
          <w:rFonts w:eastAsia="Times New Roman" w:cstheme="minorHAnsi"/>
          <w:lang w:eastAsia="cs-CZ"/>
        </w:rPr>
        <w:t>osilovn</w:t>
      </w:r>
      <w:r w:rsidR="00A7285E" w:rsidRPr="007C448F">
        <w:rPr>
          <w:rFonts w:eastAsia="Times New Roman" w:cstheme="minorHAnsi"/>
          <w:lang w:eastAsia="cs-CZ"/>
        </w:rPr>
        <w:t>u, b</w:t>
      </w:r>
      <w:r w:rsidR="002754E7" w:rsidRPr="007C448F">
        <w:rPr>
          <w:rFonts w:eastAsia="Times New Roman" w:cstheme="minorHAnsi"/>
          <w:lang w:eastAsia="cs-CZ"/>
        </w:rPr>
        <w:t>owling</w:t>
      </w:r>
      <w:r w:rsidR="00A7285E" w:rsidRPr="007C448F">
        <w:rPr>
          <w:rFonts w:eastAsia="Times New Roman" w:cstheme="minorHAnsi"/>
          <w:lang w:eastAsia="cs-CZ"/>
        </w:rPr>
        <w:t>, l</w:t>
      </w:r>
      <w:r w:rsidR="002754E7" w:rsidRPr="007C448F">
        <w:rPr>
          <w:rFonts w:eastAsia="Times New Roman" w:cstheme="minorHAnsi"/>
          <w:lang w:eastAsia="cs-CZ"/>
        </w:rPr>
        <w:t>anové centrum</w:t>
      </w:r>
      <w:r w:rsidR="00A7285E" w:rsidRPr="007C448F">
        <w:rPr>
          <w:rFonts w:eastAsia="Times New Roman" w:cstheme="minorHAnsi"/>
          <w:lang w:eastAsia="cs-CZ"/>
        </w:rPr>
        <w:t>, w</w:t>
      </w:r>
      <w:r w:rsidR="002754E7" w:rsidRPr="007C448F">
        <w:rPr>
          <w:rFonts w:eastAsia="Times New Roman" w:cstheme="minorHAnsi"/>
          <w:lang w:eastAsia="cs-CZ"/>
        </w:rPr>
        <w:t>orkoutové hřiště</w:t>
      </w:r>
      <w:r w:rsidR="00A7285E" w:rsidRPr="007C448F">
        <w:rPr>
          <w:rFonts w:eastAsia="Times New Roman" w:cstheme="minorHAnsi"/>
          <w:lang w:eastAsia="cs-CZ"/>
        </w:rPr>
        <w:t>, v</w:t>
      </w:r>
      <w:r w:rsidR="002754E7" w:rsidRPr="007C448F">
        <w:rPr>
          <w:rFonts w:eastAsia="Times New Roman" w:cstheme="minorHAnsi"/>
          <w:lang w:eastAsia="cs-CZ"/>
        </w:rPr>
        <w:t>enkovní hřiště</w:t>
      </w:r>
      <w:r w:rsidR="00A7285E" w:rsidRPr="007C448F">
        <w:rPr>
          <w:rFonts w:eastAsia="Times New Roman" w:cstheme="minorHAnsi"/>
          <w:lang w:eastAsia="cs-CZ"/>
        </w:rPr>
        <w:t>, s</w:t>
      </w:r>
      <w:r w:rsidR="002754E7" w:rsidRPr="007C448F">
        <w:rPr>
          <w:rFonts w:eastAsia="Times New Roman" w:cstheme="minorHAnsi"/>
          <w:lang w:eastAsia="cs-CZ"/>
        </w:rPr>
        <w:t>tolní tenis</w:t>
      </w:r>
      <w:r w:rsidR="006D1138" w:rsidRPr="007C448F">
        <w:rPr>
          <w:rFonts w:eastAsia="Times New Roman" w:cstheme="minorHAnsi"/>
          <w:lang w:eastAsia="cs-CZ"/>
        </w:rPr>
        <w:t>,</w:t>
      </w:r>
      <w:r w:rsidR="00A7285E" w:rsidRPr="007C448F">
        <w:rPr>
          <w:rFonts w:eastAsia="Times New Roman" w:cstheme="minorHAnsi"/>
          <w:lang w:eastAsia="cs-CZ"/>
        </w:rPr>
        <w:t xml:space="preserve"> </w:t>
      </w:r>
      <w:r w:rsidR="0074522D" w:rsidRPr="007C448F">
        <w:rPr>
          <w:rFonts w:eastAsia="Times New Roman" w:cstheme="minorHAnsi"/>
          <w:lang w:eastAsia="cs-CZ"/>
        </w:rPr>
        <w:t>biliard</w:t>
      </w:r>
      <w:r w:rsidR="006D1138" w:rsidRPr="007C448F">
        <w:rPr>
          <w:rFonts w:eastAsia="Times New Roman" w:cstheme="minorHAnsi"/>
          <w:lang w:eastAsia="cs-CZ"/>
        </w:rPr>
        <w:t xml:space="preserve">, </w:t>
      </w:r>
      <w:r w:rsidR="006D1138" w:rsidRPr="007C448F">
        <w:t>dětské atrakce, dětská herna, školící prostory, restaurace, bar, multimediální a audio-vizuální technika, venkovní bazén, ohniště, venkovní altán s ohništěm, jízdní kola, lyžárna, masérna, fotbalové hřiště, dopravné do komplexu</w:t>
      </w:r>
      <w:r w:rsidR="00A7285E" w:rsidRPr="007C448F">
        <w:rPr>
          <w:rFonts w:eastAsia="Times New Roman" w:cstheme="minorHAnsi"/>
          <w:lang w:eastAsia="cs-CZ"/>
        </w:rPr>
        <w:t xml:space="preserve">. Dále je Host </w:t>
      </w:r>
      <w:r w:rsidR="009E7429" w:rsidRPr="007C448F">
        <w:rPr>
          <w:rFonts w:eastAsia="Times New Roman" w:cstheme="minorHAnsi"/>
          <w:lang w:eastAsia="cs-CZ"/>
        </w:rPr>
        <w:t>oprávněn užívat</w:t>
      </w:r>
      <w:r w:rsidR="00A7285E" w:rsidRPr="007C448F">
        <w:rPr>
          <w:rFonts w:eastAsia="Times New Roman" w:cstheme="minorHAnsi"/>
          <w:lang w:eastAsia="cs-CZ"/>
        </w:rPr>
        <w:t xml:space="preserve"> vnitřní i</w:t>
      </w:r>
      <w:r w:rsidR="002728B0" w:rsidRPr="007C448F">
        <w:rPr>
          <w:rFonts w:eastAsia="Times New Roman" w:cstheme="minorHAnsi"/>
          <w:lang w:eastAsia="cs-CZ"/>
        </w:rPr>
        <w:t> </w:t>
      </w:r>
      <w:r w:rsidR="00A7285E" w:rsidRPr="007C448F">
        <w:rPr>
          <w:rFonts w:eastAsia="Times New Roman" w:cstheme="minorHAnsi"/>
          <w:lang w:eastAsia="cs-CZ"/>
        </w:rPr>
        <w:t xml:space="preserve">venkovní </w:t>
      </w:r>
      <w:r w:rsidR="009E7429" w:rsidRPr="007C448F">
        <w:rPr>
          <w:rFonts w:eastAsia="Times New Roman" w:cstheme="minorHAnsi"/>
          <w:lang w:eastAsia="cs-CZ"/>
        </w:rPr>
        <w:t>wellness s</w:t>
      </w:r>
      <w:r w:rsidR="00A7285E" w:rsidRPr="007C448F">
        <w:rPr>
          <w:rFonts w:eastAsia="Times New Roman" w:cstheme="minorHAnsi"/>
          <w:lang w:eastAsia="cs-CZ"/>
        </w:rPr>
        <w:t> </w:t>
      </w:r>
      <w:r w:rsidR="009E7429" w:rsidRPr="007C448F">
        <w:rPr>
          <w:rFonts w:eastAsia="Times New Roman" w:cstheme="minorHAnsi"/>
          <w:lang w:eastAsia="cs-CZ"/>
        </w:rPr>
        <w:t>vířivk</w:t>
      </w:r>
      <w:r w:rsidR="00A7285E" w:rsidRPr="007C448F">
        <w:rPr>
          <w:rFonts w:eastAsia="Times New Roman" w:cstheme="minorHAnsi"/>
          <w:lang w:eastAsia="cs-CZ"/>
        </w:rPr>
        <w:t>ami,</w:t>
      </w:r>
      <w:r w:rsidR="009E7429" w:rsidRPr="007C448F">
        <w:rPr>
          <w:rFonts w:eastAsia="Times New Roman" w:cstheme="minorHAnsi"/>
          <w:lang w:eastAsia="cs-CZ"/>
        </w:rPr>
        <w:t xml:space="preserve"> saun</w:t>
      </w:r>
      <w:r w:rsidR="00A7285E" w:rsidRPr="007C448F">
        <w:rPr>
          <w:rFonts w:eastAsia="Times New Roman" w:cstheme="minorHAnsi"/>
          <w:lang w:eastAsia="cs-CZ"/>
        </w:rPr>
        <w:t>ami a relaxačními místnostmi</w:t>
      </w:r>
      <w:r w:rsidR="009E7429" w:rsidRPr="007C448F">
        <w:rPr>
          <w:rFonts w:eastAsia="Times New Roman" w:cstheme="minorHAnsi"/>
          <w:lang w:eastAsia="cs-CZ"/>
        </w:rPr>
        <w:t xml:space="preserve"> (</w:t>
      </w:r>
      <w:r w:rsidR="00A7285E" w:rsidRPr="007C448F">
        <w:rPr>
          <w:rFonts w:cstheme="minorHAnsi"/>
        </w:rPr>
        <w:t>dále vše společně též jen "</w:t>
      </w:r>
      <w:r w:rsidR="009E7429" w:rsidRPr="007C448F">
        <w:rPr>
          <w:rFonts w:eastAsia="Times New Roman" w:cstheme="minorHAnsi"/>
          <w:b/>
          <w:lang w:eastAsia="cs-CZ"/>
        </w:rPr>
        <w:t>Služby</w:t>
      </w:r>
      <w:r w:rsidR="00A7285E" w:rsidRPr="007C448F">
        <w:rPr>
          <w:rFonts w:cstheme="minorHAnsi"/>
        </w:rPr>
        <w:t>"</w:t>
      </w:r>
      <w:r w:rsidR="009E7429" w:rsidRPr="007C448F">
        <w:rPr>
          <w:rFonts w:eastAsia="Times New Roman" w:cstheme="minorHAnsi"/>
          <w:lang w:eastAsia="cs-CZ"/>
        </w:rPr>
        <w:t>).</w:t>
      </w:r>
    </w:p>
    <w:p w14:paraId="473412E2" w14:textId="77777777" w:rsidR="006D18FE" w:rsidRPr="007C448F" w:rsidRDefault="006D18FE" w:rsidP="00660E4C">
      <w:pPr>
        <w:pStyle w:val="Odstavecseseznamem"/>
        <w:numPr>
          <w:ilvl w:val="0"/>
          <w:numId w:val="20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 xml:space="preserve">Hostům je dále </w:t>
      </w:r>
      <w:r w:rsidR="000545DC" w:rsidRPr="007C448F">
        <w:rPr>
          <w:rFonts w:eastAsia="Times New Roman" w:cstheme="minorHAnsi"/>
          <w:lang w:eastAsia="cs-CZ"/>
        </w:rPr>
        <w:t>nabízena možnost stravování v hotelové restauraci.</w:t>
      </w:r>
    </w:p>
    <w:p w14:paraId="17051020" w14:textId="4BE21DCD" w:rsidR="00D73ED7" w:rsidRPr="007C448F" w:rsidRDefault="000545DC" w:rsidP="00660E4C">
      <w:pPr>
        <w:pStyle w:val="Odstavecseseznamem"/>
        <w:numPr>
          <w:ilvl w:val="0"/>
          <w:numId w:val="20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 xml:space="preserve">Veškeré tyto Služby s ubytováním spojené, jakož i </w:t>
      </w:r>
      <w:r w:rsidR="005A112E" w:rsidRPr="007C448F">
        <w:rPr>
          <w:rFonts w:eastAsia="Times New Roman" w:cstheme="minorHAnsi"/>
          <w:lang w:eastAsia="cs-CZ"/>
        </w:rPr>
        <w:t xml:space="preserve">případná </w:t>
      </w:r>
      <w:r w:rsidRPr="007C448F">
        <w:rPr>
          <w:rFonts w:eastAsia="Times New Roman" w:cstheme="minorHAnsi"/>
          <w:lang w:eastAsia="cs-CZ"/>
        </w:rPr>
        <w:t xml:space="preserve">cena za jejich poskytování, podléhají samostatnému ujednání mezi Ubytovatelem a Hostem. </w:t>
      </w:r>
    </w:p>
    <w:p w14:paraId="1380E25E" w14:textId="77777777" w:rsidR="00D13301" w:rsidRPr="007C448F" w:rsidRDefault="00D13301" w:rsidP="00660E4C">
      <w:pPr>
        <w:spacing w:after="0" w:line="288" w:lineRule="auto"/>
        <w:jc w:val="both"/>
        <w:rPr>
          <w:rFonts w:eastAsia="Times New Roman" w:cstheme="minorHAnsi"/>
          <w:lang w:eastAsia="cs-CZ"/>
        </w:rPr>
      </w:pPr>
    </w:p>
    <w:p w14:paraId="41DC7593" w14:textId="505B4D33" w:rsidR="00FD0695" w:rsidRPr="007C448F" w:rsidRDefault="00FD0695" w:rsidP="00660E4C">
      <w:pPr>
        <w:spacing w:after="0" w:line="288" w:lineRule="auto"/>
        <w:jc w:val="both"/>
        <w:rPr>
          <w:rFonts w:eastAsia="Times New Roman" w:cstheme="minorHAnsi"/>
          <w:b/>
          <w:u w:val="single"/>
          <w:lang w:eastAsia="cs-CZ"/>
        </w:rPr>
      </w:pPr>
      <w:r w:rsidRPr="007C448F">
        <w:rPr>
          <w:rFonts w:eastAsia="Times New Roman" w:cstheme="minorHAnsi"/>
          <w:b/>
          <w:u w:val="single"/>
          <w:lang w:eastAsia="cs-CZ"/>
        </w:rPr>
        <w:t>V</w:t>
      </w:r>
      <w:r w:rsidR="00164199" w:rsidRPr="007C448F">
        <w:rPr>
          <w:rFonts w:eastAsia="Times New Roman" w:cstheme="minorHAnsi"/>
          <w:b/>
          <w:u w:val="single"/>
          <w:lang w:eastAsia="cs-CZ"/>
        </w:rPr>
        <w:t>I</w:t>
      </w:r>
      <w:r w:rsidRPr="007C448F">
        <w:rPr>
          <w:rFonts w:eastAsia="Times New Roman" w:cstheme="minorHAnsi"/>
          <w:b/>
          <w:u w:val="single"/>
          <w:lang w:eastAsia="cs-CZ"/>
        </w:rPr>
        <w:t xml:space="preserve">I. Práva a povinnosti </w:t>
      </w:r>
      <w:r w:rsidR="009E0942" w:rsidRPr="007C448F">
        <w:rPr>
          <w:rFonts w:eastAsia="Times New Roman" w:cstheme="minorHAnsi"/>
          <w:b/>
          <w:u w:val="single"/>
          <w:lang w:eastAsia="cs-CZ"/>
        </w:rPr>
        <w:t>smluvních stran</w:t>
      </w:r>
    </w:p>
    <w:p w14:paraId="41975714" w14:textId="77777777" w:rsidR="00FD0695" w:rsidRPr="007C448F" w:rsidRDefault="00095ADF" w:rsidP="00660E4C">
      <w:pPr>
        <w:pStyle w:val="Odstavecseseznamem"/>
        <w:numPr>
          <w:ilvl w:val="0"/>
          <w:numId w:val="17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Ubytovatel je povinen poskytnout Hostovi přechodně ubytování na ujednanou dobu, a to za Úplatu.</w:t>
      </w:r>
    </w:p>
    <w:p w14:paraId="65F46976" w14:textId="77777777" w:rsidR="00F27921" w:rsidRPr="007C448F" w:rsidRDefault="00F27921" w:rsidP="00660E4C">
      <w:pPr>
        <w:pStyle w:val="Odstavecseseznamem"/>
        <w:numPr>
          <w:ilvl w:val="0"/>
          <w:numId w:val="17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cstheme="minorHAnsi"/>
        </w:rPr>
        <w:t>Ubytovatel odevzdá Hostu ubytovací prostor ve stavu způsobilém pro řádné užívání a zajistí mu nerušený výkon jeho práv spojených s ubytováním.</w:t>
      </w:r>
    </w:p>
    <w:p w14:paraId="6C7ED3D8" w14:textId="77777777" w:rsidR="00095ADF" w:rsidRPr="007C448F" w:rsidRDefault="00095ADF" w:rsidP="00660E4C">
      <w:pPr>
        <w:pStyle w:val="Odstavecseseznamem"/>
        <w:numPr>
          <w:ilvl w:val="0"/>
          <w:numId w:val="17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Host je povinen zaplatit Ubytovateli Úplatu za poskytnuté ubytovací služby, ve výši a způsobem stanoveným těmito Podmínkami či jiným ujednáním Smluvních stran.</w:t>
      </w:r>
    </w:p>
    <w:p w14:paraId="5891E899" w14:textId="77777777" w:rsidR="00DF6103" w:rsidRPr="007C448F" w:rsidRDefault="00CD0AE8" w:rsidP="00660E4C">
      <w:pPr>
        <w:pStyle w:val="Odstavecseseznamem"/>
        <w:numPr>
          <w:ilvl w:val="0"/>
          <w:numId w:val="17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cstheme="minorHAnsi"/>
        </w:rPr>
        <w:t>Host</w:t>
      </w:r>
      <w:r w:rsidR="0018495E" w:rsidRPr="007C448F">
        <w:rPr>
          <w:rFonts w:cstheme="minorHAnsi"/>
        </w:rPr>
        <w:t xml:space="preserve"> má právo užívat prostor vyhrazený mu k ubytování, jakož i společné prostory ubytovacího zařízení </w:t>
      </w:r>
      <w:r w:rsidRPr="007C448F">
        <w:rPr>
          <w:rFonts w:cstheme="minorHAnsi"/>
        </w:rPr>
        <w:t>Hotelu</w:t>
      </w:r>
      <w:r w:rsidR="0049540E" w:rsidRPr="007C448F">
        <w:rPr>
          <w:rFonts w:cstheme="minorHAnsi"/>
        </w:rPr>
        <w:t xml:space="preserve"> a využívat S</w:t>
      </w:r>
      <w:r w:rsidR="0018495E" w:rsidRPr="007C448F">
        <w:rPr>
          <w:rFonts w:cstheme="minorHAnsi"/>
        </w:rPr>
        <w:t>lužby s ubytováním spojené</w:t>
      </w:r>
      <w:r w:rsidRPr="007C448F">
        <w:rPr>
          <w:rFonts w:cstheme="minorHAnsi"/>
        </w:rPr>
        <w:t>.</w:t>
      </w:r>
    </w:p>
    <w:p w14:paraId="70951B68" w14:textId="70E80493" w:rsidR="00505C46" w:rsidRPr="007C448F" w:rsidRDefault="00380B0A" w:rsidP="00660E4C">
      <w:pPr>
        <w:pStyle w:val="Odstavecseseznamem"/>
        <w:numPr>
          <w:ilvl w:val="0"/>
          <w:numId w:val="17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 xml:space="preserve">Host je </w:t>
      </w:r>
      <w:r w:rsidR="00001B3C" w:rsidRPr="007C448F">
        <w:rPr>
          <w:rFonts w:eastAsia="Times New Roman" w:cstheme="minorHAnsi"/>
          <w:lang w:eastAsia="cs-CZ"/>
        </w:rPr>
        <w:t>povinen</w:t>
      </w:r>
      <w:r w:rsidRPr="007C448F">
        <w:rPr>
          <w:rFonts w:eastAsia="Times New Roman" w:cstheme="minorHAnsi"/>
          <w:lang w:eastAsia="cs-CZ"/>
        </w:rPr>
        <w:t xml:space="preserve"> nahlásit svůj příjezd do Hotelu a</w:t>
      </w:r>
      <w:r w:rsidR="00001B3C" w:rsidRPr="007C448F">
        <w:rPr>
          <w:rFonts w:eastAsia="Times New Roman" w:cstheme="minorHAnsi"/>
          <w:lang w:eastAsia="cs-CZ"/>
        </w:rPr>
        <w:t xml:space="preserve"> oprávněn</w:t>
      </w:r>
      <w:r w:rsidRPr="007C448F">
        <w:rPr>
          <w:rFonts w:eastAsia="Times New Roman" w:cstheme="minorHAnsi"/>
          <w:lang w:eastAsia="cs-CZ"/>
        </w:rPr>
        <w:t xml:space="preserve"> začít využívat ubytovací služby v Den příjezdu, a to od 1</w:t>
      </w:r>
      <w:r w:rsidR="00001B3C" w:rsidRPr="007C448F">
        <w:rPr>
          <w:rFonts w:eastAsia="Times New Roman" w:cstheme="minorHAnsi"/>
          <w:lang w:eastAsia="cs-CZ"/>
        </w:rPr>
        <w:t>5</w:t>
      </w:r>
      <w:r w:rsidRPr="007C448F">
        <w:rPr>
          <w:rFonts w:eastAsia="Times New Roman" w:cstheme="minorHAnsi"/>
          <w:lang w:eastAsia="cs-CZ"/>
        </w:rPr>
        <w:t xml:space="preserve">:00 </w:t>
      </w:r>
      <w:r w:rsidR="00EF0053" w:rsidRPr="007C448F">
        <w:rPr>
          <w:rFonts w:eastAsia="Times New Roman" w:cstheme="minorHAnsi"/>
          <w:lang w:eastAsia="cs-CZ"/>
        </w:rPr>
        <w:t xml:space="preserve">hod. </w:t>
      </w:r>
      <w:r w:rsidRPr="007C448F">
        <w:rPr>
          <w:rFonts w:eastAsia="Times New Roman" w:cstheme="minorHAnsi"/>
          <w:lang w:eastAsia="cs-CZ"/>
        </w:rPr>
        <w:t xml:space="preserve">do </w:t>
      </w:r>
      <w:r w:rsidR="003106AB" w:rsidRPr="007C448F">
        <w:rPr>
          <w:rFonts w:eastAsia="Times New Roman" w:cstheme="minorHAnsi"/>
          <w:lang w:eastAsia="cs-CZ"/>
        </w:rPr>
        <w:t>21:30</w:t>
      </w:r>
      <w:r w:rsidR="00EF0053" w:rsidRPr="007C448F">
        <w:rPr>
          <w:rFonts w:eastAsia="Times New Roman" w:cstheme="minorHAnsi"/>
          <w:lang w:eastAsia="cs-CZ"/>
        </w:rPr>
        <w:t xml:space="preserve"> hod.</w:t>
      </w:r>
      <w:r w:rsidRPr="007C448F">
        <w:rPr>
          <w:rFonts w:eastAsia="Times New Roman" w:cstheme="minorHAnsi"/>
          <w:lang w:eastAsia="cs-CZ"/>
        </w:rPr>
        <w:t xml:space="preserve"> </w:t>
      </w:r>
      <w:r w:rsidR="006D1138" w:rsidRPr="007C448F">
        <w:rPr>
          <w:rFonts w:eastAsia="Times New Roman" w:cstheme="minorHAnsi"/>
          <w:lang w:eastAsia="cs-CZ"/>
        </w:rPr>
        <w:t xml:space="preserve"> </w:t>
      </w:r>
      <w:r w:rsidR="006D1138" w:rsidRPr="007C448F">
        <w:t xml:space="preserve">Pozdější příjezd </w:t>
      </w:r>
      <w:r w:rsidR="008C6D56" w:rsidRPr="007C448F">
        <w:t>je</w:t>
      </w:r>
      <w:r w:rsidR="006D1138" w:rsidRPr="007C448F">
        <w:t xml:space="preserve"> nutné konzultovat s</w:t>
      </w:r>
      <w:r w:rsidR="008C6D56" w:rsidRPr="007C448F">
        <w:t> </w:t>
      </w:r>
      <w:r w:rsidR="006D1138" w:rsidRPr="007C448F">
        <w:t>recepcí</w:t>
      </w:r>
      <w:r w:rsidR="008C6D56" w:rsidRPr="007C448F">
        <w:t xml:space="preserve"> Hotelu, v</w:t>
      </w:r>
      <w:r w:rsidR="006D1138" w:rsidRPr="007C448F">
        <w:t xml:space="preserve"> případě online check-in a využití mobilní aplikace pro vstup do </w:t>
      </w:r>
      <w:r w:rsidR="008C6D56" w:rsidRPr="007C448F">
        <w:t>H</w:t>
      </w:r>
      <w:r w:rsidR="006D1138" w:rsidRPr="007C448F">
        <w:t xml:space="preserve">otelu, je příjezd možný kdykoliv po </w:t>
      </w:r>
      <w:r w:rsidR="003106AB" w:rsidRPr="007C448F">
        <w:t>21</w:t>
      </w:r>
      <w:r w:rsidR="006D1138" w:rsidRPr="007C448F">
        <w:t>:30 hod</w:t>
      </w:r>
      <w:r w:rsidR="008C6D56" w:rsidRPr="007C448F">
        <w:t>.</w:t>
      </w:r>
      <w:r w:rsidR="006D1138" w:rsidRPr="007C448F">
        <w:rPr>
          <w:rFonts w:eastAsia="Times New Roman" w:cstheme="minorHAnsi"/>
          <w:lang w:eastAsia="cs-CZ"/>
        </w:rPr>
        <w:t xml:space="preserve"> </w:t>
      </w:r>
      <w:r w:rsidRPr="007C448F">
        <w:rPr>
          <w:rFonts w:eastAsia="Times New Roman" w:cstheme="minorHAnsi"/>
          <w:lang w:eastAsia="cs-CZ"/>
        </w:rPr>
        <w:t>Host je povinen opustit ubytovací prostory a předat je zpět Ubytovateli</w:t>
      </w:r>
      <w:r w:rsidR="00894C12" w:rsidRPr="007C448F">
        <w:rPr>
          <w:rFonts w:eastAsia="Times New Roman" w:cstheme="minorHAnsi"/>
          <w:lang w:eastAsia="cs-CZ"/>
        </w:rPr>
        <w:t>,</w:t>
      </w:r>
      <w:r w:rsidRPr="007C448F">
        <w:rPr>
          <w:rFonts w:eastAsia="Times New Roman" w:cstheme="minorHAnsi"/>
          <w:lang w:eastAsia="cs-CZ"/>
        </w:rPr>
        <w:t xml:space="preserve"> a to nejpozději v den svého odjezdu, nejpozději do 1</w:t>
      </w:r>
      <w:r w:rsidR="009D10F3" w:rsidRPr="007C448F">
        <w:rPr>
          <w:rFonts w:eastAsia="Times New Roman" w:cstheme="minorHAnsi"/>
          <w:lang w:eastAsia="cs-CZ"/>
        </w:rPr>
        <w:t>0</w:t>
      </w:r>
      <w:r w:rsidRPr="007C448F">
        <w:rPr>
          <w:rFonts w:eastAsia="Times New Roman" w:cstheme="minorHAnsi"/>
          <w:lang w:eastAsia="cs-CZ"/>
        </w:rPr>
        <w:t>:00</w:t>
      </w:r>
      <w:r w:rsidR="00EF0053" w:rsidRPr="007C448F">
        <w:rPr>
          <w:rFonts w:eastAsia="Times New Roman" w:cstheme="minorHAnsi"/>
          <w:lang w:eastAsia="cs-CZ"/>
        </w:rPr>
        <w:t xml:space="preserve"> hod.</w:t>
      </w:r>
      <w:r w:rsidR="007448E4" w:rsidRPr="007C448F">
        <w:rPr>
          <w:rFonts w:eastAsia="Times New Roman" w:cstheme="minorHAnsi"/>
          <w:lang w:eastAsia="cs-CZ"/>
        </w:rPr>
        <w:t xml:space="preserve"> (vyklizení pokoje)</w:t>
      </w:r>
      <w:r w:rsidRPr="007C448F">
        <w:rPr>
          <w:rFonts w:eastAsia="Times New Roman" w:cstheme="minorHAnsi"/>
          <w:lang w:eastAsia="cs-CZ"/>
        </w:rPr>
        <w:t>.</w:t>
      </w:r>
    </w:p>
    <w:p w14:paraId="23495F37" w14:textId="77777777" w:rsidR="00A53D05" w:rsidRPr="007C448F" w:rsidRDefault="001A6BA9" w:rsidP="00660E4C">
      <w:pPr>
        <w:pStyle w:val="Odstavecseseznamem"/>
        <w:numPr>
          <w:ilvl w:val="0"/>
          <w:numId w:val="17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 xml:space="preserve">Host je povinen užívat ubytovací prostory, jakož i prostory, ve kterých dochází k poskytování služeb s ubytováním </w:t>
      </w:r>
      <w:r w:rsidR="00300289" w:rsidRPr="007C448F">
        <w:rPr>
          <w:rFonts w:eastAsia="Times New Roman" w:cstheme="minorHAnsi"/>
          <w:lang w:eastAsia="cs-CZ"/>
        </w:rPr>
        <w:t xml:space="preserve">spojených způsobem obvyklým. </w:t>
      </w:r>
      <w:r w:rsidR="001B793C" w:rsidRPr="007C448F">
        <w:rPr>
          <w:rFonts w:eastAsia="Times New Roman" w:cstheme="minorHAnsi"/>
          <w:lang w:eastAsia="cs-CZ"/>
        </w:rPr>
        <w:t>Host je povinen předcházet škodě na vybavení Hotelu jakož i dalších svěřených věcech.</w:t>
      </w:r>
    </w:p>
    <w:p w14:paraId="50D69353" w14:textId="77777777" w:rsidR="001B793C" w:rsidRPr="007C448F" w:rsidRDefault="004F35C1" w:rsidP="00660E4C">
      <w:pPr>
        <w:pStyle w:val="Odstavecseseznamem"/>
        <w:numPr>
          <w:ilvl w:val="0"/>
          <w:numId w:val="17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Host je povinen respektovat práva ostatních ubytovaných hostů a chovat se důstojně, jak ve vztahu k ostatním hostům Hotelu, tak k hotelovému personálu.</w:t>
      </w:r>
    </w:p>
    <w:p w14:paraId="52DEC8E5" w14:textId="6FE1B5FB" w:rsidR="004F35C1" w:rsidRPr="007C448F" w:rsidRDefault="004F35C1" w:rsidP="00660E4C">
      <w:pPr>
        <w:pStyle w:val="Odstavecseseznamem"/>
        <w:numPr>
          <w:ilvl w:val="0"/>
          <w:numId w:val="17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Host je povinen dodržovat noční klid. Za tímto účelem je povinen učinit veškerá opatření, aby z jeho strany nedocházelo k rušení ostatních ubytovaných hostů v Hotelu, a to zejména po 2</w:t>
      </w:r>
      <w:r w:rsidR="009D10F3" w:rsidRPr="007C448F">
        <w:rPr>
          <w:rFonts w:eastAsia="Times New Roman" w:cstheme="minorHAnsi"/>
          <w:lang w:eastAsia="cs-CZ"/>
        </w:rPr>
        <w:t>2</w:t>
      </w:r>
      <w:r w:rsidRPr="007C448F">
        <w:rPr>
          <w:rFonts w:eastAsia="Times New Roman" w:cstheme="minorHAnsi"/>
          <w:lang w:eastAsia="cs-CZ"/>
        </w:rPr>
        <w:t>:</w:t>
      </w:r>
      <w:r w:rsidR="009D10F3" w:rsidRPr="007C448F">
        <w:rPr>
          <w:rFonts w:eastAsia="Times New Roman" w:cstheme="minorHAnsi"/>
          <w:lang w:eastAsia="cs-CZ"/>
        </w:rPr>
        <w:t>0</w:t>
      </w:r>
      <w:r w:rsidRPr="007C448F">
        <w:rPr>
          <w:rFonts w:eastAsia="Times New Roman" w:cstheme="minorHAnsi"/>
          <w:lang w:eastAsia="cs-CZ"/>
        </w:rPr>
        <w:t>0 hod. večer.</w:t>
      </w:r>
    </w:p>
    <w:p w14:paraId="47CDC8B1" w14:textId="77777777" w:rsidR="00970D8D" w:rsidRPr="007C448F" w:rsidRDefault="00215032" w:rsidP="00660E4C">
      <w:pPr>
        <w:pStyle w:val="Odstavecseseznamem"/>
        <w:numPr>
          <w:ilvl w:val="0"/>
          <w:numId w:val="17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Pokud je Doprovázející osobou nezletilý mladší 18 let, je povinností Hosta zajistit, aby se nezletilý zdržoval v Hotelu výhradně pod jeho dozorem, resp. dozorem plně svéprávné osoby, kterou Host uváženě dozorem pověří.</w:t>
      </w:r>
    </w:p>
    <w:p w14:paraId="3C98FD6D" w14:textId="77777777" w:rsidR="003A5D03" w:rsidRPr="007C448F" w:rsidRDefault="000C7D53" w:rsidP="00660E4C">
      <w:pPr>
        <w:pStyle w:val="Odstavecseseznamem"/>
        <w:numPr>
          <w:ilvl w:val="0"/>
          <w:numId w:val="17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Host odpovídá za škody, způsobené v příčinné souvislosti s jeho jednáním či v důsledku jednání osob, které jsou mu zákonem svěřeny do péče, a to jak Ubytovateli či třetím osobám.</w:t>
      </w:r>
    </w:p>
    <w:p w14:paraId="543F113E" w14:textId="7B22101B" w:rsidR="00425C70" w:rsidRPr="007C448F" w:rsidRDefault="003624D7" w:rsidP="00660E4C">
      <w:pPr>
        <w:pStyle w:val="Odstavecseseznamem"/>
        <w:numPr>
          <w:ilvl w:val="0"/>
          <w:numId w:val="17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 xml:space="preserve">Host </w:t>
      </w:r>
      <w:r w:rsidR="002A1CA8" w:rsidRPr="007C448F">
        <w:rPr>
          <w:rFonts w:eastAsia="Times New Roman" w:cstheme="minorHAnsi"/>
          <w:lang w:eastAsia="cs-CZ"/>
        </w:rPr>
        <w:t>je</w:t>
      </w:r>
      <w:r w:rsidRPr="007C448F">
        <w:rPr>
          <w:rFonts w:eastAsia="Times New Roman" w:cstheme="minorHAnsi"/>
          <w:lang w:eastAsia="cs-CZ"/>
        </w:rPr>
        <w:t xml:space="preserve"> oprávněn vnášet do Hotelu domácí </w:t>
      </w:r>
      <w:r w:rsidR="002A1CA8" w:rsidRPr="007C448F">
        <w:rPr>
          <w:rFonts w:eastAsia="Times New Roman" w:cstheme="minorHAnsi"/>
          <w:lang w:eastAsia="cs-CZ"/>
        </w:rPr>
        <w:t>zvířata – psa, a to za příslušný poplatek nad rámec Úplaty,</w:t>
      </w:r>
      <w:r w:rsidR="009D10F3" w:rsidRPr="007C448F">
        <w:rPr>
          <w:rFonts w:eastAsia="Times New Roman" w:cstheme="minorHAnsi"/>
          <w:lang w:eastAsia="cs-CZ"/>
        </w:rPr>
        <w:t xml:space="preserve"> jehož výše je uvedena </w:t>
      </w:r>
      <w:r w:rsidR="00972285" w:rsidRPr="007C448F">
        <w:rPr>
          <w:rFonts w:eastAsia="Times New Roman" w:cstheme="minorHAnsi"/>
          <w:lang w:eastAsia="cs-CZ"/>
        </w:rPr>
        <w:t>na internetových stránkách v sekci Ceník</w:t>
      </w:r>
      <w:r w:rsidR="00EF0053" w:rsidRPr="007C448F">
        <w:rPr>
          <w:rFonts w:eastAsia="Times New Roman" w:cstheme="minorHAnsi"/>
          <w:lang w:eastAsia="cs-CZ"/>
        </w:rPr>
        <w:t>.</w:t>
      </w:r>
    </w:p>
    <w:p w14:paraId="12855EC7" w14:textId="6F618CD1" w:rsidR="00894C12" w:rsidRPr="007C448F" w:rsidRDefault="003624D7" w:rsidP="00660E4C">
      <w:pPr>
        <w:pStyle w:val="Odstavecseseznamem"/>
        <w:numPr>
          <w:ilvl w:val="0"/>
          <w:numId w:val="17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 xml:space="preserve">Host se zavazuje dodržovat </w:t>
      </w:r>
      <w:r w:rsidR="00972285" w:rsidRPr="007C448F">
        <w:rPr>
          <w:rFonts w:eastAsia="Times New Roman" w:cstheme="minorHAnsi"/>
          <w:lang w:eastAsia="cs-CZ"/>
        </w:rPr>
        <w:t>z</w:t>
      </w:r>
      <w:r w:rsidRPr="007C448F">
        <w:rPr>
          <w:rFonts w:eastAsia="Times New Roman" w:cstheme="minorHAnsi"/>
          <w:lang w:eastAsia="cs-CZ"/>
        </w:rPr>
        <w:t>ákaz kouření v celém objektu Hotelu. V případě porušení těchto povinností je Host povinen uhradit Ubytovateli smluvní pokutu ve výši 10 000,- Kč za každé jednotlivé porušení těchto povinností.</w:t>
      </w:r>
    </w:p>
    <w:p w14:paraId="6AFDC896" w14:textId="65739F94" w:rsidR="005F17E2" w:rsidRPr="007C448F" w:rsidRDefault="005F17E2" w:rsidP="00660E4C">
      <w:pPr>
        <w:pStyle w:val="Odstavecseseznamem"/>
        <w:numPr>
          <w:ilvl w:val="0"/>
          <w:numId w:val="17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 xml:space="preserve">Host bere na vědomí, že Ubytovatel poskytuje službu úschovy věcí vyšší hodnoty, zejména pak cenností. Pro případ, že Host vnese do Hotelu cennost či věc, jejíž výše přesahuje </w:t>
      </w:r>
      <w:r w:rsidR="006D1138" w:rsidRPr="007C448F">
        <w:rPr>
          <w:rFonts w:eastAsia="Times New Roman" w:cstheme="minorHAnsi"/>
          <w:lang w:eastAsia="cs-CZ"/>
        </w:rPr>
        <w:t>2</w:t>
      </w:r>
      <w:r w:rsidR="005548D0" w:rsidRPr="007C448F">
        <w:rPr>
          <w:rFonts w:eastAsia="Times New Roman" w:cstheme="minorHAnsi"/>
          <w:lang w:eastAsia="cs-CZ"/>
        </w:rPr>
        <w:t>0</w:t>
      </w:r>
      <w:r w:rsidRPr="007C448F">
        <w:rPr>
          <w:rFonts w:eastAsia="Times New Roman" w:cstheme="minorHAnsi"/>
          <w:lang w:eastAsia="cs-CZ"/>
        </w:rPr>
        <w:t> 000,- Kč, je povinen požádat personál Hotelu o převzetí takové věci do úschovy; v opačném případě Ubytovatel za škodu na takové věci neodpovídá.</w:t>
      </w:r>
    </w:p>
    <w:p w14:paraId="1E424046" w14:textId="77777777" w:rsidR="00DF6995" w:rsidRPr="007C448F" w:rsidRDefault="00DF6995" w:rsidP="00DF6995">
      <w:pPr>
        <w:pStyle w:val="Odstavecseseznamem"/>
        <w:numPr>
          <w:ilvl w:val="0"/>
          <w:numId w:val="17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V případě porušení některé z výše uvedených povinností Hosta je Ubytovatel oprávněn od smlouvy o ubytování odstoupit. V takovém případě náleží Ubytovateli smluvní pokuta ve výši Úplaty. Ubytovatel je oprávněn jednostranně započíst na takový svůj nárok uhrazenou Zálohu.</w:t>
      </w:r>
    </w:p>
    <w:p w14:paraId="6E322252" w14:textId="77777777" w:rsidR="005A6D6F" w:rsidRPr="007C448F" w:rsidRDefault="005A6D6F" w:rsidP="00660E4C">
      <w:pPr>
        <w:pStyle w:val="Odstavecseseznamem"/>
        <w:numPr>
          <w:ilvl w:val="0"/>
          <w:numId w:val="17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Nad rámec výše uvedeného je Ubytovatel oprávněn odstoupit od smlouvy v případě, že</w:t>
      </w:r>
    </w:p>
    <w:p w14:paraId="177EBDC0" w14:textId="77777777" w:rsidR="005A6D6F" w:rsidRPr="007C448F" w:rsidRDefault="005A6D6F" w:rsidP="00660E4C">
      <w:pPr>
        <w:pStyle w:val="Odstavecseseznamem"/>
        <w:numPr>
          <w:ilvl w:val="0"/>
          <w:numId w:val="21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Host užívá ubytovací zařízení za jiným účelem, než ke kterému je toto určeno;</w:t>
      </w:r>
    </w:p>
    <w:p w14:paraId="74423C39" w14:textId="1C5006C4" w:rsidR="005A6D6F" w:rsidRPr="007C448F" w:rsidRDefault="005A6D6F" w:rsidP="00660E4C">
      <w:pPr>
        <w:pStyle w:val="Odstavecseseznamem"/>
        <w:numPr>
          <w:ilvl w:val="0"/>
          <w:numId w:val="21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 xml:space="preserve">Host jinak narušuje bezpečnost a pořádek Hotelu, chová se hrubým způsobem k zaměstnancům Hotelu, je zřetelně pod vlivem alkoholu či </w:t>
      </w:r>
      <w:r w:rsidR="00034DD7" w:rsidRPr="007C448F">
        <w:rPr>
          <w:rFonts w:eastAsia="Times New Roman" w:cstheme="minorHAnsi"/>
          <w:lang w:eastAsia="cs-CZ"/>
        </w:rPr>
        <w:t>omamných a psychotropních látek</w:t>
      </w:r>
      <w:r w:rsidRPr="007C448F">
        <w:rPr>
          <w:rFonts w:eastAsia="Times New Roman" w:cstheme="minorHAnsi"/>
          <w:lang w:eastAsia="cs-CZ"/>
        </w:rPr>
        <w:t>, když takový jeho stav narušuje dobré jméno Ubytovatele či pokojné užívání Hotelu ostatními hosty;</w:t>
      </w:r>
      <w:r w:rsidR="001475E3" w:rsidRPr="007C448F">
        <w:rPr>
          <w:rFonts w:eastAsia="Times New Roman" w:cstheme="minorHAnsi"/>
          <w:lang w:eastAsia="cs-CZ"/>
        </w:rPr>
        <w:t xml:space="preserve"> či</w:t>
      </w:r>
    </w:p>
    <w:p w14:paraId="2C0D4FDE" w14:textId="77777777" w:rsidR="005A6D6F" w:rsidRPr="007C448F" w:rsidRDefault="001475E3" w:rsidP="00660E4C">
      <w:pPr>
        <w:pStyle w:val="Odstavecseseznamem"/>
        <w:numPr>
          <w:ilvl w:val="0"/>
          <w:numId w:val="21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Host trpí infekční chorobou.</w:t>
      </w:r>
    </w:p>
    <w:p w14:paraId="2C76CCF7" w14:textId="77777777" w:rsidR="00095ADF" w:rsidRPr="007C448F" w:rsidRDefault="00A75F62" w:rsidP="00660E4C">
      <w:pPr>
        <w:pStyle w:val="Odstavecseseznamem"/>
        <w:numPr>
          <w:ilvl w:val="0"/>
          <w:numId w:val="17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>V případě, že smlouva o ubytování byla uzavřena na období delší než jeden (1) rok, má Host ve smyslu ust. § 1867 NOZ právo od této smlouvy odstoupit, a to bez uvedení důvodu.</w:t>
      </w:r>
      <w:r w:rsidR="006B11E8" w:rsidRPr="007C448F">
        <w:rPr>
          <w:rFonts w:eastAsia="Times New Roman" w:cstheme="minorHAnsi"/>
          <w:lang w:eastAsia="cs-CZ"/>
        </w:rPr>
        <w:t xml:space="preserve"> Je nutné, aby tak učinil písemně. Právo Hosta odstoupit od smlouvy je nutné využít ve lhůtě 14 dnů poté, co byl Ubytovatelem vyzván k zaplacení kterékoli další platby spojené s ubytováním.</w:t>
      </w:r>
    </w:p>
    <w:p w14:paraId="04EEF537" w14:textId="77777777" w:rsidR="00D13301" w:rsidRPr="007C448F" w:rsidRDefault="00D13301" w:rsidP="00660E4C">
      <w:pPr>
        <w:spacing w:after="0" w:line="288" w:lineRule="auto"/>
        <w:jc w:val="both"/>
        <w:rPr>
          <w:rFonts w:eastAsia="Times New Roman" w:cstheme="minorHAnsi"/>
          <w:b/>
          <w:lang w:eastAsia="cs-CZ"/>
        </w:rPr>
      </w:pPr>
    </w:p>
    <w:p w14:paraId="330D3D70" w14:textId="75200A70" w:rsidR="00095ADF" w:rsidRPr="007C448F" w:rsidRDefault="006B1476" w:rsidP="00660E4C">
      <w:pPr>
        <w:spacing w:after="0" w:line="288" w:lineRule="auto"/>
        <w:jc w:val="both"/>
        <w:rPr>
          <w:rFonts w:eastAsia="Times New Roman" w:cstheme="minorHAnsi"/>
          <w:b/>
          <w:u w:val="single"/>
          <w:lang w:eastAsia="cs-CZ"/>
        </w:rPr>
      </w:pPr>
      <w:r w:rsidRPr="007C448F">
        <w:rPr>
          <w:rFonts w:eastAsia="Times New Roman" w:cstheme="minorHAnsi"/>
          <w:b/>
          <w:u w:val="single"/>
          <w:lang w:eastAsia="cs-CZ"/>
        </w:rPr>
        <w:t>VIII</w:t>
      </w:r>
      <w:r w:rsidR="00BA05FA" w:rsidRPr="007C448F">
        <w:rPr>
          <w:rFonts w:eastAsia="Times New Roman" w:cstheme="minorHAnsi"/>
          <w:b/>
          <w:u w:val="single"/>
          <w:lang w:eastAsia="cs-CZ"/>
        </w:rPr>
        <w:t xml:space="preserve">. </w:t>
      </w:r>
      <w:r w:rsidR="005F17E2" w:rsidRPr="007C448F">
        <w:rPr>
          <w:rFonts w:eastAsia="Times New Roman" w:cstheme="minorHAnsi"/>
          <w:b/>
          <w:u w:val="single"/>
          <w:lang w:eastAsia="cs-CZ"/>
        </w:rPr>
        <w:t xml:space="preserve">Reklamace </w:t>
      </w:r>
      <w:r w:rsidR="006D035B" w:rsidRPr="007C448F">
        <w:rPr>
          <w:rFonts w:eastAsia="Times New Roman" w:cstheme="minorHAnsi"/>
          <w:b/>
          <w:u w:val="single"/>
          <w:lang w:eastAsia="cs-CZ"/>
        </w:rPr>
        <w:t>ubytovaní anebo S</w:t>
      </w:r>
      <w:r w:rsidR="005F17E2" w:rsidRPr="007C448F">
        <w:rPr>
          <w:rFonts w:eastAsia="Times New Roman" w:cstheme="minorHAnsi"/>
          <w:b/>
          <w:u w:val="single"/>
          <w:lang w:eastAsia="cs-CZ"/>
        </w:rPr>
        <w:t>lužeb</w:t>
      </w:r>
      <w:r w:rsidR="007742D8" w:rsidRPr="007C448F">
        <w:rPr>
          <w:rFonts w:eastAsia="Times New Roman" w:cstheme="minorHAnsi"/>
          <w:b/>
          <w:u w:val="single"/>
          <w:lang w:eastAsia="cs-CZ"/>
        </w:rPr>
        <w:t xml:space="preserve"> a </w:t>
      </w:r>
      <w:r w:rsidR="00C17B10" w:rsidRPr="007C448F">
        <w:rPr>
          <w:rFonts w:eastAsia="Times New Roman" w:cstheme="minorHAnsi"/>
          <w:b/>
          <w:u w:val="single"/>
          <w:lang w:eastAsia="cs-CZ"/>
        </w:rPr>
        <w:t>nemožnost poskytnutí ubytování anebo Služeb</w:t>
      </w:r>
    </w:p>
    <w:p w14:paraId="7F6BD36B" w14:textId="1D890C2A" w:rsidR="005F17E2" w:rsidRPr="007C448F" w:rsidRDefault="005F17E2" w:rsidP="00660E4C">
      <w:pPr>
        <w:pStyle w:val="Odstavecseseznamem"/>
        <w:numPr>
          <w:ilvl w:val="0"/>
          <w:numId w:val="19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 xml:space="preserve">Host je oprávněn reklamovat u Ubytovatele kvalitu poskytnutého ubytování a/nebo </w:t>
      </w:r>
      <w:r w:rsidR="006D035B" w:rsidRPr="007C448F">
        <w:rPr>
          <w:rFonts w:eastAsia="Times New Roman" w:cstheme="minorHAnsi"/>
          <w:lang w:eastAsia="cs-CZ"/>
        </w:rPr>
        <w:t>S</w:t>
      </w:r>
      <w:r w:rsidRPr="007C448F">
        <w:rPr>
          <w:rFonts w:eastAsia="Times New Roman" w:cstheme="minorHAnsi"/>
          <w:lang w:eastAsia="cs-CZ"/>
        </w:rPr>
        <w:t xml:space="preserve">lužeb, pokud jejich kvalita či rozsah nebo jiné podmínky neodpovídají rozsahu, kvalitě a podmínkám uvedeným v </w:t>
      </w:r>
      <w:r w:rsidR="002D05C3" w:rsidRPr="007C448F">
        <w:rPr>
          <w:rFonts w:eastAsia="Times New Roman" w:cstheme="minorHAnsi"/>
          <w:lang w:eastAsia="cs-CZ"/>
        </w:rPr>
        <w:t>r</w:t>
      </w:r>
      <w:r w:rsidRPr="007C448F">
        <w:rPr>
          <w:rFonts w:eastAsia="Times New Roman" w:cstheme="minorHAnsi"/>
          <w:lang w:eastAsia="cs-CZ"/>
        </w:rPr>
        <w:t xml:space="preserve">ezervaci. Ubytovatel se zavazuje bez zbytečného odkladu zjistit okolnosti reklamace a v případě oprávněné reklamace zabezpečit nápravu vadného stavu. Reklamaci je </w:t>
      </w:r>
      <w:r w:rsidR="008D10CC" w:rsidRPr="007C448F">
        <w:rPr>
          <w:rFonts w:eastAsia="Times New Roman" w:cstheme="minorHAnsi"/>
          <w:lang w:eastAsia="cs-CZ"/>
        </w:rPr>
        <w:t>Host</w:t>
      </w:r>
      <w:r w:rsidRPr="007C448F">
        <w:rPr>
          <w:rFonts w:eastAsia="Times New Roman" w:cstheme="minorHAnsi"/>
          <w:lang w:eastAsia="cs-CZ"/>
        </w:rPr>
        <w:t xml:space="preserve"> povinen uplatnit u</w:t>
      </w:r>
      <w:r w:rsidR="00B5103E" w:rsidRPr="007C448F">
        <w:rPr>
          <w:rFonts w:eastAsia="Times New Roman" w:cstheme="minorHAnsi"/>
          <w:lang w:eastAsia="cs-CZ"/>
        </w:rPr>
        <w:t> </w:t>
      </w:r>
      <w:r w:rsidR="008D10CC" w:rsidRPr="007C448F">
        <w:rPr>
          <w:rFonts w:eastAsia="Times New Roman" w:cstheme="minorHAnsi"/>
          <w:lang w:eastAsia="cs-CZ"/>
        </w:rPr>
        <w:t>U</w:t>
      </w:r>
      <w:r w:rsidRPr="007C448F">
        <w:rPr>
          <w:rFonts w:eastAsia="Times New Roman" w:cstheme="minorHAnsi"/>
          <w:lang w:eastAsia="cs-CZ"/>
        </w:rPr>
        <w:t>bytovatele</w:t>
      </w:r>
      <w:r w:rsidR="007A0CB5" w:rsidRPr="007C448F">
        <w:rPr>
          <w:rFonts w:eastAsia="Times New Roman" w:cstheme="minorHAnsi"/>
          <w:lang w:eastAsia="cs-CZ"/>
        </w:rPr>
        <w:t xml:space="preserve"> nejpozději však do dvou let od poskytnutí</w:t>
      </w:r>
      <w:r w:rsidRPr="007C448F">
        <w:rPr>
          <w:rFonts w:eastAsia="Times New Roman" w:cstheme="minorHAnsi"/>
          <w:lang w:eastAsia="cs-CZ"/>
        </w:rPr>
        <w:t>.</w:t>
      </w:r>
    </w:p>
    <w:p w14:paraId="1C5EB00B" w14:textId="633C1411" w:rsidR="002728B0" w:rsidRPr="007C448F" w:rsidRDefault="003A61C8" w:rsidP="009877C6">
      <w:pPr>
        <w:pStyle w:val="Odstavecseseznamem"/>
        <w:numPr>
          <w:ilvl w:val="0"/>
          <w:numId w:val="19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 xml:space="preserve">Pokud z důvodu vládních opatření nebo jiných </w:t>
      </w:r>
      <w:r w:rsidR="002728B0" w:rsidRPr="007C448F">
        <w:rPr>
          <w:rFonts w:eastAsia="Times New Roman" w:cstheme="minorHAnsi"/>
          <w:lang w:eastAsia="cs-CZ"/>
        </w:rPr>
        <w:t>státních či úředních nařízeních či opatřeních anebo z důvodu vyšší moci (viz dále)</w:t>
      </w:r>
      <w:r w:rsidRPr="007C448F">
        <w:rPr>
          <w:rFonts w:eastAsia="Times New Roman" w:cstheme="minorHAnsi"/>
          <w:lang w:eastAsia="cs-CZ"/>
        </w:rPr>
        <w:t>, či technických (nepředvídatelných, neodvratitelných či nezaviněných) závad nebude možné poskytovat wellness služby</w:t>
      </w:r>
      <w:r w:rsidR="002728B0" w:rsidRPr="007C448F">
        <w:rPr>
          <w:rFonts w:eastAsia="Times New Roman" w:cstheme="minorHAnsi"/>
          <w:lang w:eastAsia="cs-CZ"/>
        </w:rPr>
        <w:t>, je Ubytovatel povinen o tom informovat Hosta a</w:t>
      </w:r>
      <w:r w:rsidRPr="007C448F">
        <w:rPr>
          <w:rFonts w:eastAsia="Times New Roman" w:cstheme="minorHAnsi"/>
          <w:lang w:eastAsia="cs-CZ"/>
        </w:rPr>
        <w:t xml:space="preserve"> </w:t>
      </w:r>
      <w:r w:rsidR="002728B0" w:rsidRPr="007C448F">
        <w:rPr>
          <w:rFonts w:eastAsia="Times New Roman" w:cstheme="minorHAnsi"/>
          <w:lang w:eastAsia="cs-CZ"/>
        </w:rPr>
        <w:t>Hostu bude</w:t>
      </w:r>
      <w:r w:rsidRPr="007C448F">
        <w:rPr>
          <w:rFonts w:eastAsia="Times New Roman" w:cstheme="minorHAnsi"/>
          <w:lang w:eastAsia="cs-CZ"/>
        </w:rPr>
        <w:t xml:space="preserve"> poskytnuta kompenzace ve formě gastronomických služeb, které </w:t>
      </w:r>
      <w:r w:rsidR="002728B0" w:rsidRPr="007C448F">
        <w:rPr>
          <w:rFonts w:eastAsia="Times New Roman" w:cstheme="minorHAnsi"/>
          <w:lang w:eastAsia="cs-CZ"/>
        </w:rPr>
        <w:t>H</w:t>
      </w:r>
      <w:r w:rsidRPr="007C448F">
        <w:rPr>
          <w:rFonts w:eastAsia="Times New Roman" w:cstheme="minorHAnsi"/>
          <w:lang w:eastAsia="cs-CZ"/>
        </w:rPr>
        <w:t>otel</w:t>
      </w:r>
      <w:r w:rsidR="002728B0" w:rsidRPr="007C448F">
        <w:rPr>
          <w:rFonts w:eastAsia="Times New Roman" w:cstheme="minorHAnsi"/>
          <w:lang w:eastAsia="cs-CZ"/>
        </w:rPr>
        <w:t xml:space="preserve"> nabízí</w:t>
      </w:r>
      <w:r w:rsidRPr="007C448F">
        <w:rPr>
          <w:rFonts w:eastAsia="Times New Roman" w:cstheme="minorHAnsi"/>
          <w:lang w:eastAsia="cs-CZ"/>
        </w:rPr>
        <w:t>.</w:t>
      </w:r>
      <w:r w:rsidR="002728B0" w:rsidRPr="007C448F">
        <w:rPr>
          <w:rFonts w:eastAsia="Times New Roman" w:cstheme="minorHAnsi"/>
          <w:lang w:eastAsia="cs-CZ"/>
        </w:rPr>
        <w:t xml:space="preserve"> V případě, že Host bude mít zaplacen balíček all</w:t>
      </w:r>
      <w:r w:rsidRPr="007C448F">
        <w:rPr>
          <w:rFonts w:eastAsia="Times New Roman" w:cstheme="minorHAnsi"/>
          <w:lang w:eastAsia="cs-CZ"/>
        </w:rPr>
        <w:t xml:space="preserve"> inclusive, bud</w:t>
      </w:r>
      <w:r w:rsidR="002728B0" w:rsidRPr="007C448F">
        <w:rPr>
          <w:rFonts w:eastAsia="Times New Roman" w:cstheme="minorHAnsi"/>
          <w:lang w:eastAsia="cs-CZ"/>
        </w:rPr>
        <w:t>e Hostu poskytnuta kompenzace ve formě masérských služeb</w:t>
      </w:r>
      <w:r w:rsidR="008C6D56" w:rsidRPr="007C448F">
        <w:rPr>
          <w:rFonts w:eastAsia="Times New Roman" w:cstheme="minorHAnsi"/>
          <w:lang w:eastAsia="cs-CZ"/>
        </w:rPr>
        <w:t xml:space="preserve"> </w:t>
      </w:r>
      <w:r w:rsidR="008C6D56" w:rsidRPr="007C448F">
        <w:t xml:space="preserve">nebo jiných služeb, které </w:t>
      </w:r>
      <w:r w:rsidR="008C6D56" w:rsidRPr="007C448F">
        <w:rPr>
          <w:rFonts w:cstheme="minorHAnsi"/>
        </w:rPr>
        <w:t>hotelový resort Kamzík</w:t>
      </w:r>
      <w:r w:rsidR="008C6D56" w:rsidRPr="007C448F">
        <w:t xml:space="preserve"> nabízí </w:t>
      </w:r>
      <w:r w:rsidR="002728B0" w:rsidRPr="007C448F">
        <w:rPr>
          <w:rFonts w:eastAsia="Times New Roman" w:cstheme="minorHAnsi"/>
          <w:lang w:eastAsia="cs-CZ"/>
        </w:rPr>
        <w:t>v hodnotě odpovídající vstupu do wellness centra, které Hotel nabízí.</w:t>
      </w:r>
    </w:p>
    <w:p w14:paraId="6A55E1C1" w14:textId="3A30EA95" w:rsidR="00886BC9" w:rsidRPr="007C448F" w:rsidRDefault="00AA72A6" w:rsidP="00660E4C">
      <w:pPr>
        <w:pStyle w:val="Odstavecseseznamem"/>
        <w:numPr>
          <w:ilvl w:val="0"/>
          <w:numId w:val="19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 xml:space="preserve">Za vyšší moc se považují </w:t>
      </w:r>
      <w:r w:rsidR="00886BC9" w:rsidRPr="007C448F">
        <w:rPr>
          <w:rFonts w:eastAsia="Times New Roman" w:cstheme="minorHAnsi"/>
          <w:lang w:eastAsia="cs-CZ"/>
        </w:rPr>
        <w:t xml:space="preserve">skutečnosti, okolnosti anebo události (zejména pak válečné události, výbuchy, požáry, nehody, poškození zařízení a instalací, epidemie, karantény, tzv. lockdowny,  přírodní katastrofy, vichřice, povodně, kalamity, a jiné nepředpokládané klimatické anebo technické podmínky), které smluvní strany </w:t>
      </w:r>
      <w:r w:rsidR="00886BC9" w:rsidRPr="007C448F">
        <w:rPr>
          <w:rFonts w:cstheme="minorHAnsi"/>
        </w:rPr>
        <w:t>nemohly předvídat ani jim předejít přijetím preventivních opatření, které jsou mimo jejich kontrolu a nebyly způsobeny úmyslně či z nedbalosti, a které podstatně komplikují či znemožňují plnění povinností vyplývajících ze smlouvy o ubytování.</w:t>
      </w:r>
    </w:p>
    <w:p w14:paraId="2AFB8EF8" w14:textId="54D4DCD3" w:rsidR="00C17B10" w:rsidRPr="007C448F" w:rsidRDefault="00164D37" w:rsidP="009F4FE0">
      <w:pPr>
        <w:pStyle w:val="Odstavecseseznamem"/>
        <w:numPr>
          <w:ilvl w:val="0"/>
          <w:numId w:val="19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 xml:space="preserve">Pokud z výše uvedených důvodů bude Ubytovatel nucen uzavřít Hotel, bude Hostu vystaven </w:t>
      </w:r>
      <w:r w:rsidR="003A61C8" w:rsidRPr="007C448F">
        <w:rPr>
          <w:rFonts w:eastAsia="Times New Roman" w:cstheme="minorHAnsi"/>
          <w:lang w:eastAsia="cs-CZ"/>
        </w:rPr>
        <w:t>poukaz</w:t>
      </w:r>
      <w:r w:rsidR="009F4FE0" w:rsidRPr="007C448F">
        <w:rPr>
          <w:rFonts w:eastAsia="Times New Roman" w:cstheme="minorHAnsi"/>
          <w:lang w:eastAsia="cs-CZ"/>
        </w:rPr>
        <w:t xml:space="preserve"> na částku ve výši uhrazené části Úplaty, který bude možné k ubytování v Hotelu </w:t>
      </w:r>
      <w:r w:rsidRPr="007C448F">
        <w:rPr>
          <w:rFonts w:eastAsia="Times New Roman" w:cstheme="minorHAnsi"/>
          <w:lang w:eastAsia="cs-CZ"/>
        </w:rPr>
        <w:t xml:space="preserve">s tím, že Ubytovatel v tomto případě nevrací Hostem uhrazenou část Úplaty. </w:t>
      </w:r>
      <w:r w:rsidR="009F4FE0" w:rsidRPr="007C448F">
        <w:rPr>
          <w:rFonts w:eastAsia="Times New Roman" w:cstheme="minorHAnsi"/>
          <w:lang w:eastAsia="cs-CZ"/>
        </w:rPr>
        <w:t xml:space="preserve">Platnost poukazu bude jeden rok od dne jeho vystavení a tento poukaz bude přenosný. </w:t>
      </w:r>
    </w:p>
    <w:p w14:paraId="317D3233" w14:textId="34003A17" w:rsidR="00C17B10" w:rsidRPr="007C448F" w:rsidRDefault="00C17B10" w:rsidP="00660E4C">
      <w:pPr>
        <w:pStyle w:val="Odstavecseseznamem"/>
        <w:numPr>
          <w:ilvl w:val="0"/>
          <w:numId w:val="19"/>
        </w:num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 xml:space="preserve">Host výslovně souhlasí s výše uvedenými podmínkami při nemožnosti poskytnutí ubytování anebo Služeb ze strany </w:t>
      </w:r>
      <w:r w:rsidR="002728B0" w:rsidRPr="007C448F">
        <w:rPr>
          <w:rFonts w:eastAsia="Times New Roman" w:cstheme="minorHAnsi"/>
          <w:lang w:eastAsia="cs-CZ"/>
        </w:rPr>
        <w:t>Ubytovatele</w:t>
      </w:r>
      <w:r w:rsidR="00871C00" w:rsidRPr="007C448F">
        <w:rPr>
          <w:rFonts w:eastAsia="Times New Roman" w:cstheme="minorHAnsi"/>
          <w:lang w:eastAsia="cs-CZ"/>
        </w:rPr>
        <w:t>.</w:t>
      </w:r>
    </w:p>
    <w:p w14:paraId="331C29AD" w14:textId="77777777" w:rsidR="00237563" w:rsidRPr="007C448F" w:rsidRDefault="00237563" w:rsidP="00660E4C">
      <w:pPr>
        <w:spacing w:after="0" w:line="288" w:lineRule="auto"/>
        <w:jc w:val="both"/>
        <w:rPr>
          <w:rFonts w:eastAsia="Times New Roman" w:cstheme="minorHAnsi"/>
          <w:b/>
          <w:lang w:eastAsia="cs-CZ"/>
        </w:rPr>
      </w:pPr>
    </w:p>
    <w:p w14:paraId="57471B35" w14:textId="693D5BFA" w:rsidR="00BE14AF" w:rsidRPr="007C448F" w:rsidRDefault="006B1476" w:rsidP="00660E4C">
      <w:pPr>
        <w:spacing w:after="0" w:line="288" w:lineRule="auto"/>
        <w:jc w:val="both"/>
        <w:rPr>
          <w:rFonts w:eastAsia="Times New Roman" w:cstheme="minorHAnsi"/>
          <w:b/>
          <w:u w:val="single"/>
          <w:lang w:eastAsia="cs-CZ"/>
        </w:rPr>
      </w:pPr>
      <w:r w:rsidRPr="007C448F">
        <w:rPr>
          <w:rFonts w:eastAsia="Times New Roman" w:cstheme="minorHAnsi"/>
          <w:b/>
          <w:u w:val="single"/>
          <w:lang w:eastAsia="cs-CZ"/>
        </w:rPr>
        <w:t>I</w:t>
      </w:r>
      <w:r w:rsidR="00BE14AF" w:rsidRPr="007C448F">
        <w:rPr>
          <w:rFonts w:eastAsia="Times New Roman" w:cstheme="minorHAnsi"/>
          <w:b/>
          <w:u w:val="single"/>
          <w:lang w:eastAsia="cs-CZ"/>
        </w:rPr>
        <w:t>X. Závěrečná ustanovení</w:t>
      </w:r>
    </w:p>
    <w:p w14:paraId="2ABBC949" w14:textId="73FA9DB5" w:rsidR="00C91EF9" w:rsidRPr="007C448F" w:rsidRDefault="00BE14AF" w:rsidP="009877C6">
      <w:pPr>
        <w:pStyle w:val="Odstavecseseznamem"/>
        <w:numPr>
          <w:ilvl w:val="0"/>
          <w:numId w:val="23"/>
        </w:numPr>
        <w:spacing w:after="0" w:line="288" w:lineRule="auto"/>
        <w:jc w:val="both"/>
        <w:rPr>
          <w:rFonts w:cstheme="minorHAnsi"/>
        </w:rPr>
      </w:pPr>
      <w:r w:rsidRPr="007C448F">
        <w:rPr>
          <w:rFonts w:cstheme="minorHAnsi"/>
          <w:u w:val="single"/>
        </w:rPr>
        <w:t>Rozhodné právo</w:t>
      </w:r>
      <w:r w:rsidRPr="007C448F">
        <w:rPr>
          <w:rFonts w:cstheme="minorHAnsi"/>
        </w:rPr>
        <w:t xml:space="preserve">. </w:t>
      </w:r>
      <w:r w:rsidR="004E16D1" w:rsidRPr="007C448F">
        <w:rPr>
          <w:rFonts w:cstheme="minorHAnsi"/>
        </w:rPr>
        <w:t>Smluvní vztahy mezi Ubytovatelem a Hostem se řídí příslušnou smlouvou o ubytování uzavřenou mezi Ubytovatelem a Hostem a těmito VOP. Před ustanoveními těchto VOP mají přednost individuální ujednání obsažená ve smlouvě o ubytování, respektive písemném potvrzení rezervace Ubytovatele a/nebo jejich přílohách. Ubytovatel si přitom vyhrazuje právo uvést ve svých nabídkách a/nebo reklamních materiálech i jiné podmínky, které mají přednost před těmito VOP.</w:t>
      </w:r>
      <w:r w:rsidR="00511A03" w:rsidRPr="007C448F">
        <w:rPr>
          <w:rFonts w:cstheme="minorHAnsi"/>
        </w:rPr>
        <w:t xml:space="preserve"> V případě rozporu ustanovení obsažených ve smlouvě o ubytování, respektive písemném potvrzení rezervace Ubytovatele a/nebo jejich přílohách anebo v nabídkách a/nebo reklamních materiálech Ubytovatele a ustanovení těchto VOP použijí se ustanovení obsažená ve smlouvě o ubytování, respektive písemném potvrzení rezervace Ubytovatele a/nebo jejich přílohách anebo v nabídkách a/nebo reklamních materiálech Ubytovatele. </w:t>
      </w:r>
      <w:r w:rsidR="004E16D1" w:rsidRPr="007C448F">
        <w:rPr>
          <w:rFonts w:cstheme="minorHAnsi"/>
        </w:rPr>
        <w:t xml:space="preserve">VOP tvoří </w:t>
      </w:r>
      <w:r w:rsidR="00511A03" w:rsidRPr="007C448F">
        <w:rPr>
          <w:rFonts w:cstheme="minorHAnsi"/>
        </w:rPr>
        <w:t xml:space="preserve">nedílnou součást všech předsmluvních ujednání a příslušných smluv o ubytování, které byly uzavřeny mezi Ubytovatelem a Hostem. VOP se stávají součástí předsmluvních ujednání okamžikem zahájení těchto jednání mezi Ubytovatelem a Hostem a součástí smluv o ubytování okamžikem jejich uzavření. Bude-li v rámci předsmluvního jednání nabídka Ubytovatele na uzavření smlouvy o ubytování přijata Hostem s jakýmkoli dodatkem či odchylkou, a to včetně dodatku či odchylky, které podstatně nemění obsah nabídky na uzavření smlouvy o ubytování, vylučuje Ubytovatel v souladu s ustanovením § 1740 odst. 3 občanského zákoníku přijetí takové nabídky s dodatkem nebo odchylkou a uzavření této smlouvy. </w:t>
      </w:r>
      <w:r w:rsidRPr="007C448F">
        <w:rPr>
          <w:rFonts w:cstheme="minorHAnsi"/>
        </w:rPr>
        <w:t>Smlouva</w:t>
      </w:r>
      <w:r w:rsidR="003524C7" w:rsidRPr="007C448F">
        <w:rPr>
          <w:rFonts w:cstheme="minorHAnsi"/>
        </w:rPr>
        <w:t xml:space="preserve"> o ubytování </w:t>
      </w:r>
      <w:r w:rsidRPr="007C448F">
        <w:rPr>
          <w:rFonts w:cstheme="minorHAnsi"/>
        </w:rPr>
        <w:t>a tyto Podmínky a právní vztahy z</w:t>
      </w:r>
      <w:r w:rsidR="00511A03" w:rsidRPr="007C448F">
        <w:rPr>
          <w:rFonts w:cstheme="minorHAnsi"/>
        </w:rPr>
        <w:t> </w:t>
      </w:r>
      <w:r w:rsidRPr="007C448F">
        <w:rPr>
          <w:rFonts w:cstheme="minorHAnsi"/>
        </w:rPr>
        <w:t>nich vyplývající se řídí výlučně českým právem a právním řádem České republiky.</w:t>
      </w:r>
    </w:p>
    <w:p w14:paraId="35837B62" w14:textId="25D6565C" w:rsidR="007E65ED" w:rsidRPr="007C448F" w:rsidRDefault="007E65ED" w:rsidP="00660E4C">
      <w:pPr>
        <w:pStyle w:val="Odstavecseseznamem"/>
        <w:numPr>
          <w:ilvl w:val="0"/>
          <w:numId w:val="23"/>
        </w:numPr>
        <w:spacing w:after="0" w:line="288" w:lineRule="auto"/>
        <w:jc w:val="both"/>
        <w:rPr>
          <w:rFonts w:cstheme="minorHAnsi"/>
        </w:rPr>
      </w:pPr>
      <w:r w:rsidRPr="007C448F">
        <w:rPr>
          <w:rFonts w:cstheme="minorHAnsi"/>
          <w:u w:val="single"/>
        </w:rPr>
        <w:t>Řešení sporů</w:t>
      </w:r>
      <w:r w:rsidRPr="007C448F">
        <w:rPr>
          <w:rFonts w:cstheme="minorHAnsi"/>
        </w:rPr>
        <w:t xml:space="preserve">. </w:t>
      </w:r>
      <w:r w:rsidR="00183A19" w:rsidRPr="007C448F">
        <w:rPr>
          <w:rFonts w:cstheme="minorHAnsi"/>
        </w:rPr>
        <w:t>H</w:t>
      </w:r>
      <w:r w:rsidRPr="007C448F">
        <w:rPr>
          <w:rFonts w:cstheme="minorHAnsi"/>
        </w:rPr>
        <w:t xml:space="preserve">ost (který je dle ustanovení občanského zákoníku spotřebitelem) potvrzuje, že byl </w:t>
      </w:r>
      <w:r w:rsidR="00183A19" w:rsidRPr="007C448F">
        <w:rPr>
          <w:rFonts w:cstheme="minorHAnsi"/>
        </w:rPr>
        <w:t xml:space="preserve">Ubytovatelem </w:t>
      </w:r>
      <w:r w:rsidRPr="007C448F">
        <w:rPr>
          <w:rFonts w:cstheme="minorHAnsi"/>
        </w:rPr>
        <w:t xml:space="preserve">řádně a zcela poučen o svých právech a byly mu v dostatečném předstihu před uzavřením této </w:t>
      </w:r>
      <w:r w:rsidR="00183A19" w:rsidRPr="007C448F">
        <w:rPr>
          <w:rFonts w:cstheme="minorHAnsi"/>
        </w:rPr>
        <w:t xml:space="preserve">smlouvy o ubytování </w:t>
      </w:r>
      <w:r w:rsidRPr="007C448F">
        <w:rPr>
          <w:rFonts w:cstheme="minorHAnsi"/>
        </w:rPr>
        <w:t xml:space="preserve">poskytnuty veškeré informace uvedené v občanském zákoníku týkající se spotřebitele a informace o subjektu mimosoudního řešení spotřebitelských sporů. </w:t>
      </w:r>
      <w:r w:rsidR="00183A19" w:rsidRPr="007C448F">
        <w:rPr>
          <w:rFonts w:cstheme="minorHAnsi"/>
        </w:rPr>
        <w:t xml:space="preserve">Ubytovatel </w:t>
      </w:r>
      <w:r w:rsidRPr="007C448F">
        <w:rPr>
          <w:rFonts w:cstheme="minorHAnsi"/>
        </w:rPr>
        <w:t xml:space="preserve">tímto ve smyslu § 14 zákona číslo 634/1992 Sb., o ochraně spotřebitele, ve znění pozdějších předpisů, informuje </w:t>
      </w:r>
      <w:r w:rsidR="00183A19" w:rsidRPr="007C448F">
        <w:rPr>
          <w:rFonts w:cstheme="minorHAnsi"/>
        </w:rPr>
        <w:t>Hosta</w:t>
      </w:r>
      <w:r w:rsidRPr="007C448F">
        <w:rPr>
          <w:rFonts w:cstheme="minorHAnsi"/>
        </w:rPr>
        <w:t xml:space="preserve"> o jeho právu na mimosoudní řešení sporů z</w:t>
      </w:r>
      <w:r w:rsidR="00183A19" w:rsidRPr="007C448F">
        <w:rPr>
          <w:rFonts w:cstheme="minorHAnsi"/>
        </w:rPr>
        <w:t>e</w:t>
      </w:r>
      <w:r w:rsidRPr="007C448F">
        <w:rPr>
          <w:rFonts w:cstheme="minorHAnsi"/>
        </w:rPr>
        <w:t xml:space="preserve"> </w:t>
      </w:r>
      <w:r w:rsidR="00183A19" w:rsidRPr="007C448F">
        <w:rPr>
          <w:rFonts w:cstheme="minorHAnsi"/>
        </w:rPr>
        <w:t>s</w:t>
      </w:r>
      <w:r w:rsidRPr="007C448F">
        <w:rPr>
          <w:rFonts w:cstheme="minorHAnsi"/>
        </w:rPr>
        <w:t>mlouvy</w:t>
      </w:r>
      <w:r w:rsidR="00183A19" w:rsidRPr="007C448F">
        <w:rPr>
          <w:rFonts w:cstheme="minorHAnsi"/>
        </w:rPr>
        <w:t xml:space="preserve"> o ubytování</w:t>
      </w:r>
      <w:r w:rsidRPr="007C448F">
        <w:rPr>
          <w:rFonts w:cstheme="minorHAnsi"/>
        </w:rPr>
        <w:t>. Subjektem mimosoudního řešení spotřebitelských sporů z této smlouvy je Česká obchodní inspekce (</w:t>
      </w:r>
      <w:hyperlink r:id="rId10" w:history="1">
        <w:r w:rsidRPr="007C448F">
          <w:rPr>
            <w:rFonts w:cstheme="minorHAnsi"/>
          </w:rPr>
          <w:t>www.coi.cz</w:t>
        </w:r>
      </w:hyperlink>
      <w:r w:rsidRPr="007C448F">
        <w:rPr>
          <w:rFonts w:cstheme="minorHAnsi"/>
        </w:rPr>
        <w:t>) nebo jiný subjekt pověřený Ministerstvem průmyslu a obchodu.</w:t>
      </w:r>
    </w:p>
    <w:p w14:paraId="24FE3365" w14:textId="6CE81341" w:rsidR="00240784" w:rsidRPr="007C448F" w:rsidRDefault="00240784" w:rsidP="00660E4C">
      <w:pPr>
        <w:pStyle w:val="Odstavecseseznamem"/>
        <w:widowControl w:val="0"/>
        <w:numPr>
          <w:ilvl w:val="0"/>
          <w:numId w:val="23"/>
        </w:numPr>
        <w:spacing w:after="0" w:line="288" w:lineRule="auto"/>
        <w:jc w:val="both"/>
        <w:rPr>
          <w:rFonts w:cstheme="minorHAnsi"/>
        </w:rPr>
      </w:pPr>
      <w:r w:rsidRPr="007C448F">
        <w:rPr>
          <w:rFonts w:cstheme="minorHAnsi"/>
          <w:u w:val="single"/>
        </w:rPr>
        <w:t>Forma písemností a doručování.</w:t>
      </w:r>
      <w:r w:rsidRPr="007C448F">
        <w:rPr>
          <w:rFonts w:cstheme="minorHAnsi"/>
        </w:rPr>
        <w:t xml:space="preserve"> Jakékoli oznámení, žádost či jiné sdělení, jež má být učiněno, dáno či doručeno druhé smluvní straně dle </w:t>
      </w:r>
      <w:r w:rsidR="003524C7" w:rsidRPr="007C448F">
        <w:rPr>
          <w:rFonts w:cstheme="minorHAnsi"/>
        </w:rPr>
        <w:t>těchto Podmínek a s</w:t>
      </w:r>
      <w:r w:rsidRPr="007C448F">
        <w:rPr>
          <w:rFonts w:cstheme="minorHAnsi"/>
        </w:rPr>
        <w:t>mlouvy</w:t>
      </w:r>
      <w:r w:rsidR="003524C7" w:rsidRPr="007C448F">
        <w:rPr>
          <w:rFonts w:cstheme="minorHAnsi"/>
        </w:rPr>
        <w:t xml:space="preserve"> o ubytování</w:t>
      </w:r>
      <w:r w:rsidRPr="007C448F">
        <w:rPr>
          <w:rFonts w:cstheme="minorHAnsi"/>
        </w:rPr>
        <w:t>, musí být vyhotoveno v písemné formě a obsahovat podpis jednajícího (dále též jen "</w:t>
      </w:r>
      <w:r w:rsidRPr="007C448F">
        <w:rPr>
          <w:rFonts w:cstheme="minorHAnsi"/>
          <w:b/>
        </w:rPr>
        <w:t>písemnost</w:t>
      </w:r>
      <w:r w:rsidRPr="007C448F">
        <w:rPr>
          <w:rFonts w:cstheme="minorHAnsi"/>
        </w:rPr>
        <w:t>"). Písemnost může mít formu listiny nebo elektronické písemnosti. Písemná forma je zachována i</w:t>
      </w:r>
      <w:r w:rsidR="000257F2" w:rsidRPr="007C448F">
        <w:rPr>
          <w:rFonts w:cstheme="minorHAnsi"/>
        </w:rPr>
        <w:t> </w:t>
      </w:r>
      <w:r w:rsidRPr="007C448F">
        <w:rPr>
          <w:rFonts w:cstheme="minorHAnsi"/>
        </w:rPr>
        <w:t>učiněním zprávy prostřednictvím elektronické pošty ve formě běžné e</w:t>
      </w:r>
      <w:r w:rsidRPr="007C448F">
        <w:rPr>
          <w:rFonts w:cstheme="minorHAnsi"/>
        </w:rPr>
        <w:noBreakHyphen/>
        <w:t>mailové zprávy, a to i bez zaručeného elektronického podpisu na emailovou adresu druhé smluvní strany. Má se za to, že došlá zásilka (obsahující písemnost) odeslaná na adresu druhé smluvní strany uveden</w:t>
      </w:r>
      <w:r w:rsidR="00FF2F6E" w:rsidRPr="007C448F">
        <w:rPr>
          <w:rFonts w:cstheme="minorHAnsi"/>
        </w:rPr>
        <w:t xml:space="preserve">á v procesu rezervace </w:t>
      </w:r>
      <w:r w:rsidRPr="007C448F">
        <w:rPr>
          <w:rFonts w:cstheme="minorHAnsi"/>
        </w:rPr>
        <w:t xml:space="preserve">s využitím provozovatele poštovních služeb došla třetí (3) pracovní den po odeslání, byla-li však odeslána na adresu v jiném státu, pak patnáctý (15) pracovní den po odeslání. </w:t>
      </w:r>
    </w:p>
    <w:p w14:paraId="7ECAE050" w14:textId="099E49B4" w:rsidR="00D30BBC" w:rsidRPr="007C448F" w:rsidRDefault="00901533" w:rsidP="00DF6995">
      <w:pPr>
        <w:pStyle w:val="Odstavecseseznamem"/>
        <w:widowControl w:val="0"/>
        <w:numPr>
          <w:ilvl w:val="0"/>
          <w:numId w:val="23"/>
        </w:numPr>
        <w:spacing w:after="0" w:line="288" w:lineRule="auto"/>
        <w:jc w:val="both"/>
        <w:rPr>
          <w:rFonts w:cstheme="minorHAnsi"/>
        </w:rPr>
      </w:pPr>
      <w:r w:rsidRPr="007C448F">
        <w:rPr>
          <w:rFonts w:cstheme="minorHAnsi"/>
          <w:u w:val="single"/>
        </w:rPr>
        <w:t>Inflační doložka</w:t>
      </w:r>
      <w:r w:rsidR="00D30BBC" w:rsidRPr="007C448F">
        <w:rPr>
          <w:rFonts w:cstheme="minorHAnsi"/>
          <w:u w:val="single"/>
        </w:rPr>
        <w:t>.</w:t>
      </w:r>
      <w:r w:rsidR="00D30BBC" w:rsidRPr="007C448F">
        <w:rPr>
          <w:rFonts w:cstheme="minorHAnsi"/>
        </w:rPr>
        <w:t xml:space="preserve"> Ubytovatel</w:t>
      </w:r>
      <w:r w:rsidR="00871C00" w:rsidRPr="007C448F">
        <w:rPr>
          <w:rFonts w:cstheme="minorHAnsi"/>
        </w:rPr>
        <w:t xml:space="preserve"> si vyhrazuje právo zvýšit </w:t>
      </w:r>
      <w:r w:rsidR="00D30BBC" w:rsidRPr="007C448F">
        <w:rPr>
          <w:rFonts w:cstheme="minorHAnsi"/>
        </w:rPr>
        <w:t>Úplatu a cenu za S</w:t>
      </w:r>
      <w:r w:rsidR="00871C00" w:rsidRPr="007C448F">
        <w:rPr>
          <w:rFonts w:cstheme="minorHAnsi"/>
        </w:rPr>
        <w:t xml:space="preserve">lužby </w:t>
      </w:r>
      <w:r w:rsidR="00D30BBC" w:rsidRPr="007C448F">
        <w:rPr>
          <w:rFonts w:cstheme="minorHAnsi"/>
        </w:rPr>
        <w:t xml:space="preserve">o </w:t>
      </w:r>
      <w:r w:rsidR="00F442FA" w:rsidRPr="007C448F">
        <w:rPr>
          <w:rFonts w:cstheme="minorHAnsi"/>
        </w:rPr>
        <w:t xml:space="preserve">míru inflace vyjádřené přírůstkem indexu spotřebitelských cen ke stejnému měsíci předchozího roku </w:t>
      </w:r>
      <w:r w:rsidR="00D30BBC" w:rsidRPr="007C448F">
        <w:rPr>
          <w:rFonts w:cstheme="minorHAnsi"/>
        </w:rPr>
        <w:t>vyhlášené Českým statistickým úřadem</w:t>
      </w:r>
      <w:r w:rsidR="00F442FA" w:rsidRPr="007C448F">
        <w:rPr>
          <w:rFonts w:cstheme="minorHAnsi"/>
        </w:rPr>
        <w:t xml:space="preserve"> a zveřejněném na </w:t>
      </w:r>
      <w:hyperlink r:id="rId11" w:history="1">
        <w:r w:rsidR="00DF6995" w:rsidRPr="007C448F">
          <w:rPr>
            <w:rStyle w:val="Hypertextovodkaz"/>
            <w:rFonts w:cstheme="minorHAnsi"/>
          </w:rPr>
          <w:t>https://www.czso.cz/csu/czso/inflace_spotrebitelske_ceny</w:t>
        </w:r>
      </w:hyperlink>
      <w:r w:rsidR="00D30BBC" w:rsidRPr="007C448F">
        <w:rPr>
          <w:rFonts w:cstheme="minorHAnsi"/>
        </w:rPr>
        <w:t>.</w:t>
      </w:r>
      <w:r w:rsidR="00DF6995" w:rsidRPr="007C448F">
        <w:rPr>
          <w:rFonts w:cstheme="minorHAnsi"/>
        </w:rPr>
        <w:t xml:space="preserve"> </w:t>
      </w:r>
      <w:r w:rsidR="00CA6638" w:rsidRPr="007C448F">
        <w:rPr>
          <w:rFonts w:cstheme="minorHAnsi"/>
        </w:rPr>
        <w:t>V případě</w:t>
      </w:r>
      <w:r w:rsidR="00CA6638" w:rsidRPr="007C448F">
        <w:t xml:space="preserve">, že inflace překročí 4% může Ubytovatel o tuto částku jednostranně částku Úplaty </w:t>
      </w:r>
      <w:r w:rsidR="00CA6638" w:rsidRPr="007C448F">
        <w:rPr>
          <w:rFonts w:cstheme="minorHAnsi"/>
        </w:rPr>
        <w:t xml:space="preserve">a cenu za Služby </w:t>
      </w:r>
      <w:r w:rsidR="00CA6638" w:rsidRPr="007C448F">
        <w:t>navýšit.</w:t>
      </w:r>
    </w:p>
    <w:p w14:paraId="4CE7B8A4" w14:textId="0CD7D99C" w:rsidR="007E65ED" w:rsidRPr="007C448F" w:rsidRDefault="00BE14AF" w:rsidP="00660E4C">
      <w:pPr>
        <w:pStyle w:val="Odstavecseseznamem"/>
        <w:numPr>
          <w:ilvl w:val="0"/>
          <w:numId w:val="23"/>
        </w:numPr>
        <w:shd w:val="clear" w:color="auto" w:fill="FFFFFF"/>
        <w:spacing w:after="0" w:line="288" w:lineRule="auto"/>
        <w:jc w:val="both"/>
        <w:rPr>
          <w:rFonts w:cstheme="minorHAnsi"/>
        </w:rPr>
      </w:pPr>
      <w:r w:rsidRPr="007C448F">
        <w:rPr>
          <w:rFonts w:cstheme="minorHAnsi"/>
          <w:u w:val="single"/>
        </w:rPr>
        <w:t>Změny Podmínek</w:t>
      </w:r>
      <w:r w:rsidRPr="007C448F">
        <w:rPr>
          <w:rFonts w:cstheme="minorHAnsi"/>
        </w:rPr>
        <w:t xml:space="preserve">. </w:t>
      </w:r>
      <w:r w:rsidR="000257F2" w:rsidRPr="007C448F">
        <w:rPr>
          <w:rFonts w:cstheme="minorHAnsi"/>
        </w:rPr>
        <w:t>Ubytovatel</w:t>
      </w:r>
      <w:r w:rsidRPr="007C448F">
        <w:rPr>
          <w:rFonts w:cstheme="minorHAnsi"/>
        </w:rPr>
        <w:t xml:space="preserve"> si vyhrazuje právo jed</w:t>
      </w:r>
      <w:r w:rsidR="00F86C12" w:rsidRPr="007C448F">
        <w:rPr>
          <w:rFonts w:cstheme="minorHAnsi"/>
        </w:rPr>
        <w:t>nostranně změnit tyto Podmínky</w:t>
      </w:r>
      <w:r w:rsidR="007E65ED" w:rsidRPr="007C448F">
        <w:rPr>
          <w:rFonts w:cstheme="minorHAnsi"/>
        </w:rPr>
        <w:t xml:space="preserve">. V případě, že k takovéto změně dojde, bude nová verze VOP umístěna na internetových stránkách </w:t>
      </w:r>
      <w:r w:rsidR="00FF2F6E" w:rsidRPr="007C448F">
        <w:rPr>
          <w:rFonts w:cstheme="minorHAnsi"/>
        </w:rPr>
        <w:t>U</w:t>
      </w:r>
      <w:r w:rsidR="007E65ED" w:rsidRPr="007C448F">
        <w:rPr>
          <w:rFonts w:cstheme="minorHAnsi"/>
        </w:rPr>
        <w:t>bytovatele </w:t>
      </w:r>
      <w:hyperlink r:id="rId12" w:history="1">
        <w:r w:rsidR="007C448F" w:rsidRPr="00876AA9">
          <w:rPr>
            <w:rStyle w:val="Hypertextovodkaz"/>
            <w:rFonts w:cstheme="minorHAnsi"/>
          </w:rPr>
          <w:t>https://www.penzioneden.cz/</w:t>
        </w:r>
      </w:hyperlink>
      <w:r w:rsidR="007C448F">
        <w:rPr>
          <w:rFonts w:cstheme="minorHAnsi"/>
        </w:rPr>
        <w:t xml:space="preserve">, </w:t>
      </w:r>
      <w:hyperlink r:id="rId13" w:history="1">
        <w:r w:rsidR="007C448F" w:rsidRPr="00876AA9">
          <w:rPr>
            <w:rStyle w:val="Hypertextovodkaz"/>
            <w:rFonts w:cstheme="minorHAnsi"/>
          </w:rPr>
          <w:t>https://www.chatasmrkova.cz/</w:t>
        </w:r>
      </w:hyperlink>
      <w:r w:rsidR="007C448F">
        <w:rPr>
          <w:rFonts w:cstheme="minorHAnsi"/>
        </w:rPr>
        <w:t xml:space="preserve">, </w:t>
      </w:r>
      <w:hyperlink r:id="rId14" w:history="1">
        <w:r w:rsidR="007C448F" w:rsidRPr="00876AA9">
          <w:rPr>
            <w:rStyle w:val="Hypertextovodkaz"/>
            <w:rFonts w:cstheme="minorHAnsi"/>
          </w:rPr>
          <w:t>https://chatapodkamzikem.cz</w:t>
        </w:r>
      </w:hyperlink>
      <w:r w:rsidR="007C448F">
        <w:rPr>
          <w:rFonts w:cstheme="minorHAnsi"/>
        </w:rPr>
        <w:t xml:space="preserve">, </w:t>
      </w:r>
      <w:hyperlink r:id="rId15" w:history="1">
        <w:r w:rsidR="007C448F" w:rsidRPr="00876AA9">
          <w:rPr>
            <w:rStyle w:val="Hypertextovodkaz"/>
            <w:rFonts w:cstheme="minorHAnsi"/>
          </w:rPr>
          <w:t>https://www.hotel-jeseniky.cz/</w:t>
        </w:r>
      </w:hyperlink>
      <w:r w:rsidR="007C448F">
        <w:rPr>
          <w:rFonts w:cstheme="minorHAnsi"/>
        </w:rPr>
        <w:t xml:space="preserve"> </w:t>
      </w:r>
      <w:r w:rsidR="00FF2F6E" w:rsidRPr="007C448F">
        <w:rPr>
          <w:rFonts w:cstheme="minorHAnsi"/>
          <w:color w:val="666666"/>
        </w:rPr>
        <w:t xml:space="preserve"> </w:t>
      </w:r>
      <w:r w:rsidR="007E65ED" w:rsidRPr="007C448F">
        <w:rPr>
          <w:rFonts w:cstheme="minorHAnsi"/>
        </w:rPr>
        <w:t xml:space="preserve">a zaslána </w:t>
      </w:r>
      <w:r w:rsidR="00FF2F6E" w:rsidRPr="007C448F">
        <w:rPr>
          <w:rFonts w:cstheme="minorHAnsi"/>
        </w:rPr>
        <w:t>Hostovi</w:t>
      </w:r>
      <w:r w:rsidR="007E65ED" w:rsidRPr="007C448F">
        <w:rPr>
          <w:rFonts w:cstheme="minorHAnsi"/>
        </w:rPr>
        <w:t xml:space="preserve">, se kterým probíhá proces </w:t>
      </w:r>
      <w:r w:rsidR="00FF2F6E" w:rsidRPr="007C448F">
        <w:rPr>
          <w:rFonts w:cstheme="minorHAnsi"/>
        </w:rPr>
        <w:t>r</w:t>
      </w:r>
      <w:r w:rsidR="007E65ED" w:rsidRPr="007C448F">
        <w:rPr>
          <w:rFonts w:cstheme="minorHAnsi"/>
        </w:rPr>
        <w:t xml:space="preserve">ezervace. Změna těchto VOP nabývá na účinnosti okamžikem zveřejnění nebo doručením jejího znění </w:t>
      </w:r>
      <w:r w:rsidR="00FF2F6E" w:rsidRPr="007C448F">
        <w:rPr>
          <w:rFonts w:cstheme="minorHAnsi"/>
        </w:rPr>
        <w:t>Hostovi</w:t>
      </w:r>
      <w:r w:rsidR="007E65ED" w:rsidRPr="007C448F">
        <w:rPr>
          <w:rFonts w:cstheme="minorHAnsi"/>
        </w:rPr>
        <w:t xml:space="preserve">. V případě nesouhlasu </w:t>
      </w:r>
      <w:r w:rsidR="00FF2F6E" w:rsidRPr="007C448F">
        <w:rPr>
          <w:rFonts w:cstheme="minorHAnsi"/>
        </w:rPr>
        <w:t>Hosta</w:t>
      </w:r>
      <w:r w:rsidR="007E65ED" w:rsidRPr="007C448F">
        <w:rPr>
          <w:rFonts w:cstheme="minorHAnsi"/>
        </w:rPr>
        <w:t xml:space="preserve"> se zveřejněnou změnou VOP, je </w:t>
      </w:r>
      <w:r w:rsidR="00FF2F6E" w:rsidRPr="007C448F">
        <w:rPr>
          <w:rFonts w:cstheme="minorHAnsi"/>
        </w:rPr>
        <w:t>Host</w:t>
      </w:r>
      <w:r w:rsidR="007E65ED" w:rsidRPr="007C448F">
        <w:rPr>
          <w:rFonts w:cstheme="minorHAnsi"/>
        </w:rPr>
        <w:t xml:space="preserve"> povinen tento nesouhlas </w:t>
      </w:r>
      <w:r w:rsidR="00FF2F6E" w:rsidRPr="007C448F">
        <w:rPr>
          <w:rFonts w:cstheme="minorHAnsi"/>
        </w:rPr>
        <w:t>U</w:t>
      </w:r>
      <w:r w:rsidR="007E65ED" w:rsidRPr="007C448F">
        <w:rPr>
          <w:rFonts w:cstheme="minorHAnsi"/>
        </w:rPr>
        <w:t xml:space="preserve">bytovateli písemně sdělit nejpozději do dvou dnů od doručení změny VOP. Vztah </w:t>
      </w:r>
      <w:r w:rsidR="00FF2F6E" w:rsidRPr="007C448F">
        <w:rPr>
          <w:rFonts w:cstheme="minorHAnsi"/>
        </w:rPr>
        <w:t>Hosta</w:t>
      </w:r>
      <w:r w:rsidR="007E65ED" w:rsidRPr="007C448F">
        <w:rPr>
          <w:rFonts w:cstheme="minorHAnsi"/>
        </w:rPr>
        <w:t xml:space="preserve"> a </w:t>
      </w:r>
      <w:r w:rsidR="00FF2F6E" w:rsidRPr="007C448F">
        <w:rPr>
          <w:rFonts w:cstheme="minorHAnsi"/>
        </w:rPr>
        <w:t>U</w:t>
      </w:r>
      <w:r w:rsidR="007E65ED" w:rsidRPr="007C448F">
        <w:rPr>
          <w:rFonts w:cstheme="minorHAnsi"/>
        </w:rPr>
        <w:t xml:space="preserve">bytovatele a z toho vyplývajících vzájemných práv, povinností a podmínek se řídí těmi VOP, které mu byly zaslány spolu s </w:t>
      </w:r>
      <w:r w:rsidR="00FF2F6E" w:rsidRPr="007C448F">
        <w:rPr>
          <w:rFonts w:cstheme="minorHAnsi"/>
        </w:rPr>
        <w:t>r</w:t>
      </w:r>
      <w:r w:rsidR="007E65ED" w:rsidRPr="007C448F">
        <w:rPr>
          <w:rFonts w:cstheme="minorHAnsi"/>
        </w:rPr>
        <w:t>ezervací.</w:t>
      </w:r>
    </w:p>
    <w:p w14:paraId="55C27C85" w14:textId="37D604FE" w:rsidR="00F86C12" w:rsidRPr="007C448F" w:rsidRDefault="00BE14AF" w:rsidP="00660E4C">
      <w:pPr>
        <w:pStyle w:val="Odstavecseseznamem"/>
        <w:numPr>
          <w:ilvl w:val="0"/>
          <w:numId w:val="23"/>
        </w:numPr>
        <w:spacing w:after="0" w:line="288" w:lineRule="auto"/>
        <w:jc w:val="both"/>
        <w:rPr>
          <w:rFonts w:cstheme="minorHAnsi"/>
        </w:rPr>
      </w:pPr>
      <w:r w:rsidRPr="007C448F">
        <w:rPr>
          <w:rFonts w:cstheme="minorHAnsi"/>
          <w:u w:val="single"/>
        </w:rPr>
        <w:t>Oddělitelnost</w:t>
      </w:r>
      <w:r w:rsidRPr="007C448F">
        <w:rPr>
          <w:rFonts w:cstheme="minorHAnsi"/>
        </w:rPr>
        <w:t xml:space="preserve">. V případě, že některé ustanovení </w:t>
      </w:r>
      <w:r w:rsidR="00B20643" w:rsidRPr="007C448F">
        <w:rPr>
          <w:rFonts w:cstheme="minorHAnsi"/>
        </w:rPr>
        <w:t>s</w:t>
      </w:r>
      <w:r w:rsidRPr="007C448F">
        <w:rPr>
          <w:rFonts w:cstheme="minorHAnsi"/>
        </w:rPr>
        <w:t>mlouvy</w:t>
      </w:r>
      <w:r w:rsidR="00B20643" w:rsidRPr="007C448F">
        <w:rPr>
          <w:rFonts w:cstheme="minorHAnsi"/>
        </w:rPr>
        <w:t xml:space="preserve"> o ubytování</w:t>
      </w:r>
      <w:r w:rsidRPr="007C448F">
        <w:rPr>
          <w:rFonts w:cstheme="minorHAnsi"/>
        </w:rPr>
        <w:t xml:space="preserve"> nebo těchto Podmínek je nebo se stane neplatné, neúčinné nebo nevymahatelné, zůstávají osta</w:t>
      </w:r>
      <w:r w:rsidR="00F86C12" w:rsidRPr="007C448F">
        <w:rPr>
          <w:rFonts w:cstheme="minorHAnsi"/>
        </w:rPr>
        <w:t>tní ustanovení platná, účinná a </w:t>
      </w:r>
      <w:r w:rsidRPr="007C448F">
        <w:rPr>
          <w:rFonts w:cstheme="minorHAnsi"/>
        </w:rPr>
        <w:t>vymahatelná. Smluvní strany se v takovém případě zavazují nahradit dotčené ustanovení takovým platným, účinným a vymahatelným ustanovením, které bude svým obsahem, smyslem a</w:t>
      </w:r>
      <w:r w:rsidR="00FF2F6E" w:rsidRPr="007C448F">
        <w:rPr>
          <w:rFonts w:cstheme="minorHAnsi"/>
        </w:rPr>
        <w:t> </w:t>
      </w:r>
      <w:r w:rsidRPr="007C448F">
        <w:rPr>
          <w:rFonts w:cstheme="minorHAnsi"/>
        </w:rPr>
        <w:t>ekonomickým dopadem co nejvíce odpovídat původnímu ustanovení a úmyslu obou smluvních stran v den uzavření Smlouvy.</w:t>
      </w:r>
    </w:p>
    <w:p w14:paraId="44FBBC68" w14:textId="72847D89" w:rsidR="00123151" w:rsidRPr="007C448F" w:rsidRDefault="00BE14AF" w:rsidP="00660E4C">
      <w:pPr>
        <w:pStyle w:val="Odstavecseseznamem"/>
        <w:numPr>
          <w:ilvl w:val="0"/>
          <w:numId w:val="23"/>
        </w:numPr>
        <w:spacing w:after="0" w:line="288" w:lineRule="auto"/>
        <w:jc w:val="both"/>
        <w:rPr>
          <w:rFonts w:cstheme="minorHAnsi"/>
        </w:rPr>
      </w:pPr>
      <w:r w:rsidRPr="007C448F">
        <w:rPr>
          <w:rFonts w:cstheme="minorHAnsi"/>
          <w:u w:val="single"/>
        </w:rPr>
        <w:t>Vyloučení některých ustanovení</w:t>
      </w:r>
      <w:r w:rsidRPr="007C448F">
        <w:rPr>
          <w:rFonts w:cstheme="minorHAnsi"/>
        </w:rPr>
        <w:t xml:space="preserve">. Smluvní strany vylučují aplikaci pravidla contra proferentem na </w:t>
      </w:r>
      <w:r w:rsidR="00AB1D17" w:rsidRPr="007C448F">
        <w:rPr>
          <w:rFonts w:cstheme="minorHAnsi"/>
        </w:rPr>
        <w:t>smluvní vztahy založené smlouvou o ubytování a těmito Podmínkami.</w:t>
      </w:r>
    </w:p>
    <w:p w14:paraId="0877C42A" w14:textId="77777777" w:rsidR="00123151" w:rsidRPr="007C448F" w:rsidRDefault="00BE14AF" w:rsidP="00660E4C">
      <w:pPr>
        <w:pStyle w:val="Odstavecseseznamem"/>
        <w:numPr>
          <w:ilvl w:val="0"/>
          <w:numId w:val="23"/>
        </w:numPr>
        <w:spacing w:after="0" w:line="288" w:lineRule="auto"/>
        <w:jc w:val="both"/>
        <w:rPr>
          <w:rFonts w:cstheme="minorHAnsi"/>
        </w:rPr>
      </w:pPr>
      <w:r w:rsidRPr="007C448F">
        <w:rPr>
          <w:rFonts w:cstheme="minorHAnsi"/>
          <w:u w:val="single"/>
        </w:rPr>
        <w:t>Povinnost k náhradě nemajetkové újmy</w:t>
      </w:r>
      <w:r w:rsidRPr="007C448F">
        <w:rPr>
          <w:rFonts w:cstheme="minorHAnsi"/>
        </w:rPr>
        <w:t>. Při vzniku povinnosti na</w:t>
      </w:r>
      <w:r w:rsidR="00123151" w:rsidRPr="007C448F">
        <w:rPr>
          <w:rFonts w:cstheme="minorHAnsi"/>
        </w:rPr>
        <w:t>hradit újmu, postihuje škůdce i </w:t>
      </w:r>
      <w:r w:rsidRPr="007C448F">
        <w:rPr>
          <w:rFonts w:cstheme="minorHAnsi"/>
        </w:rPr>
        <w:t>povin</w:t>
      </w:r>
      <w:r w:rsidR="00123151" w:rsidRPr="007C448F">
        <w:rPr>
          <w:rFonts w:cstheme="minorHAnsi"/>
        </w:rPr>
        <w:t>nost nahradit nemajetkovou újmu</w:t>
      </w:r>
      <w:r w:rsidR="00C6004D" w:rsidRPr="007C448F">
        <w:rPr>
          <w:rFonts w:cstheme="minorHAnsi"/>
        </w:rPr>
        <w:t>.</w:t>
      </w:r>
    </w:p>
    <w:p w14:paraId="1B20D4E6" w14:textId="5B0CFFE5" w:rsidR="009E6750" w:rsidRPr="007C448F" w:rsidRDefault="00BE14AF" w:rsidP="00B35DAD">
      <w:pPr>
        <w:spacing w:after="0" w:line="288" w:lineRule="auto"/>
        <w:jc w:val="both"/>
        <w:rPr>
          <w:rFonts w:eastAsia="Times New Roman" w:cstheme="minorHAnsi"/>
          <w:lang w:eastAsia="cs-CZ"/>
        </w:rPr>
      </w:pPr>
      <w:r w:rsidRPr="007C448F">
        <w:rPr>
          <w:rFonts w:cstheme="minorHAnsi"/>
          <w:u w:val="single"/>
        </w:rPr>
        <w:t>Platnost a účinnost</w:t>
      </w:r>
      <w:r w:rsidRPr="007C448F">
        <w:rPr>
          <w:rFonts w:cstheme="minorHAnsi"/>
        </w:rPr>
        <w:t>. Tyto Podmínky vstupují v platnost a účinnost dne</w:t>
      </w:r>
      <w:r w:rsidR="00FF2F6E" w:rsidRPr="007C448F">
        <w:rPr>
          <w:rFonts w:cstheme="minorHAnsi"/>
        </w:rPr>
        <w:t xml:space="preserve"> </w:t>
      </w:r>
      <w:r w:rsidR="00FE5CDE" w:rsidRPr="007C448F">
        <w:rPr>
          <w:rFonts w:cstheme="minorHAnsi"/>
        </w:rPr>
        <w:t>1</w:t>
      </w:r>
      <w:r w:rsidR="007C448F">
        <w:rPr>
          <w:rFonts w:cstheme="minorHAnsi"/>
        </w:rPr>
        <w:t>1</w:t>
      </w:r>
      <w:r w:rsidR="00FE5CDE" w:rsidRPr="007C448F">
        <w:rPr>
          <w:rFonts w:cstheme="minorHAnsi"/>
        </w:rPr>
        <w:t>.0</w:t>
      </w:r>
      <w:r w:rsidR="007C448F">
        <w:rPr>
          <w:rFonts w:cstheme="minorHAnsi"/>
        </w:rPr>
        <w:t>9</w:t>
      </w:r>
      <w:r w:rsidR="00FE5CDE" w:rsidRPr="007C448F">
        <w:rPr>
          <w:rFonts w:cstheme="minorHAnsi"/>
        </w:rPr>
        <w:t xml:space="preserve">. </w:t>
      </w:r>
      <w:r w:rsidR="00F442FA" w:rsidRPr="007C448F">
        <w:rPr>
          <w:rFonts w:cstheme="minorHAnsi"/>
        </w:rPr>
        <w:t>202</w:t>
      </w:r>
      <w:r w:rsidR="00FE5CDE" w:rsidRPr="007C448F">
        <w:rPr>
          <w:rFonts w:eastAsia="Times New Roman" w:cstheme="minorHAnsi"/>
          <w:lang w:eastAsia="cs-CZ"/>
        </w:rPr>
        <w:t>3</w:t>
      </w:r>
    </w:p>
    <w:p w14:paraId="55943C71" w14:textId="77777777" w:rsidR="009E6750" w:rsidRPr="007C448F" w:rsidRDefault="009E6750" w:rsidP="00660E4C">
      <w:pPr>
        <w:spacing w:after="0" w:line="288" w:lineRule="auto"/>
        <w:rPr>
          <w:rFonts w:eastAsia="Times New Roman" w:cstheme="minorHAnsi"/>
          <w:lang w:eastAsia="cs-CZ"/>
        </w:rPr>
      </w:pPr>
    </w:p>
    <w:p w14:paraId="32DFA06E" w14:textId="5B87B782" w:rsidR="00957C06" w:rsidRPr="007C448F" w:rsidRDefault="00957C06" w:rsidP="00660E4C">
      <w:pPr>
        <w:spacing w:after="0" w:line="288" w:lineRule="auto"/>
        <w:rPr>
          <w:rFonts w:eastAsia="Times New Roman" w:cstheme="minorHAnsi"/>
          <w:lang w:eastAsia="cs-CZ"/>
        </w:rPr>
      </w:pPr>
      <w:r w:rsidRPr="007C448F">
        <w:rPr>
          <w:rFonts w:eastAsia="Times New Roman" w:cstheme="minorHAnsi"/>
          <w:lang w:eastAsia="cs-CZ"/>
        </w:rPr>
        <w:t xml:space="preserve">V </w:t>
      </w:r>
      <w:r w:rsidR="00FE5CDE" w:rsidRPr="007C448F">
        <w:rPr>
          <w:rFonts w:eastAsia="Times New Roman" w:cstheme="minorHAnsi"/>
          <w:lang w:eastAsia="cs-CZ"/>
        </w:rPr>
        <w:t xml:space="preserve">Brně, </w:t>
      </w:r>
      <w:r w:rsidRPr="007C448F">
        <w:rPr>
          <w:rFonts w:eastAsia="Times New Roman" w:cstheme="minorHAnsi"/>
          <w:lang w:eastAsia="cs-CZ"/>
        </w:rPr>
        <w:t xml:space="preserve">dne </w:t>
      </w:r>
      <w:r w:rsidR="00FE5CDE" w:rsidRPr="007C448F">
        <w:rPr>
          <w:rFonts w:cstheme="minorHAnsi"/>
        </w:rPr>
        <w:t>1</w:t>
      </w:r>
      <w:r w:rsidR="007C448F">
        <w:rPr>
          <w:rFonts w:cstheme="minorHAnsi"/>
        </w:rPr>
        <w:t>1</w:t>
      </w:r>
      <w:r w:rsidR="00FE5CDE" w:rsidRPr="007C448F">
        <w:rPr>
          <w:rFonts w:cstheme="minorHAnsi"/>
        </w:rPr>
        <w:t>.0</w:t>
      </w:r>
      <w:r w:rsidR="007C448F">
        <w:rPr>
          <w:rFonts w:cstheme="minorHAnsi"/>
        </w:rPr>
        <w:t>9</w:t>
      </w:r>
      <w:r w:rsidR="00FE5CDE" w:rsidRPr="007C448F">
        <w:rPr>
          <w:rFonts w:cstheme="minorHAnsi"/>
        </w:rPr>
        <w:t>.2023</w:t>
      </w:r>
    </w:p>
    <w:p w14:paraId="481A6C95" w14:textId="77777777" w:rsidR="003F3AF0" w:rsidRPr="007C448F" w:rsidRDefault="003F3AF0" w:rsidP="00660E4C">
      <w:pPr>
        <w:spacing w:after="0" w:line="288" w:lineRule="auto"/>
        <w:rPr>
          <w:rStyle w:val="preformatted"/>
          <w:rFonts w:cstheme="minorHAnsi"/>
          <w:b/>
        </w:rPr>
      </w:pPr>
    </w:p>
    <w:p w14:paraId="38C47B0D" w14:textId="38010967" w:rsidR="003F3AF0" w:rsidRPr="007C448F" w:rsidRDefault="003F3AF0" w:rsidP="00660E4C">
      <w:pPr>
        <w:spacing w:after="0" w:line="288" w:lineRule="auto"/>
        <w:rPr>
          <w:rStyle w:val="preformatted"/>
          <w:rFonts w:cstheme="minorHAnsi"/>
          <w:b/>
        </w:rPr>
      </w:pPr>
    </w:p>
    <w:p w14:paraId="1AD27802" w14:textId="77777777" w:rsidR="004F2D83" w:rsidRPr="007C448F" w:rsidRDefault="004F2D83" w:rsidP="00660E4C">
      <w:pPr>
        <w:spacing w:after="0" w:line="288" w:lineRule="auto"/>
        <w:rPr>
          <w:rStyle w:val="preformatted"/>
          <w:rFonts w:cstheme="minorHAnsi"/>
          <w:b/>
        </w:rPr>
      </w:pPr>
    </w:p>
    <w:p w14:paraId="3D2C2172" w14:textId="4E9453E9" w:rsidR="00C023F3" w:rsidRPr="007C448F" w:rsidRDefault="007C448F" w:rsidP="00660E4C">
      <w:pPr>
        <w:suppressAutoHyphens/>
        <w:spacing w:after="0" w:line="288" w:lineRule="auto"/>
        <w:jc w:val="right"/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>LEVI, spol. s r. o.</w:t>
      </w:r>
      <w:r w:rsidR="00C023F3" w:rsidRPr="007C448F">
        <w:rPr>
          <w:rFonts w:cstheme="minorHAnsi"/>
          <w:b/>
          <w:shd w:val="clear" w:color="auto" w:fill="FFFFFF"/>
        </w:rPr>
        <w:t>,</w:t>
      </w:r>
    </w:p>
    <w:p w14:paraId="61916A4C" w14:textId="6A79DF04" w:rsidR="009D42DE" w:rsidRPr="00660E4C" w:rsidRDefault="00C023F3" w:rsidP="00660E4C">
      <w:pPr>
        <w:suppressAutoHyphens/>
        <w:spacing w:after="0" w:line="288" w:lineRule="auto"/>
        <w:jc w:val="right"/>
        <w:rPr>
          <w:rFonts w:cstheme="minorHAnsi"/>
        </w:rPr>
      </w:pPr>
      <w:r w:rsidRPr="007C448F">
        <w:rPr>
          <w:rFonts w:cstheme="minorHAnsi"/>
        </w:rPr>
        <w:t>Mgr. Milan VITULA, jednatel společnosti</w:t>
      </w:r>
    </w:p>
    <w:sectPr w:rsidR="009D42DE" w:rsidRPr="00660E4C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F27A7E" w14:textId="77777777" w:rsidR="00B76E4C" w:rsidRDefault="00B76E4C" w:rsidP="00260AE3">
      <w:pPr>
        <w:spacing w:after="0" w:line="240" w:lineRule="auto"/>
      </w:pPr>
      <w:r>
        <w:separator/>
      </w:r>
    </w:p>
  </w:endnote>
  <w:endnote w:type="continuationSeparator" w:id="0">
    <w:p w14:paraId="6A064483" w14:textId="77777777" w:rsidR="00B76E4C" w:rsidRDefault="00B76E4C" w:rsidP="0026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C3BB9C" w14:textId="67A5566A" w:rsidR="00260AE3" w:rsidRPr="00260AE3" w:rsidRDefault="00260AE3" w:rsidP="00260AE3">
    <w:pPr>
      <w:pStyle w:val="Zpat"/>
      <w:jc w:val="right"/>
      <w:rPr>
        <w:rFonts w:ascii="Times New Roman" w:hAnsi="Times New Roman" w:cs="Times New Roman"/>
        <w:sz w:val="20"/>
        <w:szCs w:val="20"/>
      </w:rPr>
    </w:pPr>
    <w:r w:rsidRPr="00260AE3">
      <w:rPr>
        <w:rStyle w:val="slostrnky"/>
        <w:rFonts w:ascii="Times New Roman" w:hAnsi="Times New Roman" w:cs="Times New Roman"/>
        <w:sz w:val="20"/>
      </w:rPr>
      <w:t xml:space="preserve">Strana </w:t>
    </w:r>
    <w:r w:rsidRPr="00260AE3">
      <w:rPr>
        <w:rStyle w:val="slostrnky"/>
        <w:rFonts w:ascii="Times New Roman" w:hAnsi="Times New Roman" w:cs="Times New Roman"/>
        <w:sz w:val="20"/>
      </w:rPr>
      <w:fldChar w:fldCharType="begin"/>
    </w:r>
    <w:r w:rsidRPr="00260AE3">
      <w:rPr>
        <w:rStyle w:val="slostrnky"/>
        <w:rFonts w:ascii="Times New Roman" w:hAnsi="Times New Roman" w:cs="Times New Roman"/>
        <w:sz w:val="20"/>
      </w:rPr>
      <w:instrText xml:space="preserve"> PAGE </w:instrText>
    </w:r>
    <w:r w:rsidRPr="00260AE3">
      <w:rPr>
        <w:rStyle w:val="slostrnky"/>
        <w:rFonts w:ascii="Times New Roman" w:hAnsi="Times New Roman" w:cs="Times New Roman"/>
        <w:sz w:val="20"/>
      </w:rPr>
      <w:fldChar w:fldCharType="separate"/>
    </w:r>
    <w:r w:rsidR="00960025">
      <w:rPr>
        <w:rStyle w:val="slostrnky"/>
        <w:rFonts w:ascii="Times New Roman" w:hAnsi="Times New Roman" w:cs="Times New Roman"/>
        <w:noProof/>
        <w:sz w:val="20"/>
      </w:rPr>
      <w:t>1</w:t>
    </w:r>
    <w:r w:rsidRPr="00260AE3">
      <w:rPr>
        <w:rStyle w:val="slostrnky"/>
        <w:rFonts w:ascii="Times New Roman" w:hAnsi="Times New Roman" w:cs="Times New Roman"/>
        <w:sz w:val="20"/>
      </w:rPr>
      <w:fldChar w:fldCharType="end"/>
    </w:r>
    <w:r w:rsidRPr="00260AE3">
      <w:rPr>
        <w:rStyle w:val="slostrnky"/>
        <w:rFonts w:ascii="Times New Roman" w:hAnsi="Times New Roman" w:cs="Times New Roman"/>
        <w:sz w:val="20"/>
      </w:rPr>
      <w:t>/</w:t>
    </w:r>
    <w:r w:rsidRPr="00260AE3">
      <w:rPr>
        <w:rStyle w:val="slostrnky"/>
        <w:rFonts w:ascii="Times New Roman" w:hAnsi="Times New Roman" w:cs="Times New Roman"/>
        <w:sz w:val="20"/>
      </w:rPr>
      <w:fldChar w:fldCharType="begin"/>
    </w:r>
    <w:r w:rsidRPr="00260AE3">
      <w:rPr>
        <w:rStyle w:val="slostrnky"/>
        <w:rFonts w:ascii="Times New Roman" w:hAnsi="Times New Roman" w:cs="Times New Roman"/>
        <w:sz w:val="20"/>
      </w:rPr>
      <w:instrText xml:space="preserve"> NUMPAGES </w:instrText>
    </w:r>
    <w:r w:rsidRPr="00260AE3">
      <w:rPr>
        <w:rStyle w:val="slostrnky"/>
        <w:rFonts w:ascii="Times New Roman" w:hAnsi="Times New Roman" w:cs="Times New Roman"/>
        <w:sz w:val="20"/>
      </w:rPr>
      <w:fldChar w:fldCharType="separate"/>
    </w:r>
    <w:r w:rsidR="00960025">
      <w:rPr>
        <w:rStyle w:val="slostrnky"/>
        <w:rFonts w:ascii="Times New Roman" w:hAnsi="Times New Roman" w:cs="Times New Roman"/>
        <w:noProof/>
        <w:sz w:val="20"/>
      </w:rPr>
      <w:t>7</w:t>
    </w:r>
    <w:r w:rsidRPr="00260AE3">
      <w:rPr>
        <w:rStyle w:val="slostrnky"/>
        <w:rFonts w:ascii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3F8DE" w14:textId="77777777" w:rsidR="00B76E4C" w:rsidRDefault="00B76E4C" w:rsidP="00260AE3">
      <w:pPr>
        <w:spacing w:after="0" w:line="240" w:lineRule="auto"/>
      </w:pPr>
      <w:r>
        <w:separator/>
      </w:r>
    </w:p>
  </w:footnote>
  <w:footnote w:type="continuationSeparator" w:id="0">
    <w:p w14:paraId="4D2FFB60" w14:textId="77777777" w:rsidR="00B76E4C" w:rsidRDefault="00B76E4C" w:rsidP="00260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03B0"/>
    <w:multiLevelType w:val="multilevel"/>
    <w:tmpl w:val="35AC8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918B0"/>
    <w:multiLevelType w:val="multilevel"/>
    <w:tmpl w:val="B8C4B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C4D09"/>
    <w:multiLevelType w:val="hybridMultilevel"/>
    <w:tmpl w:val="962EFD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03CCF"/>
    <w:multiLevelType w:val="multilevel"/>
    <w:tmpl w:val="DD3280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87265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3637AFA"/>
    <w:multiLevelType w:val="multilevel"/>
    <w:tmpl w:val="DD3280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BF407B"/>
    <w:multiLevelType w:val="multilevel"/>
    <w:tmpl w:val="05B8C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AB2D4D"/>
    <w:multiLevelType w:val="multilevel"/>
    <w:tmpl w:val="5FE0A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D300F5"/>
    <w:multiLevelType w:val="multilevel"/>
    <w:tmpl w:val="DD3280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1591B1B"/>
    <w:multiLevelType w:val="multilevel"/>
    <w:tmpl w:val="2D2E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2D16F4"/>
    <w:multiLevelType w:val="multilevel"/>
    <w:tmpl w:val="78BAE7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141108"/>
    <w:multiLevelType w:val="multilevel"/>
    <w:tmpl w:val="16123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BF41CE"/>
    <w:multiLevelType w:val="multilevel"/>
    <w:tmpl w:val="97B4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F960C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0EF7337"/>
    <w:multiLevelType w:val="multilevel"/>
    <w:tmpl w:val="97B8E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D052C1"/>
    <w:multiLevelType w:val="hybridMultilevel"/>
    <w:tmpl w:val="B6383316"/>
    <w:lvl w:ilvl="0" w:tplc="D5D2928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143316"/>
    <w:multiLevelType w:val="multilevel"/>
    <w:tmpl w:val="DD3280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DCC741C"/>
    <w:multiLevelType w:val="multilevel"/>
    <w:tmpl w:val="39D64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39067E"/>
    <w:multiLevelType w:val="multilevel"/>
    <w:tmpl w:val="DD3280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A014CFD"/>
    <w:multiLevelType w:val="hybridMultilevel"/>
    <w:tmpl w:val="2B76D5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A0FDA"/>
    <w:multiLevelType w:val="multilevel"/>
    <w:tmpl w:val="8E22557E"/>
    <w:lvl w:ilvl="0">
      <w:start w:val="1"/>
      <w:numFmt w:val="upperRoman"/>
      <w:pStyle w:val="osnova"/>
      <w:lvlText w:val="%1."/>
      <w:lvlJc w:val="left"/>
      <w:pPr>
        <w:ind w:left="720" w:firstLine="225"/>
      </w:pPr>
      <w:rPr>
        <w:rFonts w:asciiTheme="majorHAnsi" w:eastAsia="Arial" w:hAnsiTheme="majorHAnsi" w:cstheme="majorHAnsi" w:hint="default"/>
        <w:b/>
        <w:smallCaps w:val="0"/>
        <w:strike w:val="0"/>
        <w:dstrike w:val="0"/>
        <w:u w:val="none"/>
        <w:effect w:val="none"/>
        <w:vertAlign w:val="baseline"/>
      </w:rPr>
    </w:lvl>
    <w:lvl w:ilvl="1">
      <w:start w:val="1"/>
      <w:numFmt w:val="upperLetter"/>
      <w:lvlText w:val="%2."/>
      <w:lvlJc w:val="left"/>
      <w:pPr>
        <w:ind w:left="1440" w:firstLine="1080"/>
      </w:pPr>
      <w:rPr>
        <w:b/>
        <w:smallCaps w:val="0"/>
        <w:strike w:val="0"/>
        <w:dstrike w:val="0"/>
        <w:u w:val="none"/>
        <w:effect w:val="none"/>
        <w:vertAlign w:val="baseli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b w:val="0"/>
        <w:smallCaps w:val="0"/>
        <w:strike w:val="0"/>
        <w:dstrike w:val="0"/>
        <w:u w:val="none"/>
        <w:effect w:val="none"/>
        <w:vertAlign w:val="baseli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b/>
        <w:smallCaps w:val="0"/>
        <w:strike w:val="0"/>
        <w:dstrike w:val="0"/>
        <w:u w:val="none"/>
        <w:effect w:val="none"/>
        <w:vertAlign w:val="baseli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b/>
        <w:smallCaps w:val="0"/>
        <w:strike w:val="0"/>
        <w:dstrike w:val="0"/>
        <w:u w:val="none"/>
        <w:effect w:val="none"/>
        <w:vertAlign w:val="baseli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b/>
        <w:smallCaps w:val="0"/>
        <w:strike w:val="0"/>
        <w:dstrike w:val="0"/>
        <w:u w:val="none"/>
        <w:effect w:val="none"/>
        <w:vertAlign w:val="baseline"/>
      </w:rPr>
    </w:lvl>
    <w:lvl w:ilvl="6">
      <w:start w:val="1"/>
      <w:numFmt w:val="lowerRoman"/>
      <w:lvlText w:val="(%7)"/>
      <w:lvlJc w:val="left"/>
      <w:pPr>
        <w:ind w:left="5040" w:firstLine="4545"/>
      </w:pPr>
      <w:rPr>
        <w:b/>
        <w:smallCaps w:val="0"/>
        <w:strike w:val="0"/>
        <w:dstrike w:val="0"/>
        <w:u w:val="none"/>
        <w:effect w:val="none"/>
        <w:vertAlign w:val="baseli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b/>
        <w:smallCaps w:val="0"/>
        <w:strike w:val="0"/>
        <w:dstrike w:val="0"/>
        <w:u w:val="none"/>
        <w:effect w:val="none"/>
        <w:vertAlign w:val="baseline"/>
      </w:rPr>
    </w:lvl>
    <w:lvl w:ilvl="8">
      <w:start w:val="1"/>
      <w:numFmt w:val="lowerRoman"/>
      <w:lvlText w:val="(%9)"/>
      <w:lvlJc w:val="left"/>
      <w:pPr>
        <w:ind w:left="6480" w:firstLine="5985"/>
      </w:pPr>
      <w:rPr>
        <w:b/>
        <w:smallCaps w:val="0"/>
        <w:strike w:val="0"/>
        <w:dstrike w:val="0"/>
        <w:u w:val="none"/>
        <w:effect w:val="none"/>
        <w:vertAlign w:val="baseline"/>
      </w:rPr>
    </w:lvl>
  </w:abstractNum>
  <w:abstractNum w:abstractNumId="21" w15:restartNumberingAfterBreak="0">
    <w:nsid w:val="4D3817EE"/>
    <w:multiLevelType w:val="multilevel"/>
    <w:tmpl w:val="81320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844416"/>
    <w:multiLevelType w:val="hybridMultilevel"/>
    <w:tmpl w:val="96EC54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7C751A"/>
    <w:multiLevelType w:val="hybridMultilevel"/>
    <w:tmpl w:val="B8F4F106"/>
    <w:lvl w:ilvl="0" w:tplc="FA2E4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ED3589"/>
    <w:multiLevelType w:val="hybridMultilevel"/>
    <w:tmpl w:val="441EB94C"/>
    <w:lvl w:ilvl="0" w:tplc="2B3C0C8E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461B6"/>
    <w:multiLevelType w:val="multilevel"/>
    <w:tmpl w:val="7BDC2A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2.%3."/>
      <w:lvlJc w:val="left"/>
      <w:pPr>
        <w:ind w:left="1440" w:hanging="360"/>
      </w:pPr>
    </w:lvl>
    <w:lvl w:ilvl="3">
      <w:start w:val="1"/>
      <w:numFmt w:val="decimal"/>
      <w:lvlText w:val="%2.%3.%4."/>
      <w:lvlJc w:val="left"/>
      <w:pPr>
        <w:ind w:left="1800" w:hanging="360"/>
      </w:pPr>
    </w:lvl>
    <w:lvl w:ilvl="4">
      <w:start w:val="1"/>
      <w:numFmt w:val="decimal"/>
      <w:lvlText w:val="%2.%3.%4.%5."/>
      <w:lvlJc w:val="left"/>
      <w:pPr>
        <w:ind w:left="2160" w:hanging="360"/>
      </w:pPr>
    </w:lvl>
    <w:lvl w:ilvl="5">
      <w:start w:val="1"/>
      <w:numFmt w:val="decimal"/>
      <w:lvlText w:val="%2.%3.%4.%5.%6."/>
      <w:lvlJc w:val="left"/>
      <w:pPr>
        <w:ind w:left="2520" w:hanging="360"/>
      </w:pPr>
    </w:lvl>
    <w:lvl w:ilvl="6">
      <w:start w:val="1"/>
      <w:numFmt w:val="decimal"/>
      <w:lvlText w:val="%2.%3.%4.%5.%6.%7."/>
      <w:lvlJc w:val="left"/>
      <w:pPr>
        <w:ind w:left="2880" w:hanging="360"/>
      </w:pPr>
    </w:lvl>
    <w:lvl w:ilvl="7">
      <w:start w:val="1"/>
      <w:numFmt w:val="decimal"/>
      <w:lvlText w:val="%2.%3.%4.%5.%6.%7.%8."/>
      <w:lvlJc w:val="left"/>
      <w:pPr>
        <w:ind w:left="3240" w:hanging="360"/>
      </w:pPr>
    </w:lvl>
    <w:lvl w:ilvl="8">
      <w:start w:val="1"/>
      <w:numFmt w:val="decimal"/>
      <w:lvlText w:val="%2.%3.%4.%5.%6.%7.%8.%9."/>
      <w:lvlJc w:val="left"/>
      <w:pPr>
        <w:ind w:left="3600" w:hanging="360"/>
      </w:pPr>
    </w:lvl>
  </w:abstractNum>
  <w:abstractNum w:abstractNumId="26" w15:restartNumberingAfterBreak="0">
    <w:nsid w:val="69470CCA"/>
    <w:multiLevelType w:val="hybridMultilevel"/>
    <w:tmpl w:val="9920ED5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EE6C2A"/>
    <w:multiLevelType w:val="multilevel"/>
    <w:tmpl w:val="DD3280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B414FFA"/>
    <w:multiLevelType w:val="multilevel"/>
    <w:tmpl w:val="DD3280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D2E335E"/>
    <w:multiLevelType w:val="hybridMultilevel"/>
    <w:tmpl w:val="6944EA1C"/>
    <w:lvl w:ilvl="0" w:tplc="C32ADE82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BB27F4"/>
    <w:multiLevelType w:val="multilevel"/>
    <w:tmpl w:val="D2CA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0"/>
  </w:num>
  <w:num w:numId="3">
    <w:abstractNumId w:val="1"/>
  </w:num>
  <w:num w:numId="4">
    <w:abstractNumId w:val="6"/>
  </w:num>
  <w:num w:numId="5">
    <w:abstractNumId w:val="10"/>
  </w:num>
  <w:num w:numId="6">
    <w:abstractNumId w:val="17"/>
  </w:num>
  <w:num w:numId="7">
    <w:abstractNumId w:val="7"/>
  </w:num>
  <w:num w:numId="8">
    <w:abstractNumId w:val="21"/>
  </w:num>
  <w:num w:numId="9">
    <w:abstractNumId w:val="9"/>
  </w:num>
  <w:num w:numId="10">
    <w:abstractNumId w:val="4"/>
  </w:num>
  <w:num w:numId="11">
    <w:abstractNumId w:val="13"/>
  </w:num>
  <w:num w:numId="12">
    <w:abstractNumId w:val="28"/>
  </w:num>
  <w:num w:numId="13">
    <w:abstractNumId w:val="16"/>
  </w:num>
  <w:num w:numId="14">
    <w:abstractNumId w:val="27"/>
  </w:num>
  <w:num w:numId="15">
    <w:abstractNumId w:val="29"/>
  </w:num>
  <w:num w:numId="16">
    <w:abstractNumId w:val="24"/>
  </w:num>
  <w:num w:numId="17">
    <w:abstractNumId w:val="3"/>
  </w:num>
  <w:num w:numId="18">
    <w:abstractNumId w:val="25"/>
  </w:num>
  <w:num w:numId="19">
    <w:abstractNumId w:val="8"/>
  </w:num>
  <w:num w:numId="20">
    <w:abstractNumId w:val="5"/>
  </w:num>
  <w:num w:numId="21">
    <w:abstractNumId w:val="15"/>
  </w:num>
  <w:num w:numId="22">
    <w:abstractNumId w:val="12"/>
  </w:num>
  <w:num w:numId="23">
    <w:abstractNumId w:val="18"/>
  </w:num>
  <w:num w:numId="24">
    <w:abstractNumId w:val="26"/>
  </w:num>
  <w:num w:numId="25">
    <w:abstractNumId w:val="30"/>
  </w:num>
  <w:num w:numId="26">
    <w:abstractNumId w:val="11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C06"/>
    <w:rsid w:val="00001B3C"/>
    <w:rsid w:val="00007801"/>
    <w:rsid w:val="000257F2"/>
    <w:rsid w:val="0003141F"/>
    <w:rsid w:val="00034DD7"/>
    <w:rsid w:val="000545DC"/>
    <w:rsid w:val="00054ED5"/>
    <w:rsid w:val="00055DEC"/>
    <w:rsid w:val="0005656B"/>
    <w:rsid w:val="00062227"/>
    <w:rsid w:val="00064CEF"/>
    <w:rsid w:val="00095ADF"/>
    <w:rsid w:val="000A228B"/>
    <w:rsid w:val="000B3693"/>
    <w:rsid w:val="000C118C"/>
    <w:rsid w:val="000C7D53"/>
    <w:rsid w:val="000D0790"/>
    <w:rsid w:val="000F6A9F"/>
    <w:rsid w:val="00123151"/>
    <w:rsid w:val="00126AE9"/>
    <w:rsid w:val="001275EF"/>
    <w:rsid w:val="00144E21"/>
    <w:rsid w:val="001475E3"/>
    <w:rsid w:val="00164199"/>
    <w:rsid w:val="00164D37"/>
    <w:rsid w:val="001741B4"/>
    <w:rsid w:val="00183A19"/>
    <w:rsid w:val="0018495E"/>
    <w:rsid w:val="00184D49"/>
    <w:rsid w:val="001A6BA9"/>
    <w:rsid w:val="001A7A2D"/>
    <w:rsid w:val="001B793C"/>
    <w:rsid w:val="001C019B"/>
    <w:rsid w:val="001C33B2"/>
    <w:rsid w:val="001C3E60"/>
    <w:rsid w:val="001F6399"/>
    <w:rsid w:val="001F6EDE"/>
    <w:rsid w:val="00215032"/>
    <w:rsid w:val="002360CC"/>
    <w:rsid w:val="00237563"/>
    <w:rsid w:val="00240784"/>
    <w:rsid w:val="0024136E"/>
    <w:rsid w:val="00251F97"/>
    <w:rsid w:val="00253A4C"/>
    <w:rsid w:val="00260AE3"/>
    <w:rsid w:val="00262BDB"/>
    <w:rsid w:val="002707C3"/>
    <w:rsid w:val="002728B0"/>
    <w:rsid w:val="0027353F"/>
    <w:rsid w:val="002736F5"/>
    <w:rsid w:val="002754E7"/>
    <w:rsid w:val="002761D3"/>
    <w:rsid w:val="00283C79"/>
    <w:rsid w:val="002A1CA8"/>
    <w:rsid w:val="002B0FFA"/>
    <w:rsid w:val="002B6F6A"/>
    <w:rsid w:val="002D05C3"/>
    <w:rsid w:val="002D21E5"/>
    <w:rsid w:val="002D6566"/>
    <w:rsid w:val="002E7718"/>
    <w:rsid w:val="002F10BF"/>
    <w:rsid w:val="002F2CFA"/>
    <w:rsid w:val="002F7C58"/>
    <w:rsid w:val="00300289"/>
    <w:rsid w:val="003015B6"/>
    <w:rsid w:val="0030453A"/>
    <w:rsid w:val="003106AB"/>
    <w:rsid w:val="00314590"/>
    <w:rsid w:val="00316D7C"/>
    <w:rsid w:val="003524C7"/>
    <w:rsid w:val="00353AB8"/>
    <w:rsid w:val="003624D7"/>
    <w:rsid w:val="0036754B"/>
    <w:rsid w:val="00380B0A"/>
    <w:rsid w:val="003915D2"/>
    <w:rsid w:val="003A5D03"/>
    <w:rsid w:val="003A61C8"/>
    <w:rsid w:val="003E37F9"/>
    <w:rsid w:val="003E6DAE"/>
    <w:rsid w:val="003E756C"/>
    <w:rsid w:val="003F3AF0"/>
    <w:rsid w:val="003F6B08"/>
    <w:rsid w:val="00412F46"/>
    <w:rsid w:val="00425C70"/>
    <w:rsid w:val="0043226A"/>
    <w:rsid w:val="00435920"/>
    <w:rsid w:val="004412FD"/>
    <w:rsid w:val="00442284"/>
    <w:rsid w:val="00444479"/>
    <w:rsid w:val="00455F3C"/>
    <w:rsid w:val="00456263"/>
    <w:rsid w:val="0046719C"/>
    <w:rsid w:val="00482199"/>
    <w:rsid w:val="00486CBC"/>
    <w:rsid w:val="0049540E"/>
    <w:rsid w:val="00495504"/>
    <w:rsid w:val="0049777A"/>
    <w:rsid w:val="004A1B4D"/>
    <w:rsid w:val="004C073D"/>
    <w:rsid w:val="004D0F22"/>
    <w:rsid w:val="004E16D1"/>
    <w:rsid w:val="004F2D83"/>
    <w:rsid w:val="004F35C1"/>
    <w:rsid w:val="00500AD0"/>
    <w:rsid w:val="00505297"/>
    <w:rsid w:val="00505C46"/>
    <w:rsid w:val="00511A03"/>
    <w:rsid w:val="0051695F"/>
    <w:rsid w:val="00525E0E"/>
    <w:rsid w:val="00543E30"/>
    <w:rsid w:val="00553E82"/>
    <w:rsid w:val="005548D0"/>
    <w:rsid w:val="0058648E"/>
    <w:rsid w:val="005A112E"/>
    <w:rsid w:val="005A6D6F"/>
    <w:rsid w:val="005B0CAB"/>
    <w:rsid w:val="005B1ADE"/>
    <w:rsid w:val="005E5B00"/>
    <w:rsid w:val="005F17E2"/>
    <w:rsid w:val="005F2A2F"/>
    <w:rsid w:val="005F67A9"/>
    <w:rsid w:val="006003E2"/>
    <w:rsid w:val="0060216F"/>
    <w:rsid w:val="006059B5"/>
    <w:rsid w:val="006256C1"/>
    <w:rsid w:val="0063697E"/>
    <w:rsid w:val="00652BE5"/>
    <w:rsid w:val="00660E4C"/>
    <w:rsid w:val="00661EC2"/>
    <w:rsid w:val="00662BB0"/>
    <w:rsid w:val="0067500B"/>
    <w:rsid w:val="00680D6A"/>
    <w:rsid w:val="00690F4D"/>
    <w:rsid w:val="006B11E8"/>
    <w:rsid w:val="006B1476"/>
    <w:rsid w:val="006C0A7F"/>
    <w:rsid w:val="006C1942"/>
    <w:rsid w:val="006D035B"/>
    <w:rsid w:val="006D1138"/>
    <w:rsid w:val="006D18FE"/>
    <w:rsid w:val="006E1344"/>
    <w:rsid w:val="006F058F"/>
    <w:rsid w:val="006F5CE0"/>
    <w:rsid w:val="00712E3B"/>
    <w:rsid w:val="00722D0C"/>
    <w:rsid w:val="00730982"/>
    <w:rsid w:val="007364EC"/>
    <w:rsid w:val="00740953"/>
    <w:rsid w:val="007448E4"/>
    <w:rsid w:val="0074522D"/>
    <w:rsid w:val="0077347D"/>
    <w:rsid w:val="007742D8"/>
    <w:rsid w:val="007847D9"/>
    <w:rsid w:val="007A0CB5"/>
    <w:rsid w:val="007A3787"/>
    <w:rsid w:val="007B73D4"/>
    <w:rsid w:val="007C3D42"/>
    <w:rsid w:val="007C448F"/>
    <w:rsid w:val="007E104D"/>
    <w:rsid w:val="007E65ED"/>
    <w:rsid w:val="007F5CB0"/>
    <w:rsid w:val="008168AC"/>
    <w:rsid w:val="008203CF"/>
    <w:rsid w:val="00834808"/>
    <w:rsid w:val="008357DE"/>
    <w:rsid w:val="00835C01"/>
    <w:rsid w:val="0084399F"/>
    <w:rsid w:val="00853871"/>
    <w:rsid w:val="00853D13"/>
    <w:rsid w:val="00871C00"/>
    <w:rsid w:val="00886BC9"/>
    <w:rsid w:val="00891E37"/>
    <w:rsid w:val="00892697"/>
    <w:rsid w:val="00894C12"/>
    <w:rsid w:val="008B5DAA"/>
    <w:rsid w:val="008C6D56"/>
    <w:rsid w:val="008D10CC"/>
    <w:rsid w:val="00901533"/>
    <w:rsid w:val="00913692"/>
    <w:rsid w:val="00920B7A"/>
    <w:rsid w:val="00923062"/>
    <w:rsid w:val="00927E4E"/>
    <w:rsid w:val="00931E62"/>
    <w:rsid w:val="00956C6D"/>
    <w:rsid w:val="00957C06"/>
    <w:rsid w:val="00960025"/>
    <w:rsid w:val="0096230E"/>
    <w:rsid w:val="00963264"/>
    <w:rsid w:val="00970D8D"/>
    <w:rsid w:val="00972285"/>
    <w:rsid w:val="009877C6"/>
    <w:rsid w:val="009B7191"/>
    <w:rsid w:val="009C5249"/>
    <w:rsid w:val="009C5EDE"/>
    <w:rsid w:val="009C771C"/>
    <w:rsid w:val="009D10F3"/>
    <w:rsid w:val="009D42DE"/>
    <w:rsid w:val="009E0942"/>
    <w:rsid w:val="009E6750"/>
    <w:rsid w:val="009E7429"/>
    <w:rsid w:val="009E77F8"/>
    <w:rsid w:val="009F2408"/>
    <w:rsid w:val="009F4FE0"/>
    <w:rsid w:val="009F6C3A"/>
    <w:rsid w:val="00A005E6"/>
    <w:rsid w:val="00A01810"/>
    <w:rsid w:val="00A0596F"/>
    <w:rsid w:val="00A16D41"/>
    <w:rsid w:val="00A212B9"/>
    <w:rsid w:val="00A452F4"/>
    <w:rsid w:val="00A53D05"/>
    <w:rsid w:val="00A7285E"/>
    <w:rsid w:val="00A75F62"/>
    <w:rsid w:val="00A91B1F"/>
    <w:rsid w:val="00AA72A6"/>
    <w:rsid w:val="00AB1D17"/>
    <w:rsid w:val="00AB5252"/>
    <w:rsid w:val="00AC1A1B"/>
    <w:rsid w:val="00AE2C52"/>
    <w:rsid w:val="00AE5376"/>
    <w:rsid w:val="00B044FC"/>
    <w:rsid w:val="00B14804"/>
    <w:rsid w:val="00B20643"/>
    <w:rsid w:val="00B209D4"/>
    <w:rsid w:val="00B27A05"/>
    <w:rsid w:val="00B35DAD"/>
    <w:rsid w:val="00B50C4A"/>
    <w:rsid w:val="00B5103E"/>
    <w:rsid w:val="00B54B2A"/>
    <w:rsid w:val="00B76E4C"/>
    <w:rsid w:val="00B77E22"/>
    <w:rsid w:val="00B95183"/>
    <w:rsid w:val="00BA05FA"/>
    <w:rsid w:val="00BB0152"/>
    <w:rsid w:val="00BB5DA4"/>
    <w:rsid w:val="00BD5499"/>
    <w:rsid w:val="00BE14AF"/>
    <w:rsid w:val="00BE2B3C"/>
    <w:rsid w:val="00C023F3"/>
    <w:rsid w:val="00C17B03"/>
    <w:rsid w:val="00C17B10"/>
    <w:rsid w:val="00C22AF8"/>
    <w:rsid w:val="00C314C1"/>
    <w:rsid w:val="00C46F29"/>
    <w:rsid w:val="00C6004D"/>
    <w:rsid w:val="00C75056"/>
    <w:rsid w:val="00C75253"/>
    <w:rsid w:val="00C91EF9"/>
    <w:rsid w:val="00C9318F"/>
    <w:rsid w:val="00C9703D"/>
    <w:rsid w:val="00CA6638"/>
    <w:rsid w:val="00CB09F1"/>
    <w:rsid w:val="00CC53EB"/>
    <w:rsid w:val="00CD0AE8"/>
    <w:rsid w:val="00CD30BE"/>
    <w:rsid w:val="00CD4D24"/>
    <w:rsid w:val="00CE19E9"/>
    <w:rsid w:val="00CF4B6E"/>
    <w:rsid w:val="00D01876"/>
    <w:rsid w:val="00D13301"/>
    <w:rsid w:val="00D15CE7"/>
    <w:rsid w:val="00D23B4B"/>
    <w:rsid w:val="00D30BBC"/>
    <w:rsid w:val="00D475CF"/>
    <w:rsid w:val="00D57CA8"/>
    <w:rsid w:val="00D66A9E"/>
    <w:rsid w:val="00D72421"/>
    <w:rsid w:val="00D72502"/>
    <w:rsid w:val="00D73ED7"/>
    <w:rsid w:val="00D7473F"/>
    <w:rsid w:val="00D8675A"/>
    <w:rsid w:val="00D90B30"/>
    <w:rsid w:val="00DA0FE2"/>
    <w:rsid w:val="00DB7B3B"/>
    <w:rsid w:val="00DC3B19"/>
    <w:rsid w:val="00DD6E2D"/>
    <w:rsid w:val="00DE246C"/>
    <w:rsid w:val="00DF6103"/>
    <w:rsid w:val="00DF6995"/>
    <w:rsid w:val="00E2526A"/>
    <w:rsid w:val="00E37061"/>
    <w:rsid w:val="00E50D8B"/>
    <w:rsid w:val="00E52749"/>
    <w:rsid w:val="00E5335C"/>
    <w:rsid w:val="00E60BD0"/>
    <w:rsid w:val="00E8690F"/>
    <w:rsid w:val="00E9185E"/>
    <w:rsid w:val="00E9229A"/>
    <w:rsid w:val="00EA6CDF"/>
    <w:rsid w:val="00EC19D7"/>
    <w:rsid w:val="00EC74C9"/>
    <w:rsid w:val="00EE7ABB"/>
    <w:rsid w:val="00EF0053"/>
    <w:rsid w:val="00EF0949"/>
    <w:rsid w:val="00EF6101"/>
    <w:rsid w:val="00F072D5"/>
    <w:rsid w:val="00F14FD2"/>
    <w:rsid w:val="00F17E96"/>
    <w:rsid w:val="00F27232"/>
    <w:rsid w:val="00F27921"/>
    <w:rsid w:val="00F40315"/>
    <w:rsid w:val="00F42965"/>
    <w:rsid w:val="00F43243"/>
    <w:rsid w:val="00F442FA"/>
    <w:rsid w:val="00F464F9"/>
    <w:rsid w:val="00F648C9"/>
    <w:rsid w:val="00F86C12"/>
    <w:rsid w:val="00F9132F"/>
    <w:rsid w:val="00F94301"/>
    <w:rsid w:val="00FA1145"/>
    <w:rsid w:val="00FA4EFE"/>
    <w:rsid w:val="00FA50AF"/>
    <w:rsid w:val="00FC0528"/>
    <w:rsid w:val="00FD0695"/>
    <w:rsid w:val="00FD35CD"/>
    <w:rsid w:val="00FE5CDE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E04AF"/>
  <w15:docId w15:val="{53278F54-B4AC-4F53-8148-B0127EB6C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957C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957C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957C0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957C0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957C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57C06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CE19E9"/>
    <w:rPr>
      <w:color w:val="808080"/>
      <w:shd w:val="clear" w:color="auto" w:fill="E6E6E6"/>
    </w:rPr>
  </w:style>
  <w:style w:type="paragraph" w:styleId="Odstavecseseznamem">
    <w:name w:val="List Paragraph"/>
    <w:basedOn w:val="Normln"/>
    <w:qFormat/>
    <w:rsid w:val="002F7C5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1E37"/>
    <w:rPr>
      <w:rFonts w:ascii="Segoe UI" w:hAnsi="Segoe UI" w:cs="Segoe UI"/>
      <w:sz w:val="18"/>
      <w:szCs w:val="18"/>
    </w:rPr>
  </w:style>
  <w:style w:type="paragraph" w:customStyle="1" w:styleId="Tlotextu">
    <w:name w:val="Tělo textu"/>
    <w:basedOn w:val="Normln"/>
    <w:rsid w:val="00FC0528"/>
    <w:pPr>
      <w:widowControl w:val="0"/>
      <w:suppressAutoHyphens/>
      <w:spacing w:after="120" w:line="200" w:lineRule="atLeast"/>
      <w:ind w:firstLine="283"/>
      <w:jc w:val="both"/>
    </w:pPr>
    <w:rPr>
      <w:rFonts w:ascii="Times New Roman" w:eastAsia="DejaVu Sans" w:hAnsi="Times New Roman" w:cs="Trebuchet MS"/>
      <w:color w:val="00000A"/>
      <w:sz w:val="24"/>
      <w:szCs w:val="24"/>
      <w:lang w:eastAsia="zh-CN" w:bidi="hi-IN"/>
    </w:rPr>
  </w:style>
  <w:style w:type="character" w:customStyle="1" w:styleId="preformatted">
    <w:name w:val="preformatted"/>
    <w:basedOn w:val="Standardnpsmoodstavce"/>
    <w:rsid w:val="00E8690F"/>
  </w:style>
  <w:style w:type="paragraph" w:styleId="Zhlav">
    <w:name w:val="header"/>
    <w:basedOn w:val="Normln"/>
    <w:link w:val="ZhlavChar"/>
    <w:uiPriority w:val="99"/>
    <w:unhideWhenUsed/>
    <w:rsid w:val="00260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0AE3"/>
  </w:style>
  <w:style w:type="paragraph" w:styleId="Zpat">
    <w:name w:val="footer"/>
    <w:basedOn w:val="Normln"/>
    <w:link w:val="ZpatChar"/>
    <w:unhideWhenUsed/>
    <w:rsid w:val="00260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60AE3"/>
  </w:style>
  <w:style w:type="character" w:styleId="slostrnky">
    <w:name w:val="page number"/>
    <w:basedOn w:val="Standardnpsmoodstavce"/>
    <w:rsid w:val="00260AE3"/>
  </w:style>
  <w:style w:type="character" w:customStyle="1" w:styleId="normal-text">
    <w:name w:val="normal-text"/>
    <w:basedOn w:val="Standardnpsmoodstavce"/>
    <w:rsid w:val="00DE246C"/>
  </w:style>
  <w:style w:type="character" w:styleId="Siln">
    <w:name w:val="Strong"/>
    <w:basedOn w:val="Standardnpsmoodstavce"/>
    <w:uiPriority w:val="22"/>
    <w:qFormat/>
    <w:rsid w:val="00DE246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FF2F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2F6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2F6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2F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2F6E"/>
    <w:rPr>
      <w:b/>
      <w:bCs/>
      <w:sz w:val="20"/>
      <w:szCs w:val="20"/>
    </w:rPr>
  </w:style>
  <w:style w:type="paragraph" w:styleId="Prosttext">
    <w:name w:val="Plain Text"/>
    <w:basedOn w:val="Normln"/>
    <w:link w:val="ProsttextChar"/>
    <w:uiPriority w:val="99"/>
    <w:unhideWhenUsed/>
    <w:rsid w:val="003A61C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3A61C8"/>
    <w:rPr>
      <w:rFonts w:ascii="Calibri" w:hAnsi="Calibri"/>
      <w:szCs w:val="21"/>
    </w:rPr>
  </w:style>
  <w:style w:type="character" w:customStyle="1" w:styleId="osnovaChar">
    <w:name w:val="osnova Char"/>
    <w:basedOn w:val="Standardnpsmoodstavce"/>
    <w:link w:val="osnova"/>
    <w:locked/>
    <w:rsid w:val="00C91EF9"/>
    <w:rPr>
      <w:rFonts w:ascii="Arial" w:eastAsia="Arial" w:hAnsi="Arial" w:cs="Arial"/>
      <w:b/>
    </w:rPr>
  </w:style>
  <w:style w:type="paragraph" w:customStyle="1" w:styleId="osnova">
    <w:name w:val="osnova"/>
    <w:basedOn w:val="Normln"/>
    <w:link w:val="osnovaChar"/>
    <w:qFormat/>
    <w:rsid w:val="00C91EF9"/>
    <w:pPr>
      <w:numPr>
        <w:numId w:val="29"/>
      </w:numPr>
      <w:spacing w:before="200" w:after="0" w:line="276" w:lineRule="auto"/>
      <w:jc w:val="center"/>
    </w:pPr>
    <w:rPr>
      <w:rFonts w:ascii="Arial" w:eastAsia="Arial" w:hAnsi="Arial" w:cs="Arial"/>
      <w:b/>
    </w:rPr>
  </w:style>
  <w:style w:type="character" w:styleId="Zdraznn">
    <w:name w:val="Emphasis"/>
    <w:basedOn w:val="Standardnpsmoodstavce"/>
    <w:uiPriority w:val="20"/>
    <w:qFormat/>
    <w:rsid w:val="00511A03"/>
    <w:rPr>
      <w:i/>
      <w:iCs/>
    </w:rPr>
  </w:style>
  <w:style w:type="paragraph" w:styleId="Revize">
    <w:name w:val="Revision"/>
    <w:hidden/>
    <w:uiPriority w:val="99"/>
    <w:semiHidden/>
    <w:rsid w:val="003106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cure-hotel-booking.com/smart/Hotel-Kamzik/2A1U/cs-CZ/" TargetMode="External"/><Relationship Id="rId13" Type="http://schemas.openxmlformats.org/officeDocument/2006/relationships/hyperlink" Target="https://www.chatasmrkova.cz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enzioneden.cz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zso.cz/csu/czso/inflace_spotrebitelske_cen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hotel-jeseniky.cz/" TargetMode="External"/><Relationship Id="rId10" Type="http://schemas.openxmlformats.org/officeDocument/2006/relationships/hyperlink" Target="http://www.coi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ristian1000.cz/kdyz-prijde-na-penize/" TargetMode="External"/><Relationship Id="rId14" Type="http://schemas.openxmlformats.org/officeDocument/2006/relationships/hyperlink" Target="https://chatapodkamzike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0A447F-2331-4DC6-9708-DC82D98DF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3176</Words>
  <Characters>18741</Characters>
  <Application>Microsoft Office Word</Application>
  <DocSecurity>0</DocSecurity>
  <Lines>156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Maříková</dc:creator>
  <cp:keywords/>
  <dc:description/>
  <cp:lastModifiedBy>Petra Tižková</cp:lastModifiedBy>
  <cp:revision>2</cp:revision>
  <cp:lastPrinted>2023-10-04T17:16:00Z</cp:lastPrinted>
  <dcterms:created xsi:type="dcterms:W3CDTF">2025-11-28T07:50:00Z</dcterms:created>
  <dcterms:modified xsi:type="dcterms:W3CDTF">2025-11-28T07:50:00Z</dcterms:modified>
</cp:coreProperties>
</file>