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96ED" w14:textId="77777777" w:rsidR="00622522" w:rsidRPr="00833E1A" w:rsidRDefault="00013017" w:rsidP="00013017">
      <w:pPr>
        <w:pStyle w:val="Nzev"/>
        <w:spacing w:after="80" w:line="240" w:lineRule="atLeast"/>
        <w:rPr>
          <w:rFonts w:ascii="Calibri" w:hAnsi="Calibri" w:cs="Calibri"/>
          <w:smallCaps/>
          <w:szCs w:val="22"/>
        </w:rPr>
      </w:pPr>
      <w:r w:rsidRPr="00833E1A">
        <w:rPr>
          <w:rFonts w:ascii="Calibri" w:hAnsi="Calibri" w:cs="Calibri"/>
          <w:smallCaps/>
          <w:szCs w:val="22"/>
        </w:rPr>
        <w:t>smlouva o</w:t>
      </w:r>
      <w:r w:rsidR="00622522" w:rsidRPr="00833E1A">
        <w:rPr>
          <w:rFonts w:ascii="Calibri" w:hAnsi="Calibri" w:cs="Calibri"/>
          <w:smallCaps/>
          <w:szCs w:val="22"/>
        </w:rPr>
        <w:t xml:space="preserve"> poskytování služeb</w:t>
      </w:r>
      <w:r w:rsidR="003D247F" w:rsidRPr="00833E1A">
        <w:rPr>
          <w:rFonts w:ascii="Calibri" w:hAnsi="Calibri" w:cs="Calibri"/>
          <w:smallCaps/>
          <w:szCs w:val="22"/>
        </w:rPr>
        <w:t xml:space="preserve"> fyzické ostrahy</w:t>
      </w:r>
    </w:p>
    <w:p w14:paraId="038820DC" w14:textId="77777777" w:rsidR="0001583E" w:rsidRPr="00833E1A" w:rsidRDefault="0001583E" w:rsidP="00883CCB">
      <w:pPr>
        <w:spacing w:after="80" w:line="240" w:lineRule="atLeast"/>
        <w:ind w:left="360"/>
        <w:rPr>
          <w:rFonts w:ascii="Calibri" w:hAnsi="Calibri" w:cs="Calibri"/>
          <w:b/>
          <w:szCs w:val="22"/>
        </w:rPr>
      </w:pPr>
    </w:p>
    <w:p w14:paraId="16F3D035" w14:textId="73B927AF" w:rsidR="001E53CC" w:rsidRPr="00833E1A" w:rsidRDefault="001E53CC" w:rsidP="006A3441">
      <w:pPr>
        <w:spacing w:after="80" w:line="240" w:lineRule="atLeast"/>
        <w:ind w:left="426"/>
        <w:rPr>
          <w:rFonts w:ascii="Calibri" w:hAnsi="Calibri" w:cs="Calibri"/>
          <w:b/>
          <w:szCs w:val="22"/>
        </w:rPr>
      </w:pPr>
      <w:r w:rsidRPr="00833E1A">
        <w:rPr>
          <w:rFonts w:ascii="Calibri" w:hAnsi="Calibri" w:cs="Calibri"/>
          <w:b/>
          <w:szCs w:val="22"/>
        </w:rPr>
        <w:t xml:space="preserve">MUSEum+, Industriální muzeum v Ostravě </w:t>
      </w:r>
    </w:p>
    <w:p w14:paraId="228749B6" w14:textId="6DBB29B3" w:rsidR="001E53CC" w:rsidRPr="00833E1A" w:rsidRDefault="001E53CC" w:rsidP="006A3441">
      <w:pPr>
        <w:spacing w:after="80" w:line="240" w:lineRule="atLeast"/>
        <w:ind w:left="426"/>
        <w:rPr>
          <w:rFonts w:ascii="Calibri" w:hAnsi="Calibri" w:cs="Calibri"/>
          <w:szCs w:val="22"/>
        </w:rPr>
      </w:pPr>
      <w:r w:rsidRPr="00833E1A">
        <w:rPr>
          <w:rFonts w:ascii="Calibri" w:hAnsi="Calibri" w:cs="Calibri"/>
          <w:szCs w:val="22"/>
        </w:rPr>
        <w:t>se sídlem: Maltézské náměstí 1, 118 00 Praha 1</w:t>
      </w:r>
    </w:p>
    <w:p w14:paraId="1A311F81" w14:textId="77777777" w:rsidR="005110FC" w:rsidRPr="00833E1A" w:rsidRDefault="005110FC" w:rsidP="006A3441">
      <w:pPr>
        <w:spacing w:after="80" w:line="240" w:lineRule="atLeast"/>
        <w:ind w:left="426"/>
        <w:rPr>
          <w:rFonts w:ascii="Calibri" w:hAnsi="Calibri" w:cs="Calibri"/>
          <w:szCs w:val="22"/>
        </w:rPr>
      </w:pPr>
      <w:r w:rsidRPr="00833E1A">
        <w:rPr>
          <w:rFonts w:ascii="Calibri" w:hAnsi="Calibri" w:cs="Calibri"/>
          <w:szCs w:val="22"/>
        </w:rPr>
        <w:t>IČO: 10732845</w:t>
      </w:r>
    </w:p>
    <w:p w14:paraId="3B239765" w14:textId="4AC1C7AA" w:rsidR="001E53CC" w:rsidRPr="00833E1A" w:rsidRDefault="001E53CC" w:rsidP="006A3441">
      <w:pPr>
        <w:spacing w:after="80" w:line="240" w:lineRule="atLeast"/>
        <w:ind w:left="426"/>
        <w:rPr>
          <w:rFonts w:ascii="Calibri" w:hAnsi="Calibri" w:cs="Calibri"/>
          <w:szCs w:val="22"/>
        </w:rPr>
      </w:pPr>
      <w:r w:rsidRPr="00833E1A">
        <w:rPr>
          <w:rFonts w:ascii="Calibri" w:hAnsi="Calibri" w:cs="Calibri"/>
          <w:szCs w:val="22"/>
        </w:rPr>
        <w:t>zastoupena: Ing. arch. Naděždou Goryczkovou, ředitelkou</w:t>
      </w:r>
    </w:p>
    <w:p w14:paraId="2DFFABE6" w14:textId="39684BB8" w:rsidR="005110FC" w:rsidRPr="00833E1A" w:rsidRDefault="005110FC" w:rsidP="006A3441">
      <w:pPr>
        <w:spacing w:after="80" w:line="240" w:lineRule="atLeast"/>
        <w:ind w:left="426"/>
        <w:rPr>
          <w:rFonts w:ascii="Calibri" w:hAnsi="Calibri" w:cs="Calibri"/>
          <w:szCs w:val="22"/>
        </w:rPr>
      </w:pPr>
      <w:r w:rsidRPr="00833E1A">
        <w:rPr>
          <w:rFonts w:ascii="Calibri" w:hAnsi="Calibri" w:cs="Calibri"/>
          <w:szCs w:val="22"/>
        </w:rPr>
        <w:t xml:space="preserve">osoba pro věcná jednání: </w:t>
      </w:r>
      <w:r w:rsidR="00602B9C" w:rsidRPr="00602B9C">
        <w:rPr>
          <w:rFonts w:ascii="Calibri" w:hAnsi="Calibri" w:cs="Calibri"/>
          <w:bCs/>
          <w:szCs w:val="22"/>
        </w:rPr>
        <w:t>Ing. Betáta Kapošváry, email:</w:t>
      </w:r>
      <w:r w:rsidR="0049252F">
        <w:t xml:space="preserve"> xxxxxxxxxxxxxxxxxxxxxx</w:t>
      </w:r>
      <w:r w:rsidR="00602B9C">
        <w:rPr>
          <w:rFonts w:ascii="Calibri" w:hAnsi="Calibri" w:cs="Calibri"/>
          <w:bCs/>
          <w:szCs w:val="22"/>
        </w:rPr>
        <w:t xml:space="preserve"> </w:t>
      </w:r>
      <w:r w:rsidR="00BB1CCC" w:rsidRPr="00833E1A">
        <w:rPr>
          <w:rFonts w:ascii="Calibri" w:hAnsi="Calibri" w:cs="Calibri"/>
          <w:bCs/>
          <w:szCs w:val="22"/>
        </w:rPr>
        <w:t xml:space="preserve"> </w:t>
      </w:r>
      <w:r w:rsidRPr="00833E1A">
        <w:rPr>
          <w:rFonts w:ascii="Calibri" w:hAnsi="Calibri" w:cs="Calibri"/>
          <w:szCs w:val="22"/>
        </w:rPr>
        <w:t>(dále jen „</w:t>
      </w:r>
      <w:r w:rsidR="00695EC4" w:rsidRPr="00833E1A">
        <w:rPr>
          <w:rFonts w:ascii="Calibri" w:hAnsi="Calibri" w:cs="Calibri"/>
          <w:b/>
          <w:szCs w:val="22"/>
        </w:rPr>
        <w:t>kontaktní osoba</w:t>
      </w:r>
      <w:r w:rsidRPr="00833E1A">
        <w:rPr>
          <w:rFonts w:ascii="Calibri" w:hAnsi="Calibri" w:cs="Calibri"/>
          <w:b/>
          <w:szCs w:val="22"/>
        </w:rPr>
        <w:t xml:space="preserve"> objednatele</w:t>
      </w:r>
      <w:r w:rsidRPr="00833E1A">
        <w:rPr>
          <w:rFonts w:ascii="Calibri" w:hAnsi="Calibri" w:cs="Calibri"/>
          <w:szCs w:val="22"/>
        </w:rPr>
        <w:t>“)</w:t>
      </w:r>
    </w:p>
    <w:p w14:paraId="450EE4CD" w14:textId="77B88DF1" w:rsidR="00622522" w:rsidRPr="00833E1A" w:rsidRDefault="00622522" w:rsidP="006A3441">
      <w:pPr>
        <w:tabs>
          <w:tab w:val="left" w:pos="426"/>
        </w:tabs>
        <w:spacing w:after="80" w:line="240" w:lineRule="atLeast"/>
        <w:ind w:left="426"/>
        <w:rPr>
          <w:rFonts w:ascii="Calibri" w:hAnsi="Calibri" w:cs="Calibri"/>
          <w:szCs w:val="22"/>
        </w:rPr>
      </w:pPr>
      <w:r w:rsidRPr="00833E1A">
        <w:rPr>
          <w:rFonts w:ascii="Calibri" w:hAnsi="Calibri" w:cs="Calibri"/>
          <w:szCs w:val="22"/>
        </w:rPr>
        <w:t xml:space="preserve">(dále jen </w:t>
      </w:r>
      <w:r w:rsidRPr="00833E1A">
        <w:rPr>
          <w:rFonts w:ascii="Calibri" w:hAnsi="Calibri" w:cs="Calibri"/>
          <w:b/>
          <w:szCs w:val="22"/>
        </w:rPr>
        <w:t>„Objednatel“</w:t>
      </w:r>
      <w:r w:rsidRPr="00833E1A">
        <w:rPr>
          <w:rFonts w:ascii="Calibri" w:hAnsi="Calibri" w:cs="Calibri"/>
          <w:szCs w:val="22"/>
        </w:rPr>
        <w:t>)</w:t>
      </w:r>
    </w:p>
    <w:p w14:paraId="676C71B3" w14:textId="77777777" w:rsidR="00F6391D" w:rsidRPr="00833E1A" w:rsidRDefault="00F6391D" w:rsidP="006A3441">
      <w:pPr>
        <w:spacing w:after="80" w:line="240" w:lineRule="atLeast"/>
        <w:ind w:left="426"/>
        <w:rPr>
          <w:rFonts w:ascii="Calibri" w:hAnsi="Calibri" w:cs="Calibri"/>
          <w:szCs w:val="22"/>
        </w:rPr>
      </w:pPr>
    </w:p>
    <w:p w14:paraId="4652C914" w14:textId="77777777" w:rsidR="005C5A63" w:rsidRPr="00833E1A" w:rsidRDefault="005C5A63" w:rsidP="006A3441">
      <w:pPr>
        <w:spacing w:after="80" w:line="240" w:lineRule="atLeast"/>
        <w:ind w:left="426"/>
        <w:rPr>
          <w:rFonts w:ascii="Calibri" w:hAnsi="Calibri" w:cs="Calibri"/>
          <w:szCs w:val="22"/>
        </w:rPr>
      </w:pPr>
    </w:p>
    <w:p w14:paraId="70F8D111" w14:textId="77777777" w:rsidR="00622522" w:rsidRPr="00833E1A" w:rsidRDefault="00F6391D" w:rsidP="006A3441">
      <w:pPr>
        <w:spacing w:after="80" w:line="240" w:lineRule="atLeast"/>
        <w:ind w:left="426"/>
        <w:rPr>
          <w:rFonts w:ascii="Calibri" w:hAnsi="Calibri" w:cs="Calibri"/>
          <w:szCs w:val="22"/>
        </w:rPr>
      </w:pPr>
      <w:r w:rsidRPr="00833E1A">
        <w:rPr>
          <w:rFonts w:ascii="Calibri" w:hAnsi="Calibri" w:cs="Calibri"/>
          <w:szCs w:val="22"/>
        </w:rPr>
        <w:t>a</w:t>
      </w:r>
    </w:p>
    <w:p w14:paraId="147959FC" w14:textId="77777777" w:rsidR="00F6391D" w:rsidRPr="00833E1A" w:rsidRDefault="00F6391D" w:rsidP="006A3441">
      <w:pPr>
        <w:spacing w:after="80" w:line="240" w:lineRule="atLeast"/>
        <w:ind w:left="426"/>
        <w:rPr>
          <w:rFonts w:ascii="Calibri" w:hAnsi="Calibri" w:cs="Calibri"/>
          <w:szCs w:val="22"/>
        </w:rPr>
      </w:pPr>
    </w:p>
    <w:p w14:paraId="1A8D74E7" w14:textId="77777777" w:rsidR="005110FC" w:rsidRPr="00833E1A" w:rsidRDefault="005110FC" w:rsidP="006A3441">
      <w:pPr>
        <w:spacing w:after="80" w:line="240" w:lineRule="atLeast"/>
        <w:ind w:left="426"/>
        <w:rPr>
          <w:rFonts w:ascii="Calibri" w:hAnsi="Calibri" w:cs="Calibri"/>
          <w:b/>
          <w:bCs/>
          <w:szCs w:val="22"/>
        </w:rPr>
      </w:pPr>
      <w:r w:rsidRPr="00833E1A">
        <w:rPr>
          <w:rFonts w:ascii="Calibri" w:hAnsi="Calibri" w:cs="Calibri"/>
          <w:b/>
          <w:bCs/>
          <w:szCs w:val="22"/>
        </w:rPr>
        <w:t>CENTR GROUP-Elmont s.r.o.</w:t>
      </w:r>
    </w:p>
    <w:p w14:paraId="57F9AE36" w14:textId="77777777" w:rsidR="005110FC" w:rsidRPr="00F47C4C" w:rsidRDefault="005110FC" w:rsidP="006A3441">
      <w:pPr>
        <w:spacing w:after="80" w:line="240" w:lineRule="atLeast"/>
        <w:ind w:left="426"/>
        <w:rPr>
          <w:rFonts w:ascii="Calibri" w:hAnsi="Calibri" w:cs="Calibri"/>
          <w:bCs/>
          <w:szCs w:val="22"/>
        </w:rPr>
      </w:pPr>
      <w:r w:rsidRPr="00833E1A">
        <w:rPr>
          <w:rFonts w:ascii="Calibri" w:hAnsi="Calibri" w:cs="Calibri"/>
          <w:bCs/>
          <w:szCs w:val="22"/>
        </w:rPr>
        <w:t xml:space="preserve">se </w:t>
      </w:r>
      <w:r w:rsidRPr="00F47C4C">
        <w:rPr>
          <w:rFonts w:ascii="Calibri" w:hAnsi="Calibri" w:cs="Calibri"/>
          <w:bCs/>
          <w:szCs w:val="22"/>
        </w:rPr>
        <w:t>sídlem: náměstí Jurije Gagarina 2046/1b, 710 00 Slezská Ostrava</w:t>
      </w:r>
    </w:p>
    <w:p w14:paraId="15E6F93E" w14:textId="48B49D07" w:rsidR="005110FC" w:rsidRPr="00F47C4C" w:rsidRDefault="005110FC" w:rsidP="006A3441">
      <w:pPr>
        <w:spacing w:after="80" w:line="240" w:lineRule="atLeast"/>
        <w:ind w:left="426"/>
        <w:rPr>
          <w:rFonts w:ascii="Calibri" w:hAnsi="Calibri" w:cs="Calibri"/>
          <w:bCs/>
          <w:szCs w:val="22"/>
        </w:rPr>
      </w:pPr>
      <w:r w:rsidRPr="00F47C4C">
        <w:rPr>
          <w:rFonts w:ascii="Calibri" w:hAnsi="Calibri" w:cs="Calibri"/>
          <w:bCs/>
          <w:szCs w:val="22"/>
        </w:rPr>
        <w:t>IČO: 27810941</w:t>
      </w:r>
    </w:p>
    <w:p w14:paraId="46BD3200" w14:textId="1DF4E99D" w:rsidR="00A121B1" w:rsidRPr="00F47C4C" w:rsidRDefault="00A121B1" w:rsidP="006A3441">
      <w:pPr>
        <w:spacing w:after="80" w:line="240" w:lineRule="atLeast"/>
        <w:ind w:left="426"/>
        <w:rPr>
          <w:rFonts w:ascii="Calibri" w:hAnsi="Calibri" w:cs="Calibri"/>
          <w:szCs w:val="22"/>
        </w:rPr>
      </w:pPr>
      <w:r w:rsidRPr="00F47C4C">
        <w:rPr>
          <w:rFonts w:ascii="Calibri" w:hAnsi="Calibri" w:cs="Calibri"/>
          <w:szCs w:val="22"/>
        </w:rPr>
        <w:t>zastoupen:</w:t>
      </w:r>
      <w:r w:rsidR="00EE7409" w:rsidRPr="00F47C4C">
        <w:rPr>
          <w:rFonts w:ascii="Calibri" w:hAnsi="Calibri" w:cs="Calibri"/>
          <w:szCs w:val="22"/>
        </w:rPr>
        <w:t xml:space="preserve"> </w:t>
      </w:r>
      <w:r w:rsidR="004660F8" w:rsidRPr="00F47C4C">
        <w:rPr>
          <w:rFonts w:ascii="Calibri" w:hAnsi="Calibri" w:cs="Calibri"/>
          <w:bCs/>
          <w:szCs w:val="22"/>
        </w:rPr>
        <w:t xml:space="preserve">Radimem Vlhou, </w:t>
      </w:r>
      <w:r w:rsidR="005110FC" w:rsidRPr="00F47C4C">
        <w:rPr>
          <w:rFonts w:ascii="Calibri" w:hAnsi="Calibri" w:cs="Calibri"/>
          <w:bCs/>
          <w:szCs w:val="22"/>
        </w:rPr>
        <w:t>jednatelem</w:t>
      </w:r>
    </w:p>
    <w:p w14:paraId="63340A95" w14:textId="46B0DE78" w:rsidR="00A121B1" w:rsidRPr="00F47C4C" w:rsidRDefault="005110FC" w:rsidP="006A3441">
      <w:pPr>
        <w:spacing w:after="80" w:line="240" w:lineRule="atLeast"/>
        <w:ind w:left="426"/>
        <w:rPr>
          <w:rFonts w:ascii="Calibri" w:hAnsi="Calibri" w:cs="Calibri"/>
          <w:szCs w:val="22"/>
        </w:rPr>
      </w:pPr>
      <w:r w:rsidRPr="00F47C4C">
        <w:rPr>
          <w:rFonts w:ascii="Calibri" w:hAnsi="Calibri" w:cs="Calibri"/>
          <w:szCs w:val="22"/>
        </w:rPr>
        <w:t>bankovní spojení, číslo účtu:</w:t>
      </w:r>
      <w:r w:rsidR="00EE7409" w:rsidRPr="00F47C4C">
        <w:rPr>
          <w:rFonts w:ascii="Calibri" w:hAnsi="Calibri" w:cs="Calibri"/>
          <w:szCs w:val="22"/>
        </w:rPr>
        <w:t xml:space="preserve"> </w:t>
      </w:r>
      <w:r w:rsidR="0049252F">
        <w:rPr>
          <w:rFonts w:ascii="Calibri" w:hAnsi="Calibri" w:cs="Calibri"/>
          <w:bCs/>
          <w:szCs w:val="22"/>
        </w:rPr>
        <w:t>xxxxxxxxxxxxxxx</w:t>
      </w:r>
      <w:r w:rsidR="004660F8" w:rsidRPr="00F47C4C">
        <w:rPr>
          <w:rFonts w:ascii="Calibri" w:hAnsi="Calibri" w:cs="Calibri"/>
          <w:bCs/>
          <w:szCs w:val="22"/>
        </w:rPr>
        <w:t xml:space="preserve">, </w:t>
      </w:r>
      <w:r w:rsidR="0049252F">
        <w:rPr>
          <w:rFonts w:ascii="Calibri" w:hAnsi="Calibri" w:cs="Calibri"/>
          <w:bCs/>
          <w:szCs w:val="22"/>
        </w:rPr>
        <w:t>xxxxxxxxxxxxxxxxx</w:t>
      </w:r>
    </w:p>
    <w:p w14:paraId="75AB85D7" w14:textId="37A33B26" w:rsidR="00A121B1" w:rsidRPr="00833E1A" w:rsidRDefault="00A121B1" w:rsidP="006A3441">
      <w:pPr>
        <w:spacing w:after="80" w:line="240" w:lineRule="atLeast"/>
        <w:ind w:left="426"/>
        <w:rPr>
          <w:rFonts w:ascii="Calibri" w:hAnsi="Calibri" w:cs="Calibri"/>
          <w:szCs w:val="22"/>
        </w:rPr>
      </w:pPr>
      <w:r w:rsidRPr="00F47C4C">
        <w:rPr>
          <w:rFonts w:ascii="Calibri" w:hAnsi="Calibri" w:cs="Calibri"/>
          <w:szCs w:val="22"/>
        </w:rPr>
        <w:t xml:space="preserve">osoba pro věcná jednání: </w:t>
      </w:r>
      <w:r w:rsidR="007D0969" w:rsidRPr="00F47C4C">
        <w:rPr>
          <w:rFonts w:ascii="Calibri" w:hAnsi="Calibri" w:cs="Calibri"/>
          <w:bCs/>
          <w:szCs w:val="22"/>
        </w:rPr>
        <w:t xml:space="preserve">Tomáš Chvatík, </w:t>
      </w:r>
      <w:r w:rsidR="00BB1CCC" w:rsidRPr="00F47C4C">
        <w:rPr>
          <w:rFonts w:ascii="Calibri" w:hAnsi="Calibri" w:cs="Calibri"/>
          <w:bCs/>
          <w:szCs w:val="22"/>
        </w:rPr>
        <w:t xml:space="preserve">email: </w:t>
      </w:r>
      <w:r w:rsidR="0049252F">
        <w:rPr>
          <w:rFonts w:ascii="Calibri" w:hAnsi="Calibri" w:cs="Calibri"/>
          <w:bCs/>
          <w:szCs w:val="22"/>
        </w:rPr>
        <w:t>xxxxxxxxxxxx</w:t>
      </w:r>
      <w:r w:rsidR="007D0969" w:rsidRPr="00F47C4C">
        <w:rPr>
          <w:rFonts w:ascii="Calibri" w:hAnsi="Calibri" w:cs="Calibri"/>
          <w:bCs/>
          <w:szCs w:val="22"/>
        </w:rPr>
        <w:t xml:space="preserve">, </w:t>
      </w:r>
      <w:r w:rsidR="00BB1CCC" w:rsidRPr="00F47C4C">
        <w:rPr>
          <w:rFonts w:ascii="Calibri" w:hAnsi="Calibri" w:cs="Calibri"/>
          <w:bCs/>
          <w:szCs w:val="22"/>
        </w:rPr>
        <w:t xml:space="preserve">tel. </w:t>
      </w:r>
      <w:r w:rsidR="0049252F">
        <w:rPr>
          <w:rFonts w:ascii="Calibri" w:hAnsi="Calibri" w:cs="Calibri"/>
          <w:bCs/>
          <w:szCs w:val="22"/>
        </w:rPr>
        <w:t>xxxxxxxxxxxx</w:t>
      </w:r>
      <w:r w:rsidR="00BB1CCC" w:rsidRPr="00F47C4C">
        <w:rPr>
          <w:rFonts w:ascii="Calibri" w:hAnsi="Calibri" w:cs="Calibri"/>
          <w:bCs/>
          <w:szCs w:val="22"/>
        </w:rPr>
        <w:t xml:space="preserve"> </w:t>
      </w:r>
      <w:r w:rsidR="005B4CC3" w:rsidRPr="00F47C4C">
        <w:rPr>
          <w:rFonts w:ascii="Calibri" w:hAnsi="Calibri" w:cs="Calibri"/>
          <w:szCs w:val="22"/>
        </w:rPr>
        <w:t>(dále jen „</w:t>
      </w:r>
      <w:r w:rsidR="00695EC4" w:rsidRPr="00F47C4C">
        <w:rPr>
          <w:rFonts w:ascii="Calibri" w:hAnsi="Calibri" w:cs="Calibri"/>
          <w:b/>
          <w:szCs w:val="22"/>
        </w:rPr>
        <w:t>kontaktní osoba</w:t>
      </w:r>
      <w:r w:rsidR="005B4CC3" w:rsidRPr="00F47C4C">
        <w:rPr>
          <w:rFonts w:ascii="Calibri" w:hAnsi="Calibri" w:cs="Calibri"/>
          <w:b/>
          <w:szCs w:val="22"/>
        </w:rPr>
        <w:t xml:space="preserve"> dodavatele</w:t>
      </w:r>
      <w:r w:rsidR="005B4CC3" w:rsidRPr="00F47C4C">
        <w:rPr>
          <w:rFonts w:ascii="Calibri" w:hAnsi="Calibri" w:cs="Calibri"/>
          <w:szCs w:val="22"/>
        </w:rPr>
        <w:t>“)</w:t>
      </w:r>
    </w:p>
    <w:p w14:paraId="503A790C" w14:textId="77777777" w:rsidR="002E0647" w:rsidRPr="00833E1A" w:rsidRDefault="002E0647" w:rsidP="006A3441">
      <w:pPr>
        <w:spacing w:after="80" w:line="240" w:lineRule="atLeast"/>
        <w:ind w:left="426"/>
        <w:rPr>
          <w:rFonts w:ascii="Calibri" w:hAnsi="Calibri" w:cs="Calibri"/>
          <w:szCs w:val="22"/>
        </w:rPr>
      </w:pPr>
      <w:r w:rsidRPr="00833E1A">
        <w:rPr>
          <w:rFonts w:ascii="Calibri" w:hAnsi="Calibri" w:cs="Calibri"/>
          <w:szCs w:val="22"/>
        </w:rPr>
        <w:t xml:space="preserve">dále jen </w:t>
      </w:r>
      <w:r w:rsidRPr="00833E1A">
        <w:rPr>
          <w:rFonts w:ascii="Calibri" w:hAnsi="Calibri" w:cs="Calibri"/>
          <w:b/>
          <w:szCs w:val="22"/>
        </w:rPr>
        <w:t>„Dodavatel“</w:t>
      </w:r>
      <w:r w:rsidRPr="00833E1A">
        <w:rPr>
          <w:rFonts w:ascii="Calibri" w:hAnsi="Calibri" w:cs="Calibri"/>
          <w:szCs w:val="22"/>
        </w:rPr>
        <w:t>)</w:t>
      </w:r>
    </w:p>
    <w:p w14:paraId="539538A9" w14:textId="77777777" w:rsidR="005110FC" w:rsidRPr="00833E1A" w:rsidRDefault="005110FC" w:rsidP="006A3441">
      <w:pPr>
        <w:spacing w:after="80" w:line="240" w:lineRule="atLeast"/>
        <w:rPr>
          <w:rFonts w:ascii="Calibri" w:hAnsi="Calibri" w:cs="Calibri"/>
          <w:szCs w:val="22"/>
        </w:rPr>
      </w:pPr>
    </w:p>
    <w:p w14:paraId="0B046E19" w14:textId="6F4EC34B" w:rsidR="006A3441" w:rsidRPr="00833E1A" w:rsidRDefault="006A3441" w:rsidP="006A3441">
      <w:pPr>
        <w:spacing w:after="80" w:line="240" w:lineRule="atLeast"/>
        <w:ind w:left="426"/>
        <w:rPr>
          <w:rFonts w:ascii="Calibri" w:hAnsi="Calibri" w:cs="Calibri"/>
          <w:b/>
          <w:szCs w:val="22"/>
        </w:rPr>
      </w:pPr>
      <w:r w:rsidRPr="00833E1A">
        <w:rPr>
          <w:rFonts w:ascii="Calibri" w:hAnsi="Calibri" w:cs="Calibri"/>
          <w:szCs w:val="22"/>
        </w:rPr>
        <w:t>dále společně jako smluvní strany uzavřely níže uvedeného dne, měsíce a roku dle ust. § 1746 odst. 2 zákona č. 89/2012 Sb., občanský zákoník (dále jen "občanský zákoník") tuto smlouvu o poskytování služeb fyzické ostrahy:</w:t>
      </w:r>
    </w:p>
    <w:p w14:paraId="2538B1A9" w14:textId="77777777" w:rsidR="006A3441" w:rsidRPr="00833E1A" w:rsidRDefault="006A3441" w:rsidP="00883CCB">
      <w:pPr>
        <w:spacing w:after="80" w:line="240" w:lineRule="atLeast"/>
        <w:jc w:val="center"/>
        <w:rPr>
          <w:rFonts w:ascii="Calibri" w:hAnsi="Calibri" w:cs="Calibri"/>
          <w:b/>
          <w:szCs w:val="22"/>
        </w:rPr>
      </w:pPr>
    </w:p>
    <w:p w14:paraId="13917A14" w14:textId="4C25720D" w:rsidR="00304905" w:rsidRPr="00833E1A" w:rsidRDefault="00304905" w:rsidP="00883CCB">
      <w:pPr>
        <w:spacing w:after="80" w:line="240" w:lineRule="atLeast"/>
        <w:jc w:val="center"/>
        <w:rPr>
          <w:rFonts w:ascii="Calibri" w:hAnsi="Calibri" w:cs="Calibri"/>
          <w:b/>
          <w:szCs w:val="22"/>
        </w:rPr>
      </w:pPr>
      <w:r w:rsidRPr="00833E1A">
        <w:rPr>
          <w:rFonts w:ascii="Calibri" w:hAnsi="Calibri" w:cs="Calibri"/>
          <w:b/>
          <w:szCs w:val="22"/>
        </w:rPr>
        <w:t>Preambule</w:t>
      </w:r>
    </w:p>
    <w:p w14:paraId="015AF284" w14:textId="53AE9F4C" w:rsidR="00D41B40" w:rsidRPr="00833E1A" w:rsidRDefault="00D41B40" w:rsidP="00BC5E6F">
      <w:pPr>
        <w:numPr>
          <w:ilvl w:val="0"/>
          <w:numId w:val="12"/>
        </w:numPr>
        <w:spacing w:after="80" w:line="240" w:lineRule="atLeast"/>
        <w:ind w:left="567" w:hanging="567"/>
        <w:rPr>
          <w:rFonts w:ascii="Calibri" w:hAnsi="Calibri" w:cs="Calibri"/>
          <w:szCs w:val="22"/>
        </w:rPr>
      </w:pPr>
      <w:r w:rsidRPr="00833E1A">
        <w:rPr>
          <w:rFonts w:ascii="Calibri" w:hAnsi="Calibri" w:cs="Calibri"/>
          <w:szCs w:val="22"/>
        </w:rPr>
        <w:t>Účelem této smlouvy je zajištění řádné ochrany majetku Objednatel</w:t>
      </w:r>
      <w:r w:rsidR="00B459DA" w:rsidRPr="00833E1A">
        <w:rPr>
          <w:rFonts w:ascii="Calibri" w:hAnsi="Calibri" w:cs="Calibri"/>
          <w:szCs w:val="22"/>
        </w:rPr>
        <w:t>e</w:t>
      </w:r>
      <w:r w:rsidRPr="00833E1A">
        <w:rPr>
          <w:rFonts w:ascii="Calibri" w:hAnsi="Calibri" w:cs="Calibri"/>
          <w:szCs w:val="22"/>
        </w:rPr>
        <w:t xml:space="preserve">, konkrétně objektů VP4 a VP6, tj. objektů Vysoké pece č. 4 a </w:t>
      </w:r>
      <w:r w:rsidR="00B459DA" w:rsidRPr="00833E1A">
        <w:rPr>
          <w:rFonts w:ascii="Calibri" w:hAnsi="Calibri" w:cs="Calibri"/>
          <w:szCs w:val="22"/>
        </w:rPr>
        <w:t xml:space="preserve">č. </w:t>
      </w:r>
      <w:r w:rsidRPr="00833E1A">
        <w:rPr>
          <w:rFonts w:ascii="Calibri" w:hAnsi="Calibri" w:cs="Calibri"/>
          <w:szCs w:val="22"/>
        </w:rPr>
        <w:t>6 v k.ú. Vítkovice, na pozemku parc. č. 1051/1 v k.ú. Vítkovice, obec Ostrava.</w:t>
      </w:r>
    </w:p>
    <w:p w14:paraId="1DF3E5AA" w14:textId="18028939" w:rsidR="00622522" w:rsidRPr="00833E1A" w:rsidRDefault="00135DC1" w:rsidP="007B4A74">
      <w:pPr>
        <w:numPr>
          <w:ilvl w:val="0"/>
          <w:numId w:val="12"/>
        </w:numPr>
        <w:spacing w:after="80" w:line="240" w:lineRule="atLeast"/>
        <w:ind w:left="567" w:hanging="567"/>
        <w:rPr>
          <w:rFonts w:ascii="Calibri" w:hAnsi="Calibri" w:cs="Calibri"/>
          <w:szCs w:val="22"/>
        </w:rPr>
      </w:pPr>
      <w:r w:rsidRPr="00833E1A">
        <w:rPr>
          <w:rFonts w:ascii="Calibri" w:hAnsi="Calibri" w:cs="Calibri"/>
          <w:szCs w:val="22"/>
        </w:rPr>
        <w:t>Dodavatel</w:t>
      </w:r>
      <w:r w:rsidR="00622522" w:rsidRPr="00833E1A">
        <w:rPr>
          <w:rFonts w:ascii="Calibri" w:hAnsi="Calibri" w:cs="Calibri"/>
          <w:szCs w:val="22"/>
        </w:rPr>
        <w:t xml:space="preserve"> prohlašuje, že je na základě </w:t>
      </w:r>
      <w:r w:rsidR="006E1330" w:rsidRPr="00833E1A">
        <w:rPr>
          <w:rFonts w:ascii="Calibri" w:hAnsi="Calibri" w:cs="Calibri"/>
          <w:szCs w:val="22"/>
        </w:rPr>
        <w:t xml:space="preserve">platného živnostenského </w:t>
      </w:r>
      <w:r w:rsidR="00D33F9A" w:rsidRPr="00833E1A">
        <w:rPr>
          <w:rFonts w:ascii="Calibri" w:hAnsi="Calibri" w:cs="Calibri"/>
          <w:szCs w:val="22"/>
        </w:rPr>
        <w:t xml:space="preserve">oprávnění </w:t>
      </w:r>
      <w:r w:rsidR="006E764A" w:rsidRPr="00833E1A">
        <w:rPr>
          <w:rFonts w:ascii="Calibri" w:hAnsi="Calibri" w:cs="Calibri"/>
          <w:szCs w:val="22"/>
        </w:rPr>
        <w:t>oprávněn</w:t>
      </w:r>
      <w:r w:rsidR="00622522" w:rsidRPr="00833E1A">
        <w:rPr>
          <w:rFonts w:ascii="Calibri" w:hAnsi="Calibri" w:cs="Calibri"/>
          <w:szCs w:val="22"/>
        </w:rPr>
        <w:t xml:space="preserve"> vykonávat </w:t>
      </w:r>
      <w:r w:rsidR="006E1330" w:rsidRPr="00833E1A">
        <w:rPr>
          <w:rFonts w:ascii="Calibri" w:hAnsi="Calibri" w:cs="Calibri"/>
          <w:szCs w:val="22"/>
        </w:rPr>
        <w:t xml:space="preserve">koncesovanou činnost v rámci zajišťování </w:t>
      </w:r>
      <w:r w:rsidR="00622522" w:rsidRPr="00833E1A">
        <w:rPr>
          <w:rFonts w:ascii="Calibri" w:hAnsi="Calibri" w:cs="Calibri"/>
          <w:szCs w:val="22"/>
        </w:rPr>
        <w:t>ostrah</w:t>
      </w:r>
      <w:r w:rsidR="006E1330" w:rsidRPr="00833E1A">
        <w:rPr>
          <w:rFonts w:ascii="Calibri" w:hAnsi="Calibri" w:cs="Calibri"/>
          <w:szCs w:val="22"/>
        </w:rPr>
        <w:t>y</w:t>
      </w:r>
      <w:r w:rsidR="00622522" w:rsidRPr="00833E1A">
        <w:rPr>
          <w:rFonts w:ascii="Calibri" w:hAnsi="Calibri" w:cs="Calibri"/>
          <w:szCs w:val="22"/>
        </w:rPr>
        <w:t xml:space="preserve"> majetku a osob.  </w:t>
      </w:r>
    </w:p>
    <w:p w14:paraId="30BE6C9F" w14:textId="77777777" w:rsidR="0035129F" w:rsidRPr="00833E1A" w:rsidRDefault="0035129F" w:rsidP="00883CCB">
      <w:pPr>
        <w:spacing w:after="80" w:line="240" w:lineRule="atLeast"/>
        <w:ind w:left="567"/>
        <w:rPr>
          <w:rFonts w:ascii="Calibri" w:hAnsi="Calibri" w:cs="Calibri"/>
          <w:szCs w:val="22"/>
        </w:rPr>
      </w:pPr>
    </w:p>
    <w:p w14:paraId="1459DCA4" w14:textId="77777777" w:rsidR="00622522" w:rsidRPr="00833E1A" w:rsidRDefault="00A662F3" w:rsidP="00BC5E6F">
      <w:pPr>
        <w:numPr>
          <w:ilvl w:val="0"/>
          <w:numId w:val="13"/>
        </w:numPr>
        <w:spacing w:after="80" w:line="240" w:lineRule="atLeast"/>
        <w:jc w:val="center"/>
        <w:rPr>
          <w:rFonts w:ascii="Calibri" w:hAnsi="Calibri" w:cs="Calibri"/>
          <w:b/>
          <w:szCs w:val="22"/>
        </w:rPr>
      </w:pPr>
      <w:r w:rsidRPr="00833E1A">
        <w:rPr>
          <w:rFonts w:ascii="Calibri" w:hAnsi="Calibri" w:cs="Calibri"/>
          <w:b/>
          <w:szCs w:val="22"/>
        </w:rPr>
        <w:t>Předmět s</w:t>
      </w:r>
      <w:r w:rsidR="00622522" w:rsidRPr="00833E1A">
        <w:rPr>
          <w:rFonts w:ascii="Calibri" w:hAnsi="Calibri" w:cs="Calibri"/>
          <w:b/>
          <w:szCs w:val="22"/>
        </w:rPr>
        <w:t>mlouvy</w:t>
      </w:r>
    </w:p>
    <w:p w14:paraId="6F98327E" w14:textId="540EBA6A" w:rsidR="00E66BBC" w:rsidRPr="000437C9" w:rsidRDefault="00F54E33" w:rsidP="00BC5E6F">
      <w:pPr>
        <w:numPr>
          <w:ilvl w:val="1"/>
          <w:numId w:val="13"/>
        </w:numPr>
        <w:spacing w:after="80" w:line="240" w:lineRule="atLeast"/>
        <w:ind w:left="567" w:hanging="567"/>
        <w:rPr>
          <w:rFonts w:ascii="Calibri" w:hAnsi="Calibri" w:cs="Calibri"/>
          <w:b/>
          <w:szCs w:val="22"/>
        </w:rPr>
      </w:pPr>
      <w:r w:rsidRPr="00833E1A">
        <w:rPr>
          <w:rFonts w:ascii="Calibri" w:hAnsi="Calibri" w:cs="Calibri"/>
          <w:szCs w:val="22"/>
        </w:rPr>
        <w:t>Předmětem této s</w:t>
      </w:r>
      <w:r w:rsidR="00622522" w:rsidRPr="00833E1A">
        <w:rPr>
          <w:rFonts w:ascii="Calibri" w:hAnsi="Calibri" w:cs="Calibri"/>
          <w:szCs w:val="22"/>
        </w:rPr>
        <w:t>mlouvy je</w:t>
      </w:r>
      <w:r w:rsidRPr="00833E1A">
        <w:rPr>
          <w:rFonts w:ascii="Calibri" w:hAnsi="Calibri" w:cs="Calibri"/>
          <w:szCs w:val="22"/>
        </w:rPr>
        <w:t xml:space="preserve"> závazek Dodavatele poskytovat pro Objednatele služby f</w:t>
      </w:r>
      <w:r w:rsidR="00622522" w:rsidRPr="00833E1A">
        <w:rPr>
          <w:rFonts w:ascii="Calibri" w:hAnsi="Calibri" w:cs="Calibri"/>
          <w:szCs w:val="22"/>
        </w:rPr>
        <w:t>yzi</w:t>
      </w:r>
      <w:r w:rsidR="000B0636" w:rsidRPr="00833E1A">
        <w:rPr>
          <w:rFonts w:ascii="Calibri" w:hAnsi="Calibri" w:cs="Calibri"/>
          <w:szCs w:val="22"/>
        </w:rPr>
        <w:t>cké ostrahy</w:t>
      </w:r>
      <w:r w:rsidR="00833E1A">
        <w:rPr>
          <w:rFonts w:ascii="Calibri" w:hAnsi="Calibri" w:cs="Calibri"/>
          <w:szCs w:val="22"/>
        </w:rPr>
        <w:t xml:space="preserve"> definované v čl. 1.2. níže</w:t>
      </w:r>
      <w:r w:rsidR="00B13561" w:rsidRPr="00833E1A">
        <w:rPr>
          <w:rFonts w:ascii="Calibri" w:hAnsi="Calibri" w:cs="Calibri"/>
          <w:szCs w:val="22"/>
        </w:rPr>
        <w:t xml:space="preserve"> </w:t>
      </w:r>
      <w:r w:rsidR="009D0848" w:rsidRPr="00833E1A">
        <w:rPr>
          <w:rFonts w:ascii="Calibri" w:hAnsi="Calibri" w:cs="Calibri"/>
          <w:szCs w:val="22"/>
        </w:rPr>
        <w:t>(dále jen „</w:t>
      </w:r>
      <w:r w:rsidR="009D0848">
        <w:rPr>
          <w:rFonts w:ascii="Calibri" w:hAnsi="Calibri" w:cs="Calibri"/>
          <w:b/>
          <w:bCs/>
          <w:szCs w:val="22"/>
        </w:rPr>
        <w:t>s</w:t>
      </w:r>
      <w:r w:rsidR="009D0848" w:rsidRPr="00833E1A">
        <w:rPr>
          <w:rFonts w:ascii="Calibri" w:hAnsi="Calibri" w:cs="Calibri"/>
          <w:b/>
          <w:bCs/>
          <w:szCs w:val="22"/>
        </w:rPr>
        <w:t>lužby</w:t>
      </w:r>
      <w:r w:rsidR="009D0848" w:rsidRPr="00833E1A">
        <w:rPr>
          <w:rFonts w:ascii="Calibri" w:hAnsi="Calibri" w:cs="Calibri"/>
          <w:szCs w:val="22"/>
        </w:rPr>
        <w:t>“)</w:t>
      </w:r>
      <w:r w:rsidR="007B4A74" w:rsidRPr="00833E1A">
        <w:rPr>
          <w:rFonts w:ascii="Calibri" w:hAnsi="Calibri" w:cs="Calibri"/>
          <w:szCs w:val="22"/>
        </w:rPr>
        <w:t xml:space="preserve"> </w:t>
      </w:r>
      <w:r w:rsidR="00CB11E1" w:rsidRPr="00833E1A">
        <w:rPr>
          <w:rFonts w:ascii="Calibri" w:hAnsi="Calibri" w:cs="Calibri"/>
          <w:b/>
          <w:szCs w:val="22"/>
        </w:rPr>
        <w:t>objektů VP4 a VP6, tj. objektů Vysoké pece č. 4 a 6 v k.ú. Vítkovice, na pozemku parc. č. 1051/1 v k.ú. Vítkovice, obec Ostrav</w:t>
      </w:r>
      <w:r w:rsidR="000A67A7" w:rsidRPr="00833E1A">
        <w:rPr>
          <w:rFonts w:ascii="Calibri" w:hAnsi="Calibri" w:cs="Calibri"/>
          <w:b/>
          <w:szCs w:val="22"/>
        </w:rPr>
        <w:t>a</w:t>
      </w:r>
      <w:r w:rsidR="00CB11E1" w:rsidRPr="00833E1A">
        <w:rPr>
          <w:rFonts w:ascii="Calibri" w:hAnsi="Calibri" w:cs="Calibri"/>
          <w:szCs w:val="22"/>
        </w:rPr>
        <w:t xml:space="preserve"> </w:t>
      </w:r>
      <w:r w:rsidR="00B13561" w:rsidRPr="00833E1A">
        <w:rPr>
          <w:rFonts w:ascii="Calibri" w:hAnsi="Calibri" w:cs="Calibri"/>
          <w:szCs w:val="22"/>
        </w:rPr>
        <w:t>(dále jednotlivě „</w:t>
      </w:r>
      <w:r w:rsidR="00B13561" w:rsidRPr="00833E1A">
        <w:rPr>
          <w:rFonts w:ascii="Calibri" w:hAnsi="Calibri" w:cs="Calibri"/>
          <w:b/>
          <w:szCs w:val="22"/>
        </w:rPr>
        <w:t>Objekt</w:t>
      </w:r>
      <w:r w:rsidR="00B13561" w:rsidRPr="00833E1A">
        <w:rPr>
          <w:rFonts w:ascii="Calibri" w:hAnsi="Calibri" w:cs="Calibri"/>
          <w:szCs w:val="22"/>
        </w:rPr>
        <w:t>“ nebo společně „</w:t>
      </w:r>
      <w:r w:rsidR="00B13561" w:rsidRPr="00833E1A">
        <w:rPr>
          <w:rFonts w:ascii="Calibri" w:hAnsi="Calibri" w:cs="Calibri"/>
          <w:b/>
          <w:szCs w:val="22"/>
        </w:rPr>
        <w:t>Objekty</w:t>
      </w:r>
      <w:r w:rsidR="00B13561" w:rsidRPr="00833E1A">
        <w:rPr>
          <w:rFonts w:ascii="Calibri" w:hAnsi="Calibri" w:cs="Calibri"/>
          <w:szCs w:val="22"/>
        </w:rPr>
        <w:t>“)</w:t>
      </w:r>
      <w:r w:rsidR="00E66BBC" w:rsidRPr="00833E1A">
        <w:rPr>
          <w:rFonts w:ascii="Calibri" w:hAnsi="Calibri" w:cs="Calibri"/>
          <w:szCs w:val="22"/>
        </w:rPr>
        <w:t xml:space="preserve">, a to v rozsahu definovaném touto smlouvu. </w:t>
      </w:r>
      <w:r w:rsidR="009D0848" w:rsidRPr="00833E1A">
        <w:rPr>
          <w:rFonts w:ascii="Calibri" w:hAnsi="Calibri" w:cs="Calibri"/>
          <w:szCs w:val="22"/>
        </w:rPr>
        <w:t xml:space="preserve">Objednatel bere na vědomí, že </w:t>
      </w:r>
      <w:r w:rsidR="009D0848">
        <w:rPr>
          <w:rFonts w:ascii="Calibri" w:hAnsi="Calibri" w:cs="Calibri"/>
          <w:szCs w:val="22"/>
        </w:rPr>
        <w:t>s</w:t>
      </w:r>
      <w:r w:rsidR="009D0848" w:rsidRPr="00833E1A">
        <w:rPr>
          <w:rFonts w:ascii="Calibri" w:hAnsi="Calibri" w:cs="Calibri"/>
          <w:szCs w:val="22"/>
        </w:rPr>
        <w:t xml:space="preserve">lužby jsou poskytovány v rámci komplexní fyzické ostrahy areálu </w:t>
      </w:r>
      <w:r w:rsidR="009D0848" w:rsidRPr="000437C9">
        <w:rPr>
          <w:rFonts w:ascii="Calibri" w:hAnsi="Calibri" w:cs="Calibri"/>
          <w:szCs w:val="22"/>
        </w:rPr>
        <w:t>Dolní Vítkovice,</w:t>
      </w:r>
      <w:r w:rsidR="009D0848" w:rsidRPr="00833E1A">
        <w:rPr>
          <w:rFonts w:ascii="Calibri" w:hAnsi="Calibri" w:cs="Calibri"/>
          <w:szCs w:val="22"/>
        </w:rPr>
        <w:t xml:space="preserve"> kdy zejména v rámci </w:t>
      </w:r>
      <w:r w:rsidR="00A60760">
        <w:rPr>
          <w:rFonts w:ascii="Calibri" w:hAnsi="Calibri" w:cs="Calibri"/>
          <w:szCs w:val="22"/>
        </w:rPr>
        <w:t xml:space="preserve">kontrolní </w:t>
      </w:r>
      <w:r w:rsidR="009D0848" w:rsidRPr="00833E1A">
        <w:rPr>
          <w:rFonts w:ascii="Calibri" w:hAnsi="Calibri" w:cs="Calibri"/>
          <w:szCs w:val="22"/>
        </w:rPr>
        <w:t xml:space="preserve">pochůzkové </w:t>
      </w:r>
      <w:r w:rsidR="00A60760">
        <w:rPr>
          <w:rFonts w:ascii="Calibri" w:hAnsi="Calibri" w:cs="Calibri"/>
          <w:szCs w:val="22"/>
        </w:rPr>
        <w:t>činnosti</w:t>
      </w:r>
      <w:r w:rsidR="009D0848" w:rsidRPr="00833E1A">
        <w:rPr>
          <w:rFonts w:ascii="Calibri" w:hAnsi="Calibri" w:cs="Calibri"/>
          <w:szCs w:val="22"/>
        </w:rPr>
        <w:t xml:space="preserve"> </w:t>
      </w:r>
      <w:r w:rsidR="00F47C4C">
        <w:rPr>
          <w:rFonts w:ascii="Calibri" w:hAnsi="Calibri" w:cs="Calibri"/>
          <w:szCs w:val="22"/>
        </w:rPr>
        <w:t xml:space="preserve">je </w:t>
      </w:r>
      <w:r w:rsidR="009D0848" w:rsidRPr="00833E1A">
        <w:rPr>
          <w:rFonts w:ascii="Calibri" w:hAnsi="Calibri" w:cs="Calibri"/>
          <w:szCs w:val="22"/>
        </w:rPr>
        <w:t>strážen celý uvedený areál a v rámci pochůzek jsou bezp</w:t>
      </w:r>
      <w:r w:rsidR="009D0848">
        <w:rPr>
          <w:rFonts w:ascii="Calibri" w:hAnsi="Calibri" w:cs="Calibri"/>
          <w:szCs w:val="22"/>
        </w:rPr>
        <w:t>e</w:t>
      </w:r>
      <w:r w:rsidR="009D0848" w:rsidRPr="00833E1A">
        <w:rPr>
          <w:rFonts w:ascii="Calibri" w:hAnsi="Calibri" w:cs="Calibri"/>
          <w:szCs w:val="22"/>
        </w:rPr>
        <w:t>čnost</w:t>
      </w:r>
      <w:r w:rsidR="009D0848">
        <w:rPr>
          <w:rFonts w:ascii="Calibri" w:hAnsi="Calibri" w:cs="Calibri"/>
          <w:szCs w:val="22"/>
        </w:rPr>
        <w:t>n</w:t>
      </w:r>
      <w:r w:rsidR="009D0848" w:rsidRPr="00833E1A">
        <w:rPr>
          <w:rFonts w:ascii="Calibri" w:hAnsi="Calibri" w:cs="Calibri"/>
          <w:szCs w:val="22"/>
        </w:rPr>
        <w:t>í služby sdílen</w:t>
      </w:r>
      <w:r w:rsidR="00F47C4C">
        <w:rPr>
          <w:rFonts w:ascii="Calibri" w:hAnsi="Calibri" w:cs="Calibri"/>
          <w:szCs w:val="22"/>
        </w:rPr>
        <w:t>é</w:t>
      </w:r>
      <w:r w:rsidR="009D0848" w:rsidRPr="00833E1A">
        <w:rPr>
          <w:rFonts w:ascii="Calibri" w:hAnsi="Calibri" w:cs="Calibri"/>
          <w:szCs w:val="22"/>
        </w:rPr>
        <w:t xml:space="preserve"> </w:t>
      </w:r>
      <w:r w:rsidR="009D0848">
        <w:rPr>
          <w:rFonts w:ascii="Calibri" w:hAnsi="Calibri" w:cs="Calibri"/>
          <w:szCs w:val="22"/>
        </w:rPr>
        <w:t xml:space="preserve">a </w:t>
      </w:r>
      <w:r w:rsidR="009D0848" w:rsidRPr="00833E1A">
        <w:rPr>
          <w:rFonts w:ascii="Calibri" w:hAnsi="Calibri" w:cs="Calibri"/>
          <w:szCs w:val="22"/>
        </w:rPr>
        <w:t>poskytov</w:t>
      </w:r>
      <w:r w:rsidR="00F47C4C">
        <w:rPr>
          <w:rFonts w:ascii="Calibri" w:hAnsi="Calibri" w:cs="Calibri"/>
          <w:szCs w:val="22"/>
        </w:rPr>
        <w:t>a</w:t>
      </w:r>
      <w:r w:rsidR="009D0848" w:rsidRPr="00833E1A">
        <w:rPr>
          <w:rFonts w:ascii="Calibri" w:hAnsi="Calibri" w:cs="Calibri"/>
          <w:szCs w:val="22"/>
        </w:rPr>
        <w:t>n</w:t>
      </w:r>
      <w:r w:rsidR="009D0848">
        <w:rPr>
          <w:rFonts w:ascii="Calibri" w:hAnsi="Calibri" w:cs="Calibri"/>
          <w:szCs w:val="22"/>
        </w:rPr>
        <w:t>é</w:t>
      </w:r>
      <w:r w:rsidR="009D0848" w:rsidRPr="00833E1A">
        <w:rPr>
          <w:rFonts w:ascii="Calibri" w:hAnsi="Calibri" w:cs="Calibri"/>
          <w:szCs w:val="22"/>
        </w:rPr>
        <w:t xml:space="preserve"> více </w:t>
      </w:r>
      <w:r w:rsidR="009D0848">
        <w:rPr>
          <w:rFonts w:ascii="Calibri" w:hAnsi="Calibri" w:cs="Calibri"/>
          <w:szCs w:val="22"/>
        </w:rPr>
        <w:t>objednatelům</w:t>
      </w:r>
      <w:r w:rsidR="009D0848" w:rsidRPr="00833E1A">
        <w:rPr>
          <w:rFonts w:ascii="Calibri" w:hAnsi="Calibri" w:cs="Calibri"/>
          <w:szCs w:val="22"/>
        </w:rPr>
        <w:t xml:space="preserve">. Vzhledem k tomu, že </w:t>
      </w:r>
      <w:r w:rsidR="00321250">
        <w:rPr>
          <w:rFonts w:ascii="Calibri" w:hAnsi="Calibri" w:cs="Calibri"/>
          <w:szCs w:val="22"/>
        </w:rPr>
        <w:t>s</w:t>
      </w:r>
      <w:r w:rsidR="009D0848" w:rsidRPr="00833E1A">
        <w:rPr>
          <w:rFonts w:ascii="Calibri" w:hAnsi="Calibri" w:cs="Calibri"/>
          <w:szCs w:val="22"/>
        </w:rPr>
        <w:t>lužby nejsou poskytovány výhradně Ob</w:t>
      </w:r>
      <w:r w:rsidR="009D0848">
        <w:rPr>
          <w:rFonts w:ascii="Calibri" w:hAnsi="Calibri" w:cs="Calibri"/>
          <w:szCs w:val="22"/>
        </w:rPr>
        <w:t>jednateli</w:t>
      </w:r>
      <w:r w:rsidR="009D0848" w:rsidRPr="00833E1A">
        <w:rPr>
          <w:rFonts w:ascii="Calibri" w:hAnsi="Calibri" w:cs="Calibri"/>
          <w:szCs w:val="22"/>
        </w:rPr>
        <w:t xml:space="preserve">, je v tomto ohledu omezena odpovědnost Dodavatele, jak </w:t>
      </w:r>
      <w:r w:rsidR="009D0848">
        <w:rPr>
          <w:rFonts w:ascii="Calibri" w:hAnsi="Calibri" w:cs="Calibri"/>
          <w:szCs w:val="22"/>
        </w:rPr>
        <w:t xml:space="preserve">je </w:t>
      </w:r>
      <w:r w:rsidR="009D0848" w:rsidRPr="00833E1A">
        <w:rPr>
          <w:rFonts w:ascii="Calibri" w:hAnsi="Calibri" w:cs="Calibri"/>
          <w:szCs w:val="22"/>
        </w:rPr>
        <w:t xml:space="preserve">dále uvedeno v této </w:t>
      </w:r>
      <w:r w:rsidR="00321250">
        <w:rPr>
          <w:rFonts w:ascii="Calibri" w:hAnsi="Calibri" w:cs="Calibri"/>
          <w:szCs w:val="22"/>
        </w:rPr>
        <w:t>s</w:t>
      </w:r>
      <w:r w:rsidR="009D0848" w:rsidRPr="00833E1A">
        <w:rPr>
          <w:rFonts w:ascii="Calibri" w:hAnsi="Calibri" w:cs="Calibri"/>
          <w:szCs w:val="22"/>
        </w:rPr>
        <w:t>mlouvě.</w:t>
      </w:r>
    </w:p>
    <w:p w14:paraId="567240FD" w14:textId="733891FA" w:rsidR="002D793C" w:rsidRPr="00833E1A" w:rsidRDefault="009F5690" w:rsidP="00BC5E6F">
      <w:pPr>
        <w:numPr>
          <w:ilvl w:val="1"/>
          <w:numId w:val="13"/>
        </w:numPr>
        <w:spacing w:after="80" w:line="240" w:lineRule="atLeast"/>
        <w:ind w:left="567" w:hanging="567"/>
        <w:rPr>
          <w:rFonts w:ascii="Calibri" w:hAnsi="Calibri" w:cs="Calibri"/>
          <w:b/>
          <w:szCs w:val="22"/>
        </w:rPr>
      </w:pPr>
      <w:r w:rsidRPr="00833E1A">
        <w:rPr>
          <w:rFonts w:ascii="Calibri" w:hAnsi="Calibri" w:cs="Calibri"/>
          <w:b/>
          <w:szCs w:val="22"/>
        </w:rPr>
        <w:lastRenderedPageBreak/>
        <w:t>S</w:t>
      </w:r>
      <w:r w:rsidR="00B13561" w:rsidRPr="00833E1A">
        <w:rPr>
          <w:rFonts w:ascii="Calibri" w:hAnsi="Calibri" w:cs="Calibri"/>
          <w:b/>
          <w:szCs w:val="22"/>
        </w:rPr>
        <w:t xml:space="preserve">lužbou fyzické ostrahy </w:t>
      </w:r>
      <w:r w:rsidR="002D793C" w:rsidRPr="00833E1A">
        <w:rPr>
          <w:rFonts w:ascii="Calibri" w:hAnsi="Calibri" w:cs="Calibri"/>
          <w:b/>
          <w:szCs w:val="22"/>
        </w:rPr>
        <w:t>se rozumí</w:t>
      </w:r>
      <w:r w:rsidR="00833E1A" w:rsidRPr="00833E1A">
        <w:rPr>
          <w:rFonts w:ascii="Calibri" w:hAnsi="Calibri" w:cs="Calibri"/>
          <w:b/>
          <w:szCs w:val="22"/>
        </w:rPr>
        <w:t xml:space="preserve"> plnění níže uvedených činností v maximálním </w:t>
      </w:r>
      <w:r w:rsidR="008E4C45">
        <w:rPr>
          <w:rFonts w:ascii="Calibri" w:hAnsi="Calibri" w:cs="Calibri"/>
          <w:b/>
          <w:szCs w:val="22"/>
        </w:rPr>
        <w:t xml:space="preserve">časovém </w:t>
      </w:r>
      <w:r w:rsidR="00833E1A" w:rsidRPr="00833E1A">
        <w:rPr>
          <w:rFonts w:ascii="Calibri" w:hAnsi="Calibri" w:cs="Calibri"/>
          <w:b/>
          <w:szCs w:val="22"/>
        </w:rPr>
        <w:t xml:space="preserve">rozsahu </w:t>
      </w:r>
      <w:r w:rsidR="008E4C45">
        <w:rPr>
          <w:rFonts w:ascii="Calibri" w:hAnsi="Calibri" w:cs="Calibri"/>
          <w:b/>
          <w:szCs w:val="22"/>
        </w:rPr>
        <w:t xml:space="preserve">fyzické přítomnosti pracovníků Dodavatele v Objektech v délce </w:t>
      </w:r>
      <w:r w:rsidR="0049252F">
        <w:rPr>
          <w:rFonts w:ascii="Calibri" w:hAnsi="Calibri" w:cs="Calibri"/>
          <w:b/>
          <w:szCs w:val="22"/>
        </w:rPr>
        <w:t>XX</w:t>
      </w:r>
      <w:r w:rsidR="00833E1A" w:rsidRPr="00833E1A">
        <w:rPr>
          <w:rFonts w:ascii="Calibri" w:hAnsi="Calibri" w:cs="Calibri"/>
          <w:b/>
          <w:szCs w:val="22"/>
        </w:rPr>
        <w:t xml:space="preserve"> hodin denně</w:t>
      </w:r>
      <w:r w:rsidR="008E4C45">
        <w:rPr>
          <w:rFonts w:ascii="Calibri" w:hAnsi="Calibri" w:cs="Calibri"/>
          <w:b/>
          <w:szCs w:val="22"/>
        </w:rPr>
        <w:t xml:space="preserve"> bezpečnostního pracovníka a velitele ostrahy </w:t>
      </w:r>
      <w:r w:rsidR="00B90274">
        <w:rPr>
          <w:rFonts w:ascii="Calibri" w:hAnsi="Calibri" w:cs="Calibri"/>
          <w:b/>
          <w:szCs w:val="22"/>
        </w:rPr>
        <w:t xml:space="preserve">v délce </w:t>
      </w:r>
      <w:r w:rsidR="0049252F">
        <w:rPr>
          <w:rFonts w:ascii="Calibri" w:hAnsi="Calibri" w:cs="Calibri"/>
          <w:b/>
          <w:szCs w:val="22"/>
        </w:rPr>
        <w:t>XX</w:t>
      </w:r>
      <w:r w:rsidR="00B90274">
        <w:rPr>
          <w:rFonts w:ascii="Calibri" w:hAnsi="Calibri" w:cs="Calibri"/>
          <w:b/>
          <w:szCs w:val="22"/>
        </w:rPr>
        <w:t xml:space="preserve"> </w:t>
      </w:r>
      <w:r w:rsidR="00127794">
        <w:rPr>
          <w:rFonts w:ascii="Calibri" w:hAnsi="Calibri" w:cs="Calibri"/>
          <w:b/>
          <w:szCs w:val="22"/>
        </w:rPr>
        <w:t xml:space="preserve">hodin </w:t>
      </w:r>
      <w:r w:rsidR="008E4C45">
        <w:rPr>
          <w:rFonts w:ascii="Calibri" w:hAnsi="Calibri" w:cs="Calibri"/>
          <w:b/>
          <w:szCs w:val="22"/>
        </w:rPr>
        <w:t xml:space="preserve">dle čl. 1.3. této Smlouvy </w:t>
      </w:r>
      <w:r w:rsidR="008E4C45" w:rsidRPr="000437C9">
        <w:rPr>
          <w:rFonts w:ascii="Calibri" w:hAnsi="Calibri" w:cs="Calibri"/>
          <w:bCs/>
          <w:szCs w:val="22"/>
        </w:rPr>
        <w:t>(dále jen</w:t>
      </w:r>
      <w:r w:rsidR="008E4C45">
        <w:rPr>
          <w:rFonts w:ascii="Calibri" w:hAnsi="Calibri" w:cs="Calibri"/>
          <w:bCs/>
          <w:szCs w:val="22"/>
        </w:rPr>
        <w:t xml:space="preserve"> „</w:t>
      </w:r>
      <w:r w:rsidR="008E4C45">
        <w:rPr>
          <w:rFonts w:ascii="Calibri" w:hAnsi="Calibri" w:cs="Calibri"/>
          <w:b/>
          <w:szCs w:val="22"/>
        </w:rPr>
        <w:t>Rozsah služeb</w:t>
      </w:r>
      <w:r w:rsidR="008E4C45" w:rsidRPr="000437C9">
        <w:rPr>
          <w:rFonts w:ascii="Calibri" w:hAnsi="Calibri" w:cs="Calibri"/>
          <w:bCs/>
          <w:szCs w:val="22"/>
        </w:rPr>
        <w:t>“)</w:t>
      </w:r>
      <w:r w:rsidR="002D793C" w:rsidRPr="00833E1A">
        <w:rPr>
          <w:rFonts w:ascii="Calibri" w:hAnsi="Calibri" w:cs="Calibri"/>
          <w:szCs w:val="22"/>
        </w:rPr>
        <w:t>:</w:t>
      </w:r>
    </w:p>
    <w:p w14:paraId="6D640FA5" w14:textId="1E140492" w:rsidR="00BD36E9" w:rsidRPr="00833E1A" w:rsidRDefault="002D793C" w:rsidP="00BD36E9">
      <w:pPr>
        <w:pStyle w:val="lneksmlouvy"/>
        <w:keepNext w:val="0"/>
        <w:numPr>
          <w:ilvl w:val="0"/>
          <w:numId w:val="14"/>
        </w:numPr>
        <w:spacing w:before="0" w:after="80" w:line="240" w:lineRule="atLeast"/>
        <w:ind w:left="1134" w:hanging="425"/>
        <w:rPr>
          <w:rFonts w:ascii="Calibri" w:hAnsi="Calibri" w:cs="Calibri"/>
          <w:b w:val="0"/>
          <w:sz w:val="22"/>
          <w:szCs w:val="22"/>
        </w:rPr>
      </w:pPr>
      <w:r w:rsidRPr="00833E1A">
        <w:rPr>
          <w:rFonts w:ascii="Calibri" w:hAnsi="Calibri" w:cs="Calibri"/>
          <w:b w:val="0"/>
          <w:sz w:val="22"/>
          <w:szCs w:val="22"/>
        </w:rPr>
        <w:t>ochrana Objektů</w:t>
      </w:r>
      <w:r w:rsidR="000644AE" w:rsidRPr="00833E1A">
        <w:rPr>
          <w:rFonts w:ascii="Calibri" w:hAnsi="Calibri" w:cs="Calibri"/>
          <w:b w:val="0"/>
          <w:sz w:val="22"/>
          <w:szCs w:val="22"/>
        </w:rPr>
        <w:t xml:space="preserve"> a </w:t>
      </w:r>
      <w:r w:rsidRPr="00833E1A">
        <w:rPr>
          <w:rFonts w:ascii="Calibri" w:hAnsi="Calibri" w:cs="Calibri"/>
          <w:b w:val="0"/>
          <w:sz w:val="22"/>
          <w:szCs w:val="22"/>
        </w:rPr>
        <w:t>jejich bezprostředního okolí</w:t>
      </w:r>
      <w:r w:rsidR="008111AB" w:rsidRPr="00833E1A">
        <w:rPr>
          <w:rFonts w:ascii="Calibri" w:hAnsi="Calibri" w:cs="Calibri"/>
          <w:b w:val="0"/>
          <w:sz w:val="22"/>
          <w:szCs w:val="22"/>
        </w:rPr>
        <w:t xml:space="preserve"> (zahrnující zejména vnější ochranu perimetru Objektů z hlediska možného porušení, poškození a přípravy k jeho překonání a prostor před vchody a vjezdy do Objektů</w:t>
      </w:r>
      <w:r w:rsidR="003D5020" w:rsidRPr="00833E1A">
        <w:rPr>
          <w:rFonts w:ascii="Calibri" w:hAnsi="Calibri" w:cs="Calibri"/>
          <w:b w:val="0"/>
          <w:sz w:val="22"/>
          <w:szCs w:val="22"/>
        </w:rPr>
        <w:t xml:space="preserve"> a </w:t>
      </w:r>
      <w:r w:rsidR="000644AE" w:rsidRPr="00833E1A">
        <w:rPr>
          <w:rFonts w:ascii="Calibri" w:hAnsi="Calibri" w:cs="Calibri"/>
          <w:b w:val="0"/>
          <w:sz w:val="22"/>
          <w:szCs w:val="22"/>
        </w:rPr>
        <w:t>vnitřních prostor Objektů</w:t>
      </w:r>
      <w:r w:rsidR="003D5020" w:rsidRPr="00833E1A">
        <w:rPr>
          <w:rFonts w:ascii="Calibri" w:hAnsi="Calibri" w:cs="Calibri"/>
          <w:b w:val="0"/>
          <w:sz w:val="22"/>
          <w:szCs w:val="22"/>
        </w:rPr>
        <w:t>)</w:t>
      </w:r>
      <w:r w:rsidR="000644AE" w:rsidRPr="00833E1A">
        <w:rPr>
          <w:rFonts w:ascii="Calibri" w:hAnsi="Calibri" w:cs="Calibri"/>
          <w:b w:val="0"/>
          <w:sz w:val="22"/>
          <w:szCs w:val="22"/>
        </w:rPr>
        <w:t>,</w:t>
      </w:r>
      <w:r w:rsidR="00D77801" w:rsidRPr="00833E1A">
        <w:rPr>
          <w:rFonts w:ascii="Calibri" w:hAnsi="Calibri" w:cs="Calibri"/>
          <w:b w:val="0"/>
          <w:sz w:val="22"/>
          <w:szCs w:val="22"/>
        </w:rPr>
        <w:t xml:space="preserve"> </w:t>
      </w:r>
    </w:p>
    <w:p w14:paraId="48E1088A" w14:textId="6AB111A4" w:rsidR="002A438D" w:rsidRPr="00833E1A" w:rsidRDefault="002A438D" w:rsidP="002A438D">
      <w:pPr>
        <w:pStyle w:val="lneksmlouvy"/>
        <w:keepNext w:val="0"/>
        <w:numPr>
          <w:ilvl w:val="0"/>
          <w:numId w:val="14"/>
        </w:numPr>
        <w:spacing w:before="0" w:after="80" w:line="240" w:lineRule="atLeast"/>
        <w:ind w:left="1134" w:hanging="425"/>
        <w:rPr>
          <w:rFonts w:ascii="Calibri" w:hAnsi="Calibri" w:cs="Calibri"/>
          <w:b w:val="0"/>
          <w:sz w:val="22"/>
          <w:szCs w:val="22"/>
        </w:rPr>
      </w:pPr>
      <w:r w:rsidRPr="00833E1A">
        <w:rPr>
          <w:rFonts w:ascii="Calibri" w:hAnsi="Calibri" w:cs="Calibri"/>
          <w:b w:val="0"/>
          <w:sz w:val="22"/>
          <w:szCs w:val="22"/>
        </w:rPr>
        <w:t xml:space="preserve">ochrana majetku a osob nacházejících se v Objektech, </w:t>
      </w:r>
    </w:p>
    <w:p w14:paraId="4DF28EFB" w14:textId="18697BD2" w:rsidR="00BD36E9" w:rsidRPr="00616515" w:rsidRDefault="00BD36E9" w:rsidP="00BD36E9">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616515">
        <w:rPr>
          <w:rFonts w:asciiTheme="minorHAnsi" w:hAnsiTheme="minorHAnsi" w:cstheme="minorHAnsi"/>
          <w:b w:val="0"/>
          <w:sz w:val="22"/>
          <w:szCs w:val="22"/>
        </w:rPr>
        <w:t>monitorování střežených Objektů, monitorování pohybu osob a vozidel v Objektech,</w:t>
      </w:r>
      <w:r w:rsidR="00BE348A" w:rsidRPr="00616515">
        <w:rPr>
          <w:rFonts w:asciiTheme="minorHAnsi" w:hAnsiTheme="minorHAnsi" w:cstheme="minorHAnsi"/>
          <w:b w:val="0"/>
          <w:sz w:val="22"/>
          <w:szCs w:val="22"/>
        </w:rPr>
        <w:t xml:space="preserve"> </w:t>
      </w:r>
      <w:r w:rsidRPr="00616515">
        <w:rPr>
          <w:rFonts w:asciiTheme="minorHAnsi" w:hAnsiTheme="minorHAnsi" w:cstheme="minorHAnsi"/>
          <w:sz w:val="22"/>
          <w:szCs w:val="22"/>
        </w:rPr>
        <w:br/>
      </w:r>
      <w:r w:rsidR="00E21513" w:rsidRPr="00616515">
        <w:rPr>
          <w:rFonts w:asciiTheme="minorHAnsi" w:hAnsiTheme="minorHAnsi" w:cstheme="minorHAnsi"/>
          <w:b w:val="0"/>
          <w:sz w:val="22"/>
          <w:szCs w:val="22"/>
        </w:rPr>
        <w:t>a to bezpečnostním pracovníkem v rámci obchůzek</w:t>
      </w:r>
      <w:r w:rsidR="00E21513" w:rsidRPr="00616515">
        <w:rPr>
          <w:rFonts w:asciiTheme="minorHAnsi" w:hAnsiTheme="minorHAnsi" w:cstheme="minorHAnsi"/>
          <w:sz w:val="22"/>
          <w:szCs w:val="22"/>
        </w:rPr>
        <w:t>,</w:t>
      </w:r>
    </w:p>
    <w:p w14:paraId="240B6179" w14:textId="18E45C99" w:rsidR="002A438D" w:rsidRPr="00833E1A" w:rsidRDefault="005C666F" w:rsidP="007124F3">
      <w:pPr>
        <w:pStyle w:val="lneksmlouvy"/>
        <w:keepNext w:val="0"/>
        <w:numPr>
          <w:ilvl w:val="0"/>
          <w:numId w:val="14"/>
        </w:numPr>
        <w:spacing w:before="0" w:after="80" w:line="240" w:lineRule="atLeast"/>
        <w:ind w:left="1134" w:hanging="425"/>
        <w:rPr>
          <w:rFonts w:ascii="Calibri" w:hAnsi="Calibri" w:cs="Calibri"/>
          <w:b w:val="0"/>
          <w:sz w:val="22"/>
          <w:szCs w:val="22"/>
        </w:rPr>
      </w:pPr>
      <w:r w:rsidRPr="00833E1A">
        <w:rPr>
          <w:rFonts w:ascii="Calibri" w:hAnsi="Calibri" w:cs="Calibri"/>
          <w:b w:val="0"/>
          <w:sz w:val="22"/>
          <w:szCs w:val="22"/>
        </w:rPr>
        <w:t xml:space="preserve">zajištění </w:t>
      </w:r>
      <w:r w:rsidR="002A438D" w:rsidRPr="00833E1A">
        <w:rPr>
          <w:rFonts w:ascii="Calibri" w:hAnsi="Calibri" w:cs="Calibri"/>
          <w:b w:val="0"/>
          <w:sz w:val="22"/>
          <w:szCs w:val="22"/>
        </w:rPr>
        <w:t>odpovídající</w:t>
      </w:r>
      <w:r w:rsidRPr="00833E1A">
        <w:rPr>
          <w:rFonts w:ascii="Calibri" w:hAnsi="Calibri" w:cs="Calibri"/>
          <w:b w:val="0"/>
          <w:sz w:val="22"/>
          <w:szCs w:val="22"/>
        </w:rPr>
        <w:t xml:space="preserve">ch režimových </w:t>
      </w:r>
      <w:r w:rsidR="002A438D" w:rsidRPr="00833E1A">
        <w:rPr>
          <w:rFonts w:ascii="Calibri" w:hAnsi="Calibri" w:cs="Calibri"/>
          <w:b w:val="0"/>
          <w:sz w:val="22"/>
          <w:szCs w:val="22"/>
        </w:rPr>
        <w:t>a organizační</w:t>
      </w:r>
      <w:r w:rsidRPr="00833E1A">
        <w:rPr>
          <w:rFonts w:ascii="Calibri" w:hAnsi="Calibri" w:cs="Calibri"/>
          <w:b w:val="0"/>
          <w:sz w:val="22"/>
          <w:szCs w:val="22"/>
        </w:rPr>
        <w:t>ch</w:t>
      </w:r>
      <w:r w:rsidR="002A438D" w:rsidRPr="00833E1A">
        <w:rPr>
          <w:rFonts w:ascii="Calibri" w:hAnsi="Calibri" w:cs="Calibri"/>
          <w:b w:val="0"/>
          <w:sz w:val="22"/>
          <w:szCs w:val="22"/>
        </w:rPr>
        <w:t xml:space="preserve"> opatření ze strany Dodavatele, </w:t>
      </w:r>
    </w:p>
    <w:p w14:paraId="0698724F" w14:textId="6E677D28" w:rsidR="000A67A7" w:rsidRPr="00833E1A" w:rsidRDefault="002A438D" w:rsidP="002A438D">
      <w:pPr>
        <w:pStyle w:val="Textlnkuslovan"/>
        <w:numPr>
          <w:ilvl w:val="0"/>
          <w:numId w:val="0"/>
        </w:numPr>
        <w:ind w:left="1474" w:hanging="737"/>
        <w:rPr>
          <w:rFonts w:ascii="Calibri" w:hAnsi="Calibri" w:cs="Calibri"/>
          <w:sz w:val="22"/>
          <w:szCs w:val="22"/>
          <w:lang w:eastAsia="en-US"/>
        </w:rPr>
      </w:pPr>
      <w:r w:rsidRPr="00833E1A">
        <w:rPr>
          <w:rFonts w:ascii="Calibri" w:hAnsi="Calibri" w:cs="Calibri"/>
          <w:sz w:val="22"/>
          <w:szCs w:val="22"/>
          <w:lang w:eastAsia="en-US"/>
        </w:rPr>
        <w:t xml:space="preserve">jejichž cílem </w:t>
      </w:r>
      <w:r w:rsidR="000A67A7" w:rsidRPr="00833E1A">
        <w:rPr>
          <w:rFonts w:ascii="Calibri" w:hAnsi="Calibri" w:cs="Calibri"/>
          <w:sz w:val="22"/>
          <w:szCs w:val="22"/>
          <w:lang w:eastAsia="en-US"/>
        </w:rPr>
        <w:t xml:space="preserve">je </w:t>
      </w:r>
      <w:r w:rsidR="008E4C45">
        <w:rPr>
          <w:rFonts w:ascii="Calibri" w:hAnsi="Calibri" w:cs="Calibri"/>
          <w:sz w:val="22"/>
          <w:szCs w:val="22"/>
          <w:lang w:eastAsia="en-US"/>
        </w:rPr>
        <w:t xml:space="preserve">v rámci Rozsahu služeb </w:t>
      </w:r>
      <w:r w:rsidR="000A67A7" w:rsidRPr="00833E1A">
        <w:rPr>
          <w:rFonts w:ascii="Calibri" w:hAnsi="Calibri" w:cs="Calibri"/>
          <w:sz w:val="22"/>
          <w:szCs w:val="22"/>
          <w:lang w:eastAsia="en-US"/>
        </w:rPr>
        <w:t>zabránit:</w:t>
      </w:r>
    </w:p>
    <w:p w14:paraId="2165EE08" w14:textId="0FB87916" w:rsidR="000A67A7" w:rsidRPr="00833E1A" w:rsidRDefault="000A67A7" w:rsidP="002A438D">
      <w:pPr>
        <w:pStyle w:val="lneksmlouvy"/>
        <w:keepNext w:val="0"/>
        <w:numPr>
          <w:ilvl w:val="0"/>
          <w:numId w:val="14"/>
        </w:numPr>
        <w:spacing w:before="0" w:after="80" w:line="240" w:lineRule="atLeast"/>
        <w:ind w:left="1134" w:hanging="425"/>
        <w:rPr>
          <w:rFonts w:ascii="Calibri" w:hAnsi="Calibri" w:cs="Calibri"/>
          <w:b w:val="0"/>
          <w:sz w:val="22"/>
          <w:szCs w:val="22"/>
        </w:rPr>
      </w:pPr>
      <w:r w:rsidRPr="00833E1A">
        <w:rPr>
          <w:rFonts w:ascii="Calibri" w:hAnsi="Calibri" w:cs="Calibri"/>
          <w:b w:val="0"/>
          <w:sz w:val="22"/>
          <w:szCs w:val="22"/>
        </w:rPr>
        <w:t>neoprávněnému vstupu/vjezdu osob nebo vozidel či nekontrolovanému pohybu osob ve</w:t>
      </w:r>
      <w:r w:rsidR="00C740FC" w:rsidRPr="00833E1A">
        <w:rPr>
          <w:rFonts w:ascii="Calibri" w:hAnsi="Calibri" w:cs="Calibri"/>
          <w:b w:val="0"/>
          <w:sz w:val="22"/>
          <w:szCs w:val="22"/>
        </w:rPr>
        <w:t> </w:t>
      </w:r>
      <w:r w:rsidRPr="00833E1A">
        <w:rPr>
          <w:rFonts w:ascii="Calibri" w:hAnsi="Calibri" w:cs="Calibri"/>
          <w:b w:val="0"/>
          <w:sz w:val="22"/>
          <w:szCs w:val="22"/>
        </w:rPr>
        <w:t xml:space="preserve">střežených </w:t>
      </w:r>
      <w:r w:rsidR="00C740FC" w:rsidRPr="00833E1A">
        <w:rPr>
          <w:rFonts w:ascii="Calibri" w:hAnsi="Calibri" w:cs="Calibri"/>
          <w:b w:val="0"/>
          <w:sz w:val="22"/>
          <w:szCs w:val="22"/>
        </w:rPr>
        <w:t>O</w:t>
      </w:r>
      <w:r w:rsidRPr="00833E1A">
        <w:rPr>
          <w:rFonts w:ascii="Calibri" w:hAnsi="Calibri" w:cs="Calibri"/>
          <w:b w:val="0"/>
          <w:sz w:val="22"/>
          <w:szCs w:val="22"/>
        </w:rPr>
        <w:t>bjektech a z něj vyplývajícího možného ohrožení majetku Objednatele, jeho zaměstnanců, nájemců či dalších oprávněných osob, jakož i života a zdraví zaměstnanců Objednatele a dalších oprávněných osob,</w:t>
      </w:r>
    </w:p>
    <w:p w14:paraId="5E697E9F" w14:textId="77777777" w:rsidR="000A67A7" w:rsidRPr="00833E1A" w:rsidRDefault="000A67A7" w:rsidP="002A438D">
      <w:pPr>
        <w:pStyle w:val="lneksmlouvy"/>
        <w:keepNext w:val="0"/>
        <w:numPr>
          <w:ilvl w:val="0"/>
          <w:numId w:val="14"/>
        </w:numPr>
        <w:spacing w:before="0" w:after="80" w:line="240" w:lineRule="atLeast"/>
        <w:ind w:left="1134" w:hanging="425"/>
        <w:rPr>
          <w:rFonts w:ascii="Calibri" w:hAnsi="Calibri" w:cs="Calibri"/>
          <w:b w:val="0"/>
          <w:sz w:val="22"/>
          <w:szCs w:val="22"/>
        </w:rPr>
      </w:pPr>
      <w:r w:rsidRPr="00833E1A">
        <w:rPr>
          <w:rFonts w:ascii="Calibri" w:hAnsi="Calibri" w:cs="Calibri"/>
          <w:b w:val="0"/>
          <w:sz w:val="22"/>
          <w:szCs w:val="22"/>
        </w:rPr>
        <w:t>vzniku škody na majetku Objednatele,</w:t>
      </w:r>
    </w:p>
    <w:p w14:paraId="102B922D" w14:textId="77777777" w:rsidR="000A67A7" w:rsidRPr="00833E1A" w:rsidRDefault="000A67A7" w:rsidP="002A438D">
      <w:pPr>
        <w:pStyle w:val="lneksmlouvy"/>
        <w:keepNext w:val="0"/>
        <w:numPr>
          <w:ilvl w:val="0"/>
          <w:numId w:val="14"/>
        </w:numPr>
        <w:spacing w:before="0" w:after="80" w:line="240" w:lineRule="atLeast"/>
        <w:ind w:left="1134" w:hanging="425"/>
        <w:rPr>
          <w:rFonts w:ascii="Calibri" w:hAnsi="Calibri" w:cs="Calibri"/>
          <w:b w:val="0"/>
          <w:sz w:val="22"/>
          <w:szCs w:val="22"/>
        </w:rPr>
      </w:pPr>
      <w:r w:rsidRPr="00833E1A">
        <w:rPr>
          <w:rFonts w:ascii="Calibri" w:hAnsi="Calibri" w:cs="Calibri"/>
          <w:b w:val="0"/>
          <w:sz w:val="22"/>
          <w:szCs w:val="22"/>
        </w:rPr>
        <w:t>vzniku mimořádných událostí,</w:t>
      </w:r>
    </w:p>
    <w:p w14:paraId="3A3B0E18" w14:textId="0B344B6D" w:rsidR="000A67A7" w:rsidRDefault="000A67A7" w:rsidP="002A438D">
      <w:pPr>
        <w:pStyle w:val="lneksmlouvy"/>
        <w:keepNext w:val="0"/>
        <w:numPr>
          <w:ilvl w:val="0"/>
          <w:numId w:val="14"/>
        </w:numPr>
        <w:spacing w:before="0" w:after="80" w:line="240" w:lineRule="atLeast"/>
        <w:ind w:left="1134" w:hanging="425"/>
        <w:rPr>
          <w:rFonts w:ascii="Calibri" w:hAnsi="Calibri" w:cs="Calibri"/>
          <w:b w:val="0"/>
          <w:sz w:val="22"/>
          <w:szCs w:val="22"/>
        </w:rPr>
      </w:pPr>
      <w:r w:rsidRPr="00833E1A">
        <w:rPr>
          <w:rFonts w:ascii="Calibri" w:hAnsi="Calibri" w:cs="Calibri"/>
          <w:b w:val="0"/>
          <w:sz w:val="22"/>
          <w:szCs w:val="22"/>
        </w:rPr>
        <w:t>vstupu návštěvníků či dalších osob do nebezpečných prostor se zákazem vstupu</w:t>
      </w:r>
      <w:r w:rsidR="008E4C45">
        <w:rPr>
          <w:rFonts w:ascii="Calibri" w:hAnsi="Calibri" w:cs="Calibri"/>
          <w:b w:val="0"/>
          <w:sz w:val="22"/>
          <w:szCs w:val="22"/>
        </w:rPr>
        <w:t xml:space="preserve">, </w:t>
      </w:r>
    </w:p>
    <w:p w14:paraId="0CAA9E76" w14:textId="603531A4" w:rsidR="00672F41" w:rsidRPr="00833E1A" w:rsidRDefault="008E4C45" w:rsidP="000437C9">
      <w:pPr>
        <w:pStyle w:val="Textlnkuslovan"/>
        <w:numPr>
          <w:ilvl w:val="0"/>
          <w:numId w:val="0"/>
        </w:numPr>
        <w:ind w:left="1474" w:hanging="737"/>
      </w:pPr>
      <w:r w:rsidRPr="000437C9">
        <w:rPr>
          <w:rFonts w:asciiTheme="minorHAnsi" w:hAnsiTheme="minorHAnsi" w:cstheme="minorHAnsi"/>
          <w:sz w:val="22"/>
          <w:szCs w:val="22"/>
          <w:lang w:eastAsia="en-US"/>
        </w:rPr>
        <w:t>přičemž za</w:t>
      </w:r>
      <w:r w:rsidRPr="000437C9">
        <w:rPr>
          <w:rFonts w:ascii="Calibri" w:hAnsi="Calibri" w:cs="Calibri"/>
          <w:sz w:val="22"/>
          <w:szCs w:val="22"/>
          <w:lang w:eastAsia="en-US"/>
        </w:rPr>
        <w:t xml:space="preserve"> </w:t>
      </w:r>
      <w:r>
        <w:rPr>
          <w:rFonts w:ascii="Calibri" w:hAnsi="Calibri" w:cs="Calibri"/>
          <w:sz w:val="22"/>
          <w:szCs w:val="22"/>
          <w:lang w:eastAsia="en-US"/>
        </w:rPr>
        <w:t>bezpečností incidenty vzniklé mimo Rozsah služe</w:t>
      </w:r>
      <w:r w:rsidR="00A41C4D">
        <w:rPr>
          <w:rFonts w:ascii="Calibri" w:hAnsi="Calibri" w:cs="Calibri"/>
          <w:sz w:val="22"/>
          <w:szCs w:val="22"/>
          <w:lang w:eastAsia="en-US"/>
        </w:rPr>
        <w:t>b</w:t>
      </w:r>
      <w:r>
        <w:rPr>
          <w:rFonts w:ascii="Calibri" w:hAnsi="Calibri" w:cs="Calibri"/>
          <w:sz w:val="22"/>
          <w:szCs w:val="22"/>
          <w:lang w:eastAsia="en-US"/>
        </w:rPr>
        <w:t xml:space="preserve"> Dodavatel jakkoli neodpovídá.</w:t>
      </w:r>
    </w:p>
    <w:p w14:paraId="670F7CDA" w14:textId="54E072EF" w:rsidR="00144936" w:rsidRPr="00833E1A" w:rsidRDefault="00012BF4"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Služby dle této smlouvy budou poskytovány </w:t>
      </w:r>
      <w:r w:rsidR="00144936" w:rsidRPr="00833E1A">
        <w:rPr>
          <w:rFonts w:ascii="Calibri" w:hAnsi="Calibri" w:cs="Calibri"/>
          <w:szCs w:val="22"/>
        </w:rPr>
        <w:t>následujícím počtem pracovníků ostrahy a v následujícím režimu:</w:t>
      </w:r>
    </w:p>
    <w:p w14:paraId="41A61EDB" w14:textId="34B6AACA" w:rsidR="00144936" w:rsidRPr="00833E1A" w:rsidRDefault="00144936" w:rsidP="00AD25CD">
      <w:pPr>
        <w:pStyle w:val="Odstavecseseznamem"/>
        <w:numPr>
          <w:ilvl w:val="0"/>
          <w:numId w:val="14"/>
        </w:numPr>
        <w:spacing w:after="80" w:line="240" w:lineRule="atLeast"/>
        <w:rPr>
          <w:rFonts w:ascii="Calibri" w:hAnsi="Calibri" w:cs="Calibri"/>
          <w:szCs w:val="22"/>
        </w:rPr>
      </w:pPr>
      <w:r w:rsidRPr="00833E1A">
        <w:rPr>
          <w:rFonts w:ascii="Calibri" w:hAnsi="Calibri" w:cs="Calibri"/>
          <w:b/>
          <w:szCs w:val="22"/>
        </w:rPr>
        <w:t>1 bezpečnostní pracovník</w:t>
      </w:r>
      <w:r w:rsidRPr="00833E1A">
        <w:rPr>
          <w:rFonts w:ascii="Calibri" w:hAnsi="Calibri" w:cs="Calibri"/>
          <w:szCs w:val="22"/>
        </w:rPr>
        <w:t xml:space="preserve"> –</w:t>
      </w:r>
      <w:r w:rsidR="0013637F" w:rsidRPr="00833E1A">
        <w:rPr>
          <w:rFonts w:ascii="Calibri" w:hAnsi="Calibri" w:cs="Calibri"/>
          <w:szCs w:val="22"/>
        </w:rPr>
        <w:t xml:space="preserve"> </w:t>
      </w:r>
      <w:r w:rsidR="0013637F" w:rsidRPr="00833E1A">
        <w:rPr>
          <w:rFonts w:ascii="Calibri" w:hAnsi="Calibri" w:cs="Calibri"/>
          <w:b/>
          <w:szCs w:val="22"/>
        </w:rPr>
        <w:t xml:space="preserve">provádění </w:t>
      </w:r>
      <w:r w:rsidRPr="00833E1A">
        <w:rPr>
          <w:rFonts w:ascii="Calibri" w:hAnsi="Calibri" w:cs="Calibri"/>
          <w:b/>
          <w:szCs w:val="22"/>
        </w:rPr>
        <w:t>obchůzek</w:t>
      </w:r>
      <w:r w:rsidR="0013637F" w:rsidRPr="00833E1A">
        <w:rPr>
          <w:rFonts w:ascii="Calibri" w:hAnsi="Calibri" w:cs="Calibri"/>
          <w:b/>
          <w:szCs w:val="22"/>
        </w:rPr>
        <w:t xml:space="preserve"> </w:t>
      </w:r>
      <w:r w:rsidR="008357D4" w:rsidRPr="00833E1A">
        <w:rPr>
          <w:rFonts w:ascii="Calibri" w:hAnsi="Calibri" w:cs="Calibri"/>
          <w:b/>
          <w:szCs w:val="22"/>
        </w:rPr>
        <w:t xml:space="preserve">ve frekvenci </w:t>
      </w:r>
      <w:r w:rsidR="0013637F" w:rsidRPr="00833E1A">
        <w:rPr>
          <w:rFonts w:ascii="Calibri" w:hAnsi="Calibri" w:cs="Calibri"/>
          <w:b/>
          <w:szCs w:val="22"/>
        </w:rPr>
        <w:t xml:space="preserve">každé </w:t>
      </w:r>
      <w:r w:rsidR="0049252F">
        <w:rPr>
          <w:rFonts w:ascii="Calibri" w:hAnsi="Calibri" w:cs="Calibri"/>
          <w:b/>
          <w:szCs w:val="22"/>
        </w:rPr>
        <w:t>X</w:t>
      </w:r>
      <w:r w:rsidR="0013637F" w:rsidRPr="00833E1A">
        <w:rPr>
          <w:rFonts w:ascii="Calibri" w:hAnsi="Calibri" w:cs="Calibri"/>
          <w:b/>
          <w:szCs w:val="22"/>
        </w:rPr>
        <w:t xml:space="preserve"> hodin </w:t>
      </w:r>
      <w:r w:rsidRPr="00833E1A">
        <w:rPr>
          <w:rFonts w:ascii="Calibri" w:hAnsi="Calibri" w:cs="Calibri"/>
          <w:szCs w:val="22"/>
        </w:rPr>
        <w:t>(v rámci režimu 24/7</w:t>
      </w:r>
      <w:r w:rsidR="00DC0C4A" w:rsidRPr="00833E1A">
        <w:rPr>
          <w:rFonts w:ascii="Calibri" w:hAnsi="Calibri" w:cs="Calibri"/>
          <w:szCs w:val="22"/>
        </w:rPr>
        <w:t xml:space="preserve"> včetně víkendů a svátků)</w:t>
      </w:r>
      <w:r w:rsidR="00D33010" w:rsidRPr="00833E1A">
        <w:rPr>
          <w:rFonts w:ascii="Calibri" w:hAnsi="Calibri" w:cs="Calibri"/>
          <w:szCs w:val="22"/>
        </w:rPr>
        <w:t>; v rámci kontrolní obchůzkové činnosti používá Dodavatel instalovaný kontrolní systém s tím, že kontrolní body jsou instalované na místech, které vyžadují zvýšenou pozornost ostrahy – rozmístění kontrolních bodů a trasa obchůzky</w:t>
      </w:r>
      <w:r w:rsidR="008357D4" w:rsidRPr="00833E1A">
        <w:rPr>
          <w:rFonts w:ascii="Calibri" w:hAnsi="Calibri" w:cs="Calibri"/>
          <w:szCs w:val="22"/>
        </w:rPr>
        <w:t>, která je</w:t>
      </w:r>
      <w:r w:rsidR="00D33010" w:rsidRPr="00833E1A">
        <w:rPr>
          <w:rFonts w:ascii="Calibri" w:hAnsi="Calibri" w:cs="Calibri"/>
          <w:szCs w:val="22"/>
        </w:rPr>
        <w:t xml:space="preserve"> </w:t>
      </w:r>
      <w:r w:rsidR="008357D4" w:rsidRPr="00833E1A">
        <w:rPr>
          <w:rFonts w:ascii="Calibri" w:hAnsi="Calibri" w:cs="Calibri"/>
          <w:szCs w:val="22"/>
        </w:rPr>
        <w:t xml:space="preserve">pro Objednatele vyznačena na plánku červeně, </w:t>
      </w:r>
      <w:r w:rsidR="00D33010" w:rsidRPr="00833E1A">
        <w:rPr>
          <w:rFonts w:ascii="Calibri" w:hAnsi="Calibri" w:cs="Calibri"/>
          <w:szCs w:val="22"/>
        </w:rPr>
        <w:t>je zakreslen</w:t>
      </w:r>
      <w:r w:rsidR="00D56633" w:rsidRPr="00833E1A">
        <w:rPr>
          <w:rFonts w:ascii="Calibri" w:hAnsi="Calibri" w:cs="Calibri"/>
          <w:szCs w:val="22"/>
        </w:rPr>
        <w:t>a</w:t>
      </w:r>
      <w:r w:rsidR="00D33010" w:rsidRPr="00833E1A">
        <w:rPr>
          <w:rFonts w:ascii="Calibri" w:hAnsi="Calibri" w:cs="Calibri"/>
          <w:szCs w:val="22"/>
        </w:rPr>
        <w:t xml:space="preserve"> v příloze č. 1 této smlouvy.</w:t>
      </w:r>
    </w:p>
    <w:p w14:paraId="3B37197F" w14:textId="46B39A70" w:rsidR="001D230C" w:rsidRPr="00833E1A" w:rsidRDefault="00144936" w:rsidP="009E38E9">
      <w:pPr>
        <w:pStyle w:val="Odstavecseseznamem"/>
        <w:numPr>
          <w:ilvl w:val="0"/>
          <w:numId w:val="14"/>
        </w:numPr>
        <w:spacing w:after="80" w:line="240" w:lineRule="atLeast"/>
        <w:rPr>
          <w:rFonts w:ascii="Calibri" w:hAnsi="Calibri" w:cs="Calibri"/>
          <w:b/>
          <w:szCs w:val="22"/>
        </w:rPr>
      </w:pPr>
      <w:r w:rsidRPr="00833E1A">
        <w:rPr>
          <w:rFonts w:ascii="Calibri" w:hAnsi="Calibri" w:cs="Calibri"/>
          <w:b/>
          <w:szCs w:val="22"/>
        </w:rPr>
        <w:t>Velitel ostrahy</w:t>
      </w:r>
      <w:r w:rsidR="000F36FB" w:rsidRPr="00833E1A">
        <w:rPr>
          <w:rFonts w:ascii="Calibri" w:hAnsi="Calibri" w:cs="Calibri"/>
          <w:szCs w:val="22"/>
        </w:rPr>
        <w:t xml:space="preserve">, který zajišťuje koordinaci a kontrolu činnosti ostrahy, provádí denní kontroly, zpracovává a rozesílá </w:t>
      </w:r>
      <w:r w:rsidR="001048E0" w:rsidRPr="00833E1A">
        <w:rPr>
          <w:rFonts w:ascii="Calibri" w:hAnsi="Calibri" w:cs="Calibri"/>
          <w:szCs w:val="22"/>
        </w:rPr>
        <w:t xml:space="preserve">pravidelné zprávy </w:t>
      </w:r>
      <w:r w:rsidR="000F36FB" w:rsidRPr="00833E1A">
        <w:rPr>
          <w:rFonts w:ascii="Calibri" w:hAnsi="Calibri" w:cs="Calibri"/>
          <w:szCs w:val="22"/>
        </w:rPr>
        <w:t>událostí a řídí případné zásahy</w:t>
      </w:r>
      <w:r w:rsidR="00DC0C4A" w:rsidRPr="00833E1A">
        <w:rPr>
          <w:rFonts w:ascii="Calibri" w:hAnsi="Calibri" w:cs="Calibri"/>
          <w:b/>
          <w:szCs w:val="22"/>
        </w:rPr>
        <w:t xml:space="preserve"> – v rozsahu časové dotace </w:t>
      </w:r>
      <w:r w:rsidR="0049252F">
        <w:rPr>
          <w:rFonts w:ascii="Calibri" w:hAnsi="Calibri" w:cs="Calibri"/>
          <w:b/>
          <w:szCs w:val="22"/>
        </w:rPr>
        <w:t>XX</w:t>
      </w:r>
      <w:r w:rsidR="00DC0C4A" w:rsidRPr="00833E1A">
        <w:rPr>
          <w:rFonts w:ascii="Calibri" w:hAnsi="Calibri" w:cs="Calibri"/>
          <w:b/>
          <w:szCs w:val="22"/>
        </w:rPr>
        <w:t xml:space="preserve"> hodin denně od </w:t>
      </w:r>
      <w:r w:rsidR="00A87F01">
        <w:rPr>
          <w:rFonts w:ascii="Calibri" w:hAnsi="Calibri" w:cs="Calibri"/>
          <w:b/>
          <w:szCs w:val="22"/>
        </w:rPr>
        <w:t>xxxxxxxxxxxxx</w:t>
      </w:r>
      <w:r w:rsidR="009E38E9" w:rsidRPr="00833E1A">
        <w:rPr>
          <w:rFonts w:ascii="Calibri" w:hAnsi="Calibri" w:cs="Calibri"/>
          <w:b/>
          <w:szCs w:val="22"/>
        </w:rPr>
        <w:t>.</w:t>
      </w:r>
    </w:p>
    <w:p w14:paraId="47F52960" w14:textId="77777777" w:rsidR="00A662F3" w:rsidRPr="00833E1A" w:rsidRDefault="00A662F3"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Objednatel se za</w:t>
      </w:r>
      <w:r w:rsidR="00DA5A30" w:rsidRPr="00833E1A">
        <w:rPr>
          <w:rFonts w:ascii="Calibri" w:hAnsi="Calibri" w:cs="Calibri"/>
          <w:szCs w:val="22"/>
        </w:rPr>
        <w:t>vazuje za řádné poskytování s</w:t>
      </w:r>
      <w:r w:rsidRPr="00833E1A">
        <w:rPr>
          <w:rFonts w:ascii="Calibri" w:hAnsi="Calibri" w:cs="Calibri"/>
          <w:szCs w:val="22"/>
        </w:rPr>
        <w:t xml:space="preserve">lužeb fyzické ostrahy </w:t>
      </w:r>
      <w:r w:rsidR="00DA5A30" w:rsidRPr="00833E1A">
        <w:rPr>
          <w:rFonts w:ascii="Calibri" w:hAnsi="Calibri" w:cs="Calibri"/>
          <w:szCs w:val="22"/>
        </w:rPr>
        <w:t xml:space="preserve">dle této smlouvy </w:t>
      </w:r>
      <w:r w:rsidRPr="00833E1A">
        <w:rPr>
          <w:rFonts w:ascii="Calibri" w:hAnsi="Calibri" w:cs="Calibri"/>
          <w:szCs w:val="22"/>
        </w:rPr>
        <w:t>Dodavateli zaplatit sjednanou odměnu.</w:t>
      </w:r>
    </w:p>
    <w:p w14:paraId="234119EC" w14:textId="77777777" w:rsidR="00622522" w:rsidRPr="00833E1A" w:rsidRDefault="00622522" w:rsidP="00883CCB">
      <w:pPr>
        <w:spacing w:after="80" w:line="240" w:lineRule="atLeast"/>
        <w:jc w:val="center"/>
        <w:rPr>
          <w:rFonts w:ascii="Calibri" w:hAnsi="Calibri" w:cs="Calibri"/>
          <w:b/>
          <w:szCs w:val="22"/>
        </w:rPr>
      </w:pPr>
    </w:p>
    <w:p w14:paraId="138C489B" w14:textId="77777777" w:rsidR="00622522" w:rsidRPr="00833E1A" w:rsidRDefault="00622522" w:rsidP="00BC5E6F">
      <w:pPr>
        <w:numPr>
          <w:ilvl w:val="0"/>
          <w:numId w:val="13"/>
        </w:numPr>
        <w:spacing w:after="80" w:line="240" w:lineRule="atLeast"/>
        <w:jc w:val="center"/>
        <w:rPr>
          <w:rFonts w:ascii="Calibri" w:hAnsi="Calibri" w:cs="Calibri"/>
          <w:b/>
          <w:szCs w:val="22"/>
        </w:rPr>
      </w:pPr>
      <w:r w:rsidRPr="00833E1A">
        <w:rPr>
          <w:rFonts w:ascii="Calibri" w:hAnsi="Calibri" w:cs="Calibri"/>
          <w:b/>
          <w:szCs w:val="22"/>
        </w:rPr>
        <w:t xml:space="preserve">Cena </w:t>
      </w:r>
      <w:r w:rsidR="00467B56" w:rsidRPr="00833E1A">
        <w:rPr>
          <w:rFonts w:ascii="Calibri" w:hAnsi="Calibri" w:cs="Calibri"/>
          <w:b/>
          <w:szCs w:val="22"/>
        </w:rPr>
        <w:t>a platební podmínky</w:t>
      </w:r>
    </w:p>
    <w:p w14:paraId="07CA1BEF" w14:textId="7BF20401" w:rsidR="005C1CC5" w:rsidRPr="00833E1A" w:rsidRDefault="005C1CC5"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Smluvní odměna za poskytování</w:t>
      </w:r>
      <w:r w:rsidR="00DA5A30" w:rsidRPr="00833E1A">
        <w:rPr>
          <w:rFonts w:ascii="Calibri" w:hAnsi="Calibri" w:cs="Calibri"/>
          <w:szCs w:val="22"/>
        </w:rPr>
        <w:t xml:space="preserve"> </w:t>
      </w:r>
      <w:r w:rsidR="00D72083" w:rsidRPr="00833E1A">
        <w:rPr>
          <w:rFonts w:ascii="Calibri" w:hAnsi="Calibri" w:cs="Calibri"/>
          <w:szCs w:val="22"/>
        </w:rPr>
        <w:t>s</w:t>
      </w:r>
      <w:r w:rsidRPr="00833E1A">
        <w:rPr>
          <w:rFonts w:ascii="Calibri" w:hAnsi="Calibri" w:cs="Calibri"/>
          <w:szCs w:val="22"/>
        </w:rPr>
        <w:t xml:space="preserve">lužeb </w:t>
      </w:r>
      <w:r w:rsidR="00D72083" w:rsidRPr="00833E1A">
        <w:rPr>
          <w:rFonts w:ascii="Calibri" w:hAnsi="Calibri" w:cs="Calibri"/>
          <w:szCs w:val="22"/>
        </w:rPr>
        <w:t xml:space="preserve">dle této smlouvy </w:t>
      </w:r>
      <w:r w:rsidRPr="00833E1A">
        <w:rPr>
          <w:rFonts w:ascii="Calibri" w:hAnsi="Calibri" w:cs="Calibri"/>
          <w:szCs w:val="22"/>
        </w:rPr>
        <w:t xml:space="preserve">je stanovena </w:t>
      </w:r>
      <w:r w:rsidR="005734BF" w:rsidRPr="00833E1A">
        <w:rPr>
          <w:rFonts w:ascii="Calibri" w:hAnsi="Calibri" w:cs="Calibri"/>
          <w:szCs w:val="22"/>
        </w:rPr>
        <w:t>takto</w:t>
      </w:r>
      <w:r w:rsidR="006A71F7" w:rsidRPr="00833E1A">
        <w:rPr>
          <w:rFonts w:ascii="Calibri" w:hAnsi="Calibri" w:cs="Calibri"/>
          <w:szCs w:val="22"/>
        </w:rPr>
        <w:t>:</w:t>
      </w:r>
    </w:p>
    <w:p w14:paraId="7D05062C" w14:textId="2E46089F" w:rsidR="005F53C5" w:rsidRPr="00A60760" w:rsidRDefault="005F53C5" w:rsidP="005F53C5">
      <w:pPr>
        <w:spacing w:after="80" w:line="240" w:lineRule="atLeast"/>
        <w:ind w:left="567"/>
        <w:rPr>
          <w:rFonts w:ascii="Calibri" w:hAnsi="Calibri" w:cs="Calibri"/>
          <w:szCs w:val="22"/>
        </w:rPr>
      </w:pPr>
      <w:r w:rsidRPr="00A60760">
        <w:rPr>
          <w:rFonts w:ascii="Calibri" w:hAnsi="Calibri" w:cs="Calibri"/>
          <w:b/>
          <w:szCs w:val="22"/>
        </w:rPr>
        <w:t xml:space="preserve">Výkon ostrahy 1 bezpečnostního pracovníka: </w:t>
      </w:r>
      <w:r w:rsidR="00D84569" w:rsidRPr="00A60760">
        <w:rPr>
          <w:rFonts w:ascii="Calibri" w:hAnsi="Calibri" w:cs="Calibri"/>
          <w:b/>
          <w:szCs w:val="22"/>
        </w:rPr>
        <w:t xml:space="preserve">176,50 </w:t>
      </w:r>
      <w:r w:rsidR="00C71CF5" w:rsidRPr="00A60760">
        <w:rPr>
          <w:rFonts w:ascii="Calibri" w:hAnsi="Calibri" w:cs="Calibri"/>
          <w:b/>
          <w:szCs w:val="22"/>
        </w:rPr>
        <w:t>Kč bez DPH</w:t>
      </w:r>
      <w:r w:rsidRPr="00A60760">
        <w:rPr>
          <w:rFonts w:ascii="Calibri" w:hAnsi="Calibri" w:cs="Calibri"/>
          <w:b/>
          <w:szCs w:val="22"/>
        </w:rPr>
        <w:t xml:space="preserve"> za hodinu</w:t>
      </w:r>
      <w:r w:rsidR="008357D4" w:rsidRPr="00A60760">
        <w:rPr>
          <w:rFonts w:ascii="Calibri" w:hAnsi="Calibri" w:cs="Calibri"/>
          <w:szCs w:val="22"/>
        </w:rPr>
        <w:t xml:space="preserve"> s tím, že s ohledem na</w:t>
      </w:r>
      <w:r w:rsidR="009B7373" w:rsidRPr="00A60760">
        <w:rPr>
          <w:rFonts w:ascii="Calibri" w:hAnsi="Calibri" w:cs="Calibri"/>
          <w:szCs w:val="22"/>
        </w:rPr>
        <w:t> </w:t>
      </w:r>
      <w:r w:rsidR="008357D4" w:rsidRPr="00A60760">
        <w:rPr>
          <w:rFonts w:ascii="Calibri" w:hAnsi="Calibri" w:cs="Calibri"/>
          <w:szCs w:val="22"/>
        </w:rPr>
        <w:t xml:space="preserve">frekvenci a délku obchůzek činí </w:t>
      </w:r>
      <w:r w:rsidRPr="00A60760">
        <w:rPr>
          <w:rFonts w:ascii="Calibri" w:hAnsi="Calibri" w:cs="Calibri"/>
          <w:szCs w:val="22"/>
        </w:rPr>
        <w:t>skutečn</w:t>
      </w:r>
      <w:r w:rsidR="009B7373" w:rsidRPr="00A60760">
        <w:rPr>
          <w:rFonts w:ascii="Calibri" w:hAnsi="Calibri" w:cs="Calibri"/>
          <w:szCs w:val="22"/>
        </w:rPr>
        <w:t>ý</w:t>
      </w:r>
      <w:r w:rsidRPr="00A60760">
        <w:rPr>
          <w:rFonts w:ascii="Calibri" w:hAnsi="Calibri" w:cs="Calibri"/>
          <w:szCs w:val="22"/>
        </w:rPr>
        <w:t xml:space="preserve"> </w:t>
      </w:r>
      <w:r w:rsidR="008357D4" w:rsidRPr="00A60760">
        <w:rPr>
          <w:rFonts w:ascii="Calibri" w:hAnsi="Calibri" w:cs="Calibri"/>
          <w:szCs w:val="22"/>
        </w:rPr>
        <w:t>a fakturovateln</w:t>
      </w:r>
      <w:r w:rsidR="009B7373" w:rsidRPr="00A60760">
        <w:rPr>
          <w:rFonts w:ascii="Calibri" w:hAnsi="Calibri" w:cs="Calibri"/>
          <w:szCs w:val="22"/>
        </w:rPr>
        <w:t>ý</w:t>
      </w:r>
      <w:r w:rsidR="008357D4" w:rsidRPr="00A60760">
        <w:rPr>
          <w:rFonts w:ascii="Calibri" w:hAnsi="Calibri" w:cs="Calibri"/>
          <w:szCs w:val="22"/>
        </w:rPr>
        <w:t xml:space="preserve"> výkon</w:t>
      </w:r>
      <w:r w:rsidR="009B7373" w:rsidRPr="00A60760">
        <w:rPr>
          <w:rFonts w:ascii="Calibri" w:hAnsi="Calibri" w:cs="Calibri"/>
          <w:szCs w:val="22"/>
        </w:rPr>
        <w:t xml:space="preserve"> </w:t>
      </w:r>
      <w:r w:rsidR="0049252F">
        <w:rPr>
          <w:rFonts w:ascii="Calibri" w:hAnsi="Calibri" w:cs="Calibri"/>
          <w:szCs w:val="22"/>
        </w:rPr>
        <w:t>XX</w:t>
      </w:r>
      <w:r w:rsidR="009B7373" w:rsidRPr="00A60760">
        <w:rPr>
          <w:rFonts w:ascii="Calibri" w:hAnsi="Calibri" w:cs="Calibri"/>
          <w:b/>
          <w:szCs w:val="22"/>
        </w:rPr>
        <w:t xml:space="preserve"> hodin</w:t>
      </w:r>
      <w:r w:rsidR="009B7373" w:rsidRPr="00A60760">
        <w:rPr>
          <w:rFonts w:ascii="Calibri" w:hAnsi="Calibri" w:cs="Calibri"/>
          <w:szCs w:val="22"/>
        </w:rPr>
        <w:t xml:space="preserve"> denně; </w:t>
      </w:r>
      <w:r w:rsidRPr="00A60760">
        <w:rPr>
          <w:b/>
          <w:color w:val="FF0000"/>
        </w:rPr>
        <w:br/>
      </w:r>
      <w:r w:rsidRPr="00A60760">
        <w:rPr>
          <w:rFonts w:ascii="Calibri" w:hAnsi="Calibri" w:cs="Calibri"/>
          <w:b/>
          <w:szCs w:val="22"/>
        </w:rPr>
        <w:t>Výkon velitele ostrahy:</w:t>
      </w:r>
      <w:r w:rsidR="00D84569" w:rsidRPr="00A60760">
        <w:rPr>
          <w:rFonts w:ascii="Calibri" w:hAnsi="Calibri" w:cs="Calibri"/>
          <w:b/>
          <w:szCs w:val="22"/>
        </w:rPr>
        <w:t xml:space="preserve"> 203,60 </w:t>
      </w:r>
      <w:r w:rsidRPr="00A60760">
        <w:rPr>
          <w:rFonts w:ascii="Calibri" w:hAnsi="Calibri" w:cs="Calibri"/>
          <w:b/>
          <w:szCs w:val="22"/>
        </w:rPr>
        <w:t>Kč bez DPH za hodinu</w:t>
      </w:r>
      <w:r w:rsidR="00CC3130">
        <w:rPr>
          <w:rFonts w:ascii="Calibri" w:hAnsi="Calibri" w:cs="Calibri"/>
          <w:b/>
          <w:szCs w:val="22"/>
        </w:rPr>
        <w:t xml:space="preserve"> </w:t>
      </w:r>
      <w:r w:rsidR="00CC3130" w:rsidRPr="00A60760">
        <w:rPr>
          <w:rFonts w:ascii="Calibri" w:hAnsi="Calibri" w:cs="Calibri"/>
          <w:szCs w:val="22"/>
        </w:rPr>
        <w:t xml:space="preserve">s tím, že s ohledem na frekvenci a délku </w:t>
      </w:r>
      <w:r w:rsidR="00CC3130">
        <w:rPr>
          <w:rFonts w:ascii="Calibri" w:hAnsi="Calibri" w:cs="Calibri"/>
          <w:szCs w:val="22"/>
        </w:rPr>
        <w:t xml:space="preserve">Rozsahu služeb </w:t>
      </w:r>
      <w:r w:rsidR="00127794">
        <w:rPr>
          <w:rFonts w:ascii="Calibri" w:hAnsi="Calibri" w:cs="Calibri"/>
          <w:szCs w:val="22"/>
        </w:rPr>
        <w:t xml:space="preserve">činí fakturovatelný výkon </w:t>
      </w:r>
      <w:r w:rsidR="0049252F">
        <w:rPr>
          <w:rFonts w:ascii="Calibri" w:hAnsi="Calibri" w:cs="Calibri"/>
          <w:szCs w:val="22"/>
        </w:rPr>
        <w:t>XX</w:t>
      </w:r>
      <w:r w:rsidR="00CC3130" w:rsidRPr="00A60760">
        <w:rPr>
          <w:rFonts w:ascii="Calibri" w:hAnsi="Calibri" w:cs="Calibri"/>
          <w:b/>
          <w:szCs w:val="22"/>
        </w:rPr>
        <w:t xml:space="preserve"> hodin</w:t>
      </w:r>
      <w:r w:rsidR="00CC3130" w:rsidRPr="00A60760">
        <w:rPr>
          <w:rFonts w:ascii="Calibri" w:hAnsi="Calibri" w:cs="Calibri"/>
          <w:szCs w:val="22"/>
        </w:rPr>
        <w:t xml:space="preserve"> denně</w:t>
      </w:r>
      <w:r w:rsidR="009E38E9" w:rsidRPr="00A60760">
        <w:rPr>
          <w:rFonts w:ascii="Calibri" w:hAnsi="Calibri" w:cs="Calibri"/>
          <w:szCs w:val="22"/>
        </w:rPr>
        <w:t>.</w:t>
      </w:r>
    </w:p>
    <w:p w14:paraId="2619F7BA" w14:textId="77777777" w:rsidR="003F3BC0" w:rsidRPr="00833E1A" w:rsidRDefault="003F3BC0"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Ke smluvní odměně bude připočtena DPH v legislativní sazbě DPH ke dni zdanitelného plnění. </w:t>
      </w:r>
    </w:p>
    <w:p w14:paraId="18EEA0EF" w14:textId="2CFE4B97" w:rsidR="005F53C5" w:rsidRPr="00833E1A" w:rsidRDefault="005F53C5"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J</w:t>
      </w:r>
      <w:r w:rsidR="005A5A1C" w:rsidRPr="00833E1A">
        <w:rPr>
          <w:rFonts w:ascii="Calibri" w:hAnsi="Calibri" w:cs="Calibri"/>
          <w:szCs w:val="22"/>
        </w:rPr>
        <w:t>ednotkové sazb</w:t>
      </w:r>
      <w:r w:rsidRPr="00833E1A">
        <w:rPr>
          <w:rFonts w:ascii="Calibri" w:hAnsi="Calibri" w:cs="Calibri"/>
          <w:szCs w:val="22"/>
        </w:rPr>
        <w:t>y odměn</w:t>
      </w:r>
      <w:r w:rsidR="003F3BC0" w:rsidRPr="00833E1A">
        <w:rPr>
          <w:rFonts w:ascii="Calibri" w:hAnsi="Calibri" w:cs="Calibri"/>
          <w:szCs w:val="22"/>
        </w:rPr>
        <w:t xml:space="preserve"> </w:t>
      </w:r>
      <w:r w:rsidR="00622522" w:rsidRPr="00833E1A">
        <w:rPr>
          <w:rFonts w:ascii="Calibri" w:hAnsi="Calibri" w:cs="Calibri"/>
          <w:szCs w:val="22"/>
        </w:rPr>
        <w:t>jsou</w:t>
      </w:r>
      <w:r w:rsidR="003F3BC0" w:rsidRPr="00833E1A">
        <w:rPr>
          <w:rFonts w:ascii="Calibri" w:hAnsi="Calibri" w:cs="Calibri"/>
          <w:szCs w:val="22"/>
        </w:rPr>
        <w:t xml:space="preserve"> maximální a nepřekročitelné a závazné po</w:t>
      </w:r>
      <w:r w:rsidR="009749D4" w:rsidRPr="00833E1A">
        <w:rPr>
          <w:rFonts w:ascii="Calibri" w:hAnsi="Calibri" w:cs="Calibri"/>
          <w:szCs w:val="22"/>
        </w:rPr>
        <w:t> </w:t>
      </w:r>
      <w:r w:rsidR="003F3BC0" w:rsidRPr="00833E1A">
        <w:rPr>
          <w:rFonts w:ascii="Calibri" w:hAnsi="Calibri" w:cs="Calibri"/>
          <w:szCs w:val="22"/>
        </w:rPr>
        <w:t>celou dobu trvání této smlouvy</w:t>
      </w:r>
      <w:r w:rsidRPr="00833E1A">
        <w:rPr>
          <w:rFonts w:ascii="Calibri" w:hAnsi="Calibri" w:cs="Calibri"/>
          <w:szCs w:val="22"/>
        </w:rPr>
        <w:t xml:space="preserve"> a zahrnují veškeré náklady Dodavatele s poskytováním služeb a se splněním vešk</w:t>
      </w:r>
      <w:r w:rsidR="006B5BE5" w:rsidRPr="00833E1A">
        <w:rPr>
          <w:rFonts w:ascii="Calibri" w:hAnsi="Calibri" w:cs="Calibri"/>
          <w:szCs w:val="22"/>
        </w:rPr>
        <w:t>erých podmínek dle této smlouvy, zejména náklady na technické a personální vybavení, vstupní a pravidelná školení bezpečnostních pracovníků, pravidelná kontrolní činnost provádění služeb ostrahy, pravidelná komunikace mezi kontaktními osobami smluvních stran</w:t>
      </w:r>
      <w:r w:rsidR="00B145D5" w:rsidRPr="00833E1A">
        <w:rPr>
          <w:rFonts w:ascii="Calibri" w:hAnsi="Calibri" w:cs="Calibri"/>
          <w:szCs w:val="22"/>
        </w:rPr>
        <w:t>, vedení knihy služeb</w:t>
      </w:r>
      <w:r w:rsidR="006B5BE5" w:rsidRPr="00833E1A">
        <w:rPr>
          <w:rFonts w:ascii="Calibri" w:hAnsi="Calibri" w:cs="Calibri"/>
          <w:szCs w:val="22"/>
        </w:rPr>
        <w:t xml:space="preserve"> aj. </w:t>
      </w:r>
    </w:p>
    <w:p w14:paraId="1754F3EE" w14:textId="77777777" w:rsidR="00150320" w:rsidRPr="00833E1A" w:rsidRDefault="00150320" w:rsidP="00150320">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Objednatel neposkytuje zálohu na úhradu smluvní odměny. </w:t>
      </w:r>
    </w:p>
    <w:p w14:paraId="0E7FE708" w14:textId="77777777" w:rsidR="005F53C5" w:rsidRPr="00833E1A" w:rsidRDefault="005F53C5"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lastRenderedPageBreak/>
        <w:t>Smluvní odměna bude hrazena Objednatelem p</w:t>
      </w:r>
      <w:r w:rsidR="00DD5414" w:rsidRPr="00833E1A">
        <w:rPr>
          <w:rFonts w:ascii="Calibri" w:hAnsi="Calibri" w:cs="Calibri"/>
          <w:szCs w:val="22"/>
        </w:rPr>
        <w:t>růběžn</w:t>
      </w:r>
      <w:r w:rsidRPr="00833E1A">
        <w:rPr>
          <w:rFonts w:ascii="Calibri" w:hAnsi="Calibri" w:cs="Calibri"/>
          <w:szCs w:val="22"/>
        </w:rPr>
        <w:t xml:space="preserve">ými měsíčními platbami zpětně za předcházející měsíc poskytování služeb. </w:t>
      </w:r>
    </w:p>
    <w:p w14:paraId="11389360" w14:textId="3B5809B7" w:rsidR="00FF3935" w:rsidRPr="00833E1A" w:rsidRDefault="005F53C5" w:rsidP="00F670A8">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Platby budou hrazeny na základě Dodavatelem vystavené </w:t>
      </w:r>
      <w:r w:rsidR="00DD5414" w:rsidRPr="00833E1A">
        <w:rPr>
          <w:rFonts w:ascii="Calibri" w:hAnsi="Calibri" w:cs="Calibri"/>
          <w:szCs w:val="22"/>
        </w:rPr>
        <w:t xml:space="preserve">faktury – daňového dokladu. </w:t>
      </w:r>
      <w:r w:rsidR="00150320" w:rsidRPr="00833E1A">
        <w:rPr>
          <w:rFonts w:ascii="Calibri" w:hAnsi="Calibri" w:cs="Calibri"/>
          <w:szCs w:val="22"/>
        </w:rPr>
        <w:t xml:space="preserve">Faktura musí mít náležitosti daňového dokladu podle příslušných právních předpisů, zejména pak zákona o dani z přidané hodnoty a zákona o účetnictví v účinném znění. </w:t>
      </w:r>
      <w:r w:rsidR="00FF3935" w:rsidRPr="00833E1A">
        <w:rPr>
          <w:rFonts w:ascii="Calibri" w:hAnsi="Calibri" w:cs="Calibri"/>
          <w:szCs w:val="22"/>
        </w:rPr>
        <w:t>Nedílnou součástí faktury bude výkaz hodin od</w:t>
      </w:r>
      <w:r w:rsidR="00712A6E" w:rsidRPr="00833E1A">
        <w:rPr>
          <w:rFonts w:ascii="Calibri" w:hAnsi="Calibri" w:cs="Calibri"/>
          <w:szCs w:val="22"/>
        </w:rPr>
        <w:t>pracovaných b</w:t>
      </w:r>
      <w:r w:rsidR="00FF3935" w:rsidRPr="00833E1A">
        <w:rPr>
          <w:rFonts w:ascii="Calibri" w:hAnsi="Calibri" w:cs="Calibri"/>
          <w:szCs w:val="22"/>
        </w:rPr>
        <w:t>ezpečnostním</w:t>
      </w:r>
      <w:r w:rsidR="00712A6E" w:rsidRPr="00833E1A">
        <w:rPr>
          <w:rFonts w:ascii="Calibri" w:hAnsi="Calibri" w:cs="Calibri"/>
          <w:szCs w:val="22"/>
        </w:rPr>
        <w:t xml:space="preserve"> pracovníkem a velitelem ostrahy</w:t>
      </w:r>
      <w:r w:rsidR="00FF3935" w:rsidRPr="00833E1A">
        <w:rPr>
          <w:rFonts w:ascii="Calibri" w:hAnsi="Calibri" w:cs="Calibri"/>
          <w:szCs w:val="22"/>
        </w:rPr>
        <w:t xml:space="preserve"> za</w:t>
      </w:r>
      <w:r w:rsidR="00712A6E" w:rsidRPr="00833E1A">
        <w:rPr>
          <w:rFonts w:ascii="Calibri" w:hAnsi="Calibri" w:cs="Calibri"/>
          <w:szCs w:val="22"/>
        </w:rPr>
        <w:t> </w:t>
      </w:r>
      <w:r w:rsidR="00FF3935" w:rsidRPr="00833E1A">
        <w:rPr>
          <w:rFonts w:ascii="Calibri" w:hAnsi="Calibri" w:cs="Calibri"/>
          <w:szCs w:val="22"/>
        </w:rPr>
        <w:t xml:space="preserve">příslušný kalendářní měsíc; tento výkaz zašle Dodavatel </w:t>
      </w:r>
      <w:r w:rsidR="00695EC4" w:rsidRPr="00833E1A">
        <w:rPr>
          <w:rFonts w:ascii="Calibri" w:hAnsi="Calibri" w:cs="Calibri"/>
          <w:szCs w:val="22"/>
        </w:rPr>
        <w:t>kontaktní osobě</w:t>
      </w:r>
      <w:r w:rsidR="00FF3935" w:rsidRPr="00833E1A">
        <w:rPr>
          <w:rFonts w:ascii="Calibri" w:hAnsi="Calibri" w:cs="Calibri"/>
          <w:szCs w:val="22"/>
        </w:rPr>
        <w:t xml:space="preserve"> objednatele k odsouhlasení nejpozději do 5 pracovních dnů po</w:t>
      </w:r>
      <w:r w:rsidR="00725C3C" w:rsidRPr="00833E1A">
        <w:rPr>
          <w:rFonts w:ascii="Calibri" w:hAnsi="Calibri" w:cs="Calibri"/>
          <w:szCs w:val="22"/>
        </w:rPr>
        <w:t> </w:t>
      </w:r>
      <w:r w:rsidR="00FF3935" w:rsidRPr="00833E1A">
        <w:rPr>
          <w:rFonts w:ascii="Calibri" w:hAnsi="Calibri" w:cs="Calibri"/>
          <w:szCs w:val="22"/>
        </w:rPr>
        <w:t xml:space="preserve">skončení příslušného kalendářního měsíce s tím, že </w:t>
      </w:r>
      <w:r w:rsidR="00695EC4" w:rsidRPr="00833E1A">
        <w:rPr>
          <w:rFonts w:ascii="Calibri" w:hAnsi="Calibri" w:cs="Calibri"/>
          <w:szCs w:val="22"/>
        </w:rPr>
        <w:t xml:space="preserve">kontaktní osoba Objednatele </w:t>
      </w:r>
      <w:r w:rsidR="00FF3935" w:rsidRPr="00833E1A">
        <w:rPr>
          <w:rFonts w:ascii="Calibri" w:hAnsi="Calibri" w:cs="Calibri"/>
          <w:szCs w:val="22"/>
        </w:rPr>
        <w:t>se zavazuje tento výkaz odsouhlasit či zaslat zpět Dodavateli zpět s připomínkami k přepracování, a to do 5 pracovních dnů od jeho obdržení.</w:t>
      </w:r>
    </w:p>
    <w:p w14:paraId="128F9E18" w14:textId="77777777" w:rsidR="00150320" w:rsidRPr="00833E1A" w:rsidRDefault="00150320" w:rsidP="00150320">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Pokud faktura nebude obsahovat všechny zákonem a smlouvou stanovené náležitosti, nebo nebude odpovídat skutečnému rozsahu poskytovaných služeb, je Objednatel oprávněn ji do data splatnosti vrátit s tím, že Dodavatel je poté povinen vystavit novou fakturu s novým termínem splatnosti. V takovém případě není Objednatel v prodlení s úhradou průběžné platby odměny.</w:t>
      </w:r>
    </w:p>
    <w:p w14:paraId="590E402B" w14:textId="77777777" w:rsidR="002C3BFA" w:rsidRPr="00833E1A" w:rsidRDefault="002C3BFA"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Splatnost faktury je třicet (30) kalendářních dnů ode dne jejího doručení Objednateli. </w:t>
      </w:r>
      <w:r w:rsidR="00330482" w:rsidRPr="00833E1A">
        <w:rPr>
          <w:rFonts w:ascii="Calibri" w:hAnsi="Calibri" w:cs="Calibri"/>
          <w:szCs w:val="22"/>
        </w:rPr>
        <w:t>Platba</w:t>
      </w:r>
      <w:r w:rsidRPr="00833E1A">
        <w:rPr>
          <w:rFonts w:ascii="Calibri" w:hAnsi="Calibri" w:cs="Calibri"/>
          <w:szCs w:val="22"/>
        </w:rPr>
        <w:t xml:space="preserve"> se považuje za uhrazenou dnem odepsání příslušné částky z bankovního účtu Objednatele</w:t>
      </w:r>
      <w:r w:rsidR="00330482" w:rsidRPr="00833E1A">
        <w:rPr>
          <w:rFonts w:ascii="Calibri" w:hAnsi="Calibri" w:cs="Calibri"/>
          <w:szCs w:val="22"/>
        </w:rPr>
        <w:t xml:space="preserve"> ve prospěch účtu Dodavatele</w:t>
      </w:r>
      <w:r w:rsidRPr="00833E1A">
        <w:rPr>
          <w:rFonts w:ascii="Calibri" w:hAnsi="Calibri" w:cs="Calibri"/>
          <w:szCs w:val="22"/>
        </w:rPr>
        <w:t>.</w:t>
      </w:r>
    </w:p>
    <w:p w14:paraId="00C13363" w14:textId="77777777" w:rsidR="007F5200" w:rsidRPr="00833E1A" w:rsidRDefault="007F5200"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Objednatel je oprávněn jednostranně započíst svou pohledávku (i nesplatnou) vyplývající z této smlouvy vůči pohledávce Dodavatele vyplývající z této smlouvy.</w:t>
      </w:r>
    </w:p>
    <w:p w14:paraId="0EDD0C3F" w14:textId="77777777" w:rsidR="000B2AF2" w:rsidRPr="00833E1A" w:rsidRDefault="002C3BFA"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Dodavatel </w:t>
      </w:r>
      <w:r w:rsidR="000B2AF2" w:rsidRPr="00833E1A">
        <w:rPr>
          <w:rFonts w:ascii="Calibri" w:hAnsi="Calibri" w:cs="Calibri"/>
          <w:szCs w:val="22"/>
        </w:rPr>
        <w:t xml:space="preserve">prohlašuje, že ke dni podpisu </w:t>
      </w:r>
      <w:r w:rsidRPr="00833E1A">
        <w:rPr>
          <w:rFonts w:ascii="Calibri" w:hAnsi="Calibri" w:cs="Calibri"/>
          <w:szCs w:val="22"/>
        </w:rPr>
        <w:t>této s</w:t>
      </w:r>
      <w:r w:rsidR="000B2AF2" w:rsidRPr="00833E1A">
        <w:rPr>
          <w:rFonts w:ascii="Calibri" w:hAnsi="Calibri" w:cs="Calibri"/>
          <w:szCs w:val="22"/>
        </w:rPr>
        <w:t xml:space="preserve">mlouvy není nespolehlivým plátcem DPH dle § 106a zákona č. 235/2004 Sb., o dani z přidané hodnoty, v platném znění, a není veden v registru nespolehlivých plátců DPH. </w:t>
      </w:r>
      <w:r w:rsidRPr="00833E1A">
        <w:rPr>
          <w:rFonts w:ascii="Calibri" w:hAnsi="Calibri" w:cs="Calibri"/>
          <w:szCs w:val="22"/>
        </w:rPr>
        <w:t>Dodavatel</w:t>
      </w:r>
      <w:r w:rsidR="000B2AF2" w:rsidRPr="00833E1A">
        <w:rPr>
          <w:rFonts w:ascii="Calibri" w:hAnsi="Calibri" w:cs="Calibr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Pr="00833E1A">
        <w:rPr>
          <w:rFonts w:ascii="Calibri" w:hAnsi="Calibri" w:cs="Calibri"/>
          <w:szCs w:val="22"/>
        </w:rPr>
        <w:t>Dodavatel</w:t>
      </w:r>
      <w:r w:rsidR="000B2AF2" w:rsidRPr="00833E1A">
        <w:rPr>
          <w:rFonts w:ascii="Calibri" w:hAnsi="Calibri" w:cs="Calibr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sidRPr="00833E1A">
        <w:rPr>
          <w:rFonts w:ascii="Calibri" w:hAnsi="Calibri" w:cs="Calibri"/>
          <w:szCs w:val="22"/>
        </w:rPr>
        <w:t>Dodavatel</w:t>
      </w:r>
      <w:r w:rsidR="000B2AF2" w:rsidRPr="00833E1A">
        <w:rPr>
          <w:rFonts w:ascii="Calibri" w:hAnsi="Calibri" w:cs="Calibri"/>
          <w:szCs w:val="22"/>
        </w:rPr>
        <w:t xml:space="preserve"> dále souhlasí s tím, aby Objednatel provedl zajišťovací úhradu DPH přímo na účet jeho správce daně, jestliže </w:t>
      </w:r>
      <w:r w:rsidRPr="00833E1A">
        <w:rPr>
          <w:rFonts w:ascii="Calibri" w:hAnsi="Calibri" w:cs="Calibri"/>
          <w:szCs w:val="22"/>
        </w:rPr>
        <w:t>Dodavatel</w:t>
      </w:r>
      <w:r w:rsidR="000B2AF2" w:rsidRPr="00833E1A">
        <w:rPr>
          <w:rFonts w:ascii="Calibri" w:hAnsi="Calibri" w:cs="Calibri"/>
          <w:szCs w:val="22"/>
        </w:rPr>
        <w:t xml:space="preserve"> bude ke dni uskutečnění zdanitelného plnění veden v registru nespolehlivých plátců DPH.    </w:t>
      </w:r>
    </w:p>
    <w:p w14:paraId="588469C3" w14:textId="77777777" w:rsidR="00110039" w:rsidRPr="00833E1A" w:rsidRDefault="00110039" w:rsidP="00110039">
      <w:pPr>
        <w:spacing w:after="80" w:line="240" w:lineRule="atLeast"/>
        <w:ind w:left="567"/>
        <w:rPr>
          <w:rFonts w:ascii="Calibri" w:hAnsi="Calibri" w:cs="Calibri"/>
          <w:szCs w:val="22"/>
        </w:rPr>
      </w:pPr>
    </w:p>
    <w:p w14:paraId="6ADA4713" w14:textId="77777777" w:rsidR="00622522" w:rsidRPr="00833E1A" w:rsidRDefault="00622522" w:rsidP="00BC5E6F">
      <w:pPr>
        <w:numPr>
          <w:ilvl w:val="0"/>
          <w:numId w:val="13"/>
        </w:numPr>
        <w:spacing w:after="80" w:line="240" w:lineRule="atLeast"/>
        <w:jc w:val="center"/>
        <w:rPr>
          <w:rFonts w:ascii="Calibri" w:hAnsi="Calibri" w:cs="Calibri"/>
          <w:b/>
          <w:szCs w:val="22"/>
        </w:rPr>
      </w:pPr>
      <w:r w:rsidRPr="00833E1A">
        <w:rPr>
          <w:rFonts w:ascii="Calibri" w:hAnsi="Calibri" w:cs="Calibri"/>
          <w:b/>
          <w:szCs w:val="22"/>
        </w:rPr>
        <w:t xml:space="preserve">Povinnosti </w:t>
      </w:r>
      <w:r w:rsidR="00135DC1" w:rsidRPr="00833E1A">
        <w:rPr>
          <w:rFonts w:ascii="Calibri" w:hAnsi="Calibri" w:cs="Calibri"/>
          <w:b/>
          <w:szCs w:val="22"/>
        </w:rPr>
        <w:t>Dodavatele</w:t>
      </w:r>
    </w:p>
    <w:p w14:paraId="6B6B7BAD" w14:textId="1B440F4A" w:rsidR="008E4C45" w:rsidRDefault="0048276D" w:rsidP="0048276D">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Dodavatel je povinen</w:t>
      </w:r>
      <w:r w:rsidR="008E4C45">
        <w:rPr>
          <w:rFonts w:ascii="Calibri" w:hAnsi="Calibri" w:cs="Calibri"/>
          <w:szCs w:val="22"/>
        </w:rPr>
        <w:t xml:space="preserve"> v rámci Rozsahu služeb</w:t>
      </w:r>
      <w:r w:rsidRPr="00833E1A">
        <w:rPr>
          <w:rFonts w:ascii="Calibri" w:hAnsi="Calibri" w:cs="Calibri"/>
          <w:szCs w:val="22"/>
        </w:rPr>
        <w:t>:</w:t>
      </w:r>
    </w:p>
    <w:p w14:paraId="5F3201F0" w14:textId="27D76A9E" w:rsidR="0048276D" w:rsidRPr="00833E1A" w:rsidRDefault="0048276D" w:rsidP="0048276D">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poskytovat služby fyzické ostrahy Objektů s řádnou odbornou péčí v souladu s touto smlouvou a jejími přílohami v rámci stanoveného režimu ostrahy a dle pokynů kontaktní osoby Objednatele,</w:t>
      </w:r>
    </w:p>
    <w:p w14:paraId="1C812F01" w14:textId="77777777" w:rsidR="0048276D" w:rsidRPr="00833E1A" w:rsidRDefault="0048276D" w:rsidP="0048276D">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zajistit ochranu Objektů, jeho bezprostředního okolí, movitých věcí a majetku Objednatele, majetku třetích osob (např. nájemců), majetku zaměstnanců a externích spolupracovníků, nacházejících se v Objektech,</w:t>
      </w:r>
    </w:p>
    <w:p w14:paraId="22F4F289" w14:textId="77777777" w:rsidR="0048276D" w:rsidRPr="00833E1A" w:rsidRDefault="0048276D" w:rsidP="0048276D">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počínat si tak, aby nedocházelo ke škodám na zdraví osob, majetku nebo k neoprávněnému prospěchu na úkor Objednatele a upozornit Objednatele na potenciální rizika vzniku škod,</w:t>
      </w:r>
    </w:p>
    <w:p w14:paraId="12A181EB" w14:textId="77777777" w:rsidR="00955FB2" w:rsidRPr="00833E1A" w:rsidRDefault="00955FB2" w:rsidP="00955FB2">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pravidelně na týdenní bázi informovat kontaktní osobu Objednatele o průběhu, nedostatcích či jiných dalších relevantních okolnostech mající dopad na kvalitu poskytování služeb a navrhovat opatření zvyšující bezpečnost střežených Objektů,</w:t>
      </w:r>
    </w:p>
    <w:p w14:paraId="2C389B10" w14:textId="0A493B85" w:rsidR="00955FB2" w:rsidRPr="00833E1A" w:rsidRDefault="00955FB2" w:rsidP="00955FB2">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oznámit Objednateli všechny okolnosti, které zjistil při plnění této Smlouvy a jež mohou mít vliv na změnu pokynů Objednatele,</w:t>
      </w:r>
    </w:p>
    <w:p w14:paraId="2A093BF3" w14:textId="367D0C4C" w:rsidR="0048276D" w:rsidRPr="00833E1A" w:rsidRDefault="0048276D" w:rsidP="0048276D">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neprodleně oznámit Objednateli překážky, které mu brání v poskytování služeb a k výkonu dalších činností souvisejících s v</w:t>
      </w:r>
      <w:r w:rsidR="00CE29C7" w:rsidRPr="00833E1A">
        <w:rPr>
          <w:rFonts w:ascii="Calibri" w:hAnsi="Calibri" w:cs="Calibri"/>
          <w:szCs w:val="22"/>
        </w:rPr>
        <w:t>ýkonem ostrahy,</w:t>
      </w:r>
    </w:p>
    <w:p w14:paraId="67611728" w14:textId="77777777" w:rsidR="00955FB2" w:rsidRPr="00833E1A" w:rsidRDefault="00955FB2" w:rsidP="00955FB2">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lastRenderedPageBreak/>
        <w:t>v případě mimořádné situace (vniknutí cizí osoby, poškození majetku apod.) informovat o situaci bez zbytečného odkladu Objednatele (kontaktní osobu Objednatele); vyžaduje-li to povaha mimořádné situace, uvědomí o tom orgány HZS, Policie ČR a současně provede úkony k omezení následků mimořádné události,</w:t>
      </w:r>
    </w:p>
    <w:p w14:paraId="3F4DAC60" w14:textId="12CAEC95" w:rsidR="0048276D" w:rsidRPr="00833E1A" w:rsidRDefault="0048276D" w:rsidP="0048276D">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 xml:space="preserve">oznámit zahájení střežení Objektu místně příslušným oddělením Policie ČR a/nebo Městské policie před zahájením střežení a dohodnout si součinnost pro řešení </w:t>
      </w:r>
      <w:r w:rsidR="00CE29C7" w:rsidRPr="00833E1A">
        <w:rPr>
          <w:rFonts w:ascii="Calibri" w:hAnsi="Calibri" w:cs="Calibri"/>
          <w:szCs w:val="22"/>
        </w:rPr>
        <w:t>případných mimořádných událostí,</w:t>
      </w:r>
    </w:p>
    <w:p w14:paraId="21DAA336" w14:textId="77777777" w:rsidR="0048276D" w:rsidRPr="00833E1A" w:rsidRDefault="0048276D" w:rsidP="0048276D">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plnit odpovídající opatření při vzniku mimořádných událostí jako je havárie vody, záplavy, výpadky elektrické energie apod.,</w:t>
      </w:r>
    </w:p>
    <w:p w14:paraId="5BB41B44" w14:textId="5795C196" w:rsidR="0048276D" w:rsidRPr="00833E1A" w:rsidRDefault="0048276D" w:rsidP="0048276D">
      <w:pPr>
        <w:numPr>
          <w:ilvl w:val="2"/>
          <w:numId w:val="13"/>
        </w:numPr>
        <w:spacing w:after="80" w:line="240" w:lineRule="atLeast"/>
        <w:ind w:left="1276" w:hanging="709"/>
        <w:rPr>
          <w:rFonts w:ascii="Calibri" w:hAnsi="Calibri" w:cs="Calibri"/>
          <w:szCs w:val="22"/>
        </w:rPr>
      </w:pPr>
      <w:r w:rsidRPr="00833E1A">
        <w:rPr>
          <w:rFonts w:ascii="Calibri" w:hAnsi="Calibri" w:cs="Calibri"/>
          <w:szCs w:val="22"/>
        </w:rPr>
        <w:t>zajišťovat součinnost se složkami integrovaného záchranného systému, plnit hlásnou povinnost, vést záznamy o průběhu služby a ostatní požadované záznamy a evidence.</w:t>
      </w:r>
    </w:p>
    <w:p w14:paraId="73F8288E" w14:textId="54B34137" w:rsidR="007113FC" w:rsidRPr="00833E1A" w:rsidRDefault="0053221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Dodavatel odpovídá za to, že disponuje</w:t>
      </w:r>
      <w:r w:rsidRPr="00833E1A">
        <w:rPr>
          <w:rFonts w:ascii="Calibri" w:hAnsi="Calibri"/>
        </w:rPr>
        <w:t xml:space="preserve"> dostatečným technickým vybavením a dostatečným personálním zázemím pro zajištění všech služeb poskytovaných dle této smlouvy. </w:t>
      </w:r>
    </w:p>
    <w:p w14:paraId="3862B29F" w14:textId="77777777" w:rsidR="00E66BBC" w:rsidRPr="00833E1A" w:rsidRDefault="00572A40" w:rsidP="00BC5E6F">
      <w:pPr>
        <w:numPr>
          <w:ilvl w:val="1"/>
          <w:numId w:val="13"/>
        </w:numPr>
        <w:spacing w:after="80" w:line="240" w:lineRule="atLeast"/>
        <w:ind w:left="567" w:hanging="567"/>
        <w:rPr>
          <w:rFonts w:ascii="Calibri" w:hAnsi="Calibri" w:cs="Calibri"/>
          <w:szCs w:val="22"/>
        </w:rPr>
      </w:pPr>
      <w:r w:rsidRPr="00833E1A">
        <w:rPr>
          <w:rFonts w:ascii="Calibri" w:hAnsi="Calibri"/>
        </w:rPr>
        <w:t xml:space="preserve">Dodavatel je povinen předat </w:t>
      </w:r>
      <w:r w:rsidR="00695EC4" w:rsidRPr="00833E1A">
        <w:rPr>
          <w:rFonts w:ascii="Calibri" w:hAnsi="Calibri" w:cs="Calibri"/>
          <w:szCs w:val="22"/>
        </w:rPr>
        <w:t xml:space="preserve">kontaktní osobě Objednatele </w:t>
      </w:r>
      <w:r w:rsidR="00737B70" w:rsidRPr="00833E1A">
        <w:rPr>
          <w:rFonts w:ascii="Calibri" w:hAnsi="Calibri"/>
        </w:rPr>
        <w:t xml:space="preserve">před </w:t>
      </w:r>
      <w:r w:rsidRPr="00833E1A">
        <w:rPr>
          <w:rFonts w:ascii="Calibri" w:hAnsi="Calibri"/>
        </w:rPr>
        <w:t xml:space="preserve">zahájením poskytování služeb seznam </w:t>
      </w:r>
      <w:r w:rsidR="007113FC" w:rsidRPr="00833E1A">
        <w:rPr>
          <w:rFonts w:ascii="Calibri" w:hAnsi="Calibri"/>
        </w:rPr>
        <w:t xml:space="preserve">bezpečnostních </w:t>
      </w:r>
      <w:r w:rsidRPr="00833E1A">
        <w:rPr>
          <w:rFonts w:ascii="Calibri" w:hAnsi="Calibri"/>
        </w:rPr>
        <w:t>pracovníků, kteří budou pověřeni poskytováním s</w:t>
      </w:r>
      <w:r w:rsidR="007113FC" w:rsidRPr="00833E1A">
        <w:rPr>
          <w:rFonts w:ascii="Calibri" w:hAnsi="Calibri"/>
        </w:rPr>
        <w:t>lužeb dle této smlouvy</w:t>
      </w:r>
      <w:r w:rsidR="001770D2" w:rsidRPr="00833E1A">
        <w:rPr>
          <w:rFonts w:ascii="Calibri" w:hAnsi="Calibri" w:cs="Calibri"/>
          <w:szCs w:val="22"/>
        </w:rPr>
        <w:t xml:space="preserve"> a</w:t>
      </w:r>
      <w:r w:rsidR="0054337F" w:rsidRPr="00833E1A">
        <w:rPr>
          <w:rFonts w:ascii="Calibri" w:hAnsi="Calibri" w:cs="Calibri"/>
          <w:szCs w:val="22"/>
        </w:rPr>
        <w:t> </w:t>
      </w:r>
      <w:r w:rsidR="001770D2" w:rsidRPr="00833E1A">
        <w:rPr>
          <w:rFonts w:ascii="Calibri" w:hAnsi="Calibri" w:cs="Calibri"/>
          <w:szCs w:val="22"/>
        </w:rPr>
        <w:t>o</w:t>
      </w:r>
      <w:r w:rsidR="0054337F" w:rsidRPr="00833E1A">
        <w:rPr>
          <w:rFonts w:ascii="Calibri" w:hAnsi="Calibri" w:cs="Calibri"/>
          <w:szCs w:val="22"/>
        </w:rPr>
        <w:t> </w:t>
      </w:r>
      <w:r w:rsidR="001770D2" w:rsidRPr="00833E1A">
        <w:rPr>
          <w:rFonts w:ascii="Calibri" w:hAnsi="Calibri" w:cs="Calibri"/>
          <w:szCs w:val="22"/>
        </w:rPr>
        <w:t xml:space="preserve">změnách ve složení týmu </w:t>
      </w:r>
      <w:r w:rsidR="00695EC4" w:rsidRPr="00833E1A">
        <w:rPr>
          <w:rFonts w:ascii="Calibri" w:hAnsi="Calibri" w:cs="Calibri"/>
          <w:szCs w:val="22"/>
        </w:rPr>
        <w:t xml:space="preserve">kontaktní osobu Objednatele </w:t>
      </w:r>
      <w:r w:rsidR="001770D2" w:rsidRPr="00833E1A">
        <w:rPr>
          <w:rFonts w:ascii="Calibri" w:hAnsi="Calibri" w:cs="Calibri"/>
          <w:szCs w:val="22"/>
        </w:rPr>
        <w:t xml:space="preserve">informovat formou aktualizovaného seznamu </w:t>
      </w:r>
      <w:r w:rsidR="007113FC" w:rsidRPr="00833E1A">
        <w:rPr>
          <w:rFonts w:ascii="Calibri" w:hAnsi="Calibri" w:cs="Calibri"/>
          <w:szCs w:val="22"/>
        </w:rPr>
        <w:t>b</w:t>
      </w:r>
      <w:r w:rsidR="001770D2" w:rsidRPr="00833E1A">
        <w:rPr>
          <w:rFonts w:ascii="Calibri" w:hAnsi="Calibri" w:cs="Calibri"/>
          <w:szCs w:val="22"/>
        </w:rPr>
        <w:t>ezpečnostních pracovníků nejpozději d</w:t>
      </w:r>
      <w:r w:rsidR="000B60AB" w:rsidRPr="00833E1A">
        <w:rPr>
          <w:rFonts w:ascii="Calibri" w:hAnsi="Calibri" w:cs="Calibri"/>
          <w:szCs w:val="22"/>
        </w:rPr>
        <w:t>o 1 týdne ode dne, kdy ke změně</w:t>
      </w:r>
      <w:r w:rsidR="001770D2" w:rsidRPr="00833E1A">
        <w:rPr>
          <w:rFonts w:ascii="Calibri" w:hAnsi="Calibri" w:cs="Calibri"/>
          <w:szCs w:val="22"/>
        </w:rPr>
        <w:t xml:space="preserve"> došlo.</w:t>
      </w:r>
    </w:p>
    <w:p w14:paraId="35F2A3F7" w14:textId="034F8E44" w:rsidR="00BB3215" w:rsidRPr="00833E1A" w:rsidRDefault="00BB3215" w:rsidP="00D4724F">
      <w:pPr>
        <w:keepNext/>
        <w:numPr>
          <w:ilvl w:val="1"/>
          <w:numId w:val="13"/>
        </w:numPr>
        <w:spacing w:after="80" w:line="240" w:lineRule="atLeast"/>
        <w:ind w:left="567" w:hanging="567"/>
        <w:rPr>
          <w:rFonts w:ascii="Calibri" w:hAnsi="Calibri" w:cs="Calibri"/>
          <w:szCs w:val="22"/>
        </w:rPr>
      </w:pPr>
      <w:r w:rsidRPr="00833E1A">
        <w:rPr>
          <w:rFonts w:ascii="Calibri" w:hAnsi="Calibri" w:cs="Calibri"/>
          <w:szCs w:val="22"/>
        </w:rPr>
        <w:t>Dodavatel je povinen:</w:t>
      </w:r>
    </w:p>
    <w:p w14:paraId="0F73B943" w14:textId="667FA21D" w:rsidR="00040B9E" w:rsidRPr="00833E1A" w:rsidRDefault="001F5B60" w:rsidP="00217518">
      <w:pPr>
        <w:numPr>
          <w:ilvl w:val="2"/>
          <w:numId w:val="13"/>
        </w:numPr>
        <w:spacing w:after="80" w:line="240" w:lineRule="atLeast"/>
        <w:ind w:hanging="798"/>
        <w:rPr>
          <w:rFonts w:ascii="Calibri" w:hAnsi="Calibri" w:cs="Calibri"/>
          <w:szCs w:val="22"/>
        </w:rPr>
      </w:pPr>
      <w:r w:rsidRPr="00833E1A">
        <w:rPr>
          <w:rFonts w:ascii="Calibri" w:hAnsi="Calibri" w:cs="Calibri"/>
          <w:szCs w:val="22"/>
        </w:rPr>
        <w:t>provádě</w:t>
      </w:r>
      <w:r w:rsidR="00695EC4" w:rsidRPr="00833E1A">
        <w:rPr>
          <w:rFonts w:ascii="Calibri" w:hAnsi="Calibri" w:cs="Calibri"/>
          <w:szCs w:val="22"/>
        </w:rPr>
        <w:t>t</w:t>
      </w:r>
      <w:r w:rsidRPr="00833E1A">
        <w:rPr>
          <w:rFonts w:ascii="Calibri" w:hAnsi="Calibri" w:cs="Calibri"/>
          <w:szCs w:val="22"/>
        </w:rPr>
        <w:t xml:space="preserve"> </w:t>
      </w:r>
      <w:r w:rsidR="001B1A83" w:rsidRPr="00833E1A">
        <w:rPr>
          <w:rFonts w:ascii="Calibri" w:hAnsi="Calibri" w:cs="Calibri"/>
          <w:szCs w:val="22"/>
        </w:rPr>
        <w:t>služby</w:t>
      </w:r>
      <w:r w:rsidRPr="00833E1A">
        <w:rPr>
          <w:rFonts w:ascii="Calibri" w:hAnsi="Calibri" w:cs="Calibri"/>
          <w:szCs w:val="22"/>
        </w:rPr>
        <w:t xml:space="preserve"> </w:t>
      </w:r>
      <w:r w:rsidR="00053639" w:rsidRPr="00833E1A">
        <w:rPr>
          <w:rFonts w:ascii="Calibri" w:hAnsi="Calibri" w:cs="Calibri"/>
          <w:szCs w:val="22"/>
        </w:rPr>
        <w:t xml:space="preserve">ostrahy </w:t>
      </w:r>
      <w:r w:rsidRPr="00833E1A">
        <w:rPr>
          <w:rFonts w:ascii="Calibri" w:hAnsi="Calibri" w:cs="Calibri"/>
          <w:szCs w:val="22"/>
        </w:rPr>
        <w:t>pouze proškolenými</w:t>
      </w:r>
      <w:r w:rsidR="00053639" w:rsidRPr="00833E1A">
        <w:rPr>
          <w:rFonts w:ascii="Calibri" w:hAnsi="Calibri" w:cs="Calibri"/>
          <w:szCs w:val="22"/>
        </w:rPr>
        <w:t>,</w:t>
      </w:r>
      <w:r w:rsidRPr="00833E1A">
        <w:rPr>
          <w:rFonts w:ascii="Calibri" w:hAnsi="Calibri" w:cs="Calibri"/>
          <w:szCs w:val="22"/>
        </w:rPr>
        <w:t xml:space="preserve"> materiálně i technicky vybavenými </w:t>
      </w:r>
      <w:r w:rsidR="00040B9E" w:rsidRPr="00833E1A">
        <w:rPr>
          <w:rFonts w:ascii="Calibri" w:hAnsi="Calibri" w:cs="Calibri"/>
          <w:szCs w:val="22"/>
        </w:rPr>
        <w:t xml:space="preserve">a fyzicky zdatnými bezpečnostními </w:t>
      </w:r>
      <w:r w:rsidR="0076524C" w:rsidRPr="00833E1A">
        <w:rPr>
          <w:rFonts w:ascii="Calibri" w:hAnsi="Calibri" w:cs="Calibri"/>
          <w:szCs w:val="22"/>
        </w:rPr>
        <w:t>pracovníky</w:t>
      </w:r>
      <w:r w:rsidR="00053639" w:rsidRPr="00833E1A">
        <w:rPr>
          <w:rFonts w:ascii="Calibri" w:hAnsi="Calibri" w:cs="Calibri"/>
          <w:szCs w:val="22"/>
        </w:rPr>
        <w:t xml:space="preserve">, jakož i </w:t>
      </w:r>
      <w:r w:rsidR="007B4211" w:rsidRPr="00833E1A">
        <w:rPr>
          <w:rFonts w:ascii="Calibri" w:hAnsi="Calibri" w:cs="Calibri"/>
          <w:szCs w:val="22"/>
        </w:rPr>
        <w:t xml:space="preserve">takovými, </w:t>
      </w:r>
      <w:r w:rsidR="0076524C" w:rsidRPr="00833E1A">
        <w:rPr>
          <w:rFonts w:ascii="Calibri" w:hAnsi="Calibri" w:cs="Calibri"/>
          <w:szCs w:val="22"/>
        </w:rPr>
        <w:t>kteří ovládají český jazyk na komunikační úrovni,</w:t>
      </w:r>
    </w:p>
    <w:p w14:paraId="2F562B7A" w14:textId="1866CBEF" w:rsidR="001F5B60" w:rsidRPr="00833E1A" w:rsidRDefault="00040B9E" w:rsidP="00217518">
      <w:pPr>
        <w:numPr>
          <w:ilvl w:val="2"/>
          <w:numId w:val="13"/>
        </w:numPr>
        <w:spacing w:after="80" w:line="240" w:lineRule="atLeast"/>
        <w:ind w:hanging="798"/>
        <w:rPr>
          <w:rFonts w:ascii="Calibri" w:hAnsi="Calibri" w:cs="Calibri"/>
          <w:szCs w:val="22"/>
        </w:rPr>
      </w:pPr>
      <w:r w:rsidRPr="00833E1A">
        <w:rPr>
          <w:rFonts w:ascii="Calibri" w:hAnsi="Calibri" w:cs="Calibri"/>
          <w:szCs w:val="22"/>
        </w:rPr>
        <w:t xml:space="preserve">provádět služby pouze </w:t>
      </w:r>
      <w:r w:rsidR="001F5B60" w:rsidRPr="00833E1A">
        <w:rPr>
          <w:rFonts w:ascii="Calibri" w:hAnsi="Calibri" w:cs="Calibri"/>
          <w:szCs w:val="22"/>
        </w:rPr>
        <w:t>bezúhonnými</w:t>
      </w:r>
      <w:r w:rsidRPr="00833E1A">
        <w:rPr>
          <w:rFonts w:ascii="Calibri" w:hAnsi="Calibri" w:cs="Calibri"/>
          <w:szCs w:val="22"/>
        </w:rPr>
        <w:t xml:space="preserve"> bezpečnostními pracovníky</w:t>
      </w:r>
      <w:r w:rsidR="001F5B60" w:rsidRPr="00833E1A">
        <w:rPr>
          <w:rFonts w:ascii="Calibri" w:hAnsi="Calibri" w:cs="Calibri"/>
          <w:szCs w:val="22"/>
        </w:rPr>
        <w:t xml:space="preserve"> bez záznamy v rejstříku trestů, což je povinen na výzvu kontaktní osoby Objednate</w:t>
      </w:r>
      <w:r w:rsidR="00074A3B" w:rsidRPr="00833E1A">
        <w:rPr>
          <w:rFonts w:ascii="Calibri" w:hAnsi="Calibri" w:cs="Calibri"/>
          <w:szCs w:val="22"/>
        </w:rPr>
        <w:t>le do 2 pracovních dní prokázat</w:t>
      </w:r>
      <w:r w:rsidR="0076524C" w:rsidRPr="00833E1A">
        <w:rPr>
          <w:rFonts w:ascii="Calibri" w:hAnsi="Calibri" w:cs="Calibri"/>
          <w:szCs w:val="22"/>
        </w:rPr>
        <w:t>,</w:t>
      </w:r>
    </w:p>
    <w:p w14:paraId="6E820628" w14:textId="46FF1026" w:rsidR="00F00335" w:rsidRPr="00833E1A" w:rsidRDefault="00F00335" w:rsidP="00F00335">
      <w:pPr>
        <w:numPr>
          <w:ilvl w:val="2"/>
          <w:numId w:val="13"/>
        </w:numPr>
        <w:spacing w:after="80" w:line="240" w:lineRule="atLeast"/>
        <w:ind w:hanging="798"/>
        <w:rPr>
          <w:rFonts w:ascii="Calibri" w:hAnsi="Calibri" w:cs="Calibri"/>
          <w:szCs w:val="22"/>
        </w:rPr>
      </w:pPr>
      <w:r w:rsidRPr="00833E1A">
        <w:rPr>
          <w:rFonts w:ascii="Calibri" w:hAnsi="Calibri" w:cs="Calibri"/>
          <w:szCs w:val="22"/>
        </w:rPr>
        <w:t>bezpečnostní pracovníky vystrojit služebním stejnokrojem, zřetelně označeným nápisem či logem Dodavatele, identifikační kartou s fotografií a osobním číslem, jakož je vybavit pepřovým sprejem, t</w:t>
      </w:r>
      <w:r w:rsidR="000640E8" w:rsidRPr="00833E1A">
        <w:rPr>
          <w:rFonts w:ascii="Calibri" w:hAnsi="Calibri" w:cs="Calibri"/>
          <w:szCs w:val="22"/>
        </w:rPr>
        <w:t>e</w:t>
      </w:r>
      <w:r w:rsidRPr="00833E1A">
        <w:rPr>
          <w:rFonts w:ascii="Calibri" w:hAnsi="Calibri" w:cs="Calibri"/>
          <w:szCs w:val="22"/>
        </w:rPr>
        <w:t xml:space="preserve">aserem, </w:t>
      </w:r>
      <w:r w:rsidR="00105EE9" w:rsidRPr="00833E1A">
        <w:rPr>
          <w:rFonts w:ascii="Calibri" w:hAnsi="Calibri" w:cs="Calibri"/>
          <w:szCs w:val="22"/>
        </w:rPr>
        <w:t xml:space="preserve">obuškem, pouty, </w:t>
      </w:r>
      <w:r w:rsidRPr="00833E1A">
        <w:rPr>
          <w:rFonts w:ascii="Calibri" w:hAnsi="Calibri" w:cs="Calibri"/>
          <w:szCs w:val="22"/>
        </w:rPr>
        <w:t xml:space="preserve">výkonnou svítilnou, mobilním telefonem </w:t>
      </w:r>
      <w:r w:rsidR="00AC0427" w:rsidRPr="00833E1A">
        <w:rPr>
          <w:rFonts w:ascii="Calibri" w:hAnsi="Calibri" w:cs="Calibri"/>
          <w:szCs w:val="22"/>
        </w:rPr>
        <w:t>(</w:t>
      </w:r>
      <w:r w:rsidRPr="00833E1A">
        <w:rPr>
          <w:rFonts w:ascii="Calibri" w:hAnsi="Calibri" w:cs="Calibri"/>
          <w:szCs w:val="22"/>
        </w:rPr>
        <w:t>s GPS</w:t>
      </w:r>
      <w:r w:rsidR="008412BF" w:rsidRPr="00833E1A">
        <w:rPr>
          <w:rFonts w:ascii="Calibri" w:hAnsi="Calibri" w:cs="Calibri"/>
          <w:szCs w:val="22"/>
        </w:rPr>
        <w:t xml:space="preserve"> a </w:t>
      </w:r>
      <w:r w:rsidR="00105EE9" w:rsidRPr="00833E1A">
        <w:rPr>
          <w:rFonts w:ascii="Calibri" w:hAnsi="Calibri" w:cs="Calibri"/>
          <w:szCs w:val="22"/>
        </w:rPr>
        <w:t>s </w:t>
      </w:r>
      <w:r w:rsidRPr="00833E1A">
        <w:rPr>
          <w:rFonts w:ascii="Calibri" w:hAnsi="Calibri" w:cs="Calibri"/>
          <w:szCs w:val="22"/>
        </w:rPr>
        <w:t>fotoaparátem</w:t>
      </w:r>
      <w:r w:rsidR="00AC0427" w:rsidRPr="00833E1A">
        <w:rPr>
          <w:rFonts w:ascii="Calibri" w:hAnsi="Calibri" w:cs="Calibri"/>
          <w:szCs w:val="22"/>
        </w:rPr>
        <w:t>)</w:t>
      </w:r>
      <w:r w:rsidRPr="00833E1A">
        <w:rPr>
          <w:rFonts w:ascii="Calibri" w:hAnsi="Calibri" w:cs="Calibri"/>
          <w:szCs w:val="22"/>
        </w:rPr>
        <w:t>,</w:t>
      </w:r>
    </w:p>
    <w:p w14:paraId="60144E8E" w14:textId="574164B9" w:rsidR="00F00335" w:rsidRPr="00833E1A" w:rsidRDefault="00F00335" w:rsidP="00217518">
      <w:pPr>
        <w:numPr>
          <w:ilvl w:val="2"/>
          <w:numId w:val="13"/>
        </w:numPr>
        <w:spacing w:after="80" w:line="240" w:lineRule="atLeast"/>
        <w:ind w:hanging="798"/>
        <w:rPr>
          <w:rFonts w:ascii="Calibri" w:hAnsi="Calibri" w:cs="Calibri"/>
          <w:szCs w:val="22"/>
        </w:rPr>
      </w:pPr>
      <w:r w:rsidRPr="00833E1A">
        <w:rPr>
          <w:rFonts w:ascii="Calibri" w:hAnsi="Calibri" w:cs="Calibri"/>
          <w:szCs w:val="22"/>
        </w:rPr>
        <w:t xml:space="preserve">zajistit, aby všichni bezpečnostní pracovníci Dodavatele </w:t>
      </w:r>
      <w:r w:rsidR="00C63DB6" w:rsidRPr="00833E1A">
        <w:rPr>
          <w:rFonts w:ascii="Calibri" w:hAnsi="Calibri" w:cs="Calibri"/>
          <w:szCs w:val="22"/>
        </w:rPr>
        <w:t>byli</w:t>
      </w:r>
      <w:r w:rsidRPr="00833E1A">
        <w:rPr>
          <w:rFonts w:ascii="Calibri" w:hAnsi="Calibri" w:cs="Calibri"/>
          <w:szCs w:val="22"/>
        </w:rPr>
        <w:t xml:space="preserve"> proškolen</w:t>
      </w:r>
      <w:r w:rsidR="00C63DB6" w:rsidRPr="00833E1A">
        <w:rPr>
          <w:rFonts w:ascii="Calibri" w:hAnsi="Calibri" w:cs="Calibri"/>
          <w:szCs w:val="22"/>
        </w:rPr>
        <w:t>i</w:t>
      </w:r>
      <w:r w:rsidRPr="00833E1A">
        <w:rPr>
          <w:rFonts w:ascii="Calibri" w:hAnsi="Calibri" w:cs="Calibri"/>
          <w:szCs w:val="22"/>
        </w:rPr>
        <w:t xml:space="preserve"> z právních předpisů týkajících se bezpečnosti práce a požární ochrany v daném Objektu</w:t>
      </w:r>
      <w:r w:rsidR="001E5A05" w:rsidRPr="00833E1A">
        <w:rPr>
          <w:rFonts w:ascii="Calibri" w:hAnsi="Calibri" w:cs="Calibri"/>
          <w:szCs w:val="22"/>
        </w:rPr>
        <w:t>,</w:t>
      </w:r>
      <w:r w:rsidRPr="00833E1A">
        <w:rPr>
          <w:rFonts w:ascii="Calibri" w:hAnsi="Calibri" w:cs="Calibri"/>
          <w:szCs w:val="22"/>
        </w:rPr>
        <w:t xml:space="preserve"> a na vyzvání Objednatele doloži</w:t>
      </w:r>
      <w:r w:rsidR="001E5A05" w:rsidRPr="00833E1A">
        <w:rPr>
          <w:rFonts w:ascii="Calibri" w:hAnsi="Calibri" w:cs="Calibri"/>
          <w:szCs w:val="22"/>
        </w:rPr>
        <w:t>t</w:t>
      </w:r>
      <w:r w:rsidRPr="00833E1A">
        <w:rPr>
          <w:rFonts w:ascii="Calibri" w:hAnsi="Calibri" w:cs="Calibri"/>
          <w:szCs w:val="22"/>
        </w:rPr>
        <w:t>, že byli proškoleni,</w:t>
      </w:r>
    </w:p>
    <w:p w14:paraId="32158DA9" w14:textId="13A17FBC" w:rsidR="0076524C" w:rsidRPr="00833E1A" w:rsidRDefault="0076524C" w:rsidP="00217518">
      <w:pPr>
        <w:numPr>
          <w:ilvl w:val="2"/>
          <w:numId w:val="13"/>
        </w:numPr>
        <w:spacing w:after="80" w:line="240" w:lineRule="atLeast"/>
        <w:ind w:hanging="798"/>
        <w:rPr>
          <w:rFonts w:ascii="Calibri" w:hAnsi="Calibri" w:cs="Calibri"/>
          <w:szCs w:val="22"/>
        </w:rPr>
      </w:pPr>
      <w:r w:rsidRPr="00833E1A">
        <w:rPr>
          <w:rFonts w:ascii="Calibri" w:hAnsi="Calibri" w:cs="Calibri"/>
          <w:szCs w:val="22"/>
        </w:rPr>
        <w:t>zajistit, aby se bezpečnostní pracovníci v průběhu výkonu služby zdrželi pobývání na místech, které kontaktní osoba Objednatele označí jako nevhodné pro </w:t>
      </w:r>
      <w:r w:rsidR="0003383F" w:rsidRPr="00833E1A">
        <w:rPr>
          <w:rFonts w:ascii="Calibri" w:hAnsi="Calibri" w:cs="Calibri"/>
          <w:szCs w:val="22"/>
        </w:rPr>
        <w:t>jejich</w:t>
      </w:r>
      <w:r w:rsidR="00147E00" w:rsidRPr="00833E1A">
        <w:rPr>
          <w:rFonts w:ascii="Calibri" w:hAnsi="Calibri" w:cs="Calibri"/>
          <w:szCs w:val="22"/>
        </w:rPr>
        <w:t xml:space="preserve"> přítomnost</w:t>
      </w:r>
      <w:r w:rsidRPr="00833E1A">
        <w:rPr>
          <w:rFonts w:ascii="Calibri" w:hAnsi="Calibri" w:cs="Calibri"/>
          <w:szCs w:val="22"/>
        </w:rPr>
        <w:t xml:space="preserve">, </w:t>
      </w:r>
      <w:r w:rsidR="0003383F" w:rsidRPr="00833E1A">
        <w:rPr>
          <w:rFonts w:ascii="Calibri" w:hAnsi="Calibri" w:cs="Calibri"/>
          <w:szCs w:val="22"/>
        </w:rPr>
        <w:t xml:space="preserve">aby </w:t>
      </w:r>
      <w:r w:rsidRPr="00833E1A">
        <w:rPr>
          <w:rFonts w:ascii="Calibri" w:hAnsi="Calibri" w:cs="Calibri"/>
          <w:szCs w:val="22"/>
        </w:rPr>
        <w:t>neodůvodněn</w:t>
      </w:r>
      <w:r w:rsidR="0003383F" w:rsidRPr="00833E1A">
        <w:rPr>
          <w:rFonts w:ascii="Calibri" w:hAnsi="Calibri" w:cs="Calibri"/>
          <w:szCs w:val="22"/>
        </w:rPr>
        <w:t>ě</w:t>
      </w:r>
      <w:r w:rsidRPr="00833E1A">
        <w:rPr>
          <w:rFonts w:ascii="Calibri" w:hAnsi="Calibri" w:cs="Calibri"/>
          <w:szCs w:val="22"/>
        </w:rPr>
        <w:t xml:space="preserve"> </w:t>
      </w:r>
      <w:r w:rsidR="00147E00" w:rsidRPr="00833E1A">
        <w:rPr>
          <w:rFonts w:ascii="Calibri" w:hAnsi="Calibri" w:cs="Calibri"/>
          <w:szCs w:val="22"/>
        </w:rPr>
        <w:t>ne</w:t>
      </w:r>
      <w:r w:rsidRPr="00833E1A">
        <w:rPr>
          <w:rFonts w:ascii="Calibri" w:hAnsi="Calibri" w:cs="Calibri"/>
          <w:szCs w:val="22"/>
        </w:rPr>
        <w:t>op</w:t>
      </w:r>
      <w:r w:rsidR="00147E00" w:rsidRPr="00833E1A">
        <w:rPr>
          <w:rFonts w:ascii="Calibri" w:hAnsi="Calibri" w:cs="Calibri"/>
          <w:szCs w:val="22"/>
        </w:rPr>
        <w:t>ouštěli</w:t>
      </w:r>
      <w:r w:rsidRPr="00833E1A">
        <w:rPr>
          <w:rFonts w:ascii="Calibri" w:hAnsi="Calibri" w:cs="Calibri"/>
          <w:szCs w:val="22"/>
        </w:rPr>
        <w:t xml:space="preserve"> místa výkonu ostrahy, </w:t>
      </w:r>
      <w:r w:rsidR="0003383F" w:rsidRPr="00833E1A">
        <w:rPr>
          <w:rFonts w:ascii="Calibri" w:hAnsi="Calibri" w:cs="Calibri"/>
          <w:szCs w:val="22"/>
        </w:rPr>
        <w:t xml:space="preserve">nedocházelo ke </w:t>
      </w:r>
      <w:r w:rsidRPr="00833E1A">
        <w:rPr>
          <w:rFonts w:ascii="Calibri" w:hAnsi="Calibri" w:cs="Calibri"/>
          <w:szCs w:val="22"/>
        </w:rPr>
        <w:t>ztrát</w:t>
      </w:r>
      <w:r w:rsidR="0003383F" w:rsidRPr="00833E1A">
        <w:rPr>
          <w:rFonts w:ascii="Calibri" w:hAnsi="Calibri" w:cs="Calibri"/>
          <w:szCs w:val="22"/>
        </w:rPr>
        <w:t>ě</w:t>
      </w:r>
      <w:r w:rsidRPr="00833E1A">
        <w:rPr>
          <w:rFonts w:ascii="Calibri" w:hAnsi="Calibri" w:cs="Calibri"/>
          <w:szCs w:val="22"/>
        </w:rPr>
        <w:t xml:space="preserve"> klíčů od Objektu</w:t>
      </w:r>
      <w:r w:rsidR="00147E00" w:rsidRPr="00833E1A">
        <w:rPr>
          <w:rFonts w:ascii="Calibri" w:hAnsi="Calibri" w:cs="Calibri"/>
          <w:szCs w:val="22"/>
        </w:rPr>
        <w:t xml:space="preserve"> apod.</w:t>
      </w:r>
      <w:r w:rsidRPr="00833E1A">
        <w:rPr>
          <w:rFonts w:ascii="Calibri" w:hAnsi="Calibri" w:cs="Calibri"/>
          <w:szCs w:val="22"/>
        </w:rPr>
        <w:t xml:space="preserve">, </w:t>
      </w:r>
    </w:p>
    <w:p w14:paraId="65214EAF" w14:textId="7EE9BE78" w:rsidR="0076524C" w:rsidRPr="00833E1A" w:rsidRDefault="0076524C" w:rsidP="00217518">
      <w:pPr>
        <w:numPr>
          <w:ilvl w:val="2"/>
          <w:numId w:val="13"/>
        </w:numPr>
        <w:spacing w:after="80" w:line="240" w:lineRule="atLeast"/>
        <w:ind w:hanging="798"/>
        <w:rPr>
          <w:rFonts w:ascii="Calibri" w:hAnsi="Calibri" w:cs="Calibri"/>
          <w:szCs w:val="22"/>
        </w:rPr>
      </w:pPr>
      <w:r w:rsidRPr="00833E1A">
        <w:rPr>
          <w:rFonts w:ascii="Calibri" w:hAnsi="Calibri" w:cs="Calibri"/>
          <w:szCs w:val="22"/>
        </w:rPr>
        <w:t xml:space="preserve">zajistit, aby se bezpečnostní pracovníci </w:t>
      </w:r>
      <w:r w:rsidR="00E948D4" w:rsidRPr="00833E1A">
        <w:rPr>
          <w:rFonts w:ascii="Calibri" w:hAnsi="Calibri" w:cs="Calibri"/>
          <w:szCs w:val="22"/>
        </w:rPr>
        <w:t xml:space="preserve">v době výkonu služby </w:t>
      </w:r>
      <w:r w:rsidR="00084B51" w:rsidRPr="00833E1A">
        <w:rPr>
          <w:rFonts w:ascii="Calibri" w:hAnsi="Calibri" w:cs="Calibri"/>
          <w:szCs w:val="22"/>
        </w:rPr>
        <w:t xml:space="preserve">zdrželi požití alkoholu nebo jiné návykové látky, jakož aby se </w:t>
      </w:r>
      <w:r w:rsidRPr="00833E1A">
        <w:rPr>
          <w:rFonts w:ascii="Calibri" w:hAnsi="Calibri" w:cs="Calibri"/>
          <w:szCs w:val="22"/>
        </w:rPr>
        <w:t xml:space="preserve">na vyzvání kontaktní osoby Objednatele </w:t>
      </w:r>
      <w:r w:rsidR="00E948D4" w:rsidRPr="00833E1A">
        <w:rPr>
          <w:rFonts w:ascii="Calibri" w:hAnsi="Calibri" w:cs="Calibri"/>
          <w:szCs w:val="22"/>
        </w:rPr>
        <w:t xml:space="preserve">podrobili </w:t>
      </w:r>
      <w:r w:rsidRPr="00833E1A">
        <w:rPr>
          <w:rFonts w:ascii="Calibri" w:hAnsi="Calibri" w:cs="Calibri"/>
          <w:szCs w:val="22"/>
        </w:rPr>
        <w:t>dechové zkoušce nebo lékařskému vyšetření ke zjištění přítomnosti alkoholu nebo jiný</w:t>
      </w:r>
      <w:r w:rsidR="00E948D4" w:rsidRPr="00833E1A">
        <w:rPr>
          <w:rFonts w:ascii="Calibri" w:hAnsi="Calibri" w:cs="Calibri"/>
          <w:szCs w:val="22"/>
        </w:rPr>
        <w:t>ch návykových látek v organizmu</w:t>
      </w:r>
      <w:r w:rsidRPr="00833E1A">
        <w:rPr>
          <w:rFonts w:ascii="Calibri" w:hAnsi="Calibri" w:cs="Calibri"/>
          <w:szCs w:val="22"/>
        </w:rPr>
        <w:t>,</w:t>
      </w:r>
    </w:p>
    <w:p w14:paraId="3E84325A" w14:textId="7124373A" w:rsidR="00F00335" w:rsidRPr="00833E1A" w:rsidRDefault="00F00335" w:rsidP="00F00335">
      <w:pPr>
        <w:numPr>
          <w:ilvl w:val="2"/>
          <w:numId w:val="13"/>
        </w:numPr>
        <w:spacing w:after="80" w:line="240" w:lineRule="atLeast"/>
        <w:ind w:hanging="798"/>
        <w:rPr>
          <w:rFonts w:ascii="Calibri" w:hAnsi="Calibri" w:cs="Calibri"/>
          <w:szCs w:val="22"/>
        </w:rPr>
      </w:pPr>
      <w:r w:rsidRPr="00833E1A">
        <w:rPr>
          <w:rFonts w:ascii="Calibri" w:hAnsi="Calibri" w:cs="Calibri"/>
          <w:szCs w:val="22"/>
        </w:rPr>
        <w:t xml:space="preserve">zajistit vystřídání bezpečnostního pracovníka do </w:t>
      </w:r>
      <w:r w:rsidR="00EF0714" w:rsidRPr="00833E1A">
        <w:rPr>
          <w:rFonts w:ascii="Calibri" w:hAnsi="Calibri" w:cs="Calibri"/>
          <w:szCs w:val="22"/>
        </w:rPr>
        <w:t>2</w:t>
      </w:r>
      <w:r w:rsidRPr="00833E1A">
        <w:rPr>
          <w:rFonts w:ascii="Calibri" w:hAnsi="Calibri" w:cs="Calibri"/>
          <w:szCs w:val="22"/>
        </w:rPr>
        <w:t xml:space="preserve"> hodin od vyžádání ze strany Objednatele</w:t>
      </w:r>
      <w:r w:rsidR="00695389" w:rsidRPr="00833E1A">
        <w:rPr>
          <w:rFonts w:ascii="Calibri" w:hAnsi="Calibri" w:cs="Calibri"/>
          <w:szCs w:val="22"/>
        </w:rPr>
        <w:t xml:space="preserve"> (kontaktní osobě Objednatele)</w:t>
      </w:r>
      <w:r w:rsidRPr="00833E1A">
        <w:rPr>
          <w:rFonts w:ascii="Calibri" w:hAnsi="Calibri" w:cs="Calibri"/>
          <w:szCs w:val="22"/>
        </w:rPr>
        <w:t>, a to na základě zjištění nedostatků ve výkonu služby, např. požití nebo vliv alkoholu nebo jiných návykových látek bezpečnostním pracovníkem na směně nebo před jejím nástupem, hrubé chování k zaměstnancům Objednatele, k návštěvám nebo k</w:t>
      </w:r>
      <w:r w:rsidR="00955FB2" w:rsidRPr="00833E1A">
        <w:rPr>
          <w:rFonts w:ascii="Calibri" w:hAnsi="Calibri" w:cs="Calibri"/>
          <w:szCs w:val="22"/>
        </w:rPr>
        <w:t> </w:t>
      </w:r>
      <w:r w:rsidRPr="00833E1A">
        <w:rPr>
          <w:rFonts w:ascii="Calibri" w:hAnsi="Calibri" w:cs="Calibri"/>
          <w:szCs w:val="22"/>
        </w:rPr>
        <w:t>veřejnosti</w:t>
      </w:r>
      <w:r w:rsidR="00955FB2" w:rsidRPr="00833E1A">
        <w:rPr>
          <w:rFonts w:ascii="Calibri" w:hAnsi="Calibri" w:cs="Calibri"/>
          <w:szCs w:val="22"/>
        </w:rPr>
        <w:t>,</w:t>
      </w:r>
      <w:r w:rsidRPr="00833E1A">
        <w:rPr>
          <w:rFonts w:ascii="Calibri" w:hAnsi="Calibri" w:cs="Calibri"/>
          <w:szCs w:val="22"/>
        </w:rPr>
        <w:t xml:space="preserve"> neprovedení obchůzky nebo nedůsledné provádění výkonu fyzické ostrahy, porušování předpisů k zajištění bezpečnosti práce a požární ochrany,</w:t>
      </w:r>
      <w:r w:rsidR="00955FB2" w:rsidRPr="00833E1A">
        <w:rPr>
          <w:rFonts w:ascii="Calibri" w:hAnsi="Calibri" w:cs="Calibri"/>
          <w:szCs w:val="22"/>
        </w:rPr>
        <w:t xml:space="preserve"> aj.</w:t>
      </w:r>
    </w:p>
    <w:p w14:paraId="3875687A" w14:textId="77777777" w:rsidR="00E66BBC" w:rsidRDefault="0048276D" w:rsidP="0048276D">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Dodavatel je povinen dnem zahájení provádění služeb fyzické ostrahy zavést Knihu služeb a tuto vést po celou dobu trvání této smlouvy. Do Knihy služeb budou zapisovány všechny skutečnosti a zjištění podstatné pro výkon služby, například jména bezpečnostních pracovníků vykonávajících fyzickou </w:t>
      </w:r>
      <w:r w:rsidRPr="00833E1A">
        <w:rPr>
          <w:rFonts w:ascii="Calibri" w:hAnsi="Calibri" w:cs="Calibri"/>
          <w:szCs w:val="22"/>
        </w:rPr>
        <w:lastRenderedPageBreak/>
        <w:t>ostrahu, začátek a konec výkonu ostrahy na dané směně a průběh služby, dále začátek a konec vzdálení se z určeného stanoviště v důsledku plnění zvláštních úkolů či kontrolní obchůzky, vzniklé mimořádné události, čas a obsah přijatých opatření, další zjištění, návrhy apod. Knihu služeb předkládá velitel ostrahy kontaktní osobě Objednatele nebo jí určené osobě ke kontrole, na vyžádání bezodkladně a v případě mimořádné události bezodkladně sám předložení iniciuje.</w:t>
      </w:r>
    </w:p>
    <w:p w14:paraId="16B39189" w14:textId="77777777" w:rsidR="00F47C4C" w:rsidRPr="00833E1A" w:rsidRDefault="00F47C4C" w:rsidP="00F47C4C">
      <w:pPr>
        <w:spacing w:after="80" w:line="240" w:lineRule="atLeast"/>
        <w:ind w:left="567"/>
        <w:rPr>
          <w:rFonts w:ascii="Calibri" w:hAnsi="Calibri" w:cs="Calibri"/>
          <w:szCs w:val="22"/>
        </w:rPr>
      </w:pPr>
    </w:p>
    <w:p w14:paraId="095D688A" w14:textId="77777777" w:rsidR="00622522" w:rsidRPr="00833E1A" w:rsidRDefault="00622522" w:rsidP="00BC5E6F">
      <w:pPr>
        <w:keepNext/>
        <w:numPr>
          <w:ilvl w:val="0"/>
          <w:numId w:val="13"/>
        </w:numPr>
        <w:spacing w:after="80" w:line="240" w:lineRule="atLeast"/>
        <w:jc w:val="center"/>
        <w:rPr>
          <w:rFonts w:ascii="Calibri" w:hAnsi="Calibri" w:cs="Calibri"/>
          <w:b/>
          <w:szCs w:val="22"/>
        </w:rPr>
      </w:pPr>
      <w:r w:rsidRPr="00833E1A">
        <w:rPr>
          <w:rFonts w:ascii="Calibri" w:hAnsi="Calibri" w:cs="Calibri"/>
          <w:b/>
          <w:szCs w:val="22"/>
        </w:rPr>
        <w:t>Práva a povinnosti Objednatele</w:t>
      </w:r>
    </w:p>
    <w:p w14:paraId="5F803718" w14:textId="77777777" w:rsidR="00622522" w:rsidRPr="00833E1A" w:rsidRDefault="00622522" w:rsidP="00BC5E6F">
      <w:pPr>
        <w:keepNext/>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Objednatel se zavazuje zaplatit </w:t>
      </w:r>
      <w:r w:rsidR="00135DC1" w:rsidRPr="00833E1A">
        <w:rPr>
          <w:rFonts w:ascii="Calibri" w:hAnsi="Calibri" w:cs="Calibri"/>
          <w:szCs w:val="22"/>
        </w:rPr>
        <w:t>Dodavateli</w:t>
      </w:r>
      <w:r w:rsidRPr="00833E1A">
        <w:rPr>
          <w:rFonts w:ascii="Calibri" w:hAnsi="Calibri" w:cs="Calibri"/>
          <w:szCs w:val="22"/>
        </w:rPr>
        <w:t xml:space="preserve"> za </w:t>
      </w:r>
      <w:r w:rsidR="00C450E6" w:rsidRPr="00833E1A">
        <w:rPr>
          <w:rFonts w:ascii="Calibri" w:hAnsi="Calibri" w:cs="Calibri"/>
          <w:szCs w:val="22"/>
        </w:rPr>
        <w:t xml:space="preserve">řádně </w:t>
      </w:r>
      <w:r w:rsidRPr="00833E1A">
        <w:rPr>
          <w:rFonts w:ascii="Calibri" w:hAnsi="Calibri" w:cs="Calibri"/>
          <w:szCs w:val="22"/>
        </w:rPr>
        <w:t xml:space="preserve">poskytnuté </w:t>
      </w:r>
      <w:r w:rsidR="00E3468F" w:rsidRPr="00833E1A">
        <w:rPr>
          <w:rFonts w:ascii="Calibri" w:hAnsi="Calibri" w:cs="Calibri"/>
          <w:szCs w:val="22"/>
        </w:rPr>
        <w:t>s</w:t>
      </w:r>
      <w:r w:rsidRPr="00833E1A">
        <w:rPr>
          <w:rFonts w:ascii="Calibri" w:hAnsi="Calibri" w:cs="Calibri"/>
          <w:szCs w:val="22"/>
        </w:rPr>
        <w:t xml:space="preserve">lužby dohodnutou </w:t>
      </w:r>
      <w:r w:rsidR="00C450E6" w:rsidRPr="00833E1A">
        <w:rPr>
          <w:rFonts w:ascii="Calibri" w:hAnsi="Calibri" w:cs="Calibri"/>
          <w:szCs w:val="22"/>
        </w:rPr>
        <w:t>odměnu</w:t>
      </w:r>
      <w:r w:rsidRPr="00833E1A">
        <w:rPr>
          <w:rFonts w:ascii="Calibri" w:hAnsi="Calibri" w:cs="Calibri"/>
          <w:szCs w:val="22"/>
        </w:rPr>
        <w:t xml:space="preserve">. </w:t>
      </w:r>
    </w:p>
    <w:p w14:paraId="70454A32" w14:textId="07D50583" w:rsidR="0048276D" w:rsidRPr="00833E1A" w:rsidRDefault="0048276D" w:rsidP="0048276D">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Objednatel zajistí Dodavateli zázemí pro bezpečnostní pracovníky v místě sídla zapsaného spolku, Dolní oblast VÍTKOVICE, z.s., se sídlem Vítkovice 3004, 703 00 Ostrava, pro nějž jsou také Dodavatelem poskytovány služby bezpečnostní ostrahy v rámci tohoto areálu. </w:t>
      </w:r>
    </w:p>
    <w:p w14:paraId="416C5025" w14:textId="69FC24ED" w:rsidR="00622522" w:rsidRPr="00833E1A" w:rsidRDefault="0062252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Objednatel je povinen poskytovat ke splnění smluvních závazků </w:t>
      </w:r>
      <w:r w:rsidR="00135DC1" w:rsidRPr="00833E1A">
        <w:rPr>
          <w:rFonts w:ascii="Calibri" w:hAnsi="Calibri" w:cs="Calibri"/>
          <w:szCs w:val="22"/>
        </w:rPr>
        <w:t>Dodavateli</w:t>
      </w:r>
      <w:r w:rsidRPr="00833E1A">
        <w:rPr>
          <w:rFonts w:ascii="Calibri" w:hAnsi="Calibri" w:cs="Calibri"/>
          <w:szCs w:val="22"/>
        </w:rPr>
        <w:t xml:space="preserve"> potřebnou součinnost, zejména tím, že bude </w:t>
      </w:r>
      <w:r w:rsidR="00933246" w:rsidRPr="00833E1A">
        <w:rPr>
          <w:rFonts w:ascii="Calibri" w:hAnsi="Calibri" w:cs="Calibri"/>
          <w:szCs w:val="22"/>
        </w:rPr>
        <w:t xml:space="preserve">kontaktní osobu Dodavatele </w:t>
      </w:r>
      <w:r w:rsidRPr="00833E1A">
        <w:rPr>
          <w:rFonts w:ascii="Calibri" w:hAnsi="Calibri" w:cs="Calibri"/>
          <w:szCs w:val="22"/>
        </w:rPr>
        <w:t xml:space="preserve">včas informovat o všech organizačních změnách, poznatcích z kontrolní činnosti, podnětech vlastních zaměstnanců a dalších skutečnostech významných pro plnění </w:t>
      </w:r>
      <w:r w:rsidR="00933246" w:rsidRPr="00833E1A">
        <w:rPr>
          <w:rFonts w:ascii="Calibri" w:hAnsi="Calibri" w:cs="Calibri"/>
          <w:szCs w:val="22"/>
        </w:rPr>
        <w:t>služeb ostrahy</w:t>
      </w:r>
      <w:r w:rsidRPr="00833E1A">
        <w:rPr>
          <w:rFonts w:ascii="Calibri" w:hAnsi="Calibri" w:cs="Calibri"/>
          <w:szCs w:val="22"/>
        </w:rPr>
        <w:t>.</w:t>
      </w:r>
    </w:p>
    <w:p w14:paraId="59C9D523" w14:textId="77777777" w:rsidR="00933246" w:rsidRPr="00833E1A" w:rsidRDefault="00933246" w:rsidP="00933246">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Objednatel se zavazuje poskytnout Dodavateli veškeré informace o střežených Objektech, o specifikacích či zvláštnostech, které mohou mít vliv na řádné plnění předmětu smlouvy.</w:t>
      </w:r>
    </w:p>
    <w:p w14:paraId="734B7979" w14:textId="77777777" w:rsidR="00622522" w:rsidRPr="00833E1A" w:rsidRDefault="0062252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Objednatel je oprávněn provádět kontrolu výkonu fyzické ostrahy</w:t>
      </w:r>
      <w:r w:rsidR="00881FC8" w:rsidRPr="00833E1A">
        <w:rPr>
          <w:rFonts w:ascii="Calibri" w:hAnsi="Calibri" w:cs="Calibri"/>
          <w:szCs w:val="22"/>
        </w:rPr>
        <w:t>; z</w:t>
      </w:r>
      <w:r w:rsidRPr="00833E1A">
        <w:rPr>
          <w:rFonts w:ascii="Calibri" w:hAnsi="Calibri" w:cs="Calibri"/>
          <w:szCs w:val="22"/>
        </w:rPr>
        <w:t>áz</w:t>
      </w:r>
      <w:r w:rsidR="00881FC8" w:rsidRPr="00833E1A">
        <w:rPr>
          <w:rFonts w:ascii="Calibri" w:hAnsi="Calibri" w:cs="Calibri"/>
          <w:szCs w:val="22"/>
        </w:rPr>
        <w:t>nam o kontrole, včetně zjištění o případných nedo</w:t>
      </w:r>
      <w:r w:rsidR="00B73535" w:rsidRPr="00833E1A">
        <w:rPr>
          <w:rFonts w:ascii="Calibri" w:hAnsi="Calibri" w:cs="Calibri"/>
          <w:szCs w:val="22"/>
        </w:rPr>
        <w:t>stat</w:t>
      </w:r>
      <w:r w:rsidR="00881FC8" w:rsidRPr="00833E1A">
        <w:rPr>
          <w:rFonts w:ascii="Calibri" w:hAnsi="Calibri" w:cs="Calibri"/>
          <w:szCs w:val="22"/>
        </w:rPr>
        <w:t>cích</w:t>
      </w:r>
      <w:r w:rsidRPr="00833E1A">
        <w:rPr>
          <w:rFonts w:ascii="Calibri" w:hAnsi="Calibri" w:cs="Calibri"/>
          <w:szCs w:val="22"/>
        </w:rPr>
        <w:t xml:space="preserve"> zapíše do Knihy služeb. </w:t>
      </w:r>
    </w:p>
    <w:p w14:paraId="19C8F46F" w14:textId="77777777" w:rsidR="004318B7" w:rsidRPr="00833E1A" w:rsidRDefault="0062252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Objednatel je povinen včas a řádně dle svých možností provést taková opatření, která sníží nebo zcela vyloučí rizika, na která upozornil </w:t>
      </w:r>
      <w:r w:rsidR="00135DC1" w:rsidRPr="00833E1A">
        <w:rPr>
          <w:rFonts w:ascii="Calibri" w:hAnsi="Calibri" w:cs="Calibri"/>
          <w:szCs w:val="22"/>
        </w:rPr>
        <w:t xml:space="preserve">Dodavatel </w:t>
      </w:r>
      <w:r w:rsidRPr="00833E1A">
        <w:rPr>
          <w:rFonts w:ascii="Calibri" w:hAnsi="Calibri" w:cs="Calibri"/>
          <w:szCs w:val="22"/>
        </w:rPr>
        <w:t xml:space="preserve">dle </w:t>
      </w:r>
      <w:r w:rsidR="00BC6954" w:rsidRPr="00833E1A">
        <w:rPr>
          <w:rFonts w:ascii="Calibri" w:hAnsi="Calibri" w:cs="Calibri"/>
          <w:szCs w:val="22"/>
        </w:rPr>
        <w:t>čl.</w:t>
      </w:r>
      <w:r w:rsidR="00402FB0" w:rsidRPr="00833E1A">
        <w:rPr>
          <w:rFonts w:ascii="Calibri" w:hAnsi="Calibri" w:cs="Calibri"/>
          <w:szCs w:val="22"/>
        </w:rPr>
        <w:t xml:space="preserve"> 3 této smlouvy</w:t>
      </w:r>
      <w:r w:rsidRPr="00833E1A">
        <w:rPr>
          <w:rFonts w:ascii="Calibri" w:hAnsi="Calibri" w:cs="Calibri"/>
          <w:szCs w:val="22"/>
        </w:rPr>
        <w:t>.</w:t>
      </w:r>
    </w:p>
    <w:p w14:paraId="4D56111A" w14:textId="0AB7A561" w:rsidR="00462097" w:rsidRPr="00833E1A" w:rsidRDefault="00462097" w:rsidP="00A821D7">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Objednatel má právo posoudit, zda </w:t>
      </w:r>
      <w:r w:rsidR="00933246" w:rsidRPr="00833E1A">
        <w:rPr>
          <w:rFonts w:ascii="Calibri" w:hAnsi="Calibri" w:cs="Calibri"/>
          <w:szCs w:val="22"/>
        </w:rPr>
        <w:t xml:space="preserve">bezpečnostní pracovníci </w:t>
      </w:r>
      <w:r w:rsidRPr="00833E1A">
        <w:rPr>
          <w:rFonts w:ascii="Calibri" w:hAnsi="Calibri" w:cs="Calibri"/>
          <w:szCs w:val="22"/>
        </w:rPr>
        <w:t xml:space="preserve">splňují požadavky bezúhonnosti, fyzické </w:t>
      </w:r>
      <w:r w:rsidR="00933246" w:rsidRPr="00833E1A">
        <w:rPr>
          <w:rFonts w:ascii="Calibri" w:hAnsi="Calibri" w:cs="Calibri"/>
          <w:szCs w:val="22"/>
        </w:rPr>
        <w:t xml:space="preserve">zdatnosti, proškolení z příslušných předpisů, </w:t>
      </w:r>
      <w:r w:rsidRPr="00833E1A">
        <w:rPr>
          <w:rFonts w:ascii="Calibri" w:hAnsi="Calibri" w:cs="Calibri"/>
          <w:szCs w:val="22"/>
        </w:rPr>
        <w:t xml:space="preserve">a v případě, že </w:t>
      </w:r>
      <w:r w:rsidR="00933246" w:rsidRPr="00833E1A">
        <w:rPr>
          <w:rFonts w:ascii="Calibri" w:hAnsi="Calibri" w:cs="Calibri"/>
          <w:szCs w:val="22"/>
        </w:rPr>
        <w:t>b</w:t>
      </w:r>
      <w:r w:rsidRPr="00833E1A">
        <w:rPr>
          <w:rFonts w:ascii="Calibri" w:hAnsi="Calibri" w:cs="Calibri"/>
          <w:szCs w:val="22"/>
        </w:rPr>
        <w:t xml:space="preserve">ezpečnostní pracovník tyto požadavky nesplňuje je Objednatel oprávněn </w:t>
      </w:r>
      <w:r w:rsidR="00933246" w:rsidRPr="00833E1A">
        <w:rPr>
          <w:rFonts w:ascii="Calibri" w:hAnsi="Calibri" w:cs="Calibri"/>
          <w:szCs w:val="22"/>
        </w:rPr>
        <w:t>odmítnout provádění služeb ostrahy těmito pracovníky a požadovat za ně kvalifikovanou náhradu</w:t>
      </w:r>
      <w:r w:rsidRPr="00833E1A">
        <w:rPr>
          <w:rFonts w:ascii="Calibri" w:hAnsi="Calibri" w:cs="Calibri"/>
          <w:szCs w:val="22"/>
        </w:rPr>
        <w:t>.</w:t>
      </w:r>
    </w:p>
    <w:p w14:paraId="05AFB3AB" w14:textId="77777777" w:rsidR="00976CDE" w:rsidRPr="00833E1A" w:rsidRDefault="00976CDE" w:rsidP="00976CDE">
      <w:pPr>
        <w:keepNext/>
        <w:spacing w:after="80" w:line="240" w:lineRule="atLeast"/>
        <w:rPr>
          <w:rFonts w:ascii="Calibri" w:hAnsi="Calibri" w:cs="Calibri"/>
          <w:b/>
          <w:szCs w:val="22"/>
        </w:rPr>
      </w:pPr>
    </w:p>
    <w:p w14:paraId="408C5DD2" w14:textId="77777777" w:rsidR="0048666C" w:rsidRPr="00833E1A" w:rsidRDefault="0048666C" w:rsidP="0048666C">
      <w:pPr>
        <w:keepNext/>
        <w:numPr>
          <w:ilvl w:val="0"/>
          <w:numId w:val="13"/>
        </w:numPr>
        <w:spacing w:after="80" w:line="240" w:lineRule="atLeast"/>
        <w:jc w:val="center"/>
        <w:rPr>
          <w:rFonts w:ascii="Calibri" w:hAnsi="Calibri" w:cs="Calibri"/>
          <w:b/>
          <w:szCs w:val="22"/>
        </w:rPr>
      </w:pPr>
      <w:r w:rsidRPr="00833E1A">
        <w:rPr>
          <w:rFonts w:ascii="Calibri" w:hAnsi="Calibri" w:cs="Calibri"/>
          <w:b/>
          <w:szCs w:val="22"/>
        </w:rPr>
        <w:t>Odpovědnost za škodu</w:t>
      </w:r>
    </w:p>
    <w:p w14:paraId="63F80BB1" w14:textId="56A03FEB" w:rsidR="0048666C" w:rsidRPr="00833E1A" w:rsidRDefault="0048666C" w:rsidP="0048666C">
      <w:pPr>
        <w:keepNext/>
        <w:numPr>
          <w:ilvl w:val="1"/>
          <w:numId w:val="13"/>
        </w:numPr>
        <w:spacing w:after="80" w:line="240" w:lineRule="atLeast"/>
        <w:ind w:left="567" w:hanging="567"/>
        <w:rPr>
          <w:rFonts w:ascii="Calibri" w:hAnsi="Calibri" w:cs="Calibri"/>
          <w:szCs w:val="22"/>
        </w:rPr>
      </w:pPr>
      <w:r w:rsidRPr="00833E1A">
        <w:rPr>
          <w:rFonts w:ascii="Calibri" w:hAnsi="Calibri" w:cs="Calibri"/>
          <w:szCs w:val="22"/>
        </w:rPr>
        <w:t>Obě smluvní strany se zavazují vyvinout maximální úsilí k předcházení škodám a k minimalizaci již vzniklých škod.</w:t>
      </w:r>
    </w:p>
    <w:p w14:paraId="3DC66677" w14:textId="594CBB9E" w:rsidR="00A41C4D" w:rsidRDefault="00B145D5" w:rsidP="0048666C">
      <w:pPr>
        <w:keepNext/>
        <w:numPr>
          <w:ilvl w:val="1"/>
          <w:numId w:val="13"/>
        </w:numPr>
        <w:spacing w:after="80" w:line="240" w:lineRule="atLeast"/>
        <w:ind w:left="567" w:hanging="567"/>
        <w:rPr>
          <w:rFonts w:ascii="Calibri" w:hAnsi="Calibri" w:cs="Calibri"/>
          <w:szCs w:val="22"/>
        </w:rPr>
      </w:pPr>
      <w:r w:rsidRPr="00833E1A">
        <w:rPr>
          <w:rFonts w:ascii="Calibri" w:hAnsi="Calibri" w:cs="Calibri"/>
          <w:szCs w:val="22"/>
        </w:rPr>
        <w:t>Dodavatel je odpovědný za škody vzniklé Objednateli nebo třetím osobám, a to porušením této smlouvy nebo právních předpisů, bez ohledu na to, zda škodu způsobil on sám nebo osoba, již k provádění služeb dle této smlouvy použil (zaměstnanec, poddodavatel apod.).</w:t>
      </w:r>
      <w:r w:rsidR="00A41C4D">
        <w:rPr>
          <w:rFonts w:ascii="Calibri" w:hAnsi="Calibri" w:cs="Calibri"/>
          <w:szCs w:val="22"/>
        </w:rPr>
        <w:t xml:space="preserve"> Za jakékoli škody vzniklé ve smyslu tohoto odstavce mimo Rozsah služeb ve dle čl. 1.2. této Smlouvy  Dodavatel nenese žádnou odpovědnost.</w:t>
      </w:r>
    </w:p>
    <w:p w14:paraId="15D3720B" w14:textId="77777777" w:rsidR="00A41C4D" w:rsidRDefault="0048666C" w:rsidP="0048666C">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Dodavatel se zavazuje mít po celou dobu trvání této smlouvy uzavřenu pojistnou smlouvu na pojištění odpovědnosti za škody způsobené při výkonu činnosti dle této smlouvy </w:t>
      </w:r>
      <w:r w:rsidR="000F5009" w:rsidRPr="00833E1A">
        <w:rPr>
          <w:rFonts w:ascii="Calibri" w:hAnsi="Calibri" w:cs="Calibri"/>
          <w:szCs w:val="22"/>
        </w:rPr>
        <w:t xml:space="preserve">s </w:t>
      </w:r>
      <w:r w:rsidRPr="00833E1A">
        <w:rPr>
          <w:rFonts w:ascii="Calibri" w:hAnsi="Calibri" w:cs="Calibri"/>
          <w:szCs w:val="22"/>
        </w:rPr>
        <w:t xml:space="preserve">pojistným plněním minimálně </w:t>
      </w:r>
      <w:r w:rsidR="00F06594" w:rsidRPr="00833E1A">
        <w:rPr>
          <w:rFonts w:ascii="Calibri" w:hAnsi="Calibri" w:cs="Calibri"/>
          <w:szCs w:val="22"/>
        </w:rPr>
        <w:t xml:space="preserve">ve výši </w:t>
      </w:r>
      <w:r w:rsidR="00C31F41" w:rsidRPr="00833E1A">
        <w:rPr>
          <w:rFonts w:ascii="Calibri" w:hAnsi="Calibri" w:cs="Calibri"/>
          <w:szCs w:val="22"/>
        </w:rPr>
        <w:t>5</w:t>
      </w:r>
      <w:r w:rsidR="00294123" w:rsidRPr="00833E1A">
        <w:rPr>
          <w:rFonts w:ascii="Calibri" w:hAnsi="Calibri" w:cs="Calibri"/>
          <w:szCs w:val="22"/>
        </w:rPr>
        <w:t>0</w:t>
      </w:r>
      <w:r w:rsidRPr="00833E1A">
        <w:rPr>
          <w:rFonts w:ascii="Calibri" w:hAnsi="Calibri" w:cs="Calibri"/>
          <w:szCs w:val="22"/>
        </w:rPr>
        <w:t xml:space="preserve"> mil. Kč. Objednatel </w:t>
      </w:r>
      <w:r w:rsidR="00294123" w:rsidRPr="00833E1A">
        <w:rPr>
          <w:rFonts w:ascii="Calibri" w:hAnsi="Calibri" w:cs="Calibri"/>
          <w:szCs w:val="22"/>
        </w:rPr>
        <w:t xml:space="preserve">je oprávněn požadovat po Dodavateli prokázání této povinnosti minimální výše sjednaného pojištění, přičemž Dodavatel je povinen toto prokázat kopií platné pojistné smlouvy nebo certifikátu o pojištění nejpozději </w:t>
      </w:r>
      <w:r w:rsidR="00B27427" w:rsidRPr="00833E1A">
        <w:rPr>
          <w:rFonts w:ascii="Calibri" w:hAnsi="Calibri" w:cs="Calibri"/>
          <w:szCs w:val="22"/>
        </w:rPr>
        <w:t>do</w:t>
      </w:r>
      <w:r w:rsidR="00294123" w:rsidRPr="00833E1A">
        <w:rPr>
          <w:rFonts w:ascii="Calibri" w:hAnsi="Calibri" w:cs="Calibri"/>
          <w:szCs w:val="22"/>
        </w:rPr>
        <w:t xml:space="preserve"> 3 pracovních dní.</w:t>
      </w:r>
    </w:p>
    <w:p w14:paraId="5E8ADEA6" w14:textId="77777777" w:rsidR="0048666C" w:rsidRPr="00833E1A" w:rsidRDefault="0048666C" w:rsidP="000437C9">
      <w:pPr>
        <w:spacing w:after="80" w:line="240" w:lineRule="atLeast"/>
        <w:ind w:left="567"/>
        <w:rPr>
          <w:rFonts w:ascii="Calibri" w:hAnsi="Calibri" w:cs="Calibri"/>
          <w:b/>
          <w:szCs w:val="22"/>
        </w:rPr>
      </w:pPr>
    </w:p>
    <w:p w14:paraId="745478C0" w14:textId="77777777" w:rsidR="00622522" w:rsidRPr="00833E1A" w:rsidRDefault="00622522" w:rsidP="007549FD">
      <w:pPr>
        <w:keepNext/>
        <w:numPr>
          <w:ilvl w:val="0"/>
          <w:numId w:val="13"/>
        </w:numPr>
        <w:spacing w:after="80" w:line="240" w:lineRule="atLeast"/>
        <w:jc w:val="center"/>
        <w:rPr>
          <w:rFonts w:ascii="Calibri" w:hAnsi="Calibri" w:cs="Calibri"/>
          <w:b/>
          <w:szCs w:val="22"/>
        </w:rPr>
      </w:pPr>
      <w:r w:rsidRPr="00833E1A">
        <w:rPr>
          <w:rFonts w:ascii="Calibri" w:hAnsi="Calibri" w:cs="Calibri"/>
          <w:b/>
          <w:szCs w:val="22"/>
        </w:rPr>
        <w:lastRenderedPageBreak/>
        <w:t>Smluvní pokuty</w:t>
      </w:r>
    </w:p>
    <w:p w14:paraId="67A95E2A" w14:textId="01E2F12A" w:rsidR="0052468F" w:rsidRPr="00833E1A" w:rsidRDefault="0052468F" w:rsidP="007549FD">
      <w:pPr>
        <w:keepNext/>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V případě, že Dodavatel poruší </w:t>
      </w:r>
      <w:r w:rsidR="00646DCE" w:rsidRPr="00833E1A">
        <w:rPr>
          <w:rFonts w:ascii="Calibri" w:hAnsi="Calibri" w:cs="Calibri"/>
          <w:szCs w:val="22"/>
        </w:rPr>
        <w:t>některou z povinností dle čl. 3.</w:t>
      </w:r>
      <w:r w:rsidR="00896C7B" w:rsidRPr="00833E1A">
        <w:rPr>
          <w:rFonts w:ascii="Calibri" w:hAnsi="Calibri" w:cs="Calibri"/>
          <w:szCs w:val="22"/>
        </w:rPr>
        <w:t>1.1., 3.1.2., 3.1.3., 3.1.4., 3.1.5., 3.2., 3.3., 3.4.3., 3.4.4., 3.4.5. nebo 3.5.</w:t>
      </w:r>
      <w:r w:rsidR="00EA264E" w:rsidRPr="00833E1A">
        <w:rPr>
          <w:rFonts w:ascii="Calibri" w:hAnsi="Calibri" w:cs="Calibri"/>
          <w:szCs w:val="22"/>
        </w:rPr>
        <w:t xml:space="preserve"> </w:t>
      </w:r>
      <w:r w:rsidR="00646DCE" w:rsidRPr="00833E1A">
        <w:rPr>
          <w:rFonts w:ascii="Calibri" w:hAnsi="Calibri" w:cs="Calibri"/>
          <w:szCs w:val="22"/>
        </w:rPr>
        <w:t xml:space="preserve">této smlouvy </w:t>
      </w:r>
      <w:r w:rsidRPr="00833E1A">
        <w:rPr>
          <w:rFonts w:ascii="Calibri" w:hAnsi="Calibri" w:cs="Calibri"/>
          <w:szCs w:val="22"/>
        </w:rPr>
        <w:t>má Objednatel právo na</w:t>
      </w:r>
      <w:r w:rsidR="008C531E" w:rsidRPr="00833E1A">
        <w:rPr>
          <w:rFonts w:ascii="Calibri" w:hAnsi="Calibri" w:cs="Calibri"/>
          <w:szCs w:val="22"/>
        </w:rPr>
        <w:t> </w:t>
      </w:r>
      <w:r w:rsidRPr="00833E1A">
        <w:rPr>
          <w:rFonts w:ascii="Calibri" w:hAnsi="Calibri" w:cs="Calibri"/>
          <w:szCs w:val="22"/>
        </w:rPr>
        <w:t xml:space="preserve">zaplacení smluvní pokuty a Dodavatel je povinen zaplatit smluvní pokutu </w:t>
      </w:r>
      <w:r w:rsidR="00F75004" w:rsidRPr="00833E1A">
        <w:rPr>
          <w:rFonts w:ascii="Calibri" w:hAnsi="Calibri" w:cs="Calibri"/>
          <w:szCs w:val="22"/>
        </w:rPr>
        <w:t>ve výši 2</w:t>
      </w:r>
      <w:r w:rsidR="00646DCE" w:rsidRPr="00833E1A">
        <w:rPr>
          <w:rFonts w:ascii="Calibri" w:hAnsi="Calibri" w:cs="Calibri"/>
          <w:szCs w:val="22"/>
        </w:rPr>
        <w:t> </w:t>
      </w:r>
      <w:r w:rsidRPr="00833E1A">
        <w:rPr>
          <w:rFonts w:ascii="Calibri" w:hAnsi="Calibri" w:cs="Calibri"/>
          <w:szCs w:val="22"/>
        </w:rPr>
        <w:t>000,- Kč za</w:t>
      </w:r>
      <w:r w:rsidR="00F75004" w:rsidRPr="00833E1A">
        <w:rPr>
          <w:rFonts w:ascii="Calibri" w:hAnsi="Calibri" w:cs="Calibri"/>
          <w:szCs w:val="22"/>
        </w:rPr>
        <w:t> </w:t>
      </w:r>
      <w:r w:rsidRPr="00833E1A">
        <w:rPr>
          <w:rFonts w:ascii="Calibri" w:hAnsi="Calibri" w:cs="Calibri"/>
          <w:szCs w:val="22"/>
        </w:rPr>
        <w:t xml:space="preserve">každý </w:t>
      </w:r>
      <w:r w:rsidR="00F45E21" w:rsidRPr="00833E1A">
        <w:rPr>
          <w:rFonts w:ascii="Calibri" w:hAnsi="Calibri" w:cs="Calibri"/>
          <w:szCs w:val="22"/>
        </w:rPr>
        <w:t>případ porušení povinnosti</w:t>
      </w:r>
      <w:r w:rsidRPr="00833E1A">
        <w:rPr>
          <w:rFonts w:ascii="Calibri" w:hAnsi="Calibri" w:cs="Calibri"/>
          <w:szCs w:val="22"/>
        </w:rPr>
        <w:t>.</w:t>
      </w:r>
    </w:p>
    <w:p w14:paraId="6BF9FA4A" w14:textId="7A4A9B2A" w:rsidR="00896C7B" w:rsidRPr="00833E1A" w:rsidRDefault="00896C7B" w:rsidP="00896C7B">
      <w:pPr>
        <w:keepNext/>
        <w:numPr>
          <w:ilvl w:val="1"/>
          <w:numId w:val="13"/>
        </w:numPr>
        <w:spacing w:after="80" w:line="240" w:lineRule="atLeast"/>
        <w:ind w:left="567" w:hanging="567"/>
        <w:rPr>
          <w:rFonts w:ascii="Calibri" w:hAnsi="Calibri" w:cs="Calibri"/>
          <w:szCs w:val="22"/>
        </w:rPr>
      </w:pPr>
      <w:r w:rsidRPr="00833E1A">
        <w:rPr>
          <w:rFonts w:ascii="Calibri" w:hAnsi="Calibri" w:cs="Calibri"/>
          <w:szCs w:val="22"/>
        </w:rPr>
        <w:t>V případě, že Dodavatel poruší některou z povinností dle čl. 3.1.6., , 3.1.7., 3.1.8., 3.1.9., 3.1.10., 3.4.1., 3.4.2., 3.4.6. nebo 3.4.7. této smlouvy má Objednatel právo na zaplacení smluvní pokuty a Dodavatel je povinen zaplatit smluvní pokutu ve výši 5 000,- Kč za každý případ porušení povinnosti.</w:t>
      </w:r>
    </w:p>
    <w:p w14:paraId="3582A6BE" w14:textId="77777777" w:rsidR="00622522" w:rsidRPr="00833E1A" w:rsidRDefault="0062252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Smluvní pokuty a vyúčtování úroku z prodlení jsou splatné do </w:t>
      </w:r>
      <w:r w:rsidR="00A10C02" w:rsidRPr="00833E1A">
        <w:rPr>
          <w:rFonts w:ascii="Calibri" w:hAnsi="Calibri" w:cs="Calibri"/>
          <w:szCs w:val="22"/>
        </w:rPr>
        <w:t>21</w:t>
      </w:r>
      <w:r w:rsidRPr="00833E1A">
        <w:rPr>
          <w:rFonts w:ascii="Calibri" w:hAnsi="Calibri" w:cs="Calibri"/>
          <w:szCs w:val="22"/>
        </w:rPr>
        <w:t xml:space="preserve"> dnů ode dne doručení výzvy k jejich zaplacení povinné straně.</w:t>
      </w:r>
    </w:p>
    <w:p w14:paraId="7043A38F" w14:textId="77777777" w:rsidR="003A143C" w:rsidRPr="00833E1A" w:rsidRDefault="003A143C"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V </w:t>
      </w:r>
      <w:r w:rsidR="00622522" w:rsidRPr="00833E1A">
        <w:rPr>
          <w:rFonts w:ascii="Calibri" w:hAnsi="Calibri" w:cs="Calibri"/>
          <w:szCs w:val="22"/>
        </w:rPr>
        <w:t xml:space="preserve">případě prodlení </w:t>
      </w:r>
      <w:r w:rsidRPr="00833E1A">
        <w:rPr>
          <w:rFonts w:ascii="Calibri" w:hAnsi="Calibri" w:cs="Calibri"/>
          <w:szCs w:val="22"/>
        </w:rPr>
        <w:t xml:space="preserve">Objednatele </w:t>
      </w:r>
      <w:r w:rsidR="00622522" w:rsidRPr="00833E1A">
        <w:rPr>
          <w:rFonts w:ascii="Calibri" w:hAnsi="Calibri" w:cs="Calibri"/>
          <w:szCs w:val="22"/>
        </w:rPr>
        <w:t xml:space="preserve">s úhradou </w:t>
      </w:r>
      <w:r w:rsidRPr="00833E1A">
        <w:rPr>
          <w:rFonts w:ascii="Calibri" w:hAnsi="Calibri" w:cs="Calibri"/>
          <w:szCs w:val="22"/>
        </w:rPr>
        <w:t xml:space="preserve">platby smluvní odměny </w:t>
      </w:r>
      <w:r w:rsidR="00622522" w:rsidRPr="00833E1A">
        <w:rPr>
          <w:rFonts w:ascii="Calibri" w:hAnsi="Calibri" w:cs="Calibri"/>
          <w:szCs w:val="22"/>
        </w:rPr>
        <w:t xml:space="preserve">je </w:t>
      </w:r>
      <w:r w:rsidRPr="00833E1A">
        <w:rPr>
          <w:rFonts w:ascii="Calibri" w:hAnsi="Calibri" w:cs="Calibri"/>
          <w:szCs w:val="22"/>
        </w:rPr>
        <w:t xml:space="preserve">Dodavatel </w:t>
      </w:r>
      <w:r w:rsidR="00622522" w:rsidRPr="00833E1A">
        <w:rPr>
          <w:rFonts w:ascii="Calibri" w:hAnsi="Calibri" w:cs="Calibri"/>
          <w:szCs w:val="22"/>
        </w:rPr>
        <w:t xml:space="preserve">oprávněn účtovat </w:t>
      </w:r>
      <w:r w:rsidR="00135DC1" w:rsidRPr="00833E1A">
        <w:rPr>
          <w:rFonts w:ascii="Calibri" w:hAnsi="Calibri" w:cs="Calibri"/>
          <w:szCs w:val="22"/>
        </w:rPr>
        <w:t>Dodavateli</w:t>
      </w:r>
      <w:r w:rsidR="00622522" w:rsidRPr="00833E1A">
        <w:rPr>
          <w:rFonts w:ascii="Calibri" w:hAnsi="Calibri" w:cs="Calibri"/>
          <w:szCs w:val="22"/>
        </w:rPr>
        <w:t xml:space="preserve"> úrok z prodlení ve výši</w:t>
      </w:r>
      <w:r w:rsidRPr="00833E1A">
        <w:rPr>
          <w:rFonts w:ascii="Calibri" w:hAnsi="Calibri" w:cs="Calibri"/>
          <w:szCs w:val="22"/>
        </w:rPr>
        <w:t xml:space="preserve"> stanovené právními předpisy. </w:t>
      </w:r>
    </w:p>
    <w:p w14:paraId="6DE68B4C" w14:textId="77777777" w:rsidR="00BC6954" w:rsidRPr="00833E1A" w:rsidRDefault="00BC6954"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Objednatel je oprávněn požadovat náhradu škody vzniklé z porušení povinnosti, ke které se smluvní pokuta vztahuje, a vylučují použití ustanovení § 2050 občanského zákoníku.</w:t>
      </w:r>
    </w:p>
    <w:p w14:paraId="407AE79B" w14:textId="77777777" w:rsidR="00E66CCF" w:rsidRPr="00833E1A" w:rsidRDefault="00E66CCF"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Odstoupením od </w:t>
      </w:r>
      <w:r w:rsidR="00A10C02" w:rsidRPr="00833E1A">
        <w:rPr>
          <w:rFonts w:ascii="Calibri" w:hAnsi="Calibri" w:cs="Calibri"/>
          <w:szCs w:val="22"/>
        </w:rPr>
        <w:t>s</w:t>
      </w:r>
      <w:r w:rsidRPr="00833E1A">
        <w:rPr>
          <w:rFonts w:ascii="Calibri" w:hAnsi="Calibri" w:cs="Calibri"/>
          <w:szCs w:val="22"/>
        </w:rPr>
        <w:t>mlouvy není dotčen nárok na zaplacení smluvní pokuty ani nároky na náhradu škody.</w:t>
      </w:r>
    </w:p>
    <w:p w14:paraId="46140F08" w14:textId="77777777" w:rsidR="00622522" w:rsidRPr="00833E1A" w:rsidRDefault="00622522" w:rsidP="00883CCB">
      <w:pPr>
        <w:spacing w:after="80" w:line="240" w:lineRule="atLeast"/>
        <w:jc w:val="center"/>
        <w:rPr>
          <w:rFonts w:ascii="Calibri" w:hAnsi="Calibri" w:cs="Calibri"/>
          <w:b/>
          <w:szCs w:val="22"/>
        </w:rPr>
      </w:pPr>
    </w:p>
    <w:p w14:paraId="0A918B10" w14:textId="77777777" w:rsidR="00622522" w:rsidRPr="00833E1A" w:rsidRDefault="00622522" w:rsidP="00883CCB">
      <w:pPr>
        <w:spacing w:after="80" w:line="240" w:lineRule="atLeast"/>
        <w:ind w:left="4112" w:firstLine="142"/>
        <w:rPr>
          <w:rFonts w:ascii="Calibri" w:hAnsi="Calibri" w:cs="Calibri"/>
          <w:szCs w:val="22"/>
        </w:rPr>
      </w:pPr>
    </w:p>
    <w:p w14:paraId="0C90A089" w14:textId="77777777" w:rsidR="00622522" w:rsidRPr="00833E1A" w:rsidRDefault="00622522" w:rsidP="00BC5E6F">
      <w:pPr>
        <w:numPr>
          <w:ilvl w:val="0"/>
          <w:numId w:val="13"/>
        </w:numPr>
        <w:spacing w:after="80" w:line="240" w:lineRule="atLeast"/>
        <w:jc w:val="center"/>
        <w:rPr>
          <w:rFonts w:ascii="Calibri" w:hAnsi="Calibri" w:cs="Calibri"/>
          <w:b/>
          <w:szCs w:val="22"/>
        </w:rPr>
      </w:pPr>
      <w:r w:rsidRPr="00833E1A">
        <w:rPr>
          <w:rFonts w:ascii="Calibri" w:hAnsi="Calibri" w:cs="Calibri"/>
          <w:b/>
          <w:szCs w:val="22"/>
        </w:rPr>
        <w:t xml:space="preserve">Doba trvání a ukončení </w:t>
      </w:r>
      <w:r w:rsidR="004A2944" w:rsidRPr="00833E1A">
        <w:rPr>
          <w:rFonts w:ascii="Calibri" w:hAnsi="Calibri" w:cs="Calibri"/>
          <w:b/>
          <w:szCs w:val="22"/>
        </w:rPr>
        <w:t>s</w:t>
      </w:r>
      <w:r w:rsidRPr="00833E1A">
        <w:rPr>
          <w:rFonts w:ascii="Calibri" w:hAnsi="Calibri" w:cs="Calibri"/>
          <w:b/>
          <w:szCs w:val="22"/>
        </w:rPr>
        <w:t>mlouvy</w:t>
      </w:r>
    </w:p>
    <w:p w14:paraId="236B5255" w14:textId="5641BE79" w:rsidR="00622522" w:rsidRPr="00833E1A" w:rsidRDefault="00B8503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Tato s</w:t>
      </w:r>
      <w:r w:rsidR="00622522" w:rsidRPr="00833E1A">
        <w:rPr>
          <w:rFonts w:ascii="Calibri" w:hAnsi="Calibri" w:cs="Calibri"/>
          <w:szCs w:val="22"/>
        </w:rPr>
        <w:t>mlouva se uzavírá na dobu určitou</w:t>
      </w:r>
      <w:r w:rsidR="00AF1ADD" w:rsidRPr="00833E1A">
        <w:rPr>
          <w:rFonts w:ascii="Calibri" w:hAnsi="Calibri" w:cs="Calibri"/>
          <w:szCs w:val="22"/>
        </w:rPr>
        <w:t>,</w:t>
      </w:r>
      <w:r w:rsidR="00622522" w:rsidRPr="00833E1A">
        <w:rPr>
          <w:rFonts w:ascii="Calibri" w:hAnsi="Calibri" w:cs="Calibri"/>
          <w:szCs w:val="22"/>
        </w:rPr>
        <w:t xml:space="preserve"> a to</w:t>
      </w:r>
      <w:r w:rsidR="00350008" w:rsidRPr="00833E1A">
        <w:rPr>
          <w:rFonts w:ascii="Calibri" w:hAnsi="Calibri" w:cs="Calibri"/>
          <w:szCs w:val="22"/>
        </w:rPr>
        <w:t xml:space="preserve"> </w:t>
      </w:r>
      <w:r w:rsidR="00EA7A10" w:rsidRPr="00833E1A">
        <w:rPr>
          <w:rFonts w:ascii="Calibri" w:hAnsi="Calibri" w:cs="Calibri"/>
          <w:szCs w:val="22"/>
        </w:rPr>
        <w:t xml:space="preserve">s účinností </w:t>
      </w:r>
      <w:r w:rsidR="00350008" w:rsidRPr="00833E1A">
        <w:rPr>
          <w:rFonts w:ascii="Calibri" w:hAnsi="Calibri" w:cs="Calibri"/>
          <w:b/>
          <w:szCs w:val="22"/>
        </w:rPr>
        <w:t>od</w:t>
      </w:r>
      <w:r w:rsidR="00994A48">
        <w:rPr>
          <w:rFonts w:ascii="Calibri" w:hAnsi="Calibri" w:cs="Calibri"/>
          <w:b/>
          <w:szCs w:val="22"/>
        </w:rPr>
        <w:t>e dne následujícího po uveřejnění smlouvy v registru smluv</w:t>
      </w:r>
      <w:r w:rsidR="00350008" w:rsidRPr="00833E1A">
        <w:rPr>
          <w:rFonts w:ascii="Calibri" w:hAnsi="Calibri" w:cs="Calibri"/>
          <w:b/>
          <w:szCs w:val="22"/>
        </w:rPr>
        <w:t xml:space="preserve"> </w:t>
      </w:r>
      <w:r w:rsidR="00564CF9" w:rsidRPr="00833E1A">
        <w:rPr>
          <w:rFonts w:ascii="Calibri" w:hAnsi="Calibri" w:cs="Calibri"/>
          <w:b/>
          <w:szCs w:val="22"/>
        </w:rPr>
        <w:t>do 3</w:t>
      </w:r>
      <w:r w:rsidR="00384C39" w:rsidRPr="00833E1A">
        <w:rPr>
          <w:rFonts w:ascii="Calibri" w:hAnsi="Calibri" w:cs="Calibri"/>
          <w:b/>
          <w:szCs w:val="22"/>
        </w:rPr>
        <w:t>0</w:t>
      </w:r>
      <w:r w:rsidR="00564CF9" w:rsidRPr="00833E1A">
        <w:rPr>
          <w:rFonts w:ascii="Calibri" w:hAnsi="Calibri" w:cs="Calibri"/>
          <w:b/>
          <w:szCs w:val="22"/>
        </w:rPr>
        <w:t xml:space="preserve">. </w:t>
      </w:r>
      <w:r w:rsidR="00384C39" w:rsidRPr="00833E1A">
        <w:rPr>
          <w:rFonts w:ascii="Calibri" w:hAnsi="Calibri" w:cs="Calibri"/>
          <w:b/>
          <w:szCs w:val="22"/>
        </w:rPr>
        <w:t>6</w:t>
      </w:r>
      <w:r w:rsidR="00564CF9" w:rsidRPr="00833E1A">
        <w:rPr>
          <w:rFonts w:ascii="Calibri" w:hAnsi="Calibri" w:cs="Calibri"/>
          <w:b/>
          <w:szCs w:val="22"/>
        </w:rPr>
        <w:t>. 202</w:t>
      </w:r>
      <w:r w:rsidR="00384C39" w:rsidRPr="00833E1A">
        <w:rPr>
          <w:rFonts w:ascii="Calibri" w:hAnsi="Calibri" w:cs="Calibri"/>
          <w:b/>
          <w:szCs w:val="22"/>
        </w:rPr>
        <w:t>7</w:t>
      </w:r>
      <w:r w:rsidR="00C2592D" w:rsidRPr="00833E1A">
        <w:rPr>
          <w:rFonts w:ascii="Calibri" w:hAnsi="Calibri" w:cs="Calibri"/>
          <w:szCs w:val="22"/>
        </w:rPr>
        <w:t xml:space="preserve">. </w:t>
      </w:r>
    </w:p>
    <w:p w14:paraId="674240F2" w14:textId="77777777" w:rsidR="00384343" w:rsidRPr="00833E1A" w:rsidRDefault="00384343"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Tato smlouva může být ukončena:</w:t>
      </w:r>
    </w:p>
    <w:p w14:paraId="73C27B59" w14:textId="77777777" w:rsidR="00384343" w:rsidRPr="00833E1A" w:rsidRDefault="00384343"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dohodou smluvních stran,</w:t>
      </w:r>
    </w:p>
    <w:p w14:paraId="0702F3B5" w14:textId="77777777" w:rsidR="00384343" w:rsidRPr="00833E1A" w:rsidRDefault="00384343"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výpovědí,</w:t>
      </w:r>
    </w:p>
    <w:p w14:paraId="174C094C" w14:textId="77777777" w:rsidR="00384343" w:rsidRPr="00833E1A" w:rsidRDefault="00384343"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odstoupením od smlouvy.</w:t>
      </w:r>
    </w:p>
    <w:p w14:paraId="5B0D7855" w14:textId="14EB5C52" w:rsidR="00384343" w:rsidRPr="00833E1A" w:rsidRDefault="00384343"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Každá ze smluvních stran je oprávněna tuto smlouvu vypovědět i bez uvedení důvodu; výpovědní doba činí 3 měsíce a běží od posledního dne měsíce, v němž došlo k doručení výpovědi druhé smluvní straně. </w:t>
      </w:r>
    </w:p>
    <w:p w14:paraId="2ECE38E9" w14:textId="77777777" w:rsidR="00FA67D7" w:rsidRPr="00833E1A" w:rsidRDefault="00FA67D7"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Objednatel je oprávněn od této smlouvy odstoupit v případech stanovených právními předpisy, v případech stanovených touto smlouvou, jakož i v případě závažného porušení povinností </w:t>
      </w:r>
      <w:r w:rsidR="00A42E0D" w:rsidRPr="00833E1A">
        <w:rPr>
          <w:rFonts w:ascii="Calibri" w:hAnsi="Calibri" w:cs="Calibri"/>
          <w:szCs w:val="22"/>
        </w:rPr>
        <w:t xml:space="preserve">Dodavatele </w:t>
      </w:r>
      <w:r w:rsidRPr="00833E1A">
        <w:rPr>
          <w:rFonts w:ascii="Calibri" w:hAnsi="Calibri" w:cs="Calibri"/>
          <w:szCs w:val="22"/>
        </w:rPr>
        <w:t>vyplývajících z této smlouvy, za něž je považováno zejména (nikoliv však výlučně):</w:t>
      </w:r>
    </w:p>
    <w:p w14:paraId="35EB1427" w14:textId="77777777" w:rsidR="0006298E" w:rsidRPr="00833E1A" w:rsidRDefault="0005260F" w:rsidP="00E87D53">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v případě, že Dodavatel poruší povinnost dle čl. 3.1.1 této smlouvy (bezpečnostní pracovník neprovádí ostrahu – obchůzky v rámci stanoveného režimu ostrahy</w:t>
      </w:r>
      <w:r w:rsidR="00434F99" w:rsidRPr="00833E1A">
        <w:rPr>
          <w:rFonts w:ascii="Calibri" w:hAnsi="Calibri" w:cs="Calibri"/>
          <w:szCs w:val="22"/>
        </w:rPr>
        <w:t xml:space="preserve">), k čemuž dojde min. 3x v rámci tří po sobě jdoucích měsících, </w:t>
      </w:r>
    </w:p>
    <w:p w14:paraId="5B9C3412" w14:textId="723F211D" w:rsidR="00434F99" w:rsidRPr="00833E1A" w:rsidRDefault="00434F99" w:rsidP="00E87D53">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v případech, kdy Dodavatel poruší jinou z povinností dle čl. 3.1. této smlouvy a nezajistí nápravu v dodatečné lhůtě,</w:t>
      </w:r>
    </w:p>
    <w:p w14:paraId="14F7A640" w14:textId="55D70BC3" w:rsidR="00434F99" w:rsidRPr="00833E1A" w:rsidRDefault="00434F99" w:rsidP="0005260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 xml:space="preserve">v případě, že Dodavatel poruší </w:t>
      </w:r>
      <w:r w:rsidR="0006298E" w:rsidRPr="00833E1A">
        <w:rPr>
          <w:rFonts w:ascii="Calibri" w:hAnsi="Calibri" w:cs="Calibri"/>
          <w:szCs w:val="22"/>
        </w:rPr>
        <w:t xml:space="preserve">některou z </w:t>
      </w:r>
      <w:r w:rsidRPr="00833E1A">
        <w:rPr>
          <w:rFonts w:ascii="Calibri" w:hAnsi="Calibri" w:cs="Calibri"/>
          <w:szCs w:val="22"/>
        </w:rPr>
        <w:t>povinnost</w:t>
      </w:r>
      <w:r w:rsidR="0006298E" w:rsidRPr="00833E1A">
        <w:rPr>
          <w:rFonts w:ascii="Calibri" w:hAnsi="Calibri" w:cs="Calibri"/>
          <w:szCs w:val="22"/>
        </w:rPr>
        <w:t>í</w:t>
      </w:r>
      <w:r w:rsidRPr="00833E1A">
        <w:rPr>
          <w:rFonts w:ascii="Calibri" w:hAnsi="Calibri" w:cs="Calibri"/>
          <w:szCs w:val="22"/>
        </w:rPr>
        <w:t xml:space="preserve"> dle čl. 3.</w:t>
      </w:r>
      <w:r w:rsidR="0006298E" w:rsidRPr="00833E1A">
        <w:rPr>
          <w:rFonts w:ascii="Calibri" w:hAnsi="Calibri" w:cs="Calibri"/>
          <w:szCs w:val="22"/>
        </w:rPr>
        <w:t>4.</w:t>
      </w:r>
      <w:r w:rsidRPr="00833E1A">
        <w:rPr>
          <w:rFonts w:ascii="Calibri" w:hAnsi="Calibri" w:cs="Calibri"/>
          <w:szCs w:val="22"/>
        </w:rPr>
        <w:t xml:space="preserve"> této smlouvy, k čemuž dojde min. </w:t>
      </w:r>
      <w:r w:rsidR="0006298E" w:rsidRPr="00833E1A">
        <w:rPr>
          <w:rFonts w:ascii="Calibri" w:hAnsi="Calibri" w:cs="Calibri"/>
          <w:szCs w:val="22"/>
        </w:rPr>
        <w:t>2</w:t>
      </w:r>
      <w:r w:rsidRPr="00833E1A">
        <w:rPr>
          <w:rFonts w:ascii="Calibri" w:hAnsi="Calibri" w:cs="Calibri"/>
          <w:szCs w:val="22"/>
        </w:rPr>
        <w:t>x v rámci tří po sobě jdoucích měsících</w:t>
      </w:r>
      <w:r w:rsidR="0006298E" w:rsidRPr="00833E1A">
        <w:rPr>
          <w:rFonts w:ascii="Calibri" w:hAnsi="Calibri" w:cs="Calibri"/>
          <w:szCs w:val="22"/>
        </w:rPr>
        <w:t>.</w:t>
      </w:r>
    </w:p>
    <w:p w14:paraId="4C737AA6" w14:textId="77777777" w:rsidR="00A42E0D" w:rsidRPr="00833E1A" w:rsidRDefault="00A42E0D"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Objednatel je dále oprávněn od této smlouvy odstoupit v případech:</w:t>
      </w:r>
    </w:p>
    <w:p w14:paraId="0535052E" w14:textId="77777777" w:rsidR="00A42E0D" w:rsidRPr="00833E1A" w:rsidRDefault="00A42E0D"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je proti Dodavateli vydáno rozhodnutí o úpadku,</w:t>
      </w:r>
    </w:p>
    <w:p w14:paraId="5E146524" w14:textId="77777777" w:rsidR="00A42E0D" w:rsidRPr="00833E1A" w:rsidRDefault="00A42E0D"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je proti Dodavatele zahájeno trestní stíhání,</w:t>
      </w:r>
    </w:p>
    <w:p w14:paraId="4F78EF18" w14:textId="77777777" w:rsidR="00A42E0D" w:rsidRPr="00833E1A" w:rsidRDefault="00A42E0D"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Dodavatel vstoupí do likvidace.</w:t>
      </w:r>
    </w:p>
    <w:p w14:paraId="6D793D77" w14:textId="77777777" w:rsidR="00A42E0D" w:rsidRPr="00833E1A" w:rsidRDefault="00A42E0D"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5F37DE96" w14:textId="77777777" w:rsidR="00A42E0D" w:rsidRPr="00833E1A" w:rsidRDefault="00A42E0D"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14:paraId="7D63111B" w14:textId="77777777" w:rsidR="00A42E0D" w:rsidRPr="00833E1A" w:rsidRDefault="00A42E0D" w:rsidP="00BC5E6F">
      <w:pPr>
        <w:numPr>
          <w:ilvl w:val="0"/>
          <w:numId w:val="14"/>
        </w:numPr>
        <w:spacing w:after="80" w:line="240" w:lineRule="atLeast"/>
        <w:ind w:left="1134" w:hanging="425"/>
        <w:rPr>
          <w:rFonts w:ascii="Calibri" w:hAnsi="Calibri" w:cs="Calibri"/>
          <w:szCs w:val="22"/>
        </w:rPr>
      </w:pPr>
      <w:r w:rsidRPr="00833E1A">
        <w:rPr>
          <w:rFonts w:ascii="Calibri" w:hAnsi="Calibri" w:cs="Calibri"/>
          <w:szCs w:val="22"/>
        </w:rPr>
        <w:lastRenderedPageBreak/>
        <w:t>Objednatel neposkytuje Dodavateli potřebnou součinnost pro plnění povinností Dodavatele a nezjedná nápravu ani po písemném upozornění v dodatečné přiměřené lhůtě stanovené Dodavatelem.</w:t>
      </w:r>
    </w:p>
    <w:p w14:paraId="5C94393C" w14:textId="77777777" w:rsidR="00622522" w:rsidRPr="00833E1A" w:rsidRDefault="00413C1A"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Odstoupení je účinné dnem následujícím po dni doručení písemného odstoupení druhé smluvní straně.</w:t>
      </w:r>
    </w:p>
    <w:p w14:paraId="3D649986" w14:textId="77777777" w:rsidR="00622522" w:rsidRPr="00833E1A" w:rsidRDefault="00622522" w:rsidP="00883CCB">
      <w:pPr>
        <w:spacing w:after="80" w:line="240" w:lineRule="atLeast"/>
        <w:jc w:val="center"/>
        <w:rPr>
          <w:rFonts w:ascii="Calibri" w:hAnsi="Calibri" w:cs="Calibri"/>
          <w:b/>
          <w:szCs w:val="22"/>
        </w:rPr>
      </w:pPr>
    </w:p>
    <w:p w14:paraId="576284A4" w14:textId="77777777" w:rsidR="00622522" w:rsidRPr="00833E1A" w:rsidRDefault="00622522" w:rsidP="00BC5E6F">
      <w:pPr>
        <w:numPr>
          <w:ilvl w:val="0"/>
          <w:numId w:val="13"/>
        </w:numPr>
        <w:spacing w:after="80" w:line="240" w:lineRule="atLeast"/>
        <w:jc w:val="center"/>
        <w:rPr>
          <w:rFonts w:ascii="Calibri" w:hAnsi="Calibri" w:cs="Calibri"/>
          <w:b/>
          <w:szCs w:val="22"/>
        </w:rPr>
      </w:pPr>
      <w:r w:rsidRPr="00833E1A">
        <w:rPr>
          <w:rFonts w:ascii="Calibri" w:hAnsi="Calibri" w:cs="Calibri"/>
          <w:b/>
          <w:szCs w:val="22"/>
        </w:rPr>
        <w:t>Závěrečná ustanovení</w:t>
      </w:r>
    </w:p>
    <w:p w14:paraId="7987750C" w14:textId="77777777" w:rsidR="00B7522F" w:rsidRPr="00833E1A" w:rsidRDefault="00B7522F"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Tato smlouva nabývá platnosti dnem jejího podpisu oprávněnými zástupci obou smluvních stran.</w:t>
      </w:r>
    </w:p>
    <w:p w14:paraId="5CA235A8" w14:textId="77777777" w:rsidR="00B7522F" w:rsidRPr="00833E1A" w:rsidRDefault="00B7522F"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Tato smlouva podléhá uveřejnění dle zákona č. 340/2015 Sb., o zvláštních podmínkách účinnosti některých smluv, uveřejňování těchto smluv a o registru smluv (zákon o registru smluv); její uveřejnění zajistí Objednatel.  </w:t>
      </w:r>
    </w:p>
    <w:p w14:paraId="55F1683D" w14:textId="77777777" w:rsidR="00E66CCF" w:rsidRPr="00833E1A" w:rsidRDefault="00E66CCF"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Dodavatel bere na vědomí, že </w:t>
      </w:r>
      <w:r w:rsidR="007269A1" w:rsidRPr="00833E1A">
        <w:rPr>
          <w:rFonts w:ascii="Calibri" w:hAnsi="Calibri" w:cs="Calibri"/>
          <w:szCs w:val="22"/>
        </w:rPr>
        <w:t>O</w:t>
      </w:r>
      <w:r w:rsidRPr="00833E1A">
        <w:rPr>
          <w:rFonts w:ascii="Calibri" w:hAnsi="Calibri" w:cs="Calibri"/>
          <w:szCs w:val="22"/>
        </w:rPr>
        <w:t>bjednatel je povinným subjektem podle zákona č. 106/1999 Sb., o</w:t>
      </w:r>
      <w:r w:rsidR="007269A1" w:rsidRPr="00833E1A">
        <w:rPr>
          <w:rFonts w:ascii="Calibri" w:hAnsi="Calibri" w:cs="Calibri"/>
          <w:szCs w:val="22"/>
        </w:rPr>
        <w:t> </w:t>
      </w:r>
      <w:r w:rsidRPr="00833E1A">
        <w:rPr>
          <w:rFonts w:ascii="Calibri" w:hAnsi="Calibri" w:cs="Calibr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sidRPr="00833E1A">
        <w:rPr>
          <w:rFonts w:ascii="Calibri" w:hAnsi="Calibri" w:cs="Calibri"/>
          <w:szCs w:val="22"/>
        </w:rPr>
        <w:t>D</w:t>
      </w:r>
      <w:r w:rsidRPr="00833E1A">
        <w:rPr>
          <w:rFonts w:ascii="Calibri" w:hAnsi="Calibri" w:cs="Calibri"/>
          <w:szCs w:val="22"/>
        </w:rPr>
        <w:t>odavatele. Dodavatel prohlašuje, že je seznámen se skutečností, že poskytnutí těchto informací se dle citovaného zákona nepovažuje za porušení obchodního tajemství.</w:t>
      </w:r>
    </w:p>
    <w:p w14:paraId="2938CFD1" w14:textId="77777777" w:rsidR="000923A0" w:rsidRPr="00833E1A" w:rsidRDefault="000923A0"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Dodavatel podpisem této </w:t>
      </w:r>
      <w:r w:rsidR="007C405B" w:rsidRPr="00833E1A">
        <w:rPr>
          <w:rFonts w:ascii="Calibri" w:hAnsi="Calibri" w:cs="Calibri"/>
          <w:szCs w:val="22"/>
        </w:rPr>
        <w:t>s</w:t>
      </w:r>
      <w:r w:rsidRPr="00833E1A">
        <w:rPr>
          <w:rFonts w:ascii="Calibri" w:hAnsi="Calibri" w:cs="Calibri"/>
          <w:szCs w:val="22"/>
        </w:rPr>
        <w:t xml:space="preserve">mlouvy výslovně stvrzuje, že </w:t>
      </w:r>
      <w:r w:rsidR="00F518F8" w:rsidRPr="00833E1A">
        <w:rPr>
          <w:rFonts w:ascii="Calibri" w:hAnsi="Calibri" w:cs="Calibri"/>
          <w:szCs w:val="22"/>
        </w:rPr>
        <w:t xml:space="preserve">ho Objednatel seznámil s předpisy </w:t>
      </w:r>
      <w:r w:rsidR="00977AC3" w:rsidRPr="00833E1A">
        <w:rPr>
          <w:rFonts w:ascii="Calibri" w:hAnsi="Calibri" w:cs="Calibri"/>
          <w:szCs w:val="22"/>
        </w:rPr>
        <w:t>požární ochrany</w:t>
      </w:r>
      <w:r w:rsidR="00F518F8" w:rsidRPr="00833E1A">
        <w:rPr>
          <w:rFonts w:ascii="Calibri" w:hAnsi="Calibri" w:cs="Calibri"/>
          <w:szCs w:val="22"/>
        </w:rPr>
        <w:t xml:space="preserve"> a </w:t>
      </w:r>
      <w:r w:rsidR="00977AC3" w:rsidRPr="00833E1A">
        <w:rPr>
          <w:rFonts w:ascii="Calibri" w:hAnsi="Calibri" w:cs="Calibri"/>
          <w:szCs w:val="22"/>
        </w:rPr>
        <w:t xml:space="preserve">bezpečnosti a ochrany zdraví při práci </w:t>
      </w:r>
      <w:r w:rsidR="007C405B" w:rsidRPr="00833E1A">
        <w:rPr>
          <w:rFonts w:ascii="Calibri" w:hAnsi="Calibri" w:cs="Calibri"/>
          <w:szCs w:val="22"/>
        </w:rPr>
        <w:t>pro daný O</w:t>
      </w:r>
      <w:r w:rsidR="00F518F8" w:rsidRPr="00833E1A">
        <w:rPr>
          <w:rFonts w:ascii="Calibri" w:hAnsi="Calibri" w:cs="Calibri"/>
          <w:szCs w:val="22"/>
        </w:rPr>
        <w:t>bjekt.</w:t>
      </w:r>
    </w:p>
    <w:p w14:paraId="03894EBC" w14:textId="641C4C21" w:rsidR="00622522" w:rsidRPr="00833E1A" w:rsidRDefault="0062252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 xml:space="preserve">Tato </w:t>
      </w:r>
      <w:r w:rsidR="007C405B" w:rsidRPr="00833E1A">
        <w:rPr>
          <w:rFonts w:ascii="Calibri" w:hAnsi="Calibri" w:cs="Calibri"/>
          <w:szCs w:val="22"/>
        </w:rPr>
        <w:t>s</w:t>
      </w:r>
      <w:r w:rsidRPr="00833E1A">
        <w:rPr>
          <w:rFonts w:ascii="Calibri" w:hAnsi="Calibri" w:cs="Calibri"/>
          <w:szCs w:val="22"/>
        </w:rPr>
        <w:t xml:space="preserve">mlouva je </w:t>
      </w:r>
      <w:r w:rsidR="007C405B" w:rsidRPr="00833E1A">
        <w:rPr>
          <w:rFonts w:ascii="Calibri" w:hAnsi="Calibri" w:cs="Calibri"/>
          <w:szCs w:val="22"/>
        </w:rPr>
        <w:t>vyhotovena v elektronické podobě s připojenými uznávaný elektronickými podpisy oprávněných zástupců smluvních stran</w:t>
      </w:r>
      <w:r w:rsidRPr="00833E1A">
        <w:rPr>
          <w:rFonts w:ascii="Calibri" w:hAnsi="Calibri" w:cs="Calibri"/>
          <w:szCs w:val="22"/>
        </w:rPr>
        <w:t>.</w:t>
      </w:r>
    </w:p>
    <w:p w14:paraId="459E328D" w14:textId="77777777" w:rsidR="00F60667" w:rsidRPr="00833E1A" w:rsidRDefault="00622522" w:rsidP="00BC5E6F">
      <w:pPr>
        <w:numPr>
          <w:ilvl w:val="1"/>
          <w:numId w:val="13"/>
        </w:numPr>
        <w:spacing w:after="80" w:line="240" w:lineRule="atLeast"/>
        <w:ind w:left="567" w:hanging="567"/>
        <w:rPr>
          <w:rFonts w:ascii="Calibri" w:hAnsi="Calibri" w:cs="Calibri"/>
          <w:szCs w:val="22"/>
        </w:rPr>
      </w:pPr>
      <w:r w:rsidRPr="00833E1A">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3A62A09" w14:textId="77777777" w:rsidR="000B0E16" w:rsidRDefault="000B0E16" w:rsidP="00BC5E6F">
      <w:pPr>
        <w:pStyle w:val="Nzev"/>
        <w:numPr>
          <w:ilvl w:val="1"/>
          <w:numId w:val="13"/>
        </w:numPr>
        <w:spacing w:after="80" w:line="240" w:lineRule="atLeast"/>
        <w:ind w:left="567" w:hanging="567"/>
        <w:jc w:val="both"/>
        <w:rPr>
          <w:rFonts w:ascii="Calibri" w:hAnsi="Calibri" w:cs="Calibri"/>
          <w:b w:val="0"/>
          <w:sz w:val="22"/>
          <w:szCs w:val="22"/>
        </w:rPr>
      </w:pPr>
      <w:r w:rsidRPr="00833E1A">
        <w:rPr>
          <w:rFonts w:ascii="Calibri" w:hAnsi="Calibri" w:cs="Calibri"/>
          <w:b w:val="0"/>
          <w:sz w:val="22"/>
          <w:szCs w:val="22"/>
        </w:rPr>
        <w:t xml:space="preserve">Smluvní strany prohlašují, že si tuto smlouvu o dílo řádně přečetly, s jejím obsahem souhlasí, že tato je projevem jejich úplné, určité, svobodné a vážné vůle. Na důkaz toho níže připojují své podpisy. </w:t>
      </w:r>
    </w:p>
    <w:p w14:paraId="0040840D" w14:textId="41A2E59A" w:rsidR="00A21190" w:rsidRPr="00833E1A" w:rsidRDefault="00A21190" w:rsidP="00A21190">
      <w:pPr>
        <w:pStyle w:val="Nzev"/>
        <w:numPr>
          <w:ilvl w:val="1"/>
          <w:numId w:val="13"/>
        </w:numPr>
        <w:spacing w:after="80" w:line="240" w:lineRule="atLeast"/>
        <w:jc w:val="both"/>
        <w:rPr>
          <w:rFonts w:ascii="Calibri" w:hAnsi="Calibri" w:cs="Calibri"/>
          <w:b w:val="0"/>
          <w:sz w:val="22"/>
          <w:szCs w:val="22"/>
        </w:rPr>
      </w:pPr>
      <w:r>
        <w:rPr>
          <w:rFonts w:ascii="Calibri" w:hAnsi="Calibri" w:cs="Calibri"/>
          <w:b w:val="0"/>
          <w:sz w:val="22"/>
          <w:szCs w:val="22"/>
        </w:rPr>
        <w:t xml:space="preserve">Nedílnou součástí je příloha č. 1: plánek - </w:t>
      </w:r>
      <w:r w:rsidRPr="00A21190">
        <w:rPr>
          <w:rFonts w:ascii="Calibri" w:hAnsi="Calibri" w:cs="Calibri"/>
          <w:b w:val="0"/>
          <w:sz w:val="22"/>
          <w:szCs w:val="22"/>
        </w:rPr>
        <w:t>rozmístění kontrolních bodů a trasa obchůzky</w:t>
      </w:r>
    </w:p>
    <w:p w14:paraId="0F58E1F1" w14:textId="77777777" w:rsidR="005D44F4" w:rsidRPr="00833E1A" w:rsidRDefault="005D44F4" w:rsidP="00883CCB">
      <w:pPr>
        <w:pStyle w:val="odraky1"/>
        <w:spacing w:before="0" w:after="80" w:line="240" w:lineRule="atLeast"/>
        <w:ind w:left="1068"/>
        <w:rPr>
          <w:rFonts w:ascii="Calibri" w:hAnsi="Calibri" w:cs="Calibri"/>
          <w:noProof w:val="0"/>
          <w:szCs w:val="22"/>
        </w:rPr>
      </w:pPr>
    </w:p>
    <w:p w14:paraId="7BEA6A20" w14:textId="77777777" w:rsidR="00BB1CCC" w:rsidRPr="00833E1A" w:rsidRDefault="00BB1CCC" w:rsidP="00883CCB">
      <w:pPr>
        <w:pStyle w:val="odraky1"/>
        <w:spacing w:before="0" w:after="80" w:line="240" w:lineRule="atLeast"/>
        <w:ind w:left="1068"/>
        <w:rPr>
          <w:rFonts w:ascii="Calibri" w:hAnsi="Calibri" w:cs="Calibri"/>
          <w:noProof w:val="0"/>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833E1A" w14:paraId="6661A72E" w14:textId="77777777" w:rsidTr="00BC5E6F">
        <w:trPr>
          <w:cantSplit/>
          <w:trHeight w:val="2160"/>
        </w:trPr>
        <w:tc>
          <w:tcPr>
            <w:tcW w:w="4871" w:type="dxa"/>
            <w:tcBorders>
              <w:top w:val="none" w:sz="0" w:space="0" w:color="000000"/>
              <w:left w:val="none" w:sz="0" w:space="0" w:color="000000"/>
              <w:bottom w:val="none" w:sz="0" w:space="0" w:color="000000"/>
              <w:right w:val="none" w:sz="0" w:space="0" w:color="000000"/>
            </w:tcBorders>
            <w:tcMar>
              <w:top w:w="80" w:type="dxa"/>
              <w:left w:w="80" w:type="dxa"/>
              <w:bottom w:w="80" w:type="dxa"/>
              <w:right w:w="749" w:type="dxa"/>
            </w:tcMar>
          </w:tcPr>
          <w:p w14:paraId="5FE0A4F4" w14:textId="5D9A0582"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833E1A">
              <w:rPr>
                <w:rStyle w:val="dn"/>
                <w:rFonts w:ascii="Calibri" w:eastAsia="Calibri" w:hAnsi="Calibri" w:cs="Calibri"/>
                <w:sz w:val="22"/>
                <w:szCs w:val="22"/>
                <w:lang w:val="cs-CZ"/>
              </w:rPr>
              <w:t xml:space="preserve">V </w:t>
            </w:r>
            <w:r w:rsidR="00AD3EF9">
              <w:rPr>
                <w:rStyle w:val="dn"/>
                <w:rFonts w:ascii="Calibri" w:eastAsia="Calibri" w:hAnsi="Calibri" w:cs="Calibri"/>
                <w:sz w:val="22"/>
                <w:szCs w:val="22"/>
                <w:lang w:val="cs-CZ"/>
              </w:rPr>
              <w:t>Ostravě</w:t>
            </w:r>
            <w:r w:rsidRPr="00833E1A">
              <w:rPr>
                <w:rStyle w:val="dn"/>
                <w:rFonts w:ascii="Calibri" w:eastAsia="Calibri" w:hAnsi="Calibri" w:cs="Calibri"/>
                <w:sz w:val="22"/>
                <w:szCs w:val="22"/>
                <w:lang w:val="cs-CZ"/>
              </w:rPr>
              <w:t xml:space="preserve"> dne </w:t>
            </w:r>
            <w:r w:rsidR="00AD3EF9">
              <w:rPr>
                <w:rStyle w:val="dn"/>
                <w:rFonts w:ascii="Calibri" w:eastAsia="Calibri" w:hAnsi="Calibri" w:cs="Calibri"/>
                <w:sz w:val="22"/>
                <w:szCs w:val="22"/>
                <w:lang w:val="cs-CZ"/>
              </w:rPr>
              <w:t>[viz datum el.podpisu]</w:t>
            </w:r>
          </w:p>
          <w:p w14:paraId="48250CA4"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062CDEA"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b/>
                <w:bCs/>
                <w:sz w:val="22"/>
                <w:szCs w:val="22"/>
                <w:lang w:val="cs-CZ"/>
              </w:rPr>
            </w:pPr>
            <w:r w:rsidRPr="00833E1A">
              <w:rPr>
                <w:rStyle w:val="dn"/>
                <w:rFonts w:ascii="Calibri" w:eastAsia="Calibri" w:hAnsi="Calibri" w:cs="Calibri"/>
                <w:sz w:val="22"/>
                <w:szCs w:val="22"/>
                <w:lang w:val="cs-CZ"/>
              </w:rPr>
              <w:t>Objednatel</w:t>
            </w:r>
          </w:p>
          <w:p w14:paraId="798257C8"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186E8254"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28A8EEE"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833E1A">
              <w:rPr>
                <w:rStyle w:val="dn"/>
                <w:rFonts w:ascii="Calibri" w:eastAsia="Calibri" w:hAnsi="Calibri" w:cs="Calibri"/>
                <w:sz w:val="22"/>
                <w:szCs w:val="22"/>
                <w:lang w:val="cs-CZ"/>
              </w:rPr>
              <w:t>……………………………………………………</w:t>
            </w:r>
          </w:p>
          <w:p w14:paraId="0DDFFD3E" w14:textId="28ED006E" w:rsidR="00DB36CE" w:rsidRPr="00833E1A" w:rsidRDefault="00BB1CCC" w:rsidP="00817336">
            <w:pPr>
              <w:pStyle w:val="Normln2"/>
              <w:keepNext/>
              <w:keepLines/>
              <w:widowControl w:val="0"/>
              <w:spacing w:line="276" w:lineRule="auto"/>
              <w:ind w:right="669"/>
              <w:jc w:val="center"/>
              <w:rPr>
                <w:rFonts w:ascii="Calibri" w:hAnsi="Calibri" w:cs="Calibri"/>
                <w:sz w:val="22"/>
                <w:szCs w:val="22"/>
                <w:lang w:val="cs-CZ"/>
              </w:rPr>
            </w:pPr>
            <w:r w:rsidRPr="00833E1A">
              <w:rPr>
                <w:rFonts w:ascii="Calibri" w:hAnsi="Calibri" w:cs="Calibri"/>
                <w:sz w:val="22"/>
                <w:szCs w:val="22"/>
                <w:lang w:val="cs-CZ"/>
              </w:rPr>
              <w:t>Ing. arch. Naděžda Goryczková ředitelka</w:t>
            </w:r>
          </w:p>
        </w:tc>
        <w:tc>
          <w:tcPr>
            <w:tcW w:w="4871" w:type="dxa"/>
            <w:tcBorders>
              <w:top w:val="none" w:sz="0" w:space="0" w:color="000000"/>
              <w:left w:val="none" w:sz="0" w:space="0" w:color="000000"/>
              <w:bottom w:val="none" w:sz="0" w:space="0" w:color="000000"/>
              <w:right w:val="none" w:sz="0" w:space="0" w:color="000000"/>
            </w:tcBorders>
            <w:tcMar>
              <w:top w:w="80" w:type="dxa"/>
              <w:left w:w="80" w:type="dxa"/>
              <w:bottom w:w="80" w:type="dxa"/>
              <w:right w:w="749" w:type="dxa"/>
            </w:tcMar>
          </w:tcPr>
          <w:p w14:paraId="6502F6CF" w14:textId="535C7651"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833E1A">
              <w:rPr>
                <w:rStyle w:val="dn"/>
                <w:rFonts w:ascii="Calibri" w:eastAsia="Calibri" w:hAnsi="Calibri" w:cs="Calibri"/>
                <w:sz w:val="22"/>
                <w:szCs w:val="22"/>
                <w:lang w:val="cs-CZ"/>
              </w:rPr>
              <w:t xml:space="preserve">V </w:t>
            </w:r>
            <w:r w:rsidR="00AD3EF9">
              <w:rPr>
                <w:rStyle w:val="dn"/>
                <w:rFonts w:ascii="Calibri" w:eastAsia="Calibri" w:hAnsi="Calibri" w:cs="Calibri"/>
                <w:sz w:val="22"/>
                <w:szCs w:val="22"/>
                <w:lang w:val="cs-CZ"/>
              </w:rPr>
              <w:t>Ostravě</w:t>
            </w:r>
            <w:r w:rsidR="00AD3EF9" w:rsidRPr="00833E1A">
              <w:rPr>
                <w:rStyle w:val="dn"/>
                <w:rFonts w:ascii="Calibri" w:eastAsia="Calibri" w:hAnsi="Calibri" w:cs="Calibri"/>
                <w:sz w:val="22"/>
                <w:szCs w:val="22"/>
                <w:lang w:val="cs-CZ"/>
              </w:rPr>
              <w:t xml:space="preserve"> dne </w:t>
            </w:r>
            <w:r w:rsidR="00AD3EF9">
              <w:rPr>
                <w:rStyle w:val="dn"/>
                <w:rFonts w:ascii="Calibri" w:eastAsia="Calibri" w:hAnsi="Calibri" w:cs="Calibri"/>
                <w:sz w:val="22"/>
                <w:szCs w:val="22"/>
                <w:lang w:val="cs-CZ"/>
              </w:rPr>
              <w:t>[viz datum el.podpisu]</w:t>
            </w:r>
          </w:p>
          <w:p w14:paraId="3DC34162"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06B032CF"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833E1A">
              <w:rPr>
                <w:rStyle w:val="dn"/>
                <w:rFonts w:ascii="Calibri" w:eastAsia="Calibri" w:hAnsi="Calibri" w:cs="Calibri"/>
                <w:sz w:val="22"/>
                <w:szCs w:val="22"/>
                <w:lang w:val="cs-CZ"/>
              </w:rPr>
              <w:t>Dodavatel</w:t>
            </w:r>
          </w:p>
          <w:p w14:paraId="3099D963"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1935688F"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30F8F544" w14:textId="77777777" w:rsidR="00DB36CE" w:rsidRPr="00833E1A"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833E1A">
              <w:rPr>
                <w:rStyle w:val="dn"/>
                <w:rFonts w:ascii="Calibri" w:eastAsia="Calibri" w:hAnsi="Calibri" w:cs="Calibri"/>
                <w:sz w:val="22"/>
                <w:szCs w:val="22"/>
                <w:lang w:val="cs-CZ"/>
              </w:rPr>
              <w:t>……………………………………………………</w:t>
            </w:r>
          </w:p>
          <w:p w14:paraId="6DB557DC" w14:textId="0D735C0B" w:rsidR="00DB36CE" w:rsidRPr="00833E1A" w:rsidRDefault="009814BA" w:rsidP="00BC5E6F">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Radim Vlha</w:t>
            </w:r>
          </w:p>
          <w:p w14:paraId="59E5F7D6" w14:textId="60F87FB7" w:rsidR="00BB1CCC" w:rsidRPr="00833E1A" w:rsidRDefault="00BB1CCC" w:rsidP="00BC5E6F">
            <w:pPr>
              <w:pStyle w:val="Normln2"/>
              <w:keepNext/>
              <w:keepLines/>
              <w:widowControl w:val="0"/>
              <w:spacing w:line="276" w:lineRule="auto"/>
              <w:ind w:right="669"/>
              <w:jc w:val="center"/>
              <w:rPr>
                <w:rFonts w:ascii="Calibri" w:hAnsi="Calibri" w:cs="Calibri"/>
                <w:sz w:val="22"/>
                <w:szCs w:val="22"/>
                <w:lang w:val="cs-CZ"/>
              </w:rPr>
            </w:pPr>
            <w:r w:rsidRPr="00833E1A">
              <w:rPr>
                <w:rFonts w:ascii="Calibri" w:hAnsi="Calibri" w:cs="Calibri"/>
                <w:sz w:val="22"/>
                <w:szCs w:val="22"/>
                <w:lang w:val="cs-CZ"/>
              </w:rPr>
              <w:t>jednatel</w:t>
            </w:r>
          </w:p>
        </w:tc>
      </w:tr>
    </w:tbl>
    <w:p w14:paraId="4B5772C4" w14:textId="77777777" w:rsidR="00DB36CE" w:rsidRPr="00833E1A" w:rsidRDefault="00DB36CE" w:rsidP="00883CCB">
      <w:pPr>
        <w:pStyle w:val="odraky1"/>
        <w:spacing w:before="0" w:after="80" w:line="240" w:lineRule="atLeast"/>
        <w:ind w:left="1068"/>
        <w:rPr>
          <w:rFonts w:ascii="Calibri" w:hAnsi="Calibri" w:cs="Calibri"/>
          <w:noProof w:val="0"/>
          <w:szCs w:val="22"/>
        </w:rPr>
      </w:pPr>
    </w:p>
    <w:p w14:paraId="74DAA7FC" w14:textId="77777777" w:rsidR="00622522" w:rsidRPr="00833E1A" w:rsidRDefault="00622522" w:rsidP="00DB36CE">
      <w:pPr>
        <w:pStyle w:val="Zkladntext"/>
        <w:spacing w:after="80" w:line="240" w:lineRule="atLeast"/>
        <w:ind w:left="284"/>
        <w:jc w:val="both"/>
        <w:rPr>
          <w:rFonts w:ascii="Calibri" w:hAnsi="Calibri" w:cs="Calibri"/>
          <w:b/>
          <w:szCs w:val="22"/>
          <w:lang w:val="cs-CZ"/>
        </w:rPr>
      </w:pPr>
      <w:r w:rsidRPr="00833E1A">
        <w:rPr>
          <w:rFonts w:ascii="Calibri" w:hAnsi="Calibri" w:cs="Calibri"/>
          <w:color w:val="auto"/>
          <w:sz w:val="22"/>
          <w:szCs w:val="22"/>
          <w:lang w:val="cs-CZ"/>
        </w:rPr>
        <w:t xml:space="preserve">  </w:t>
      </w:r>
      <w:r w:rsidR="00DB36CE" w:rsidRPr="00833E1A">
        <w:rPr>
          <w:rFonts w:ascii="Calibri" w:hAnsi="Calibri" w:cs="Calibri"/>
          <w:color w:val="auto"/>
          <w:sz w:val="22"/>
          <w:szCs w:val="22"/>
          <w:lang w:val="cs-CZ"/>
        </w:rPr>
        <w:t xml:space="preserve"> </w:t>
      </w:r>
      <w:r w:rsidR="00B427B2" w:rsidRPr="00833E1A">
        <w:rPr>
          <w:rFonts w:ascii="Calibri" w:hAnsi="Calibri" w:cs="Calibri"/>
          <w:b/>
          <w:szCs w:val="22"/>
          <w:lang w:val="cs-CZ"/>
        </w:rPr>
        <w:tab/>
      </w:r>
      <w:r w:rsidR="00B427B2" w:rsidRPr="00833E1A">
        <w:rPr>
          <w:rFonts w:ascii="Calibri" w:hAnsi="Calibri" w:cs="Calibri"/>
          <w:b/>
          <w:szCs w:val="22"/>
          <w:lang w:val="cs-CZ"/>
        </w:rPr>
        <w:tab/>
      </w:r>
      <w:r w:rsidR="00B427B2" w:rsidRPr="00833E1A">
        <w:rPr>
          <w:rFonts w:ascii="Calibri" w:hAnsi="Calibri" w:cs="Calibri"/>
          <w:b/>
          <w:szCs w:val="22"/>
          <w:lang w:val="cs-CZ"/>
        </w:rPr>
        <w:tab/>
      </w:r>
      <w:r w:rsidR="00B427B2" w:rsidRPr="00833E1A">
        <w:rPr>
          <w:rFonts w:ascii="Calibri" w:hAnsi="Calibri" w:cs="Calibri"/>
          <w:b/>
          <w:szCs w:val="22"/>
          <w:lang w:val="cs-CZ"/>
        </w:rPr>
        <w:tab/>
      </w:r>
    </w:p>
    <w:p w14:paraId="6DB66E83" w14:textId="77777777" w:rsidR="00901778" w:rsidRPr="00833E1A" w:rsidRDefault="00901778" w:rsidP="00883CCB">
      <w:pPr>
        <w:pStyle w:val="Nadpis3"/>
        <w:keepNext w:val="0"/>
        <w:numPr>
          <w:ilvl w:val="0"/>
          <w:numId w:val="0"/>
        </w:numPr>
        <w:spacing w:before="0" w:after="80" w:line="240" w:lineRule="atLeast"/>
        <w:jc w:val="left"/>
        <w:rPr>
          <w:rFonts w:ascii="Calibri" w:hAnsi="Calibri" w:cs="Calibri"/>
          <w:b w:val="0"/>
          <w:noProof w:val="0"/>
          <w:sz w:val="22"/>
          <w:szCs w:val="22"/>
        </w:rPr>
      </w:pPr>
    </w:p>
    <w:p w14:paraId="0ABA873D" w14:textId="77777777" w:rsidR="00BD5E25" w:rsidRPr="00833E1A" w:rsidRDefault="00C9486E" w:rsidP="00883CCB">
      <w:pPr>
        <w:pStyle w:val="Nadpis3"/>
        <w:keepNext w:val="0"/>
        <w:numPr>
          <w:ilvl w:val="0"/>
          <w:numId w:val="0"/>
        </w:numPr>
        <w:spacing w:before="0" w:after="80" w:line="240" w:lineRule="atLeast"/>
        <w:jc w:val="left"/>
        <w:rPr>
          <w:rFonts w:ascii="Calibri" w:hAnsi="Calibri" w:cs="Calibri"/>
          <w:b w:val="0"/>
          <w:noProof w:val="0"/>
          <w:sz w:val="22"/>
          <w:szCs w:val="22"/>
        </w:rPr>
      </w:pPr>
      <w:r w:rsidRPr="00833E1A">
        <w:rPr>
          <w:rFonts w:ascii="Calibri" w:hAnsi="Calibri" w:cs="Calibri"/>
          <w:b w:val="0"/>
          <w:noProof w:val="0"/>
          <w:sz w:val="22"/>
          <w:szCs w:val="22"/>
        </w:rPr>
        <w:t xml:space="preserve">   </w:t>
      </w:r>
    </w:p>
    <w:sectPr w:rsidR="00BD5E25" w:rsidRPr="00833E1A" w:rsidSect="008474AE">
      <w:footerReference w:type="even" r:id="rId8"/>
      <w:footerReference w:type="default" r:id="rId9"/>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F8D8" w14:textId="77777777" w:rsidR="003F2D9A" w:rsidRDefault="003F2D9A">
      <w:r>
        <w:separator/>
      </w:r>
    </w:p>
  </w:endnote>
  <w:endnote w:type="continuationSeparator" w:id="0">
    <w:p w14:paraId="5DF44A6C" w14:textId="77777777" w:rsidR="003F2D9A" w:rsidRDefault="003F2D9A">
      <w:r>
        <w:continuationSeparator/>
      </w:r>
    </w:p>
  </w:endnote>
  <w:endnote w:type="continuationNotice" w:id="1">
    <w:p w14:paraId="1A4DBEF9" w14:textId="77777777" w:rsidR="003F2D9A" w:rsidRDefault="003F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6397" w14:textId="77777777" w:rsidR="00622522" w:rsidRDefault="006225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1C67" w14:textId="77777777" w:rsidR="009C58F6" w:rsidRPr="009C58F6" w:rsidRDefault="009C58F6">
    <w:pPr>
      <w:pStyle w:val="Zpat"/>
      <w:jc w:val="center"/>
    </w:pPr>
    <w:r w:rsidRPr="009C58F6">
      <w:rPr>
        <w:b/>
        <w:bCs/>
        <w:sz w:val="24"/>
        <w:szCs w:val="24"/>
      </w:rPr>
      <w:fldChar w:fldCharType="begin"/>
    </w:r>
    <w:r w:rsidRPr="009C58F6">
      <w:rPr>
        <w:b/>
        <w:bCs/>
      </w:rPr>
      <w:instrText>PAGE</w:instrText>
    </w:r>
    <w:r w:rsidRPr="009C58F6">
      <w:rPr>
        <w:b/>
        <w:bCs/>
        <w:sz w:val="24"/>
        <w:szCs w:val="24"/>
      </w:rPr>
      <w:fldChar w:fldCharType="separate"/>
    </w:r>
    <w:r w:rsidR="00A21190">
      <w:rPr>
        <w:b/>
        <w:bCs/>
        <w:noProof/>
      </w:rPr>
      <w:t>7</w:t>
    </w:r>
    <w:r w:rsidRPr="009C58F6">
      <w:rPr>
        <w:b/>
        <w:bCs/>
        <w:sz w:val="24"/>
        <w:szCs w:val="24"/>
      </w:rPr>
      <w:fldChar w:fldCharType="end"/>
    </w:r>
    <w:r w:rsidRPr="009C58F6">
      <w:rPr>
        <w:b/>
        <w:bCs/>
        <w:sz w:val="24"/>
        <w:szCs w:val="24"/>
      </w:rPr>
      <w:t>/</w:t>
    </w:r>
    <w:r w:rsidRPr="009C58F6">
      <w:rPr>
        <w:b/>
        <w:bCs/>
        <w:sz w:val="24"/>
        <w:szCs w:val="24"/>
      </w:rPr>
      <w:fldChar w:fldCharType="begin"/>
    </w:r>
    <w:r w:rsidRPr="009C58F6">
      <w:rPr>
        <w:b/>
        <w:bCs/>
      </w:rPr>
      <w:instrText>NUMPAGES</w:instrText>
    </w:r>
    <w:r w:rsidRPr="009C58F6">
      <w:rPr>
        <w:b/>
        <w:bCs/>
        <w:sz w:val="24"/>
        <w:szCs w:val="24"/>
      </w:rPr>
      <w:fldChar w:fldCharType="separate"/>
    </w:r>
    <w:r w:rsidR="00A21190">
      <w:rPr>
        <w:b/>
        <w:bCs/>
        <w:noProof/>
      </w:rPr>
      <w:t>7</w:t>
    </w:r>
    <w:r w:rsidRPr="009C58F6">
      <w:rPr>
        <w:b/>
        <w:bCs/>
        <w:sz w:val="24"/>
        <w:szCs w:val="24"/>
      </w:rPr>
      <w:fldChar w:fldCharType="end"/>
    </w:r>
  </w:p>
  <w:p w14:paraId="639EA236" w14:textId="77777777" w:rsidR="00622522" w:rsidRDefault="0062252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94BB" w14:textId="77777777" w:rsidR="003F2D9A" w:rsidRDefault="003F2D9A">
      <w:r>
        <w:separator/>
      </w:r>
    </w:p>
  </w:footnote>
  <w:footnote w:type="continuationSeparator" w:id="0">
    <w:p w14:paraId="38A72EDB" w14:textId="77777777" w:rsidR="003F2D9A" w:rsidRDefault="003F2D9A">
      <w:r>
        <w:continuationSeparator/>
      </w:r>
    </w:p>
  </w:footnote>
  <w:footnote w:type="continuationNotice" w:id="1">
    <w:p w14:paraId="7B20854D" w14:textId="77777777" w:rsidR="003F2D9A" w:rsidRDefault="003F2D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55A786B"/>
    <w:multiLevelType w:val="hybridMultilevel"/>
    <w:tmpl w:val="7C3ED35E"/>
    <w:lvl w:ilvl="0" w:tplc="6AEE950A">
      <w:start w:val="1"/>
      <w:numFmt w:val="decimal"/>
      <w:lvlText w:val="%1."/>
      <w:lvlJc w:val="left"/>
      <w:pPr>
        <w:ind w:left="720" w:hanging="360"/>
      </w:pPr>
      <w:rPr>
        <w:rFonts w:ascii="Calibri" w:hAnsi="Calibri" w:cs="Calibr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8"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2A856A8C"/>
    <w:multiLevelType w:val="hybridMultilevel"/>
    <w:tmpl w:val="7A441880"/>
    <w:lvl w:ilvl="0" w:tplc="2DBCCF6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E648BE"/>
    <w:multiLevelType w:val="hybridMultilevel"/>
    <w:tmpl w:val="04DCC910"/>
    <w:lvl w:ilvl="0" w:tplc="27C8A706">
      <w:start w:val="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2D2086C"/>
    <w:multiLevelType w:val="multilevel"/>
    <w:tmpl w:val="C8BE9A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19"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20"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num w:numId="1" w16cid:durableId="1852648768">
    <w:abstractNumId w:val="19"/>
  </w:num>
  <w:num w:numId="2" w16cid:durableId="1104110601">
    <w:abstractNumId w:val="5"/>
  </w:num>
  <w:num w:numId="3" w16cid:durableId="1140341417">
    <w:abstractNumId w:val="18"/>
  </w:num>
  <w:num w:numId="4" w16cid:durableId="1594124836">
    <w:abstractNumId w:val="21"/>
  </w:num>
  <w:num w:numId="5" w16cid:durableId="1496606912">
    <w:abstractNumId w:val="7"/>
  </w:num>
  <w:num w:numId="6" w16cid:durableId="1161310994">
    <w:abstractNumId w:val="1"/>
  </w:num>
  <w:num w:numId="7" w16cid:durableId="482357896">
    <w:abstractNumId w:val="0"/>
  </w:num>
  <w:num w:numId="8" w16cid:durableId="1503203641">
    <w:abstractNumId w:val="17"/>
  </w:num>
  <w:num w:numId="9" w16cid:durableId="1266187565">
    <w:abstractNumId w:val="20"/>
  </w:num>
  <w:num w:numId="10" w16cid:durableId="1237128040">
    <w:abstractNumId w:val="12"/>
  </w:num>
  <w:num w:numId="11" w16cid:durableId="825631263">
    <w:abstractNumId w:val="8"/>
  </w:num>
  <w:num w:numId="12" w16cid:durableId="1626234632">
    <w:abstractNumId w:val="9"/>
  </w:num>
  <w:num w:numId="13" w16cid:durableId="285625596">
    <w:abstractNumId w:val="14"/>
  </w:num>
  <w:num w:numId="14" w16cid:durableId="1432554465">
    <w:abstractNumId w:val="15"/>
  </w:num>
  <w:num w:numId="15" w16cid:durableId="1659185073">
    <w:abstractNumId w:val="16"/>
  </w:num>
  <w:num w:numId="16" w16cid:durableId="108279744">
    <w:abstractNumId w:val="13"/>
  </w:num>
  <w:num w:numId="17" w16cid:durableId="967661991">
    <w:abstractNumId w:val="12"/>
  </w:num>
  <w:num w:numId="18" w16cid:durableId="1926184321">
    <w:abstractNumId w:val="6"/>
  </w:num>
  <w:num w:numId="19" w16cid:durableId="2055306379">
    <w:abstractNumId w:val="10"/>
  </w:num>
  <w:num w:numId="20" w16cid:durableId="462621798">
    <w:abstractNumId w:val="11"/>
  </w:num>
  <w:num w:numId="21" w16cid:durableId="278604787">
    <w:abstractNumId w:val="12"/>
  </w:num>
  <w:num w:numId="22" w16cid:durableId="45235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25"/>
    <w:rsid w:val="000017D5"/>
    <w:rsid w:val="00002F44"/>
    <w:rsid w:val="00003A0E"/>
    <w:rsid w:val="00003C4F"/>
    <w:rsid w:val="00005BDC"/>
    <w:rsid w:val="0000650B"/>
    <w:rsid w:val="00006543"/>
    <w:rsid w:val="00006791"/>
    <w:rsid w:val="00012BF4"/>
    <w:rsid w:val="00013017"/>
    <w:rsid w:val="000149F6"/>
    <w:rsid w:val="0001583E"/>
    <w:rsid w:val="00016DC4"/>
    <w:rsid w:val="00017D1D"/>
    <w:rsid w:val="00020DE5"/>
    <w:rsid w:val="0002104F"/>
    <w:rsid w:val="00025282"/>
    <w:rsid w:val="0003383F"/>
    <w:rsid w:val="00040B9E"/>
    <w:rsid w:val="00041BEF"/>
    <w:rsid w:val="000437C9"/>
    <w:rsid w:val="000437D6"/>
    <w:rsid w:val="000439C8"/>
    <w:rsid w:val="00044EDE"/>
    <w:rsid w:val="0004687E"/>
    <w:rsid w:val="00047DF6"/>
    <w:rsid w:val="00050EE3"/>
    <w:rsid w:val="00051A8F"/>
    <w:rsid w:val="00052524"/>
    <w:rsid w:val="0005260F"/>
    <w:rsid w:val="00053639"/>
    <w:rsid w:val="00053DAC"/>
    <w:rsid w:val="00054CF2"/>
    <w:rsid w:val="000557F9"/>
    <w:rsid w:val="00055ADF"/>
    <w:rsid w:val="00057028"/>
    <w:rsid w:val="00060D08"/>
    <w:rsid w:val="00061344"/>
    <w:rsid w:val="0006298E"/>
    <w:rsid w:val="000640E8"/>
    <w:rsid w:val="000644AE"/>
    <w:rsid w:val="00064F3C"/>
    <w:rsid w:val="0006502C"/>
    <w:rsid w:val="00066037"/>
    <w:rsid w:val="00070BA9"/>
    <w:rsid w:val="00071E67"/>
    <w:rsid w:val="00074A3B"/>
    <w:rsid w:val="00081BED"/>
    <w:rsid w:val="00084B51"/>
    <w:rsid w:val="000923A0"/>
    <w:rsid w:val="00095EED"/>
    <w:rsid w:val="00096EEE"/>
    <w:rsid w:val="00097AE2"/>
    <w:rsid w:val="000A3757"/>
    <w:rsid w:val="000A67A7"/>
    <w:rsid w:val="000A6DEF"/>
    <w:rsid w:val="000A6F7F"/>
    <w:rsid w:val="000B0636"/>
    <w:rsid w:val="000B0E16"/>
    <w:rsid w:val="000B1084"/>
    <w:rsid w:val="000B2AF2"/>
    <w:rsid w:val="000B3527"/>
    <w:rsid w:val="000B4B94"/>
    <w:rsid w:val="000B4BED"/>
    <w:rsid w:val="000B60AB"/>
    <w:rsid w:val="000C1675"/>
    <w:rsid w:val="000C199F"/>
    <w:rsid w:val="000C52AD"/>
    <w:rsid w:val="000C6B00"/>
    <w:rsid w:val="000C726F"/>
    <w:rsid w:val="000C773D"/>
    <w:rsid w:val="000D3E98"/>
    <w:rsid w:val="000D516F"/>
    <w:rsid w:val="000D5791"/>
    <w:rsid w:val="000E2176"/>
    <w:rsid w:val="000E3158"/>
    <w:rsid w:val="000E4D0D"/>
    <w:rsid w:val="000E5CDC"/>
    <w:rsid w:val="000E6134"/>
    <w:rsid w:val="000F0705"/>
    <w:rsid w:val="000F1B37"/>
    <w:rsid w:val="000F2F82"/>
    <w:rsid w:val="000F36FB"/>
    <w:rsid w:val="000F3C2E"/>
    <w:rsid w:val="000F5009"/>
    <w:rsid w:val="000F5828"/>
    <w:rsid w:val="000F631D"/>
    <w:rsid w:val="001048E0"/>
    <w:rsid w:val="00105EE9"/>
    <w:rsid w:val="00107E94"/>
    <w:rsid w:val="00110039"/>
    <w:rsid w:val="001110F2"/>
    <w:rsid w:val="001138AE"/>
    <w:rsid w:val="001140E2"/>
    <w:rsid w:val="00114166"/>
    <w:rsid w:val="00115A0D"/>
    <w:rsid w:val="00115FEF"/>
    <w:rsid w:val="001164D7"/>
    <w:rsid w:val="00120DC4"/>
    <w:rsid w:val="00122FCF"/>
    <w:rsid w:val="00123351"/>
    <w:rsid w:val="0012390A"/>
    <w:rsid w:val="00123D8A"/>
    <w:rsid w:val="00123EBE"/>
    <w:rsid w:val="00123FCA"/>
    <w:rsid w:val="00125B81"/>
    <w:rsid w:val="00127794"/>
    <w:rsid w:val="00135DC1"/>
    <w:rsid w:val="0013637F"/>
    <w:rsid w:val="0013638E"/>
    <w:rsid w:val="001363E4"/>
    <w:rsid w:val="00143DA2"/>
    <w:rsid w:val="00144936"/>
    <w:rsid w:val="0014578E"/>
    <w:rsid w:val="00145C2B"/>
    <w:rsid w:val="00146483"/>
    <w:rsid w:val="00147E00"/>
    <w:rsid w:val="00150320"/>
    <w:rsid w:val="00151753"/>
    <w:rsid w:val="00160699"/>
    <w:rsid w:val="001606C3"/>
    <w:rsid w:val="001770BE"/>
    <w:rsid w:val="001770D2"/>
    <w:rsid w:val="00177E46"/>
    <w:rsid w:val="00182CC3"/>
    <w:rsid w:val="00184922"/>
    <w:rsid w:val="00187DE7"/>
    <w:rsid w:val="00191BF0"/>
    <w:rsid w:val="0019424D"/>
    <w:rsid w:val="001A6307"/>
    <w:rsid w:val="001A650A"/>
    <w:rsid w:val="001B07AE"/>
    <w:rsid w:val="001B1A83"/>
    <w:rsid w:val="001B3565"/>
    <w:rsid w:val="001C2DFB"/>
    <w:rsid w:val="001C2EC9"/>
    <w:rsid w:val="001C34CD"/>
    <w:rsid w:val="001C5143"/>
    <w:rsid w:val="001D11FD"/>
    <w:rsid w:val="001D126E"/>
    <w:rsid w:val="001D1296"/>
    <w:rsid w:val="001D230C"/>
    <w:rsid w:val="001D2F4B"/>
    <w:rsid w:val="001D35AF"/>
    <w:rsid w:val="001D4E39"/>
    <w:rsid w:val="001D6833"/>
    <w:rsid w:val="001D6A0D"/>
    <w:rsid w:val="001D6A30"/>
    <w:rsid w:val="001E53CC"/>
    <w:rsid w:val="001E5A05"/>
    <w:rsid w:val="001E62EE"/>
    <w:rsid w:val="001F18ED"/>
    <w:rsid w:val="001F3EAC"/>
    <w:rsid w:val="001F4354"/>
    <w:rsid w:val="001F5B60"/>
    <w:rsid w:val="001F77CB"/>
    <w:rsid w:val="00200EF3"/>
    <w:rsid w:val="00203385"/>
    <w:rsid w:val="002033E3"/>
    <w:rsid w:val="0020418F"/>
    <w:rsid w:val="00207356"/>
    <w:rsid w:val="00211501"/>
    <w:rsid w:val="002127D6"/>
    <w:rsid w:val="00213D97"/>
    <w:rsid w:val="002156BF"/>
    <w:rsid w:val="002157C8"/>
    <w:rsid w:val="0021639D"/>
    <w:rsid w:val="00216EFD"/>
    <w:rsid w:val="00217131"/>
    <w:rsid w:val="00217518"/>
    <w:rsid w:val="00220027"/>
    <w:rsid w:val="002206A6"/>
    <w:rsid w:val="00222C53"/>
    <w:rsid w:val="00225E0C"/>
    <w:rsid w:val="0023094F"/>
    <w:rsid w:val="0023253C"/>
    <w:rsid w:val="002343A0"/>
    <w:rsid w:val="00234C12"/>
    <w:rsid w:val="00236BBE"/>
    <w:rsid w:val="00237814"/>
    <w:rsid w:val="00240166"/>
    <w:rsid w:val="00246807"/>
    <w:rsid w:val="002472EF"/>
    <w:rsid w:val="0025182F"/>
    <w:rsid w:val="00251F65"/>
    <w:rsid w:val="00252880"/>
    <w:rsid w:val="002558D9"/>
    <w:rsid w:val="00256816"/>
    <w:rsid w:val="00260C38"/>
    <w:rsid w:val="002633D6"/>
    <w:rsid w:val="00265E8F"/>
    <w:rsid w:val="00270B38"/>
    <w:rsid w:val="00272873"/>
    <w:rsid w:val="00277C1B"/>
    <w:rsid w:val="00281D2C"/>
    <w:rsid w:val="002829E8"/>
    <w:rsid w:val="00286571"/>
    <w:rsid w:val="0029113C"/>
    <w:rsid w:val="00293EF5"/>
    <w:rsid w:val="00294123"/>
    <w:rsid w:val="00294C74"/>
    <w:rsid w:val="00295AA1"/>
    <w:rsid w:val="002A137D"/>
    <w:rsid w:val="002A220F"/>
    <w:rsid w:val="002A438D"/>
    <w:rsid w:val="002A7762"/>
    <w:rsid w:val="002B0AA4"/>
    <w:rsid w:val="002B2B52"/>
    <w:rsid w:val="002B5ACF"/>
    <w:rsid w:val="002B6B40"/>
    <w:rsid w:val="002B6EA5"/>
    <w:rsid w:val="002B75C1"/>
    <w:rsid w:val="002C1803"/>
    <w:rsid w:val="002C2888"/>
    <w:rsid w:val="002C2CB8"/>
    <w:rsid w:val="002C3BFA"/>
    <w:rsid w:val="002C3D3B"/>
    <w:rsid w:val="002C4455"/>
    <w:rsid w:val="002C47A4"/>
    <w:rsid w:val="002D02CF"/>
    <w:rsid w:val="002D091B"/>
    <w:rsid w:val="002D2080"/>
    <w:rsid w:val="002D2444"/>
    <w:rsid w:val="002D7113"/>
    <w:rsid w:val="002D793C"/>
    <w:rsid w:val="002D7FFE"/>
    <w:rsid w:val="002E0647"/>
    <w:rsid w:val="002E70AE"/>
    <w:rsid w:val="002E798D"/>
    <w:rsid w:val="002F1F0B"/>
    <w:rsid w:val="002F2744"/>
    <w:rsid w:val="002F5E66"/>
    <w:rsid w:val="002F76F1"/>
    <w:rsid w:val="002F7AE9"/>
    <w:rsid w:val="00304905"/>
    <w:rsid w:val="0030680F"/>
    <w:rsid w:val="00313080"/>
    <w:rsid w:val="00313FD7"/>
    <w:rsid w:val="00315CC8"/>
    <w:rsid w:val="00315FBB"/>
    <w:rsid w:val="00316C99"/>
    <w:rsid w:val="003171E5"/>
    <w:rsid w:val="00317F1F"/>
    <w:rsid w:val="00320D47"/>
    <w:rsid w:val="00321250"/>
    <w:rsid w:val="003238C3"/>
    <w:rsid w:val="00324D59"/>
    <w:rsid w:val="0032694F"/>
    <w:rsid w:val="003269F3"/>
    <w:rsid w:val="00330482"/>
    <w:rsid w:val="003338CF"/>
    <w:rsid w:val="00333A8C"/>
    <w:rsid w:val="00341BA3"/>
    <w:rsid w:val="0034220A"/>
    <w:rsid w:val="00344005"/>
    <w:rsid w:val="00345AC0"/>
    <w:rsid w:val="00350008"/>
    <w:rsid w:val="0035129F"/>
    <w:rsid w:val="003517E9"/>
    <w:rsid w:val="00352E73"/>
    <w:rsid w:val="00353DD5"/>
    <w:rsid w:val="00355FF1"/>
    <w:rsid w:val="00357AE8"/>
    <w:rsid w:val="00362D60"/>
    <w:rsid w:val="00362E2B"/>
    <w:rsid w:val="00363B74"/>
    <w:rsid w:val="0036416F"/>
    <w:rsid w:val="00364950"/>
    <w:rsid w:val="00365935"/>
    <w:rsid w:val="0036699E"/>
    <w:rsid w:val="00366DBD"/>
    <w:rsid w:val="00371897"/>
    <w:rsid w:val="0037254D"/>
    <w:rsid w:val="0037369A"/>
    <w:rsid w:val="003740A9"/>
    <w:rsid w:val="00374856"/>
    <w:rsid w:val="003750B0"/>
    <w:rsid w:val="00376F34"/>
    <w:rsid w:val="00377BB9"/>
    <w:rsid w:val="00383893"/>
    <w:rsid w:val="00384343"/>
    <w:rsid w:val="00384C39"/>
    <w:rsid w:val="00386F3E"/>
    <w:rsid w:val="00387757"/>
    <w:rsid w:val="00387EE6"/>
    <w:rsid w:val="00391899"/>
    <w:rsid w:val="003921A6"/>
    <w:rsid w:val="00393266"/>
    <w:rsid w:val="00394D0C"/>
    <w:rsid w:val="00395DA4"/>
    <w:rsid w:val="00396DDC"/>
    <w:rsid w:val="003A10B2"/>
    <w:rsid w:val="003A143C"/>
    <w:rsid w:val="003A3ADE"/>
    <w:rsid w:val="003A761D"/>
    <w:rsid w:val="003B0CCB"/>
    <w:rsid w:val="003B21A1"/>
    <w:rsid w:val="003B2726"/>
    <w:rsid w:val="003B2C68"/>
    <w:rsid w:val="003B4214"/>
    <w:rsid w:val="003B6595"/>
    <w:rsid w:val="003B7C33"/>
    <w:rsid w:val="003C1263"/>
    <w:rsid w:val="003C13FB"/>
    <w:rsid w:val="003C1C01"/>
    <w:rsid w:val="003C4391"/>
    <w:rsid w:val="003C4EE5"/>
    <w:rsid w:val="003C7319"/>
    <w:rsid w:val="003C761C"/>
    <w:rsid w:val="003C7FF7"/>
    <w:rsid w:val="003D1313"/>
    <w:rsid w:val="003D247F"/>
    <w:rsid w:val="003D2875"/>
    <w:rsid w:val="003D3876"/>
    <w:rsid w:val="003D5020"/>
    <w:rsid w:val="003D6D77"/>
    <w:rsid w:val="003E21C2"/>
    <w:rsid w:val="003E2EE6"/>
    <w:rsid w:val="003E5F4A"/>
    <w:rsid w:val="003F054C"/>
    <w:rsid w:val="003F0A26"/>
    <w:rsid w:val="003F1974"/>
    <w:rsid w:val="003F2098"/>
    <w:rsid w:val="003F2D9A"/>
    <w:rsid w:val="003F3BC0"/>
    <w:rsid w:val="003F588E"/>
    <w:rsid w:val="003F5A54"/>
    <w:rsid w:val="003F62E0"/>
    <w:rsid w:val="003F6E48"/>
    <w:rsid w:val="0040092B"/>
    <w:rsid w:val="004009C3"/>
    <w:rsid w:val="00400B05"/>
    <w:rsid w:val="0040240E"/>
    <w:rsid w:val="00402966"/>
    <w:rsid w:val="00402FB0"/>
    <w:rsid w:val="00403D39"/>
    <w:rsid w:val="0040633A"/>
    <w:rsid w:val="004069E3"/>
    <w:rsid w:val="00407595"/>
    <w:rsid w:val="004076BA"/>
    <w:rsid w:val="004103A2"/>
    <w:rsid w:val="00411216"/>
    <w:rsid w:val="00412198"/>
    <w:rsid w:val="004132FB"/>
    <w:rsid w:val="00413C1A"/>
    <w:rsid w:val="00414F19"/>
    <w:rsid w:val="00415572"/>
    <w:rsid w:val="004230B5"/>
    <w:rsid w:val="004263FF"/>
    <w:rsid w:val="004279A9"/>
    <w:rsid w:val="00430A54"/>
    <w:rsid w:val="00430D4F"/>
    <w:rsid w:val="004318B7"/>
    <w:rsid w:val="00432483"/>
    <w:rsid w:val="00434F99"/>
    <w:rsid w:val="004359E5"/>
    <w:rsid w:val="00437E29"/>
    <w:rsid w:val="0044079E"/>
    <w:rsid w:val="004408B2"/>
    <w:rsid w:val="00441E17"/>
    <w:rsid w:val="00442F80"/>
    <w:rsid w:val="0044321C"/>
    <w:rsid w:val="00443518"/>
    <w:rsid w:val="00445770"/>
    <w:rsid w:val="00452EA5"/>
    <w:rsid w:val="00455ED8"/>
    <w:rsid w:val="00462097"/>
    <w:rsid w:val="0046316E"/>
    <w:rsid w:val="00464243"/>
    <w:rsid w:val="004660F8"/>
    <w:rsid w:val="00467B56"/>
    <w:rsid w:val="004705CF"/>
    <w:rsid w:val="004706EB"/>
    <w:rsid w:val="004723CF"/>
    <w:rsid w:val="00472871"/>
    <w:rsid w:val="00476BB0"/>
    <w:rsid w:val="00477876"/>
    <w:rsid w:val="0048276D"/>
    <w:rsid w:val="00482AF4"/>
    <w:rsid w:val="004833E7"/>
    <w:rsid w:val="004846F2"/>
    <w:rsid w:val="0048666C"/>
    <w:rsid w:val="00486C19"/>
    <w:rsid w:val="0049040D"/>
    <w:rsid w:val="00490519"/>
    <w:rsid w:val="00490B4B"/>
    <w:rsid w:val="00490B78"/>
    <w:rsid w:val="00492480"/>
    <w:rsid w:val="0049252F"/>
    <w:rsid w:val="004933E3"/>
    <w:rsid w:val="00493D95"/>
    <w:rsid w:val="00493E59"/>
    <w:rsid w:val="00497639"/>
    <w:rsid w:val="004A023B"/>
    <w:rsid w:val="004A1DA7"/>
    <w:rsid w:val="004A23F4"/>
    <w:rsid w:val="004A2944"/>
    <w:rsid w:val="004A3414"/>
    <w:rsid w:val="004A3791"/>
    <w:rsid w:val="004A5F15"/>
    <w:rsid w:val="004B323D"/>
    <w:rsid w:val="004B443B"/>
    <w:rsid w:val="004B506F"/>
    <w:rsid w:val="004C4069"/>
    <w:rsid w:val="004C5B18"/>
    <w:rsid w:val="004C781A"/>
    <w:rsid w:val="004D04C3"/>
    <w:rsid w:val="004D068A"/>
    <w:rsid w:val="004D244A"/>
    <w:rsid w:val="004D329A"/>
    <w:rsid w:val="004D5D7B"/>
    <w:rsid w:val="004E0D55"/>
    <w:rsid w:val="004E3B62"/>
    <w:rsid w:val="004E69C6"/>
    <w:rsid w:val="004E6AEE"/>
    <w:rsid w:val="004E70DD"/>
    <w:rsid w:val="004E79B5"/>
    <w:rsid w:val="004F3275"/>
    <w:rsid w:val="004F34DC"/>
    <w:rsid w:val="005002EF"/>
    <w:rsid w:val="00500730"/>
    <w:rsid w:val="00506C06"/>
    <w:rsid w:val="005110FC"/>
    <w:rsid w:val="00511108"/>
    <w:rsid w:val="0051356C"/>
    <w:rsid w:val="00513602"/>
    <w:rsid w:val="00513D33"/>
    <w:rsid w:val="00514139"/>
    <w:rsid w:val="00514DAA"/>
    <w:rsid w:val="00515653"/>
    <w:rsid w:val="0052175F"/>
    <w:rsid w:val="005226A4"/>
    <w:rsid w:val="00522A53"/>
    <w:rsid w:val="00523087"/>
    <w:rsid w:val="00523BBE"/>
    <w:rsid w:val="0052468F"/>
    <w:rsid w:val="00525E32"/>
    <w:rsid w:val="00527D72"/>
    <w:rsid w:val="00532212"/>
    <w:rsid w:val="00532595"/>
    <w:rsid w:val="00532B54"/>
    <w:rsid w:val="00533A05"/>
    <w:rsid w:val="005357F4"/>
    <w:rsid w:val="005402A1"/>
    <w:rsid w:val="005419D0"/>
    <w:rsid w:val="00542E5C"/>
    <w:rsid w:val="0054337F"/>
    <w:rsid w:val="005446D4"/>
    <w:rsid w:val="0054692D"/>
    <w:rsid w:val="00547AC4"/>
    <w:rsid w:val="005536CE"/>
    <w:rsid w:val="005540E0"/>
    <w:rsid w:val="00562743"/>
    <w:rsid w:val="00564CF9"/>
    <w:rsid w:val="005653BD"/>
    <w:rsid w:val="00566945"/>
    <w:rsid w:val="00572A40"/>
    <w:rsid w:val="00572E87"/>
    <w:rsid w:val="005734BF"/>
    <w:rsid w:val="00576DC5"/>
    <w:rsid w:val="00577836"/>
    <w:rsid w:val="00580AC7"/>
    <w:rsid w:val="005828D2"/>
    <w:rsid w:val="00583647"/>
    <w:rsid w:val="00591D3D"/>
    <w:rsid w:val="0059361A"/>
    <w:rsid w:val="00596256"/>
    <w:rsid w:val="00596E32"/>
    <w:rsid w:val="005A1740"/>
    <w:rsid w:val="005A5A1C"/>
    <w:rsid w:val="005A797D"/>
    <w:rsid w:val="005A7EDA"/>
    <w:rsid w:val="005B0F4A"/>
    <w:rsid w:val="005B1BC9"/>
    <w:rsid w:val="005B3271"/>
    <w:rsid w:val="005B35C6"/>
    <w:rsid w:val="005B4CC3"/>
    <w:rsid w:val="005B57C8"/>
    <w:rsid w:val="005C0A4F"/>
    <w:rsid w:val="005C1CC5"/>
    <w:rsid w:val="005C225A"/>
    <w:rsid w:val="005C2BEA"/>
    <w:rsid w:val="005C4DAF"/>
    <w:rsid w:val="005C5A63"/>
    <w:rsid w:val="005C5CA9"/>
    <w:rsid w:val="005C666F"/>
    <w:rsid w:val="005C6F24"/>
    <w:rsid w:val="005D44F4"/>
    <w:rsid w:val="005D486A"/>
    <w:rsid w:val="005D4930"/>
    <w:rsid w:val="005D77F1"/>
    <w:rsid w:val="005D7ED3"/>
    <w:rsid w:val="005E1F2A"/>
    <w:rsid w:val="005E20C5"/>
    <w:rsid w:val="005E2238"/>
    <w:rsid w:val="005E24CA"/>
    <w:rsid w:val="005E3170"/>
    <w:rsid w:val="005E5D48"/>
    <w:rsid w:val="005E643C"/>
    <w:rsid w:val="005E7EB9"/>
    <w:rsid w:val="005F10AA"/>
    <w:rsid w:val="005F1372"/>
    <w:rsid w:val="005F1B9E"/>
    <w:rsid w:val="005F4019"/>
    <w:rsid w:val="005F4572"/>
    <w:rsid w:val="005F53C5"/>
    <w:rsid w:val="005F676F"/>
    <w:rsid w:val="00602B9C"/>
    <w:rsid w:val="00604130"/>
    <w:rsid w:val="00604FFA"/>
    <w:rsid w:val="006052E7"/>
    <w:rsid w:val="00605D3E"/>
    <w:rsid w:val="0060706F"/>
    <w:rsid w:val="00610FEE"/>
    <w:rsid w:val="006125FD"/>
    <w:rsid w:val="0061387C"/>
    <w:rsid w:val="00615ECA"/>
    <w:rsid w:val="00616515"/>
    <w:rsid w:val="00620B9C"/>
    <w:rsid w:val="00620C3E"/>
    <w:rsid w:val="00620CF1"/>
    <w:rsid w:val="006222D8"/>
    <w:rsid w:val="00622522"/>
    <w:rsid w:val="00623AB7"/>
    <w:rsid w:val="006243DE"/>
    <w:rsid w:val="00625157"/>
    <w:rsid w:val="00631A5A"/>
    <w:rsid w:val="00632832"/>
    <w:rsid w:val="00632A66"/>
    <w:rsid w:val="00634C83"/>
    <w:rsid w:val="00637362"/>
    <w:rsid w:val="00641412"/>
    <w:rsid w:val="00643144"/>
    <w:rsid w:val="006441CF"/>
    <w:rsid w:val="006456C1"/>
    <w:rsid w:val="00646DCE"/>
    <w:rsid w:val="0065085F"/>
    <w:rsid w:val="00651694"/>
    <w:rsid w:val="006517BE"/>
    <w:rsid w:val="0065190C"/>
    <w:rsid w:val="0065371A"/>
    <w:rsid w:val="00653CF5"/>
    <w:rsid w:val="00660E2D"/>
    <w:rsid w:val="00661E51"/>
    <w:rsid w:val="00665E74"/>
    <w:rsid w:val="006669E8"/>
    <w:rsid w:val="00667CFA"/>
    <w:rsid w:val="00670288"/>
    <w:rsid w:val="0067158E"/>
    <w:rsid w:val="00671AB5"/>
    <w:rsid w:val="00672F41"/>
    <w:rsid w:val="00673F41"/>
    <w:rsid w:val="006760E0"/>
    <w:rsid w:val="0067652D"/>
    <w:rsid w:val="006911CD"/>
    <w:rsid w:val="00694DFF"/>
    <w:rsid w:val="00694E14"/>
    <w:rsid w:val="00695389"/>
    <w:rsid w:val="00695EC4"/>
    <w:rsid w:val="006961E1"/>
    <w:rsid w:val="006963C9"/>
    <w:rsid w:val="00696E93"/>
    <w:rsid w:val="006978B3"/>
    <w:rsid w:val="006A3441"/>
    <w:rsid w:val="006A4FFA"/>
    <w:rsid w:val="006A51E8"/>
    <w:rsid w:val="006A65BD"/>
    <w:rsid w:val="006A67BC"/>
    <w:rsid w:val="006A71F7"/>
    <w:rsid w:val="006B2BDA"/>
    <w:rsid w:val="006B5BE5"/>
    <w:rsid w:val="006C19E3"/>
    <w:rsid w:val="006C4139"/>
    <w:rsid w:val="006C4743"/>
    <w:rsid w:val="006C4761"/>
    <w:rsid w:val="006C7815"/>
    <w:rsid w:val="006D1C7D"/>
    <w:rsid w:val="006D25A0"/>
    <w:rsid w:val="006D2AB2"/>
    <w:rsid w:val="006D35F9"/>
    <w:rsid w:val="006D4C6B"/>
    <w:rsid w:val="006D55FD"/>
    <w:rsid w:val="006D692A"/>
    <w:rsid w:val="006D6CE4"/>
    <w:rsid w:val="006D6D8A"/>
    <w:rsid w:val="006E1330"/>
    <w:rsid w:val="006E2278"/>
    <w:rsid w:val="006E397D"/>
    <w:rsid w:val="006E7160"/>
    <w:rsid w:val="006E764A"/>
    <w:rsid w:val="006E78C1"/>
    <w:rsid w:val="006F0222"/>
    <w:rsid w:val="006F0B04"/>
    <w:rsid w:val="006F3C51"/>
    <w:rsid w:val="006F6611"/>
    <w:rsid w:val="006F6A2B"/>
    <w:rsid w:val="006F724E"/>
    <w:rsid w:val="006F7B97"/>
    <w:rsid w:val="0070249C"/>
    <w:rsid w:val="007113FC"/>
    <w:rsid w:val="007115FF"/>
    <w:rsid w:val="007124F3"/>
    <w:rsid w:val="00712A6E"/>
    <w:rsid w:val="00713561"/>
    <w:rsid w:val="00714310"/>
    <w:rsid w:val="007175C5"/>
    <w:rsid w:val="00721048"/>
    <w:rsid w:val="00721403"/>
    <w:rsid w:val="007231DF"/>
    <w:rsid w:val="00725C3C"/>
    <w:rsid w:val="007269A1"/>
    <w:rsid w:val="00730B6A"/>
    <w:rsid w:val="007310BA"/>
    <w:rsid w:val="0073408F"/>
    <w:rsid w:val="00734151"/>
    <w:rsid w:val="00737B70"/>
    <w:rsid w:val="00740967"/>
    <w:rsid w:val="0074178C"/>
    <w:rsid w:val="00743735"/>
    <w:rsid w:val="00747C6A"/>
    <w:rsid w:val="00752DF4"/>
    <w:rsid w:val="00752E4C"/>
    <w:rsid w:val="00753C06"/>
    <w:rsid w:val="00754461"/>
    <w:rsid w:val="00754714"/>
    <w:rsid w:val="007549FD"/>
    <w:rsid w:val="00762897"/>
    <w:rsid w:val="00764B13"/>
    <w:rsid w:val="0076524C"/>
    <w:rsid w:val="007674CA"/>
    <w:rsid w:val="00771F76"/>
    <w:rsid w:val="00772641"/>
    <w:rsid w:val="00781870"/>
    <w:rsid w:val="007818CE"/>
    <w:rsid w:val="00785287"/>
    <w:rsid w:val="0078604B"/>
    <w:rsid w:val="00790A2C"/>
    <w:rsid w:val="00790C89"/>
    <w:rsid w:val="007923BC"/>
    <w:rsid w:val="00792CDA"/>
    <w:rsid w:val="00793275"/>
    <w:rsid w:val="0079343A"/>
    <w:rsid w:val="00793B16"/>
    <w:rsid w:val="0079601E"/>
    <w:rsid w:val="0079681A"/>
    <w:rsid w:val="0079772A"/>
    <w:rsid w:val="007A31E0"/>
    <w:rsid w:val="007A37FB"/>
    <w:rsid w:val="007A56CF"/>
    <w:rsid w:val="007A57DC"/>
    <w:rsid w:val="007A6594"/>
    <w:rsid w:val="007B0B83"/>
    <w:rsid w:val="007B1D99"/>
    <w:rsid w:val="007B3027"/>
    <w:rsid w:val="007B3FAB"/>
    <w:rsid w:val="007B4211"/>
    <w:rsid w:val="007B4A74"/>
    <w:rsid w:val="007C2A88"/>
    <w:rsid w:val="007C3B30"/>
    <w:rsid w:val="007C405B"/>
    <w:rsid w:val="007C7E9C"/>
    <w:rsid w:val="007C7FE0"/>
    <w:rsid w:val="007D0969"/>
    <w:rsid w:val="007D1517"/>
    <w:rsid w:val="007D6935"/>
    <w:rsid w:val="007D76FA"/>
    <w:rsid w:val="007E400F"/>
    <w:rsid w:val="007E544D"/>
    <w:rsid w:val="007E5C02"/>
    <w:rsid w:val="007E695F"/>
    <w:rsid w:val="007E7CD8"/>
    <w:rsid w:val="007F263C"/>
    <w:rsid w:val="007F470F"/>
    <w:rsid w:val="007F5200"/>
    <w:rsid w:val="008009C0"/>
    <w:rsid w:val="00805C89"/>
    <w:rsid w:val="00807CD1"/>
    <w:rsid w:val="00810165"/>
    <w:rsid w:val="00810A9D"/>
    <w:rsid w:val="00810BBB"/>
    <w:rsid w:val="008111AB"/>
    <w:rsid w:val="00811C38"/>
    <w:rsid w:val="00813915"/>
    <w:rsid w:val="0081492B"/>
    <w:rsid w:val="008154F1"/>
    <w:rsid w:val="008159E6"/>
    <w:rsid w:val="00817336"/>
    <w:rsid w:val="0082034F"/>
    <w:rsid w:val="008204B4"/>
    <w:rsid w:val="008207D6"/>
    <w:rsid w:val="00821203"/>
    <w:rsid w:val="00825385"/>
    <w:rsid w:val="00827E36"/>
    <w:rsid w:val="00833995"/>
    <w:rsid w:val="00833E1A"/>
    <w:rsid w:val="00834511"/>
    <w:rsid w:val="0083485B"/>
    <w:rsid w:val="008357D4"/>
    <w:rsid w:val="00835C37"/>
    <w:rsid w:val="00837B15"/>
    <w:rsid w:val="008412BF"/>
    <w:rsid w:val="00841639"/>
    <w:rsid w:val="00841C22"/>
    <w:rsid w:val="00842C43"/>
    <w:rsid w:val="0084334D"/>
    <w:rsid w:val="00845EBC"/>
    <w:rsid w:val="008460D1"/>
    <w:rsid w:val="008469F7"/>
    <w:rsid w:val="008474AE"/>
    <w:rsid w:val="00852652"/>
    <w:rsid w:val="00857585"/>
    <w:rsid w:val="0086106A"/>
    <w:rsid w:val="00863356"/>
    <w:rsid w:val="0086350D"/>
    <w:rsid w:val="00864D5C"/>
    <w:rsid w:val="00865A14"/>
    <w:rsid w:val="008708F0"/>
    <w:rsid w:val="00877286"/>
    <w:rsid w:val="00877296"/>
    <w:rsid w:val="0088063C"/>
    <w:rsid w:val="0088112F"/>
    <w:rsid w:val="008814A4"/>
    <w:rsid w:val="00881FC8"/>
    <w:rsid w:val="00883483"/>
    <w:rsid w:val="00883ABE"/>
    <w:rsid w:val="00883CCB"/>
    <w:rsid w:val="00884346"/>
    <w:rsid w:val="00884CA1"/>
    <w:rsid w:val="00892BAB"/>
    <w:rsid w:val="00894379"/>
    <w:rsid w:val="00896C7B"/>
    <w:rsid w:val="008978A1"/>
    <w:rsid w:val="008A092A"/>
    <w:rsid w:val="008A28A1"/>
    <w:rsid w:val="008A552F"/>
    <w:rsid w:val="008A5989"/>
    <w:rsid w:val="008A6F16"/>
    <w:rsid w:val="008B02C0"/>
    <w:rsid w:val="008B1333"/>
    <w:rsid w:val="008B3AEE"/>
    <w:rsid w:val="008B3B4F"/>
    <w:rsid w:val="008B3B87"/>
    <w:rsid w:val="008B466F"/>
    <w:rsid w:val="008B73AA"/>
    <w:rsid w:val="008B757B"/>
    <w:rsid w:val="008B7B3D"/>
    <w:rsid w:val="008C2F78"/>
    <w:rsid w:val="008C335E"/>
    <w:rsid w:val="008C41E7"/>
    <w:rsid w:val="008C42EE"/>
    <w:rsid w:val="008C531E"/>
    <w:rsid w:val="008D19BB"/>
    <w:rsid w:val="008D2B5F"/>
    <w:rsid w:val="008D4658"/>
    <w:rsid w:val="008D529B"/>
    <w:rsid w:val="008D750C"/>
    <w:rsid w:val="008E31A0"/>
    <w:rsid w:val="008E3664"/>
    <w:rsid w:val="008E4C45"/>
    <w:rsid w:val="008E5547"/>
    <w:rsid w:val="008E6D38"/>
    <w:rsid w:val="008E7707"/>
    <w:rsid w:val="008F1F12"/>
    <w:rsid w:val="008F223F"/>
    <w:rsid w:val="008F5359"/>
    <w:rsid w:val="008F54B9"/>
    <w:rsid w:val="008F5938"/>
    <w:rsid w:val="0090033E"/>
    <w:rsid w:val="0090154C"/>
    <w:rsid w:val="00901778"/>
    <w:rsid w:val="00903033"/>
    <w:rsid w:val="00903FA0"/>
    <w:rsid w:val="009050DE"/>
    <w:rsid w:val="00913044"/>
    <w:rsid w:val="009136F4"/>
    <w:rsid w:val="00914CC1"/>
    <w:rsid w:val="00914D99"/>
    <w:rsid w:val="00915845"/>
    <w:rsid w:val="00915E67"/>
    <w:rsid w:val="009217FB"/>
    <w:rsid w:val="009261D8"/>
    <w:rsid w:val="00930360"/>
    <w:rsid w:val="0093072E"/>
    <w:rsid w:val="00932C5E"/>
    <w:rsid w:val="00933246"/>
    <w:rsid w:val="009346CB"/>
    <w:rsid w:val="00935708"/>
    <w:rsid w:val="00935CFB"/>
    <w:rsid w:val="009367D1"/>
    <w:rsid w:val="009417D9"/>
    <w:rsid w:val="00943FB6"/>
    <w:rsid w:val="00947D2D"/>
    <w:rsid w:val="00950F4E"/>
    <w:rsid w:val="0095244A"/>
    <w:rsid w:val="00952911"/>
    <w:rsid w:val="00953989"/>
    <w:rsid w:val="009539D7"/>
    <w:rsid w:val="00955FB2"/>
    <w:rsid w:val="00957077"/>
    <w:rsid w:val="00964365"/>
    <w:rsid w:val="00967567"/>
    <w:rsid w:val="009704D7"/>
    <w:rsid w:val="00970BA0"/>
    <w:rsid w:val="00970ED5"/>
    <w:rsid w:val="00970F69"/>
    <w:rsid w:val="009717C5"/>
    <w:rsid w:val="00971B5E"/>
    <w:rsid w:val="009735BE"/>
    <w:rsid w:val="009749D4"/>
    <w:rsid w:val="009768E6"/>
    <w:rsid w:val="00976CDE"/>
    <w:rsid w:val="00977AC3"/>
    <w:rsid w:val="00980A7B"/>
    <w:rsid w:val="009814BA"/>
    <w:rsid w:val="00982929"/>
    <w:rsid w:val="00986347"/>
    <w:rsid w:val="00992816"/>
    <w:rsid w:val="0099318A"/>
    <w:rsid w:val="00994A48"/>
    <w:rsid w:val="00997447"/>
    <w:rsid w:val="009A13B9"/>
    <w:rsid w:val="009A14DD"/>
    <w:rsid w:val="009A6913"/>
    <w:rsid w:val="009A7330"/>
    <w:rsid w:val="009B0E0E"/>
    <w:rsid w:val="009B1354"/>
    <w:rsid w:val="009B18B2"/>
    <w:rsid w:val="009B2866"/>
    <w:rsid w:val="009B3DD9"/>
    <w:rsid w:val="009B4624"/>
    <w:rsid w:val="009B4CF4"/>
    <w:rsid w:val="009B5D5F"/>
    <w:rsid w:val="009B7373"/>
    <w:rsid w:val="009C076A"/>
    <w:rsid w:val="009C0939"/>
    <w:rsid w:val="009C5003"/>
    <w:rsid w:val="009C58F6"/>
    <w:rsid w:val="009C7673"/>
    <w:rsid w:val="009D0848"/>
    <w:rsid w:val="009D1160"/>
    <w:rsid w:val="009D29D6"/>
    <w:rsid w:val="009D7C2A"/>
    <w:rsid w:val="009E0FE8"/>
    <w:rsid w:val="009E1CC3"/>
    <w:rsid w:val="009E38E9"/>
    <w:rsid w:val="009E42BD"/>
    <w:rsid w:val="009E5E50"/>
    <w:rsid w:val="009E7F01"/>
    <w:rsid w:val="009F0000"/>
    <w:rsid w:val="009F2BE3"/>
    <w:rsid w:val="009F4AAC"/>
    <w:rsid w:val="009F5690"/>
    <w:rsid w:val="009F610E"/>
    <w:rsid w:val="009F6CC3"/>
    <w:rsid w:val="00A03B47"/>
    <w:rsid w:val="00A051BD"/>
    <w:rsid w:val="00A06717"/>
    <w:rsid w:val="00A0681A"/>
    <w:rsid w:val="00A06D9B"/>
    <w:rsid w:val="00A107DA"/>
    <w:rsid w:val="00A10C02"/>
    <w:rsid w:val="00A121B1"/>
    <w:rsid w:val="00A13263"/>
    <w:rsid w:val="00A13F0D"/>
    <w:rsid w:val="00A20B17"/>
    <w:rsid w:val="00A21190"/>
    <w:rsid w:val="00A2280D"/>
    <w:rsid w:val="00A23265"/>
    <w:rsid w:val="00A23D21"/>
    <w:rsid w:val="00A23E52"/>
    <w:rsid w:val="00A248EB"/>
    <w:rsid w:val="00A25A36"/>
    <w:rsid w:val="00A25FD7"/>
    <w:rsid w:val="00A31B07"/>
    <w:rsid w:val="00A33F8C"/>
    <w:rsid w:val="00A34007"/>
    <w:rsid w:val="00A347E3"/>
    <w:rsid w:val="00A363B2"/>
    <w:rsid w:val="00A3662E"/>
    <w:rsid w:val="00A36805"/>
    <w:rsid w:val="00A372DA"/>
    <w:rsid w:val="00A37B73"/>
    <w:rsid w:val="00A411B4"/>
    <w:rsid w:val="00A41C4D"/>
    <w:rsid w:val="00A41F3B"/>
    <w:rsid w:val="00A42E0D"/>
    <w:rsid w:val="00A43058"/>
    <w:rsid w:val="00A4454D"/>
    <w:rsid w:val="00A471E6"/>
    <w:rsid w:val="00A472D0"/>
    <w:rsid w:val="00A47C43"/>
    <w:rsid w:val="00A47DB5"/>
    <w:rsid w:val="00A56330"/>
    <w:rsid w:val="00A60760"/>
    <w:rsid w:val="00A6484D"/>
    <w:rsid w:val="00A65F41"/>
    <w:rsid w:val="00A662F3"/>
    <w:rsid w:val="00A71C59"/>
    <w:rsid w:val="00A756B4"/>
    <w:rsid w:val="00A76514"/>
    <w:rsid w:val="00A76B17"/>
    <w:rsid w:val="00A821D7"/>
    <w:rsid w:val="00A82272"/>
    <w:rsid w:val="00A87F01"/>
    <w:rsid w:val="00A9014B"/>
    <w:rsid w:val="00A9043D"/>
    <w:rsid w:val="00A93A57"/>
    <w:rsid w:val="00AA240C"/>
    <w:rsid w:val="00AA2C16"/>
    <w:rsid w:val="00AA63E3"/>
    <w:rsid w:val="00AA6F39"/>
    <w:rsid w:val="00AA7E32"/>
    <w:rsid w:val="00AB0D15"/>
    <w:rsid w:val="00AB1136"/>
    <w:rsid w:val="00AB2B22"/>
    <w:rsid w:val="00AB2FAD"/>
    <w:rsid w:val="00AB397D"/>
    <w:rsid w:val="00AB621B"/>
    <w:rsid w:val="00AC00F7"/>
    <w:rsid w:val="00AC0427"/>
    <w:rsid w:val="00AC091A"/>
    <w:rsid w:val="00AC1171"/>
    <w:rsid w:val="00AC1AF4"/>
    <w:rsid w:val="00AD0510"/>
    <w:rsid w:val="00AD25CD"/>
    <w:rsid w:val="00AD3EF9"/>
    <w:rsid w:val="00AD7EEF"/>
    <w:rsid w:val="00AE0B97"/>
    <w:rsid w:val="00AE18F1"/>
    <w:rsid w:val="00AE24DC"/>
    <w:rsid w:val="00AE4A98"/>
    <w:rsid w:val="00AF1ADD"/>
    <w:rsid w:val="00AF4210"/>
    <w:rsid w:val="00AF7F84"/>
    <w:rsid w:val="00B00313"/>
    <w:rsid w:val="00B0042B"/>
    <w:rsid w:val="00B00D68"/>
    <w:rsid w:val="00B041DB"/>
    <w:rsid w:val="00B04BD9"/>
    <w:rsid w:val="00B0507C"/>
    <w:rsid w:val="00B113DC"/>
    <w:rsid w:val="00B1147D"/>
    <w:rsid w:val="00B12766"/>
    <w:rsid w:val="00B13561"/>
    <w:rsid w:val="00B145D5"/>
    <w:rsid w:val="00B2016A"/>
    <w:rsid w:val="00B20190"/>
    <w:rsid w:val="00B227F9"/>
    <w:rsid w:val="00B23777"/>
    <w:rsid w:val="00B2602C"/>
    <w:rsid w:val="00B27427"/>
    <w:rsid w:val="00B34672"/>
    <w:rsid w:val="00B36008"/>
    <w:rsid w:val="00B4111D"/>
    <w:rsid w:val="00B41AB6"/>
    <w:rsid w:val="00B427B2"/>
    <w:rsid w:val="00B444AC"/>
    <w:rsid w:val="00B44B8A"/>
    <w:rsid w:val="00B451A6"/>
    <w:rsid w:val="00B459DA"/>
    <w:rsid w:val="00B45CB6"/>
    <w:rsid w:val="00B45E42"/>
    <w:rsid w:val="00B4644E"/>
    <w:rsid w:val="00B478B6"/>
    <w:rsid w:val="00B513A1"/>
    <w:rsid w:val="00B522C5"/>
    <w:rsid w:val="00B57AB6"/>
    <w:rsid w:val="00B61C64"/>
    <w:rsid w:val="00B62E06"/>
    <w:rsid w:val="00B62ED2"/>
    <w:rsid w:val="00B6409B"/>
    <w:rsid w:val="00B64561"/>
    <w:rsid w:val="00B66239"/>
    <w:rsid w:val="00B67A97"/>
    <w:rsid w:val="00B70F4E"/>
    <w:rsid w:val="00B714F6"/>
    <w:rsid w:val="00B7330B"/>
    <w:rsid w:val="00B73535"/>
    <w:rsid w:val="00B7422B"/>
    <w:rsid w:val="00B7522F"/>
    <w:rsid w:val="00B7676A"/>
    <w:rsid w:val="00B767FC"/>
    <w:rsid w:val="00B84798"/>
    <w:rsid w:val="00B85032"/>
    <w:rsid w:val="00B85806"/>
    <w:rsid w:val="00B85CC3"/>
    <w:rsid w:val="00B85D5A"/>
    <w:rsid w:val="00B86C33"/>
    <w:rsid w:val="00B90274"/>
    <w:rsid w:val="00B91CD6"/>
    <w:rsid w:val="00B92881"/>
    <w:rsid w:val="00B9386E"/>
    <w:rsid w:val="00B94E39"/>
    <w:rsid w:val="00B970D6"/>
    <w:rsid w:val="00BA2C89"/>
    <w:rsid w:val="00BA3BD4"/>
    <w:rsid w:val="00BA4ACD"/>
    <w:rsid w:val="00BA5D5E"/>
    <w:rsid w:val="00BB066A"/>
    <w:rsid w:val="00BB1273"/>
    <w:rsid w:val="00BB1A0F"/>
    <w:rsid w:val="00BB1AAD"/>
    <w:rsid w:val="00BB1CCC"/>
    <w:rsid w:val="00BB3215"/>
    <w:rsid w:val="00BB3C59"/>
    <w:rsid w:val="00BB6D59"/>
    <w:rsid w:val="00BB7191"/>
    <w:rsid w:val="00BC110C"/>
    <w:rsid w:val="00BC2905"/>
    <w:rsid w:val="00BC2C99"/>
    <w:rsid w:val="00BC5E6F"/>
    <w:rsid w:val="00BC6954"/>
    <w:rsid w:val="00BC6C74"/>
    <w:rsid w:val="00BD36E9"/>
    <w:rsid w:val="00BD5DE1"/>
    <w:rsid w:val="00BD5E25"/>
    <w:rsid w:val="00BD614A"/>
    <w:rsid w:val="00BD66C1"/>
    <w:rsid w:val="00BD6EF4"/>
    <w:rsid w:val="00BD6F0F"/>
    <w:rsid w:val="00BE1533"/>
    <w:rsid w:val="00BE348A"/>
    <w:rsid w:val="00BE3C51"/>
    <w:rsid w:val="00BE6B1A"/>
    <w:rsid w:val="00BE72C4"/>
    <w:rsid w:val="00BF2F4A"/>
    <w:rsid w:val="00BF42B3"/>
    <w:rsid w:val="00BF5CCC"/>
    <w:rsid w:val="00BF772C"/>
    <w:rsid w:val="00C03B58"/>
    <w:rsid w:val="00C04175"/>
    <w:rsid w:val="00C05484"/>
    <w:rsid w:val="00C12088"/>
    <w:rsid w:val="00C17DA1"/>
    <w:rsid w:val="00C20973"/>
    <w:rsid w:val="00C2592D"/>
    <w:rsid w:val="00C269C2"/>
    <w:rsid w:val="00C27B8A"/>
    <w:rsid w:val="00C31B63"/>
    <w:rsid w:val="00C31F41"/>
    <w:rsid w:val="00C32C67"/>
    <w:rsid w:val="00C36B25"/>
    <w:rsid w:val="00C450E6"/>
    <w:rsid w:val="00C457B7"/>
    <w:rsid w:val="00C47ACC"/>
    <w:rsid w:val="00C5210F"/>
    <w:rsid w:val="00C5222E"/>
    <w:rsid w:val="00C53578"/>
    <w:rsid w:val="00C54FD3"/>
    <w:rsid w:val="00C55281"/>
    <w:rsid w:val="00C57341"/>
    <w:rsid w:val="00C61724"/>
    <w:rsid w:val="00C62602"/>
    <w:rsid w:val="00C62A92"/>
    <w:rsid w:val="00C63DB6"/>
    <w:rsid w:val="00C641B6"/>
    <w:rsid w:val="00C65C41"/>
    <w:rsid w:val="00C67C50"/>
    <w:rsid w:val="00C7179A"/>
    <w:rsid w:val="00C71CF5"/>
    <w:rsid w:val="00C72C23"/>
    <w:rsid w:val="00C740FC"/>
    <w:rsid w:val="00C7610B"/>
    <w:rsid w:val="00C76CEB"/>
    <w:rsid w:val="00C77F8D"/>
    <w:rsid w:val="00C810B2"/>
    <w:rsid w:val="00C817EF"/>
    <w:rsid w:val="00C8308A"/>
    <w:rsid w:val="00C83CA6"/>
    <w:rsid w:val="00C858A7"/>
    <w:rsid w:val="00C86EDF"/>
    <w:rsid w:val="00C90C0A"/>
    <w:rsid w:val="00C91048"/>
    <w:rsid w:val="00C93D71"/>
    <w:rsid w:val="00C9486E"/>
    <w:rsid w:val="00C95199"/>
    <w:rsid w:val="00CA09B2"/>
    <w:rsid w:val="00CA2ABC"/>
    <w:rsid w:val="00CA302C"/>
    <w:rsid w:val="00CA491D"/>
    <w:rsid w:val="00CA5B67"/>
    <w:rsid w:val="00CA6918"/>
    <w:rsid w:val="00CA71B0"/>
    <w:rsid w:val="00CA7EE8"/>
    <w:rsid w:val="00CB11E1"/>
    <w:rsid w:val="00CB1351"/>
    <w:rsid w:val="00CB3A34"/>
    <w:rsid w:val="00CC159B"/>
    <w:rsid w:val="00CC165E"/>
    <w:rsid w:val="00CC3130"/>
    <w:rsid w:val="00CC6E12"/>
    <w:rsid w:val="00CC7004"/>
    <w:rsid w:val="00CD3EFF"/>
    <w:rsid w:val="00CD67D2"/>
    <w:rsid w:val="00CD7FF5"/>
    <w:rsid w:val="00CE29C7"/>
    <w:rsid w:val="00CE369D"/>
    <w:rsid w:val="00CE46CF"/>
    <w:rsid w:val="00CE5C9E"/>
    <w:rsid w:val="00CE7A61"/>
    <w:rsid w:val="00CF206C"/>
    <w:rsid w:val="00CF392B"/>
    <w:rsid w:val="00CF4710"/>
    <w:rsid w:val="00CF5908"/>
    <w:rsid w:val="00D00810"/>
    <w:rsid w:val="00D01B1B"/>
    <w:rsid w:val="00D02BFD"/>
    <w:rsid w:val="00D03084"/>
    <w:rsid w:val="00D03900"/>
    <w:rsid w:val="00D05DA4"/>
    <w:rsid w:val="00D06AFD"/>
    <w:rsid w:val="00D06F87"/>
    <w:rsid w:val="00D073E1"/>
    <w:rsid w:val="00D11983"/>
    <w:rsid w:val="00D1425E"/>
    <w:rsid w:val="00D14EF3"/>
    <w:rsid w:val="00D158BD"/>
    <w:rsid w:val="00D17217"/>
    <w:rsid w:val="00D2268C"/>
    <w:rsid w:val="00D26532"/>
    <w:rsid w:val="00D305D5"/>
    <w:rsid w:val="00D30841"/>
    <w:rsid w:val="00D33010"/>
    <w:rsid w:val="00D33F9A"/>
    <w:rsid w:val="00D419E1"/>
    <w:rsid w:val="00D41B40"/>
    <w:rsid w:val="00D43F72"/>
    <w:rsid w:val="00D453A0"/>
    <w:rsid w:val="00D4578D"/>
    <w:rsid w:val="00D4724F"/>
    <w:rsid w:val="00D479CA"/>
    <w:rsid w:val="00D561D7"/>
    <w:rsid w:val="00D56633"/>
    <w:rsid w:val="00D56884"/>
    <w:rsid w:val="00D57182"/>
    <w:rsid w:val="00D575BE"/>
    <w:rsid w:val="00D5789F"/>
    <w:rsid w:val="00D5796F"/>
    <w:rsid w:val="00D72083"/>
    <w:rsid w:val="00D7290B"/>
    <w:rsid w:val="00D72E8B"/>
    <w:rsid w:val="00D72F97"/>
    <w:rsid w:val="00D77801"/>
    <w:rsid w:val="00D81AD8"/>
    <w:rsid w:val="00D81E3A"/>
    <w:rsid w:val="00D832D5"/>
    <w:rsid w:val="00D84569"/>
    <w:rsid w:val="00D87755"/>
    <w:rsid w:val="00D93D7A"/>
    <w:rsid w:val="00D94C5A"/>
    <w:rsid w:val="00D94F03"/>
    <w:rsid w:val="00D96BA6"/>
    <w:rsid w:val="00D96EF6"/>
    <w:rsid w:val="00D97445"/>
    <w:rsid w:val="00D97C80"/>
    <w:rsid w:val="00D97FA5"/>
    <w:rsid w:val="00DA45D0"/>
    <w:rsid w:val="00DA5A30"/>
    <w:rsid w:val="00DA62C4"/>
    <w:rsid w:val="00DB36CE"/>
    <w:rsid w:val="00DB7C42"/>
    <w:rsid w:val="00DC0C4A"/>
    <w:rsid w:val="00DC1978"/>
    <w:rsid w:val="00DC3CB4"/>
    <w:rsid w:val="00DC4656"/>
    <w:rsid w:val="00DC4D82"/>
    <w:rsid w:val="00DC7307"/>
    <w:rsid w:val="00DD3745"/>
    <w:rsid w:val="00DD47DE"/>
    <w:rsid w:val="00DD5414"/>
    <w:rsid w:val="00DD56FE"/>
    <w:rsid w:val="00DD5C1D"/>
    <w:rsid w:val="00DD6406"/>
    <w:rsid w:val="00DD7588"/>
    <w:rsid w:val="00DE11D2"/>
    <w:rsid w:val="00DE4439"/>
    <w:rsid w:val="00DE4D29"/>
    <w:rsid w:val="00DE5971"/>
    <w:rsid w:val="00DE6421"/>
    <w:rsid w:val="00DF5CC6"/>
    <w:rsid w:val="00DF7144"/>
    <w:rsid w:val="00DF7900"/>
    <w:rsid w:val="00E02B9D"/>
    <w:rsid w:val="00E02CC4"/>
    <w:rsid w:val="00E03F30"/>
    <w:rsid w:val="00E0597E"/>
    <w:rsid w:val="00E05E55"/>
    <w:rsid w:val="00E06F5A"/>
    <w:rsid w:val="00E10448"/>
    <w:rsid w:val="00E10BE6"/>
    <w:rsid w:val="00E120BB"/>
    <w:rsid w:val="00E12B14"/>
    <w:rsid w:val="00E151C8"/>
    <w:rsid w:val="00E155F2"/>
    <w:rsid w:val="00E16C38"/>
    <w:rsid w:val="00E21513"/>
    <w:rsid w:val="00E21756"/>
    <w:rsid w:val="00E23CBC"/>
    <w:rsid w:val="00E23FC7"/>
    <w:rsid w:val="00E25A91"/>
    <w:rsid w:val="00E2607E"/>
    <w:rsid w:val="00E276F0"/>
    <w:rsid w:val="00E306F1"/>
    <w:rsid w:val="00E317DE"/>
    <w:rsid w:val="00E3256C"/>
    <w:rsid w:val="00E33F9F"/>
    <w:rsid w:val="00E3468F"/>
    <w:rsid w:val="00E405AB"/>
    <w:rsid w:val="00E4144D"/>
    <w:rsid w:val="00E4508A"/>
    <w:rsid w:val="00E45288"/>
    <w:rsid w:val="00E46025"/>
    <w:rsid w:val="00E475EF"/>
    <w:rsid w:val="00E479BD"/>
    <w:rsid w:val="00E5300C"/>
    <w:rsid w:val="00E537EC"/>
    <w:rsid w:val="00E53F3D"/>
    <w:rsid w:val="00E55388"/>
    <w:rsid w:val="00E5684D"/>
    <w:rsid w:val="00E57D21"/>
    <w:rsid w:val="00E610D9"/>
    <w:rsid w:val="00E638CB"/>
    <w:rsid w:val="00E65887"/>
    <w:rsid w:val="00E665DA"/>
    <w:rsid w:val="00E66BBC"/>
    <w:rsid w:val="00E66CCF"/>
    <w:rsid w:val="00E67148"/>
    <w:rsid w:val="00E67B6C"/>
    <w:rsid w:val="00E71580"/>
    <w:rsid w:val="00E71805"/>
    <w:rsid w:val="00E71FEC"/>
    <w:rsid w:val="00E72B61"/>
    <w:rsid w:val="00E73340"/>
    <w:rsid w:val="00E76158"/>
    <w:rsid w:val="00E76478"/>
    <w:rsid w:val="00E82AC9"/>
    <w:rsid w:val="00E82B33"/>
    <w:rsid w:val="00E844C8"/>
    <w:rsid w:val="00E84A48"/>
    <w:rsid w:val="00E8788D"/>
    <w:rsid w:val="00E87FB4"/>
    <w:rsid w:val="00E948D4"/>
    <w:rsid w:val="00E95D96"/>
    <w:rsid w:val="00E95DAA"/>
    <w:rsid w:val="00E96E0C"/>
    <w:rsid w:val="00E97547"/>
    <w:rsid w:val="00E97DAF"/>
    <w:rsid w:val="00EA1356"/>
    <w:rsid w:val="00EA264E"/>
    <w:rsid w:val="00EA7A10"/>
    <w:rsid w:val="00EB0367"/>
    <w:rsid w:val="00EB2283"/>
    <w:rsid w:val="00EB2528"/>
    <w:rsid w:val="00EC7D60"/>
    <w:rsid w:val="00ED502F"/>
    <w:rsid w:val="00EE371C"/>
    <w:rsid w:val="00EE669E"/>
    <w:rsid w:val="00EE708C"/>
    <w:rsid w:val="00EE7409"/>
    <w:rsid w:val="00EE7755"/>
    <w:rsid w:val="00EF0714"/>
    <w:rsid w:val="00EF1F16"/>
    <w:rsid w:val="00EF32D4"/>
    <w:rsid w:val="00EF39B0"/>
    <w:rsid w:val="00EF3A6C"/>
    <w:rsid w:val="00F00335"/>
    <w:rsid w:val="00F01DD7"/>
    <w:rsid w:val="00F03167"/>
    <w:rsid w:val="00F035A8"/>
    <w:rsid w:val="00F046ED"/>
    <w:rsid w:val="00F05024"/>
    <w:rsid w:val="00F06594"/>
    <w:rsid w:val="00F070E6"/>
    <w:rsid w:val="00F11E85"/>
    <w:rsid w:val="00F11EF6"/>
    <w:rsid w:val="00F1254B"/>
    <w:rsid w:val="00F15436"/>
    <w:rsid w:val="00F20A85"/>
    <w:rsid w:val="00F22373"/>
    <w:rsid w:val="00F250DF"/>
    <w:rsid w:val="00F30F9F"/>
    <w:rsid w:val="00F33607"/>
    <w:rsid w:val="00F345A8"/>
    <w:rsid w:val="00F369C4"/>
    <w:rsid w:val="00F371AC"/>
    <w:rsid w:val="00F4195E"/>
    <w:rsid w:val="00F43503"/>
    <w:rsid w:val="00F436D7"/>
    <w:rsid w:val="00F4581A"/>
    <w:rsid w:val="00F45E21"/>
    <w:rsid w:val="00F46030"/>
    <w:rsid w:val="00F4769B"/>
    <w:rsid w:val="00F47C4C"/>
    <w:rsid w:val="00F51093"/>
    <w:rsid w:val="00F518F8"/>
    <w:rsid w:val="00F52C01"/>
    <w:rsid w:val="00F54E33"/>
    <w:rsid w:val="00F55ED1"/>
    <w:rsid w:val="00F57D8E"/>
    <w:rsid w:val="00F60667"/>
    <w:rsid w:val="00F61C49"/>
    <w:rsid w:val="00F61E6C"/>
    <w:rsid w:val="00F6391D"/>
    <w:rsid w:val="00F70D73"/>
    <w:rsid w:val="00F7126C"/>
    <w:rsid w:val="00F71C56"/>
    <w:rsid w:val="00F72B7A"/>
    <w:rsid w:val="00F73376"/>
    <w:rsid w:val="00F75004"/>
    <w:rsid w:val="00F755FC"/>
    <w:rsid w:val="00F760FF"/>
    <w:rsid w:val="00F76418"/>
    <w:rsid w:val="00F770BF"/>
    <w:rsid w:val="00F7711A"/>
    <w:rsid w:val="00F80415"/>
    <w:rsid w:val="00F82EA2"/>
    <w:rsid w:val="00F83CD0"/>
    <w:rsid w:val="00F84236"/>
    <w:rsid w:val="00F847D3"/>
    <w:rsid w:val="00F86B09"/>
    <w:rsid w:val="00F86DC6"/>
    <w:rsid w:val="00F87068"/>
    <w:rsid w:val="00F91C36"/>
    <w:rsid w:val="00F929E9"/>
    <w:rsid w:val="00F97A8E"/>
    <w:rsid w:val="00FA2443"/>
    <w:rsid w:val="00FA67D7"/>
    <w:rsid w:val="00FA7046"/>
    <w:rsid w:val="00FB3553"/>
    <w:rsid w:val="00FB3BE0"/>
    <w:rsid w:val="00FB64A5"/>
    <w:rsid w:val="00FB684B"/>
    <w:rsid w:val="00FC10DF"/>
    <w:rsid w:val="00FC1AB8"/>
    <w:rsid w:val="00FC2219"/>
    <w:rsid w:val="00FC2D41"/>
    <w:rsid w:val="00FC5A19"/>
    <w:rsid w:val="00FC6459"/>
    <w:rsid w:val="00FC6F23"/>
    <w:rsid w:val="00FD0DAA"/>
    <w:rsid w:val="00FD28FF"/>
    <w:rsid w:val="00FD3995"/>
    <w:rsid w:val="00FD453D"/>
    <w:rsid w:val="00FD5387"/>
    <w:rsid w:val="00FD5D6F"/>
    <w:rsid w:val="00FD6D5B"/>
    <w:rsid w:val="00FE2EC8"/>
    <w:rsid w:val="00FE5E5D"/>
    <w:rsid w:val="00FE73EA"/>
    <w:rsid w:val="00FF09E5"/>
    <w:rsid w:val="00FF2052"/>
    <w:rsid w:val="00FF3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958F0"/>
  <w15:chartTrackingRefBased/>
  <w15:docId w15:val="{9091F037-A8DA-4A30-8E05-6D076540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pPr>
      <w:ind w:left="480"/>
    </w:pPr>
  </w:style>
  <w:style w:type="paragraph" w:customStyle="1" w:styleId="Nadpis4slovan">
    <w:name w:val="Nadpis 4 číslovaný"/>
    <w:basedOn w:val="Nadpis4"/>
    <w:next w:val="Normln"/>
    <w:autoRedefine/>
    <w:pPr>
      <w:spacing w:before="120" w:after="240"/>
    </w:pPr>
    <w:rPr>
      <w:b w:val="0"/>
      <w:bCs w:val="0"/>
      <w:color w:val="000000"/>
      <w:szCs w:val="20"/>
    </w:rPr>
  </w:style>
  <w:style w:type="paragraph" w:customStyle="1" w:styleId="odrka">
    <w:name w:val="odrážka"/>
    <w:basedOn w:val="Normln"/>
    <w:pPr>
      <w:numPr>
        <w:numId w:val="2"/>
      </w:numPr>
      <w:spacing w:before="120"/>
    </w:pPr>
  </w:style>
  <w:style w:type="paragraph" w:customStyle="1" w:styleId="odrka2">
    <w:name w:val="odrážka 2"/>
    <w:basedOn w:val="odrka"/>
    <w:pPr>
      <w:numPr>
        <w:numId w:val="3"/>
      </w:numPr>
    </w:pPr>
  </w:style>
  <w:style w:type="paragraph" w:customStyle="1" w:styleId="odrka3">
    <w:name w:val="odrážka 3"/>
    <w:basedOn w:val="odrka"/>
    <w:pPr>
      <w:numPr>
        <w:ilvl w:val="2"/>
        <w:numId w:val="4"/>
      </w:numPr>
    </w:pPr>
  </w:style>
  <w:style w:type="paragraph" w:customStyle="1" w:styleId="popistabulkyslovan">
    <w:name w:val="popis tabulky číslovaný"/>
    <w:basedOn w:val="Normln"/>
    <w:next w:val="Normln"/>
    <w:pPr>
      <w:numPr>
        <w:numId w:val="5"/>
      </w:numPr>
      <w:tabs>
        <w:tab w:val="left" w:pos="2268"/>
      </w:tabs>
      <w:spacing w:before="120" w:after="120"/>
    </w:pPr>
    <w:rPr>
      <w:rFonts w:ascii="Arial" w:hAnsi="Arial" w:cs="Arial"/>
    </w:rPr>
  </w:style>
  <w:style w:type="paragraph" w:customStyle="1" w:styleId="Styl1">
    <w:name w:val="Styl1"/>
    <w:basedOn w:val="Seznamsodrkami"/>
    <w:pPr>
      <w:numPr>
        <w:numId w:val="0"/>
      </w:numPr>
      <w:jc w:val="left"/>
    </w:pPr>
    <w:rPr>
      <w:rFonts w:ascii="Arial" w:hAnsi="Arial" w:cs="Arial"/>
      <w:bCs/>
    </w:rPr>
  </w:style>
  <w:style w:type="paragraph" w:styleId="Seznamsodrkami">
    <w:name w:val="List Bullet"/>
    <w:basedOn w:val="Normln"/>
    <w:semiHidden/>
    <w:pPr>
      <w:numPr>
        <w:numId w:val="6"/>
      </w:numPr>
    </w:pPr>
  </w:style>
  <w:style w:type="paragraph" w:customStyle="1" w:styleId="Styl2">
    <w:name w:val="Styl2"/>
    <w:basedOn w:val="Seznamsodrkami5"/>
    <w:pPr>
      <w:numPr>
        <w:numId w:val="0"/>
      </w:numPr>
      <w:jc w:val="left"/>
    </w:pPr>
  </w:style>
  <w:style w:type="paragraph" w:styleId="Seznamsodrkami5">
    <w:name w:val="List Bullet 5"/>
    <w:basedOn w:val="Normln"/>
    <w:semiHidden/>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pPr>
      <w:jc w:val="left"/>
    </w:pPr>
    <w:rPr>
      <w:color w:val="000000"/>
      <w:sz w:val="24"/>
      <w:lang w:val="x-none" w:eastAsia="x-none"/>
    </w:rPr>
  </w:style>
  <w:style w:type="paragraph" w:customStyle="1" w:styleId="hltext">
    <w:name w:val="hl_text"/>
    <w:basedOn w:val="Zkladntext"/>
    <w:pPr>
      <w:numPr>
        <w:numId w:val="8"/>
      </w:numPr>
      <w:jc w:val="center"/>
    </w:pPr>
    <w:rPr>
      <w:b/>
      <w:i/>
      <w:caps/>
      <w:u w:val="single"/>
    </w:rPr>
  </w:style>
  <w:style w:type="paragraph" w:customStyle="1" w:styleId="odraky1">
    <w:name w:val="odražky1"/>
    <w:pPr>
      <w:spacing w:before="120"/>
      <w:jc w:val="both"/>
      <w:outlineLvl w:val="1"/>
    </w:pPr>
    <w:rPr>
      <w:noProof/>
      <w:sz w:val="22"/>
    </w:rPr>
  </w:style>
  <w:style w:type="paragraph" w:customStyle="1" w:styleId="sloseznamu">
    <w:name w:val="Číslo seznamu"/>
    <w:autoRedefine/>
    <w:pPr>
      <w:widowControl w:val="0"/>
      <w:numPr>
        <w:numId w:val="9"/>
      </w:numPr>
    </w:pPr>
    <w:rPr>
      <w:color w:val="000000"/>
      <w:sz w:val="22"/>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emiHidden/>
  </w:style>
  <w:style w:type="paragraph" w:styleId="Nzev">
    <w:name w:val="Title"/>
    <w:basedOn w:val="Normln"/>
    <w:link w:val="NzevChar"/>
    <w:uiPriority w:val="99"/>
    <w:qFormat/>
    <w:pPr>
      <w:jc w:val="center"/>
    </w:pPr>
    <w:rPr>
      <w:b/>
      <w:sz w:val="36"/>
    </w:rPr>
  </w:style>
  <w:style w:type="character" w:customStyle="1" w:styleId="odraky1Char">
    <w:name w:val="odražky1 Char"/>
    <w:rPr>
      <w:noProof/>
      <w:sz w:val="22"/>
      <w:lang w:val="cs-CZ" w:eastAsia="cs-CZ" w:bidi="ar-SA"/>
    </w:rPr>
  </w:style>
  <w:style w:type="paragraph" w:customStyle="1" w:styleId="Rozvrendokumentu">
    <w:name w:val="Rozvržení dokumentu"/>
    <w:basedOn w:val="Normln"/>
    <w:semiHidden/>
    <w:pPr>
      <w:shd w:val="clear" w:color="auto" w:fill="000080"/>
    </w:pPr>
    <w:rPr>
      <w:rFonts w:ascii="Tahoma" w:hAnsi="Tahoma" w:cs="Tahoma"/>
      <w:sz w:val="20"/>
    </w:rPr>
  </w:style>
  <w:style w:type="paragraph" w:customStyle="1" w:styleId="dajeosmluvnstran">
    <w:name w:val="údaje o smluvní straně"/>
    <w:basedOn w:val="Normln"/>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pPr>
      <w:spacing w:after="120" w:line="280" w:lineRule="exact"/>
      <w:jc w:val="center"/>
    </w:pPr>
    <w:rPr>
      <w:rFonts w:ascii="Garamond" w:hAnsi="Garamond"/>
      <w:b/>
      <w:sz w:val="24"/>
      <w:szCs w:val="24"/>
    </w:rPr>
  </w:style>
  <w:style w:type="character" w:customStyle="1" w:styleId="ProhlensmluvnchstranChar">
    <w:name w:val="Prohlášení smluvních stran Char"/>
    <w:locked/>
    <w:rPr>
      <w:rFonts w:ascii="Garamond" w:hAnsi="Garamond"/>
      <w:b/>
      <w:sz w:val="24"/>
      <w:szCs w:val="24"/>
    </w:rPr>
  </w:style>
  <w:style w:type="paragraph" w:customStyle="1" w:styleId="Textlnkuslovan">
    <w:name w:val="Text článku číslovaný"/>
    <w:basedOn w:val="Normln"/>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Pr>
      <w:rFonts w:ascii="Garamond" w:hAnsi="Garamond"/>
      <w:sz w:val="24"/>
      <w:szCs w:val="24"/>
    </w:rPr>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sz w:val="16"/>
      <w:szCs w:val="16"/>
    </w:rPr>
  </w:style>
  <w:style w:type="paragraph" w:styleId="Odstavecseseznamem">
    <w:name w:val="List Paragraph"/>
    <w:basedOn w:val="Normln"/>
    <w:uiPriority w:val="99"/>
    <w:qFormat/>
    <w:pPr>
      <w:ind w:left="708"/>
    </w:pPr>
  </w:style>
  <w:style w:type="paragraph" w:styleId="Zkladntext2">
    <w:name w:val="Body Text 2"/>
    <w:basedOn w:val="Normln"/>
    <w:semiHidden/>
    <w:pPr>
      <w:jc w:val="center"/>
    </w:pPr>
    <w:rPr>
      <w:bCs/>
      <w:sz w:val="28"/>
    </w:rPr>
  </w:style>
  <w:style w:type="character" w:customStyle="1" w:styleId="Standardnpsmoodstavce1">
    <w:name w:val="Standardní písmo odstavce1"/>
  </w:style>
  <w:style w:type="paragraph" w:styleId="Prosttext">
    <w:name w:val="Plain Text"/>
    <w:basedOn w:val="Normln"/>
    <w:semiHidden/>
    <w:pPr>
      <w:jc w:val="left"/>
    </w:pPr>
    <w:rPr>
      <w:rFonts w:ascii="Courier New" w:hAnsi="Courier New" w:cs="Courier New"/>
      <w:sz w:val="20"/>
    </w:rPr>
  </w:style>
  <w:style w:type="character" w:customStyle="1" w:styleId="ProsttextChar">
    <w:name w:val="Prostý text Char"/>
    <w:rPr>
      <w:rFonts w:ascii="Courier New" w:hAnsi="Courier New" w:cs="Courier New"/>
    </w:rPr>
  </w:style>
  <w:style w:type="paragraph" w:customStyle="1" w:styleId="Seznamploh">
    <w:name w:val="Seznam příloh"/>
    <w:basedOn w:val="Textlnkuslovan"/>
    <w:pPr>
      <w:numPr>
        <w:ilvl w:val="0"/>
        <w:numId w:val="0"/>
      </w:numPr>
      <w:ind w:left="3572" w:hanging="1361"/>
    </w:pPr>
    <w:rPr>
      <w:szCs w:val="20"/>
      <w:lang w:eastAsia="en-US"/>
    </w:rPr>
  </w:style>
  <w:style w:type="character" w:customStyle="1" w:styleId="platne">
    <w:name w:val="platne"/>
    <w:basedOn w:val="Standardnpsmoodstavce"/>
  </w:style>
  <w:style w:type="paragraph" w:customStyle="1" w:styleId="HLAVICKA">
    <w:name w:val="HLAVICKA"/>
    <w:basedOn w:val="Normln"/>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Pr>
      <w:rFonts w:cs="Tahoma"/>
      <w:vertAlign w:val="superscript"/>
    </w:rPr>
  </w:style>
  <w:style w:type="character" w:styleId="Odkaznakoment">
    <w:name w:val="annotation reference"/>
    <w:uiPriority w:val="99"/>
    <w:semiHidden/>
    <w:rPr>
      <w:sz w:val="16"/>
      <w:szCs w:val="16"/>
    </w:rPr>
  </w:style>
  <w:style w:type="paragraph" w:styleId="Textkomente">
    <w:name w:val="annotation text"/>
    <w:basedOn w:val="Normln"/>
    <w:uiPriority w:val="99"/>
    <w:rPr>
      <w:sz w:val="20"/>
    </w:rPr>
  </w:style>
  <w:style w:type="character" w:customStyle="1" w:styleId="TextkomenteChar">
    <w:name w:val="Text komentáře Char"/>
    <w:basedOn w:val="Standardnpsmoodstavce"/>
    <w:uiPriority w:val="99"/>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paragraph" w:customStyle="1" w:styleId="ODDL">
    <w:name w:val="ODDÍL"/>
    <w:basedOn w:val="Nadpis2"/>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lang w:val="x-none" w:eastAsia="x-none"/>
    </w:rPr>
  </w:style>
  <w:style w:type="character" w:customStyle="1" w:styleId="kopravChar">
    <w:name w:val="k opravě Char"/>
    <w:link w:val="koprav"/>
    <w:rsid w:val="00842C43"/>
    <w:rPr>
      <w:rFonts w:ascii="Arial" w:hAnsi="Arial" w:cs="Arial"/>
      <w:lang w:val="x-none" w:eastAsia="x-none"/>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lang w:val="x-none"/>
    </w:rPr>
  </w:style>
  <w:style w:type="character" w:customStyle="1" w:styleId="OdstavecodsazenChar">
    <w:name w:val="Odstavec odsazený Char"/>
    <w:link w:val="Odstavecodsazen"/>
    <w:rsid w:val="000B2AF2"/>
    <w:rPr>
      <w:rFonts w:eastAsia="Tahoma"/>
      <w:sz w:val="24"/>
      <w:szCs w:val="24"/>
      <w:lang w:val="x-none"/>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120D5-1CCB-44DF-869C-7EC6A5E2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3031</Words>
  <Characters>17885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20875</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Bohdal Tomáš</dc:creator>
  <cp:keywords/>
  <cp:lastModifiedBy>machotkovad@museum-plus.eu</cp:lastModifiedBy>
  <cp:revision>4</cp:revision>
  <dcterms:created xsi:type="dcterms:W3CDTF">2025-11-20T11:02:00Z</dcterms:created>
  <dcterms:modified xsi:type="dcterms:W3CDTF">2025-11-20T12:01:00Z</dcterms:modified>
</cp:coreProperties>
</file>