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5E40E3A9" w:rsidR="001464F3" w:rsidRPr="001464F3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AD7386">
              <w:rPr>
                <w:rFonts w:ascii="Calibri" w:hAnsi="Calibri"/>
                <w:sz w:val="28"/>
              </w:rPr>
              <w:t>3</w:t>
            </w: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71C1374B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618A739D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DD226C">
              <w:rPr>
                <w:rFonts w:ascii="Calibri" w:hAnsi="Calibri"/>
              </w:rPr>
              <w:t>08</w:t>
            </w:r>
            <w:r w:rsidR="000302DC" w:rsidRPr="00C5380B">
              <w:rPr>
                <w:rFonts w:ascii="Calibri" w:hAnsi="Calibri"/>
              </w:rPr>
              <w:t>.</w:t>
            </w:r>
            <w:r w:rsidR="00B42701">
              <w:rPr>
                <w:rFonts w:ascii="Calibri" w:hAnsi="Calibri"/>
              </w:rPr>
              <w:t>10</w:t>
            </w:r>
            <w:r w:rsidR="00453976" w:rsidRPr="00C5380B">
              <w:rPr>
                <w:rFonts w:ascii="Calibri" w:hAnsi="Calibri"/>
              </w:rPr>
              <w:t>.202</w:t>
            </w:r>
            <w:r w:rsidR="00DD226C">
              <w:rPr>
                <w:rFonts w:ascii="Calibri" w:hAnsi="Calibri"/>
              </w:rPr>
              <w:t>5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4774D0B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</w:t>
            </w:r>
            <w:r w:rsidR="005B3EB6">
              <w:rPr>
                <w:b/>
                <w:sz w:val="36"/>
                <w:szCs w:val="36"/>
                <w:lang w:eastAsia="en-US"/>
              </w:rPr>
              <w:t xml:space="preserve">Přechod pro chodce v ul. Pražská – Na Remíze a návazné </w:t>
            </w:r>
            <w:r w:rsidR="00222E47"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5B3EB6">
              <w:rPr>
                <w:b/>
                <w:sz w:val="36"/>
                <w:szCs w:val="36"/>
                <w:lang w:eastAsia="en-US"/>
              </w:rPr>
              <w:t>plochy, Jablonec nad Ni</w:t>
            </w:r>
            <w:r w:rsidR="00222E47">
              <w:rPr>
                <w:b/>
                <w:sz w:val="36"/>
                <w:szCs w:val="36"/>
                <w:lang w:eastAsia="en-US"/>
              </w:rPr>
              <w:t>sou</w:t>
            </w:r>
            <w:r w:rsidRPr="00853EC7">
              <w:rPr>
                <w:b/>
                <w:sz w:val="36"/>
                <w:szCs w:val="36"/>
                <w:lang w:eastAsia="en-US"/>
              </w:rPr>
              <w:t>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542E22DC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DD226C">
              <w:rPr>
                <w:rFonts w:ascii="Calibri" w:hAnsi="Calibri"/>
              </w:rPr>
              <w:t>08</w:t>
            </w:r>
            <w:r w:rsidR="000302DC" w:rsidRPr="000302DC">
              <w:rPr>
                <w:rFonts w:ascii="Calibri" w:hAnsi="Calibri"/>
              </w:rPr>
              <w:t>.</w:t>
            </w:r>
            <w:r w:rsidR="001464F3">
              <w:rPr>
                <w:rFonts w:ascii="Calibri" w:hAnsi="Calibri"/>
              </w:rPr>
              <w:t>10</w:t>
            </w:r>
            <w:r w:rsidR="000302DC" w:rsidRPr="000302DC">
              <w:rPr>
                <w:rFonts w:ascii="Calibri" w:hAnsi="Calibri"/>
              </w:rPr>
              <w:t>.202</w:t>
            </w:r>
            <w:r w:rsidR="00DD226C">
              <w:rPr>
                <w:rFonts w:ascii="Calibri" w:hAnsi="Calibri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1DA55C38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  <w:r w:rsidR="00F66D6D">
              <w:rPr>
                <w:rFonts w:ascii="Calibri" w:hAnsi="Calibri"/>
              </w:rPr>
              <w:t>, zápis ve stavebním deníku</w:t>
            </w:r>
          </w:p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617C4C4" w14:textId="29A4A0D0" w:rsidR="00AD2A0C" w:rsidRPr="009220A8" w:rsidRDefault="00AD2A0C" w:rsidP="00AD2A0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="00AD7386">
              <w:t xml:space="preserve"> </w:t>
            </w:r>
            <w:r w:rsidR="00AD7386" w:rsidRPr="00AD7386">
              <w:rPr>
                <w:rStyle w:val="Siln"/>
                <w:rFonts w:ascii="Calibri" w:hAnsi="Calibri" w:cs="Arial"/>
                <w:bCs/>
              </w:rPr>
              <w:t>SO 451 OSVĚTLENÍ POZEMNÍ KOMUNIKACE</w:t>
            </w:r>
            <w:r w:rsidR="00105F65">
              <w:rPr>
                <w:rStyle w:val="Siln"/>
                <w:rFonts w:ascii="Calibri" w:hAnsi="Calibri" w:cs="Arial"/>
                <w:bCs/>
              </w:rPr>
              <w:t xml:space="preserve"> (VO)</w:t>
            </w:r>
          </w:p>
          <w:p w14:paraId="68F223F7" w14:textId="30888F33" w:rsidR="001A2DDA" w:rsidRDefault="008A537C" w:rsidP="00DB31F6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Odstranění </w:t>
            </w:r>
            <w:r w:rsidR="00AD7386">
              <w:rPr>
                <w:rFonts w:ascii="Calibri" w:hAnsi="Calibri"/>
              </w:rPr>
              <w:t>stožáru veřejného osvět</w:t>
            </w:r>
            <w:r w:rsidR="00227DF1">
              <w:rPr>
                <w:rFonts w:ascii="Calibri" w:hAnsi="Calibri"/>
              </w:rPr>
              <w:t xml:space="preserve">lení </w:t>
            </w:r>
            <w:r w:rsidR="00B93CC0">
              <w:rPr>
                <w:rFonts w:ascii="Calibri" w:hAnsi="Calibri"/>
              </w:rPr>
              <w:t>na levé straně (zimní stadion)</w:t>
            </w:r>
          </w:p>
          <w:p w14:paraId="78392DB8" w14:textId="693A7242" w:rsidR="008A537C" w:rsidRPr="008A537C" w:rsidRDefault="00227DF1" w:rsidP="008A537C">
            <w:r>
              <w:rPr>
                <w:rFonts w:ascii="Calibri" w:hAnsi="Calibri" w:cs="Calibri"/>
                <w:bCs/>
                <w:i/>
                <w:iCs/>
              </w:rPr>
              <w:t>Projekt s</w:t>
            </w:r>
            <w:r w:rsidR="005206C7">
              <w:rPr>
                <w:rFonts w:ascii="Calibri" w:hAnsi="Calibri" w:cs="Calibri"/>
                <w:bCs/>
                <w:i/>
                <w:iCs/>
              </w:rPr>
              <w:t xml:space="preserve"> o</w:t>
            </w:r>
            <w:r w:rsidR="008B434E">
              <w:rPr>
                <w:rFonts w:ascii="Calibri" w:hAnsi="Calibri" w:cs="Calibri"/>
                <w:bCs/>
                <w:i/>
                <w:iCs/>
              </w:rPr>
              <w:t>dstranění</w:t>
            </w:r>
            <w:r w:rsidR="005206C7">
              <w:rPr>
                <w:rFonts w:ascii="Calibri" w:hAnsi="Calibri" w:cs="Calibri"/>
                <w:bCs/>
                <w:i/>
                <w:iCs/>
              </w:rPr>
              <w:t>m</w:t>
            </w:r>
            <w:r w:rsidR="008B434E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A24A15">
              <w:rPr>
                <w:rFonts w:ascii="Calibri" w:hAnsi="Calibri" w:cs="Calibri"/>
                <w:bCs/>
                <w:i/>
                <w:iCs/>
              </w:rPr>
              <w:t xml:space="preserve">stožáru </w:t>
            </w:r>
            <w:r w:rsidR="00105F65">
              <w:rPr>
                <w:rFonts w:ascii="Calibri" w:hAnsi="Calibri" w:cs="Calibri"/>
                <w:bCs/>
                <w:i/>
                <w:iCs/>
              </w:rPr>
              <w:t xml:space="preserve">VO </w:t>
            </w:r>
            <w:r w:rsidR="00A24A15">
              <w:rPr>
                <w:rFonts w:ascii="Calibri" w:hAnsi="Calibri" w:cs="Calibri"/>
                <w:bCs/>
                <w:i/>
                <w:iCs/>
              </w:rPr>
              <w:t xml:space="preserve">nepočítal, do dané plochy se v rámci stavby nemělo vůbec </w:t>
            </w:r>
            <w:r w:rsidR="006426D7">
              <w:rPr>
                <w:rFonts w:ascii="Calibri" w:hAnsi="Calibri" w:cs="Calibri"/>
                <w:bCs/>
                <w:i/>
                <w:iCs/>
              </w:rPr>
              <w:t xml:space="preserve">zasáhnout. Z důvodu </w:t>
            </w:r>
            <w:r w:rsidR="00B93CC0">
              <w:rPr>
                <w:rFonts w:ascii="Calibri" w:hAnsi="Calibri" w:cs="Calibri"/>
                <w:bCs/>
                <w:i/>
                <w:iCs/>
              </w:rPr>
              <w:t xml:space="preserve">nové </w:t>
            </w:r>
            <w:r w:rsidR="006426D7">
              <w:rPr>
                <w:rFonts w:ascii="Calibri" w:hAnsi="Calibri" w:cs="Calibri"/>
                <w:bCs/>
                <w:i/>
                <w:iCs/>
              </w:rPr>
              <w:t>v</w:t>
            </w:r>
            <w:r w:rsidR="00B93CC0">
              <w:rPr>
                <w:rFonts w:ascii="Calibri" w:hAnsi="Calibri" w:cs="Calibri"/>
                <w:bCs/>
                <w:i/>
                <w:iCs/>
              </w:rPr>
              <w:t xml:space="preserve">ýsadby </w:t>
            </w:r>
            <w:r w:rsidR="00105F65">
              <w:rPr>
                <w:rFonts w:ascii="Calibri" w:hAnsi="Calibri" w:cs="Calibri"/>
                <w:bCs/>
                <w:i/>
                <w:iCs/>
              </w:rPr>
              <w:t xml:space="preserve">zeleně </w:t>
            </w:r>
            <w:r w:rsidR="00B93CC0">
              <w:rPr>
                <w:rFonts w:ascii="Calibri" w:hAnsi="Calibri" w:cs="Calibri"/>
                <w:bCs/>
                <w:i/>
                <w:iCs/>
              </w:rPr>
              <w:t>a nového osvětl</w:t>
            </w:r>
            <w:r w:rsidR="007F338F">
              <w:rPr>
                <w:rFonts w:ascii="Calibri" w:hAnsi="Calibri" w:cs="Calibri"/>
                <w:bCs/>
                <w:i/>
                <w:iCs/>
              </w:rPr>
              <w:t>e</w:t>
            </w:r>
            <w:r w:rsidR="00B93CC0">
              <w:rPr>
                <w:rFonts w:ascii="Calibri" w:hAnsi="Calibri" w:cs="Calibri"/>
                <w:bCs/>
                <w:i/>
                <w:iCs/>
              </w:rPr>
              <w:t>ní přechodu z pravé strany</w:t>
            </w:r>
            <w:r w:rsidR="00105F65">
              <w:rPr>
                <w:rFonts w:ascii="Calibri" w:hAnsi="Calibri" w:cs="Calibri"/>
                <w:bCs/>
                <w:i/>
                <w:iCs/>
              </w:rPr>
              <w:t>,</w:t>
            </w:r>
            <w:r w:rsidR="00B93CC0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7F338F">
              <w:rPr>
                <w:rFonts w:ascii="Calibri" w:hAnsi="Calibri" w:cs="Calibri"/>
                <w:bCs/>
                <w:i/>
                <w:iCs/>
              </w:rPr>
              <w:t xml:space="preserve">bylo nutné stávající stožár </w:t>
            </w:r>
            <w:r w:rsidR="00105F65">
              <w:rPr>
                <w:rFonts w:ascii="Calibri" w:hAnsi="Calibri" w:cs="Calibri"/>
                <w:bCs/>
                <w:i/>
                <w:iCs/>
              </w:rPr>
              <w:t xml:space="preserve">VO </w:t>
            </w:r>
            <w:r w:rsidR="007F338F">
              <w:rPr>
                <w:rFonts w:ascii="Calibri" w:hAnsi="Calibri" w:cs="Calibri"/>
                <w:bCs/>
                <w:i/>
                <w:iCs/>
              </w:rPr>
              <w:t xml:space="preserve">demontovat. </w:t>
            </w:r>
            <w:r w:rsidR="005206C7">
              <w:rPr>
                <w:rFonts w:ascii="Calibri" w:hAnsi="Calibri" w:cs="Calibri"/>
                <w:bCs/>
                <w:i/>
                <w:iCs/>
              </w:rPr>
              <w:t xml:space="preserve">  </w:t>
            </w:r>
          </w:p>
          <w:p w14:paraId="0EFBB8ED" w14:textId="5B03299F" w:rsidR="006E01E4" w:rsidRPr="00853EC7" w:rsidRDefault="006E01E4" w:rsidP="007F338F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7DF36990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</w:t>
            </w:r>
            <w:r w:rsidRPr="00D87282">
              <w:rPr>
                <w:rFonts w:ascii="Calibri" w:hAnsi="Calibri"/>
              </w:rPr>
              <w:t xml:space="preserve"> </w:t>
            </w:r>
            <w:r w:rsidR="00F66D6D" w:rsidRPr="00F66D6D">
              <w:rPr>
                <w:rFonts w:ascii="Calibri" w:hAnsi="Calibri"/>
              </w:rPr>
              <w:t>4</w:t>
            </w:r>
            <w:r w:rsidRPr="00F66D6D">
              <w:rPr>
                <w:rFonts w:ascii="Calibri" w:hAnsi="Calibri"/>
              </w:rPr>
              <w:t xml:space="preserve"> </w:t>
            </w:r>
            <w:r w:rsidRPr="00D87282">
              <w:rPr>
                <w:rFonts w:ascii="Calibri" w:hAnsi="Calibri"/>
              </w:rPr>
              <w:t xml:space="preserve">       </w:t>
            </w:r>
            <w:r w:rsidRPr="00D87282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35EBCAD3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302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2DC">
              <w:rPr>
                <w:rFonts w:ascii="Calibri" w:hAnsi="Calibri"/>
              </w:rPr>
              <w:instrText xml:space="preserve"> FORMCHECKBOX </w:instrText>
            </w:r>
            <w:r w:rsidR="000302DC">
              <w:rPr>
                <w:rFonts w:ascii="Calibri" w:hAnsi="Calibri"/>
              </w:rPr>
            </w:r>
            <w:r w:rsidR="000302DC">
              <w:rPr>
                <w:rFonts w:ascii="Calibri" w:hAnsi="Calibri"/>
              </w:rPr>
              <w:fldChar w:fldCharType="separate"/>
            </w:r>
            <w:r w:rsidR="000302DC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2095F1A3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6414D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DF">
              <w:rPr>
                <w:rFonts w:ascii="Calibri" w:hAnsi="Calibri"/>
              </w:rPr>
              <w:instrText xml:space="preserve"> FORMCHECKBOX </w:instrText>
            </w:r>
            <w:r w:rsidR="006414DF">
              <w:rPr>
                <w:rFonts w:ascii="Calibri" w:hAnsi="Calibri"/>
              </w:rPr>
            </w:r>
            <w:r w:rsidR="006414DF">
              <w:rPr>
                <w:rFonts w:ascii="Calibri" w:hAnsi="Calibri"/>
              </w:rPr>
              <w:fldChar w:fldCharType="separate"/>
            </w:r>
            <w:r w:rsidR="006414DF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14E6DFD1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6414D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414DF">
              <w:rPr>
                <w:rFonts w:ascii="Calibri" w:hAnsi="Calibri"/>
              </w:rPr>
              <w:instrText xml:space="preserve"> FORMCHECKBOX </w:instrText>
            </w:r>
            <w:r w:rsidR="006414DF">
              <w:rPr>
                <w:rFonts w:ascii="Calibri" w:hAnsi="Calibri"/>
              </w:rPr>
            </w:r>
            <w:r w:rsidR="006414DF">
              <w:rPr>
                <w:rFonts w:ascii="Calibri" w:hAnsi="Calibri"/>
              </w:rPr>
              <w:fldChar w:fldCharType="separate"/>
            </w:r>
            <w:r w:rsidR="006414DF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2B7A701E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9F355C">
              <w:rPr>
                <w:rFonts w:ascii="Calibri" w:hAnsi="Calibri"/>
              </w:rPr>
              <w:t>STRABAG 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9F4185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9F4185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9F4185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9F4185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9F4185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9F4185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9F4185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9F4185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9F4185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329F8850" w14:textId="66F0EED6" w:rsidR="00FD037D" w:rsidRPr="000D7E15" w:rsidRDefault="002341BA" w:rsidP="009F4185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>, zápis z kontrolní</w:t>
                  </w:r>
                  <w:r w:rsidR="000318D0">
                    <w:t>ho</w:t>
                  </w:r>
                  <w:r w:rsidR="008B2B8C">
                    <w:t xml:space="preserve"> dn</w:t>
                  </w:r>
                  <w:r w:rsidR="000318D0">
                    <w:t>e</w:t>
                  </w:r>
                  <w:r w:rsidR="008D4BB4">
                    <w:t>, fotodokumentace</w:t>
                  </w:r>
                  <w:r w:rsidR="00160A2A">
                    <w:t>.</w:t>
                  </w:r>
                </w:p>
              </w:tc>
            </w:tr>
          </w:tbl>
          <w:tbl>
            <w:tblPr>
              <w:tblpPr w:leftFromText="141" w:rightFromText="141" w:vertAnchor="text" w:horzAnchor="margin" w:tblpY="-11410"/>
              <w:tblOverlap w:val="never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7F43E5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68D73AB6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011EB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14:paraId="7D71B996" w14:textId="77777777" w:rsidTr="007F43E5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650D139F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a.s., Kačírkova 982/4, 158 00 Praha 5</w:t>
                  </w:r>
                </w:p>
              </w:tc>
            </w:tr>
            <w:tr w:rsidR="00CD71CC" w:rsidRPr="000D7E15" w14:paraId="02CA1714" w14:textId="77777777" w:rsidTr="007F43E5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7F43E5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158F3D30" w:rsidR="00CD71CC" w:rsidRPr="00487F3E" w:rsidRDefault="002A1C49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08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 w:rsidR="00BF3342">
                    <w:rPr>
                      <w:rFonts w:ascii="Calibri" w:hAnsi="Calibri"/>
                    </w:rPr>
                    <w:t>10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8B2B8C" w:rsidRPr="000D7E15" w14:paraId="78A615F0" w14:textId="77777777" w:rsidTr="007F43E5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E3925CC" w14:textId="629A3BDF" w:rsidR="007F338F" w:rsidRPr="009220A8" w:rsidRDefault="007F338F" w:rsidP="007F338F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Předmět 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>
                    <w:t xml:space="preserve"> </w:t>
                  </w:r>
                  <w:r w:rsidRPr="00AD7386">
                    <w:rPr>
                      <w:rStyle w:val="Siln"/>
                      <w:rFonts w:ascii="Calibri" w:hAnsi="Calibri" w:cs="Arial"/>
                      <w:bCs/>
                    </w:rPr>
                    <w:t>SO 451 OSVĚTLENÍ POZEMNÍ KOMUNIKACE</w:t>
                  </w:r>
                  <w:r w:rsidR="00105F65">
                    <w:rPr>
                      <w:rStyle w:val="Siln"/>
                      <w:rFonts w:ascii="Calibri" w:hAnsi="Calibri" w:cs="Arial"/>
                      <w:bCs/>
                    </w:rPr>
                    <w:t xml:space="preserve"> (VO)</w:t>
                  </w:r>
                </w:p>
                <w:p w14:paraId="716BF29A" w14:textId="77777777" w:rsidR="007F338F" w:rsidRDefault="007F338F" w:rsidP="007F338F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Odstranění stožáru veřejného osvětlení na levé straně (zimní stadion)</w:t>
                  </w:r>
                </w:p>
                <w:p w14:paraId="5546E293" w14:textId="7C47564F" w:rsidR="007F338F" w:rsidRPr="008A537C" w:rsidRDefault="007F338F" w:rsidP="007F338F"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Projekt s odstraněním stožáru </w:t>
                  </w:r>
                  <w:r w:rsidR="00105F65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VO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nepočítal, do dané plochy se v rámci stavby nemělo vůbec zasáhnout. Z důvodu nové výsadby </w:t>
                  </w:r>
                  <w:r w:rsidR="00105F65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zeleně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a nového osvětlení přechodu z pravé strany</w:t>
                  </w:r>
                  <w:r w:rsidR="00105F65">
                    <w:rPr>
                      <w:rFonts w:ascii="Calibri" w:hAnsi="Calibri" w:cs="Calibri"/>
                      <w:bCs/>
                      <w:i/>
                      <w:i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 bylo nutné stávající stožár </w:t>
                  </w:r>
                  <w:r w:rsidR="00105F65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VO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demontovat.   </w:t>
                  </w:r>
                </w:p>
                <w:p w14:paraId="5B9E4F98" w14:textId="77777777" w:rsidR="00160A2A" w:rsidRDefault="00160A2A" w:rsidP="007F338F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03FC145E" w14:textId="1257C52C" w:rsidR="00370C88" w:rsidRPr="00F85195" w:rsidRDefault="00370C88" w:rsidP="007F338F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8B2B8C" w:rsidRPr="000D7E15" w14:paraId="150A261B" w14:textId="77777777" w:rsidTr="007F43E5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2DAABFB1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7F43E5" w:rsidRPr="007F43E5">
                    <w:rPr>
                      <w:rFonts w:ascii="Calibri" w:hAnsi="Calibri"/>
                    </w:rPr>
                    <w:t>4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7F43E5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57DC8562" w14:textId="18C603F1" w:rsidR="008B2B8C" w:rsidRPr="00312686" w:rsidRDefault="008B2B8C" w:rsidP="008B2B8C">
                  <w:pPr>
                    <w:pStyle w:val="Odstavecseseznamem"/>
                    <w:rPr>
                      <w:rFonts w:ascii="Calibri" w:hAnsi="Calibri"/>
                      <w:b/>
                    </w:rPr>
                  </w:pPr>
                  <w:r w:rsidRPr="00312686">
                    <w:rPr>
                      <w:rFonts w:ascii="Calibri" w:hAnsi="Calibri"/>
                      <w:b/>
                    </w:rPr>
                    <w:t xml:space="preserve">                </w:t>
                  </w:r>
                  <w:r w:rsidR="00353023" w:rsidRPr="00312686">
                    <w:rPr>
                      <w:rFonts w:ascii="Calibri" w:hAnsi="Calibri"/>
                      <w:b/>
                    </w:rPr>
                    <w:t xml:space="preserve">      0,00</w:t>
                  </w:r>
                  <w:r w:rsidRPr="00312686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7487517E" w14:textId="3CD138DC" w:rsidR="008B2B8C" w:rsidRPr="000D7E15" w:rsidRDefault="002F3DF9" w:rsidP="008B2B8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6 280,91 </w:t>
                  </w:r>
                  <w:r w:rsidR="008B2B8C" w:rsidRPr="00312686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8B2B8C" w:rsidRPr="000D7E15" w14:paraId="1FF174FC" w14:textId="77777777" w:rsidTr="007F43E5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7F43E5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312686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1C5BA54D" w:rsidR="008B2B8C" w:rsidRPr="00312686" w:rsidRDefault="002F3DF9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6 280,91 </w:t>
                  </w:r>
                  <w:r w:rsidR="008B2B8C" w:rsidRPr="00312686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04F30D49" w:rsidR="008B2B8C" w:rsidRPr="000D7E15" w:rsidRDefault="00160A2A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Nem</w:t>
                  </w:r>
                  <w:r w:rsidR="00FD037D">
                    <w:rPr>
                      <w:rFonts w:ascii="Calibri" w:hAnsi="Calibri"/>
                      <w:u w:val="single"/>
                    </w:rPr>
                    <w:t>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7F43E5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7F43E5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7F43E5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7F43E5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25A6" w14:textId="77777777" w:rsidR="007B63C5" w:rsidRDefault="007B63C5" w:rsidP="00FC1E77">
      <w:r>
        <w:separator/>
      </w:r>
    </w:p>
  </w:endnote>
  <w:endnote w:type="continuationSeparator" w:id="0">
    <w:p w14:paraId="75F77BC8" w14:textId="77777777" w:rsidR="007B63C5" w:rsidRDefault="007B63C5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F451" w14:textId="77777777" w:rsidR="007B63C5" w:rsidRDefault="007B63C5" w:rsidP="00FC1E77">
      <w:r>
        <w:separator/>
      </w:r>
    </w:p>
  </w:footnote>
  <w:footnote w:type="continuationSeparator" w:id="0">
    <w:p w14:paraId="45DC942E" w14:textId="77777777" w:rsidR="007B63C5" w:rsidRDefault="007B63C5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1"/>
  </w:num>
  <w:num w:numId="2" w16cid:durableId="6765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2088E"/>
    <w:rsid w:val="000302DC"/>
    <w:rsid w:val="000318D0"/>
    <w:rsid w:val="0005770A"/>
    <w:rsid w:val="00057946"/>
    <w:rsid w:val="00061A2B"/>
    <w:rsid w:val="0009338B"/>
    <w:rsid w:val="000A397C"/>
    <w:rsid w:val="000A5C45"/>
    <w:rsid w:val="000C2FE5"/>
    <w:rsid w:val="00103CFC"/>
    <w:rsid w:val="00105F65"/>
    <w:rsid w:val="001148E7"/>
    <w:rsid w:val="00135D6D"/>
    <w:rsid w:val="001464F3"/>
    <w:rsid w:val="001541DF"/>
    <w:rsid w:val="00160A2A"/>
    <w:rsid w:val="00184E30"/>
    <w:rsid w:val="001A2DDA"/>
    <w:rsid w:val="001B02A4"/>
    <w:rsid w:val="001C3B5A"/>
    <w:rsid w:val="001F1D22"/>
    <w:rsid w:val="00210A6C"/>
    <w:rsid w:val="00222E47"/>
    <w:rsid w:val="00227DF1"/>
    <w:rsid w:val="002341BA"/>
    <w:rsid w:val="0024653A"/>
    <w:rsid w:val="00252299"/>
    <w:rsid w:val="00255523"/>
    <w:rsid w:val="002A0122"/>
    <w:rsid w:val="002A1C49"/>
    <w:rsid w:val="002B75FE"/>
    <w:rsid w:val="002C4479"/>
    <w:rsid w:val="002D52CB"/>
    <w:rsid w:val="002F3DF9"/>
    <w:rsid w:val="0030429F"/>
    <w:rsid w:val="00312686"/>
    <w:rsid w:val="00323E75"/>
    <w:rsid w:val="003365CC"/>
    <w:rsid w:val="003403FC"/>
    <w:rsid w:val="00353023"/>
    <w:rsid w:val="00362987"/>
    <w:rsid w:val="00362FD4"/>
    <w:rsid w:val="00364CA2"/>
    <w:rsid w:val="00370C88"/>
    <w:rsid w:val="00380709"/>
    <w:rsid w:val="003A7015"/>
    <w:rsid w:val="003B2E1B"/>
    <w:rsid w:val="003E770F"/>
    <w:rsid w:val="00413F33"/>
    <w:rsid w:val="00432370"/>
    <w:rsid w:val="00440467"/>
    <w:rsid w:val="00453976"/>
    <w:rsid w:val="00457D03"/>
    <w:rsid w:val="004A55FD"/>
    <w:rsid w:val="004C41C9"/>
    <w:rsid w:val="005206C7"/>
    <w:rsid w:val="00556925"/>
    <w:rsid w:val="00571987"/>
    <w:rsid w:val="00583FBF"/>
    <w:rsid w:val="00594E4B"/>
    <w:rsid w:val="005B3EB6"/>
    <w:rsid w:val="005C2C34"/>
    <w:rsid w:val="005E08E1"/>
    <w:rsid w:val="005E7D20"/>
    <w:rsid w:val="0063476C"/>
    <w:rsid w:val="006414DF"/>
    <w:rsid w:val="006426D7"/>
    <w:rsid w:val="00665BAF"/>
    <w:rsid w:val="006755D8"/>
    <w:rsid w:val="006833E3"/>
    <w:rsid w:val="0068556B"/>
    <w:rsid w:val="006A52FB"/>
    <w:rsid w:val="006D0A44"/>
    <w:rsid w:val="006E01E4"/>
    <w:rsid w:val="006F6806"/>
    <w:rsid w:val="00712549"/>
    <w:rsid w:val="00734FF6"/>
    <w:rsid w:val="00741700"/>
    <w:rsid w:val="007630B5"/>
    <w:rsid w:val="00771D74"/>
    <w:rsid w:val="00780CD5"/>
    <w:rsid w:val="007926B9"/>
    <w:rsid w:val="007A3790"/>
    <w:rsid w:val="007B63C5"/>
    <w:rsid w:val="007E1AB7"/>
    <w:rsid w:val="007E5F5C"/>
    <w:rsid w:val="007F338F"/>
    <w:rsid w:val="007F43E5"/>
    <w:rsid w:val="00814DEB"/>
    <w:rsid w:val="00820E49"/>
    <w:rsid w:val="00823CF9"/>
    <w:rsid w:val="00853EC7"/>
    <w:rsid w:val="00860B2E"/>
    <w:rsid w:val="008A1A7E"/>
    <w:rsid w:val="008A537C"/>
    <w:rsid w:val="008B2B8C"/>
    <w:rsid w:val="008B434E"/>
    <w:rsid w:val="008B47D8"/>
    <w:rsid w:val="008C04F5"/>
    <w:rsid w:val="008D4BB4"/>
    <w:rsid w:val="008F2A96"/>
    <w:rsid w:val="008F61EC"/>
    <w:rsid w:val="00911F84"/>
    <w:rsid w:val="0091255E"/>
    <w:rsid w:val="00913BA3"/>
    <w:rsid w:val="00920A2D"/>
    <w:rsid w:val="00944206"/>
    <w:rsid w:val="00956FA4"/>
    <w:rsid w:val="0099309F"/>
    <w:rsid w:val="009A58A8"/>
    <w:rsid w:val="009C7E80"/>
    <w:rsid w:val="009D047B"/>
    <w:rsid w:val="009D4C26"/>
    <w:rsid w:val="009D7687"/>
    <w:rsid w:val="009F3038"/>
    <w:rsid w:val="009F355C"/>
    <w:rsid w:val="009F4185"/>
    <w:rsid w:val="00A02780"/>
    <w:rsid w:val="00A24A15"/>
    <w:rsid w:val="00A35F1A"/>
    <w:rsid w:val="00A468D1"/>
    <w:rsid w:val="00A67C91"/>
    <w:rsid w:val="00A76451"/>
    <w:rsid w:val="00AB00BB"/>
    <w:rsid w:val="00AB6C7E"/>
    <w:rsid w:val="00AD2A0C"/>
    <w:rsid w:val="00AD7386"/>
    <w:rsid w:val="00AE551B"/>
    <w:rsid w:val="00B12D82"/>
    <w:rsid w:val="00B139F4"/>
    <w:rsid w:val="00B40E30"/>
    <w:rsid w:val="00B42701"/>
    <w:rsid w:val="00B62071"/>
    <w:rsid w:val="00B935EC"/>
    <w:rsid w:val="00B93CC0"/>
    <w:rsid w:val="00B97CB2"/>
    <w:rsid w:val="00BA67DD"/>
    <w:rsid w:val="00BC55FE"/>
    <w:rsid w:val="00BF3342"/>
    <w:rsid w:val="00C31B79"/>
    <w:rsid w:val="00C5380B"/>
    <w:rsid w:val="00C630B9"/>
    <w:rsid w:val="00C917EC"/>
    <w:rsid w:val="00C9566A"/>
    <w:rsid w:val="00CD71CC"/>
    <w:rsid w:val="00CF55DD"/>
    <w:rsid w:val="00CF5BC6"/>
    <w:rsid w:val="00D10935"/>
    <w:rsid w:val="00D11FAA"/>
    <w:rsid w:val="00D87282"/>
    <w:rsid w:val="00DA5A60"/>
    <w:rsid w:val="00DA5FA3"/>
    <w:rsid w:val="00DA7961"/>
    <w:rsid w:val="00DB1B88"/>
    <w:rsid w:val="00DB286C"/>
    <w:rsid w:val="00DB31F6"/>
    <w:rsid w:val="00DD226C"/>
    <w:rsid w:val="00DD2EF7"/>
    <w:rsid w:val="00DE0D86"/>
    <w:rsid w:val="00E0617F"/>
    <w:rsid w:val="00E34E32"/>
    <w:rsid w:val="00E661F6"/>
    <w:rsid w:val="00E8367F"/>
    <w:rsid w:val="00E9133C"/>
    <w:rsid w:val="00EA2DCB"/>
    <w:rsid w:val="00EB79B8"/>
    <w:rsid w:val="00ED0CE7"/>
    <w:rsid w:val="00F011EB"/>
    <w:rsid w:val="00F5099C"/>
    <w:rsid w:val="00F66D6D"/>
    <w:rsid w:val="00F85195"/>
    <w:rsid w:val="00FB1377"/>
    <w:rsid w:val="00FC00D2"/>
    <w:rsid w:val="00FC1E77"/>
    <w:rsid w:val="00FD037D"/>
    <w:rsid w:val="00FD4DE3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Heidrich Petr</cp:lastModifiedBy>
  <cp:revision>94</cp:revision>
  <cp:lastPrinted>2025-10-08T10:35:00Z</cp:lastPrinted>
  <dcterms:created xsi:type="dcterms:W3CDTF">2024-08-08T14:43:00Z</dcterms:created>
  <dcterms:modified xsi:type="dcterms:W3CDTF">2025-10-09T06:04:00Z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