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35A11" w14:textId="77777777" w:rsidR="00D46A6A" w:rsidRDefault="00373780">
      <w:pPr>
        <w:pStyle w:val="Zkladntext50"/>
        <w:shd w:val="clear" w:color="auto" w:fill="auto"/>
      </w:pPr>
      <w:r>
        <w:t>Smlouva o dílo</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97"/>
        <w:gridCol w:w="5918"/>
      </w:tblGrid>
      <w:tr w:rsidR="00D46A6A" w14:paraId="52F55E5B" w14:textId="77777777">
        <w:tblPrEx>
          <w:tblCellMar>
            <w:top w:w="0" w:type="dxa"/>
            <w:bottom w:w="0" w:type="dxa"/>
          </w:tblCellMar>
        </w:tblPrEx>
        <w:trPr>
          <w:trHeight w:hRule="exact" w:val="437"/>
          <w:jc w:val="center"/>
        </w:trPr>
        <w:tc>
          <w:tcPr>
            <w:tcW w:w="3197" w:type="dxa"/>
            <w:shd w:val="clear" w:color="auto" w:fill="FFFFFF"/>
          </w:tcPr>
          <w:p w14:paraId="6F7313AB" w14:textId="77777777" w:rsidR="00D46A6A" w:rsidRDefault="00D46A6A">
            <w:pPr>
              <w:rPr>
                <w:sz w:val="10"/>
                <w:szCs w:val="10"/>
              </w:rPr>
            </w:pPr>
          </w:p>
        </w:tc>
        <w:tc>
          <w:tcPr>
            <w:tcW w:w="5918" w:type="dxa"/>
            <w:shd w:val="clear" w:color="auto" w:fill="FFFFFF"/>
            <w:vAlign w:val="center"/>
          </w:tcPr>
          <w:p w14:paraId="2CC66AA1" w14:textId="77777777" w:rsidR="00D46A6A" w:rsidRDefault="00373780">
            <w:pPr>
              <w:pStyle w:val="Jin0"/>
              <w:shd w:val="clear" w:color="auto" w:fill="auto"/>
              <w:spacing w:after="0" w:line="240" w:lineRule="auto"/>
              <w:ind w:firstLine="420"/>
              <w:rPr>
                <w:sz w:val="18"/>
                <w:szCs w:val="18"/>
              </w:rPr>
            </w:pPr>
            <w:r>
              <w:rPr>
                <w:b/>
                <w:bCs/>
                <w:sz w:val="18"/>
                <w:szCs w:val="18"/>
              </w:rPr>
              <w:t>I. SMLUVNÍ STRANY</w:t>
            </w:r>
          </w:p>
        </w:tc>
      </w:tr>
    </w:tbl>
    <w:p w14:paraId="2A31A7EB" w14:textId="77777777" w:rsidR="00D46A6A" w:rsidRDefault="00373780">
      <w:pPr>
        <w:pStyle w:val="Titulektabulky0"/>
        <w:shd w:val="clear" w:color="auto" w:fill="auto"/>
      </w:pPr>
      <w:r>
        <w:rPr>
          <w:b w:val="0"/>
          <w:bCs w:val="0"/>
          <w:sz w:val="20"/>
          <w:szCs w:val="20"/>
        </w:rPr>
        <w:t xml:space="preserve">1. </w:t>
      </w:r>
      <w:r>
        <w:t>Objednatel</w:t>
      </w:r>
    </w:p>
    <w:p w14:paraId="4E03BA90" w14:textId="77777777" w:rsidR="00D46A6A" w:rsidRDefault="00D46A6A">
      <w:pPr>
        <w:spacing w:after="259" w:line="1" w:lineRule="exact"/>
      </w:pPr>
    </w:p>
    <w:p w14:paraId="0018F823" w14:textId="77777777" w:rsidR="00D46A6A" w:rsidRDefault="00D46A6A">
      <w:pPr>
        <w:spacing w:line="1" w:lineRule="exact"/>
      </w:pPr>
    </w:p>
    <w:p w14:paraId="58F417AD" w14:textId="77777777" w:rsidR="00D46A6A" w:rsidRDefault="00373780">
      <w:pPr>
        <w:pStyle w:val="Titulektabulky0"/>
        <w:shd w:val="clear" w:color="auto" w:fill="auto"/>
        <w:jc w:val="both"/>
      </w:pPr>
      <w:r>
        <w:t>Krajská správa a údržba silnic Vysočiny, příspěvková organizace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97"/>
        <w:gridCol w:w="5918"/>
      </w:tblGrid>
      <w:tr w:rsidR="00D46A6A" w14:paraId="40FE4385" w14:textId="77777777">
        <w:tblPrEx>
          <w:tblCellMar>
            <w:top w:w="0" w:type="dxa"/>
            <w:bottom w:w="0" w:type="dxa"/>
          </w:tblCellMar>
        </w:tblPrEx>
        <w:trPr>
          <w:trHeight w:hRule="exact" w:val="274"/>
          <w:jc w:val="center"/>
        </w:trPr>
        <w:tc>
          <w:tcPr>
            <w:tcW w:w="3197" w:type="dxa"/>
            <w:shd w:val="clear" w:color="auto" w:fill="FFFFFF"/>
            <w:vAlign w:val="bottom"/>
          </w:tcPr>
          <w:p w14:paraId="273D3432" w14:textId="77777777" w:rsidR="00D46A6A" w:rsidRDefault="00373780">
            <w:pPr>
              <w:pStyle w:val="Jin0"/>
              <w:shd w:val="clear" w:color="auto" w:fill="auto"/>
              <w:spacing w:after="0" w:line="240" w:lineRule="auto"/>
              <w:ind w:firstLine="540"/>
            </w:pPr>
            <w:r>
              <w:t>IČO:</w:t>
            </w:r>
          </w:p>
        </w:tc>
        <w:tc>
          <w:tcPr>
            <w:tcW w:w="5918" w:type="dxa"/>
            <w:shd w:val="clear" w:color="auto" w:fill="FFFFFF"/>
            <w:vAlign w:val="bottom"/>
          </w:tcPr>
          <w:p w14:paraId="72083C4D" w14:textId="77777777" w:rsidR="00D46A6A" w:rsidRDefault="00373780">
            <w:pPr>
              <w:pStyle w:val="Jin0"/>
              <w:shd w:val="clear" w:color="auto" w:fill="auto"/>
              <w:spacing w:after="0" w:line="240" w:lineRule="auto"/>
              <w:ind w:left="320"/>
            </w:pPr>
            <w:r>
              <w:t>00090450</w:t>
            </w:r>
          </w:p>
        </w:tc>
      </w:tr>
      <w:tr w:rsidR="00D46A6A" w14:paraId="18E1E3ED" w14:textId="77777777">
        <w:tblPrEx>
          <w:tblCellMar>
            <w:top w:w="0" w:type="dxa"/>
            <w:bottom w:w="0" w:type="dxa"/>
          </w:tblCellMar>
        </w:tblPrEx>
        <w:trPr>
          <w:trHeight w:hRule="exact" w:val="264"/>
          <w:jc w:val="center"/>
        </w:trPr>
        <w:tc>
          <w:tcPr>
            <w:tcW w:w="3197" w:type="dxa"/>
            <w:shd w:val="clear" w:color="auto" w:fill="FFFFFF"/>
            <w:vAlign w:val="bottom"/>
          </w:tcPr>
          <w:p w14:paraId="75710E5E" w14:textId="77777777" w:rsidR="00D46A6A" w:rsidRDefault="00373780">
            <w:pPr>
              <w:pStyle w:val="Jin0"/>
              <w:shd w:val="clear" w:color="auto" w:fill="auto"/>
              <w:spacing w:after="0" w:line="240" w:lineRule="auto"/>
              <w:ind w:firstLine="540"/>
            </w:pPr>
            <w:r>
              <w:t>DIČ:</w:t>
            </w:r>
          </w:p>
        </w:tc>
        <w:tc>
          <w:tcPr>
            <w:tcW w:w="5918" w:type="dxa"/>
            <w:shd w:val="clear" w:color="auto" w:fill="FFFFFF"/>
            <w:vAlign w:val="bottom"/>
          </w:tcPr>
          <w:p w14:paraId="0D41302D" w14:textId="77777777" w:rsidR="00D46A6A" w:rsidRDefault="00373780">
            <w:pPr>
              <w:pStyle w:val="Jin0"/>
              <w:shd w:val="clear" w:color="auto" w:fill="auto"/>
              <w:spacing w:after="0" w:line="240" w:lineRule="auto"/>
              <w:ind w:left="320"/>
            </w:pPr>
            <w:r>
              <w:t>CZ00090450</w:t>
            </w:r>
          </w:p>
        </w:tc>
      </w:tr>
      <w:tr w:rsidR="00D46A6A" w14:paraId="2C454266" w14:textId="77777777">
        <w:tblPrEx>
          <w:tblCellMar>
            <w:top w:w="0" w:type="dxa"/>
            <w:bottom w:w="0" w:type="dxa"/>
          </w:tblCellMar>
        </w:tblPrEx>
        <w:trPr>
          <w:trHeight w:hRule="exact" w:val="274"/>
          <w:jc w:val="center"/>
        </w:trPr>
        <w:tc>
          <w:tcPr>
            <w:tcW w:w="3197" w:type="dxa"/>
            <w:shd w:val="clear" w:color="auto" w:fill="FFFFFF"/>
            <w:vAlign w:val="bottom"/>
          </w:tcPr>
          <w:p w14:paraId="2CF1A9B4" w14:textId="77777777" w:rsidR="00D46A6A" w:rsidRDefault="00373780">
            <w:pPr>
              <w:pStyle w:val="Jin0"/>
              <w:shd w:val="clear" w:color="auto" w:fill="auto"/>
              <w:spacing w:after="0" w:line="240" w:lineRule="auto"/>
              <w:ind w:firstLine="540"/>
            </w:pPr>
            <w:r>
              <w:t>se sídlem:</w:t>
            </w:r>
          </w:p>
        </w:tc>
        <w:tc>
          <w:tcPr>
            <w:tcW w:w="5918" w:type="dxa"/>
            <w:shd w:val="clear" w:color="auto" w:fill="FFFFFF"/>
            <w:vAlign w:val="bottom"/>
          </w:tcPr>
          <w:p w14:paraId="4E08377B" w14:textId="77777777" w:rsidR="00D46A6A" w:rsidRDefault="00373780">
            <w:pPr>
              <w:pStyle w:val="Jin0"/>
              <w:shd w:val="clear" w:color="auto" w:fill="auto"/>
              <w:spacing w:after="0" w:line="240" w:lineRule="auto"/>
              <w:ind w:left="320"/>
            </w:pPr>
            <w:r>
              <w:t>Kosovská 1122/16, 58601 Jihlava</w:t>
            </w:r>
          </w:p>
        </w:tc>
      </w:tr>
      <w:tr w:rsidR="00D46A6A" w14:paraId="0E418A54" w14:textId="77777777">
        <w:tblPrEx>
          <w:tblCellMar>
            <w:top w:w="0" w:type="dxa"/>
            <w:bottom w:w="0" w:type="dxa"/>
          </w:tblCellMar>
        </w:tblPrEx>
        <w:trPr>
          <w:trHeight w:hRule="exact" w:val="278"/>
          <w:jc w:val="center"/>
        </w:trPr>
        <w:tc>
          <w:tcPr>
            <w:tcW w:w="3197" w:type="dxa"/>
            <w:shd w:val="clear" w:color="auto" w:fill="FFFFFF"/>
            <w:vAlign w:val="bottom"/>
          </w:tcPr>
          <w:p w14:paraId="78111F4A" w14:textId="77777777" w:rsidR="00D46A6A" w:rsidRDefault="00373780">
            <w:pPr>
              <w:pStyle w:val="Jin0"/>
              <w:shd w:val="clear" w:color="auto" w:fill="auto"/>
              <w:spacing w:after="0" w:line="240" w:lineRule="auto"/>
              <w:ind w:firstLine="540"/>
            </w:pPr>
            <w:r>
              <w:t>zastoupená:</w:t>
            </w:r>
          </w:p>
        </w:tc>
        <w:tc>
          <w:tcPr>
            <w:tcW w:w="5918" w:type="dxa"/>
            <w:shd w:val="clear" w:color="auto" w:fill="FFFFFF"/>
            <w:vAlign w:val="bottom"/>
          </w:tcPr>
          <w:p w14:paraId="43EA4ABA" w14:textId="77777777" w:rsidR="00D46A6A" w:rsidRDefault="00373780">
            <w:pPr>
              <w:pStyle w:val="Jin0"/>
              <w:shd w:val="clear" w:color="auto" w:fill="auto"/>
              <w:spacing w:after="0" w:line="240" w:lineRule="auto"/>
              <w:ind w:left="320"/>
            </w:pPr>
            <w:r>
              <w:t xml:space="preserve">Ing. Radovanem </w:t>
            </w:r>
            <w:proofErr w:type="spellStart"/>
            <w:r>
              <w:t>Necidem</w:t>
            </w:r>
            <w:proofErr w:type="spellEnd"/>
            <w:r>
              <w:t>, ředitelem</w:t>
            </w:r>
          </w:p>
        </w:tc>
      </w:tr>
      <w:tr w:rsidR="00D46A6A" w14:paraId="7272DE6B" w14:textId="77777777">
        <w:tblPrEx>
          <w:tblCellMar>
            <w:top w:w="0" w:type="dxa"/>
            <w:bottom w:w="0" w:type="dxa"/>
          </w:tblCellMar>
        </w:tblPrEx>
        <w:trPr>
          <w:trHeight w:hRule="exact" w:val="566"/>
          <w:jc w:val="center"/>
        </w:trPr>
        <w:tc>
          <w:tcPr>
            <w:tcW w:w="3197" w:type="dxa"/>
            <w:shd w:val="clear" w:color="auto" w:fill="FFFFFF"/>
          </w:tcPr>
          <w:p w14:paraId="03647A4F" w14:textId="77777777" w:rsidR="00D46A6A" w:rsidRDefault="00373780">
            <w:pPr>
              <w:pStyle w:val="Jin0"/>
              <w:shd w:val="clear" w:color="auto" w:fill="auto"/>
              <w:spacing w:after="0" w:line="240" w:lineRule="auto"/>
              <w:ind w:firstLine="540"/>
            </w:pPr>
            <w:r>
              <w:t>plátce DPH:</w:t>
            </w:r>
          </w:p>
        </w:tc>
        <w:tc>
          <w:tcPr>
            <w:tcW w:w="5918" w:type="dxa"/>
            <w:shd w:val="clear" w:color="auto" w:fill="FFFFFF"/>
          </w:tcPr>
          <w:p w14:paraId="40B4C83F" w14:textId="77777777" w:rsidR="00D46A6A" w:rsidRDefault="00373780">
            <w:pPr>
              <w:pStyle w:val="Jin0"/>
              <w:shd w:val="clear" w:color="auto" w:fill="auto"/>
              <w:spacing w:after="0" w:line="240" w:lineRule="auto"/>
              <w:ind w:left="320"/>
            </w:pPr>
            <w:r>
              <w:t>ANO</w:t>
            </w:r>
          </w:p>
        </w:tc>
      </w:tr>
    </w:tbl>
    <w:p w14:paraId="3BCB9E4A" w14:textId="77777777" w:rsidR="00D46A6A" w:rsidRDefault="00D46A6A">
      <w:pPr>
        <w:spacing w:after="259" w:line="1" w:lineRule="exact"/>
      </w:pPr>
    </w:p>
    <w:p w14:paraId="0D845A9F" w14:textId="77777777" w:rsidR="00D46A6A" w:rsidRDefault="00373780">
      <w:pPr>
        <w:pStyle w:val="Zkladntext1"/>
        <w:shd w:val="clear" w:color="auto" w:fill="auto"/>
        <w:spacing w:after="0" w:line="557" w:lineRule="auto"/>
        <w:ind w:left="580"/>
      </w:pPr>
      <w:r>
        <w:t>(dále jen „Objednatel“ a</w:t>
      </w:r>
    </w:p>
    <w:p w14:paraId="29954228" w14:textId="77777777" w:rsidR="00D46A6A" w:rsidRDefault="00373780">
      <w:pPr>
        <w:pStyle w:val="Titulektabulky0"/>
        <w:shd w:val="clear" w:color="auto" w:fill="auto"/>
        <w:spacing w:line="557" w:lineRule="auto"/>
      </w:pPr>
      <w:r>
        <w:rPr>
          <w:b w:val="0"/>
          <w:bCs w:val="0"/>
          <w:sz w:val="20"/>
          <w:szCs w:val="20"/>
        </w:rPr>
        <w:t xml:space="preserve">2. </w:t>
      </w:r>
      <w:r>
        <w:t>Zhotovitel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97"/>
        <w:gridCol w:w="5918"/>
      </w:tblGrid>
      <w:tr w:rsidR="00D46A6A" w14:paraId="3013B169" w14:textId="77777777">
        <w:tblPrEx>
          <w:tblCellMar>
            <w:top w:w="0" w:type="dxa"/>
            <w:bottom w:w="0" w:type="dxa"/>
          </w:tblCellMar>
        </w:tblPrEx>
        <w:trPr>
          <w:trHeight w:hRule="exact" w:val="701"/>
          <w:jc w:val="center"/>
        </w:trPr>
        <w:tc>
          <w:tcPr>
            <w:tcW w:w="3197" w:type="dxa"/>
            <w:shd w:val="clear" w:color="auto" w:fill="FFFFFF"/>
            <w:vAlign w:val="bottom"/>
          </w:tcPr>
          <w:p w14:paraId="5E17BB71" w14:textId="77777777" w:rsidR="00D46A6A" w:rsidRDefault="00373780">
            <w:pPr>
              <w:pStyle w:val="Jin0"/>
              <w:shd w:val="clear" w:color="auto" w:fill="auto"/>
              <w:spacing w:after="0" w:line="240" w:lineRule="auto"/>
              <w:ind w:firstLine="540"/>
              <w:rPr>
                <w:sz w:val="18"/>
                <w:szCs w:val="18"/>
              </w:rPr>
            </w:pPr>
            <w:r>
              <w:rPr>
                <w:b/>
                <w:bCs/>
                <w:sz w:val="18"/>
                <w:szCs w:val="18"/>
              </w:rPr>
              <w:t>VARS BRNO a.s.</w:t>
            </w:r>
          </w:p>
          <w:p w14:paraId="4F7EBFC2" w14:textId="77777777" w:rsidR="00D46A6A" w:rsidRDefault="00373780">
            <w:pPr>
              <w:pStyle w:val="Jin0"/>
              <w:shd w:val="clear" w:color="auto" w:fill="auto"/>
              <w:spacing w:after="0" w:line="240" w:lineRule="auto"/>
              <w:ind w:firstLine="540"/>
            </w:pPr>
            <w:r>
              <w:t>IČO:</w:t>
            </w:r>
          </w:p>
        </w:tc>
        <w:tc>
          <w:tcPr>
            <w:tcW w:w="5918" w:type="dxa"/>
            <w:shd w:val="clear" w:color="auto" w:fill="FFFFFF"/>
            <w:vAlign w:val="bottom"/>
          </w:tcPr>
          <w:p w14:paraId="4C8F49EC" w14:textId="77777777" w:rsidR="00D46A6A" w:rsidRDefault="00373780">
            <w:pPr>
              <w:pStyle w:val="Jin0"/>
              <w:shd w:val="clear" w:color="auto" w:fill="auto"/>
              <w:spacing w:after="0" w:line="240" w:lineRule="auto"/>
              <w:ind w:left="320"/>
            </w:pPr>
            <w:r>
              <w:t>63481901</w:t>
            </w:r>
          </w:p>
        </w:tc>
      </w:tr>
      <w:tr w:rsidR="00D46A6A" w14:paraId="17A11443" w14:textId="77777777">
        <w:tblPrEx>
          <w:tblCellMar>
            <w:top w:w="0" w:type="dxa"/>
            <w:bottom w:w="0" w:type="dxa"/>
          </w:tblCellMar>
        </w:tblPrEx>
        <w:trPr>
          <w:trHeight w:hRule="exact" w:val="264"/>
          <w:jc w:val="center"/>
        </w:trPr>
        <w:tc>
          <w:tcPr>
            <w:tcW w:w="3197" w:type="dxa"/>
            <w:shd w:val="clear" w:color="auto" w:fill="FFFFFF"/>
            <w:vAlign w:val="bottom"/>
          </w:tcPr>
          <w:p w14:paraId="7E89D857" w14:textId="77777777" w:rsidR="00D46A6A" w:rsidRDefault="00373780">
            <w:pPr>
              <w:pStyle w:val="Jin0"/>
              <w:shd w:val="clear" w:color="auto" w:fill="auto"/>
              <w:spacing w:after="0" w:line="240" w:lineRule="auto"/>
              <w:ind w:firstLine="540"/>
            </w:pPr>
            <w:r>
              <w:t>DIČ:</w:t>
            </w:r>
          </w:p>
        </w:tc>
        <w:tc>
          <w:tcPr>
            <w:tcW w:w="5918" w:type="dxa"/>
            <w:shd w:val="clear" w:color="auto" w:fill="FFFFFF"/>
            <w:vAlign w:val="bottom"/>
          </w:tcPr>
          <w:p w14:paraId="093D8196" w14:textId="77777777" w:rsidR="00D46A6A" w:rsidRDefault="00373780">
            <w:pPr>
              <w:pStyle w:val="Jin0"/>
              <w:shd w:val="clear" w:color="auto" w:fill="auto"/>
              <w:spacing w:after="0" w:line="240" w:lineRule="auto"/>
              <w:ind w:left="320"/>
            </w:pPr>
            <w:r>
              <w:t>CZ63481901</w:t>
            </w:r>
          </w:p>
        </w:tc>
      </w:tr>
      <w:tr w:rsidR="00D46A6A" w14:paraId="60430B96" w14:textId="77777777">
        <w:tblPrEx>
          <w:tblCellMar>
            <w:top w:w="0" w:type="dxa"/>
            <w:bottom w:w="0" w:type="dxa"/>
          </w:tblCellMar>
        </w:tblPrEx>
        <w:trPr>
          <w:trHeight w:hRule="exact" w:val="278"/>
          <w:jc w:val="center"/>
        </w:trPr>
        <w:tc>
          <w:tcPr>
            <w:tcW w:w="3197" w:type="dxa"/>
            <w:shd w:val="clear" w:color="auto" w:fill="FFFFFF"/>
            <w:vAlign w:val="bottom"/>
          </w:tcPr>
          <w:p w14:paraId="19930DBB" w14:textId="77777777" w:rsidR="00D46A6A" w:rsidRDefault="00373780">
            <w:pPr>
              <w:pStyle w:val="Jin0"/>
              <w:shd w:val="clear" w:color="auto" w:fill="auto"/>
              <w:spacing w:after="0" w:line="240" w:lineRule="auto"/>
              <w:ind w:firstLine="540"/>
            </w:pPr>
            <w:r>
              <w:t>se sídlem:</w:t>
            </w:r>
          </w:p>
        </w:tc>
        <w:tc>
          <w:tcPr>
            <w:tcW w:w="5918" w:type="dxa"/>
            <w:shd w:val="clear" w:color="auto" w:fill="FFFFFF"/>
            <w:vAlign w:val="bottom"/>
          </w:tcPr>
          <w:p w14:paraId="39828C09" w14:textId="77777777" w:rsidR="00D46A6A" w:rsidRDefault="00373780">
            <w:pPr>
              <w:pStyle w:val="Jin0"/>
              <w:shd w:val="clear" w:color="auto" w:fill="auto"/>
              <w:spacing w:after="0" w:line="240" w:lineRule="auto"/>
              <w:ind w:left="320"/>
            </w:pPr>
            <w:r>
              <w:t>Kroftova 3167/80c, Žabovřesky, 61600 Brno</w:t>
            </w:r>
          </w:p>
        </w:tc>
      </w:tr>
      <w:tr w:rsidR="00D46A6A" w14:paraId="445BAD9E" w14:textId="77777777">
        <w:tblPrEx>
          <w:tblCellMar>
            <w:top w:w="0" w:type="dxa"/>
            <w:bottom w:w="0" w:type="dxa"/>
          </w:tblCellMar>
        </w:tblPrEx>
        <w:trPr>
          <w:trHeight w:hRule="exact" w:val="533"/>
          <w:jc w:val="center"/>
        </w:trPr>
        <w:tc>
          <w:tcPr>
            <w:tcW w:w="3197" w:type="dxa"/>
            <w:shd w:val="clear" w:color="auto" w:fill="FFFFFF"/>
          </w:tcPr>
          <w:p w14:paraId="07205CED" w14:textId="77777777" w:rsidR="00D46A6A" w:rsidRDefault="00373780">
            <w:pPr>
              <w:pStyle w:val="Jin0"/>
              <w:shd w:val="clear" w:color="auto" w:fill="auto"/>
              <w:spacing w:after="0" w:line="240" w:lineRule="auto"/>
              <w:ind w:firstLine="540"/>
            </w:pPr>
            <w:r>
              <w:t>zapsána:</w:t>
            </w:r>
          </w:p>
        </w:tc>
        <w:tc>
          <w:tcPr>
            <w:tcW w:w="5918" w:type="dxa"/>
            <w:shd w:val="clear" w:color="auto" w:fill="FFFFFF"/>
            <w:vAlign w:val="bottom"/>
          </w:tcPr>
          <w:p w14:paraId="7F99A4FE" w14:textId="77777777" w:rsidR="00D46A6A" w:rsidRDefault="00373780">
            <w:pPr>
              <w:pStyle w:val="Jin0"/>
              <w:shd w:val="clear" w:color="auto" w:fill="auto"/>
              <w:spacing w:after="0"/>
              <w:ind w:left="320"/>
            </w:pPr>
            <w:r>
              <w:t xml:space="preserve">v obchodním rejstříku vedeném Krajským soudem v Brně pod </w:t>
            </w:r>
            <w:proofErr w:type="spellStart"/>
            <w:r>
              <w:t>sp</w:t>
            </w:r>
            <w:proofErr w:type="spellEnd"/>
            <w:r>
              <w:t>. zn. B 1743</w:t>
            </w:r>
          </w:p>
        </w:tc>
      </w:tr>
      <w:tr w:rsidR="00D46A6A" w14:paraId="3F458BE8" w14:textId="77777777">
        <w:tblPrEx>
          <w:tblCellMar>
            <w:top w:w="0" w:type="dxa"/>
            <w:bottom w:w="0" w:type="dxa"/>
          </w:tblCellMar>
        </w:tblPrEx>
        <w:trPr>
          <w:trHeight w:hRule="exact" w:val="821"/>
          <w:jc w:val="center"/>
        </w:trPr>
        <w:tc>
          <w:tcPr>
            <w:tcW w:w="3197" w:type="dxa"/>
            <w:shd w:val="clear" w:color="auto" w:fill="FFFFFF"/>
          </w:tcPr>
          <w:p w14:paraId="0C205E4B" w14:textId="77777777" w:rsidR="00D46A6A" w:rsidRDefault="00373780">
            <w:pPr>
              <w:pStyle w:val="Jin0"/>
              <w:shd w:val="clear" w:color="auto" w:fill="auto"/>
              <w:spacing w:after="0" w:line="240" w:lineRule="auto"/>
              <w:ind w:firstLine="540"/>
            </w:pPr>
            <w:r>
              <w:t>zastoupená:</w:t>
            </w:r>
          </w:p>
        </w:tc>
        <w:tc>
          <w:tcPr>
            <w:tcW w:w="5918" w:type="dxa"/>
            <w:shd w:val="clear" w:color="auto" w:fill="FFFFFF"/>
            <w:vAlign w:val="bottom"/>
          </w:tcPr>
          <w:p w14:paraId="50CE1932" w14:textId="77777777" w:rsidR="00D46A6A" w:rsidRDefault="00373780">
            <w:pPr>
              <w:pStyle w:val="Jin0"/>
              <w:shd w:val="clear" w:color="auto" w:fill="auto"/>
              <w:spacing w:after="0" w:line="240" w:lineRule="auto"/>
              <w:ind w:left="320"/>
            </w:pPr>
            <w:r>
              <w:t xml:space="preserve">Ing. Tomášem </w:t>
            </w:r>
            <w:proofErr w:type="spellStart"/>
            <w:r>
              <w:t>Minibergerem</w:t>
            </w:r>
            <w:proofErr w:type="spellEnd"/>
            <w:r>
              <w:t>, předsedou představenstva</w:t>
            </w:r>
          </w:p>
          <w:p w14:paraId="0DA9649D" w14:textId="77777777" w:rsidR="00D46A6A" w:rsidRDefault="00373780">
            <w:pPr>
              <w:pStyle w:val="Jin0"/>
              <w:shd w:val="clear" w:color="auto" w:fill="auto"/>
              <w:spacing w:after="0" w:line="240" w:lineRule="auto"/>
              <w:ind w:left="320"/>
            </w:pPr>
            <w:r>
              <w:t>Ing. Davidem Novákem, členem představenstva</w:t>
            </w:r>
          </w:p>
          <w:p w14:paraId="36859F85" w14:textId="77777777" w:rsidR="00D46A6A" w:rsidRDefault="00373780">
            <w:pPr>
              <w:pStyle w:val="Jin0"/>
              <w:shd w:val="clear" w:color="auto" w:fill="auto"/>
              <w:spacing w:after="0" w:line="240" w:lineRule="auto"/>
              <w:ind w:left="320"/>
            </w:pPr>
            <w:r>
              <w:t>Ondřejem Pokorným, členem představenstva</w:t>
            </w:r>
          </w:p>
        </w:tc>
      </w:tr>
      <w:tr w:rsidR="00D46A6A" w14:paraId="1A335569" w14:textId="77777777">
        <w:tblPrEx>
          <w:tblCellMar>
            <w:top w:w="0" w:type="dxa"/>
            <w:bottom w:w="0" w:type="dxa"/>
          </w:tblCellMar>
        </w:tblPrEx>
        <w:trPr>
          <w:trHeight w:hRule="exact" w:val="557"/>
          <w:jc w:val="center"/>
        </w:trPr>
        <w:tc>
          <w:tcPr>
            <w:tcW w:w="3197" w:type="dxa"/>
            <w:shd w:val="clear" w:color="auto" w:fill="FFFFFF"/>
          </w:tcPr>
          <w:p w14:paraId="6A150DE8" w14:textId="77777777" w:rsidR="00D46A6A" w:rsidRDefault="00373780">
            <w:pPr>
              <w:pStyle w:val="Jin0"/>
              <w:shd w:val="clear" w:color="auto" w:fill="auto"/>
              <w:spacing w:after="0" w:line="240" w:lineRule="auto"/>
              <w:ind w:firstLine="540"/>
            </w:pPr>
            <w:r>
              <w:t>plátce DPH:</w:t>
            </w:r>
          </w:p>
        </w:tc>
        <w:tc>
          <w:tcPr>
            <w:tcW w:w="5918" w:type="dxa"/>
            <w:shd w:val="clear" w:color="auto" w:fill="FFFFFF"/>
          </w:tcPr>
          <w:p w14:paraId="44C37A30" w14:textId="77777777" w:rsidR="00D46A6A" w:rsidRDefault="00373780">
            <w:pPr>
              <w:pStyle w:val="Jin0"/>
              <w:shd w:val="clear" w:color="auto" w:fill="auto"/>
              <w:spacing w:after="0" w:line="240" w:lineRule="auto"/>
              <w:ind w:firstLine="320"/>
            </w:pPr>
            <w:r>
              <w:t>ANO</w:t>
            </w:r>
          </w:p>
        </w:tc>
      </w:tr>
    </w:tbl>
    <w:p w14:paraId="3E606C0B" w14:textId="77777777" w:rsidR="00D46A6A" w:rsidRDefault="00D46A6A">
      <w:pPr>
        <w:spacing w:after="259" w:line="1" w:lineRule="exact"/>
      </w:pPr>
    </w:p>
    <w:p w14:paraId="141DC61A" w14:textId="77777777" w:rsidR="00D46A6A" w:rsidRDefault="00373780">
      <w:pPr>
        <w:pStyle w:val="Zkladntext1"/>
        <w:shd w:val="clear" w:color="auto" w:fill="auto"/>
        <w:spacing w:line="240" w:lineRule="auto"/>
        <w:ind w:firstLine="580"/>
      </w:pPr>
      <w:r>
        <w:t>(dále jen „Zhotovitel“)</w:t>
      </w:r>
    </w:p>
    <w:p w14:paraId="5545A0B2" w14:textId="77777777" w:rsidR="00D46A6A" w:rsidRDefault="00373780">
      <w:pPr>
        <w:pStyle w:val="Zkladntext1"/>
        <w:shd w:val="clear" w:color="auto" w:fill="auto"/>
        <w:spacing w:after="300" w:line="240" w:lineRule="auto"/>
        <w:ind w:firstLine="580"/>
      </w:pPr>
      <w:r>
        <w:t>(Objednatel a Zhotovitel společně dále také jako „Smluvní strany“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97"/>
        <w:gridCol w:w="5923"/>
      </w:tblGrid>
      <w:tr w:rsidR="00D46A6A" w14:paraId="1304B02E" w14:textId="77777777">
        <w:tblPrEx>
          <w:tblCellMar>
            <w:top w:w="0" w:type="dxa"/>
            <w:bottom w:w="0" w:type="dxa"/>
          </w:tblCellMar>
        </w:tblPrEx>
        <w:trPr>
          <w:trHeight w:hRule="exact" w:val="1296"/>
          <w:jc w:val="center"/>
        </w:trPr>
        <w:tc>
          <w:tcPr>
            <w:tcW w:w="3197" w:type="dxa"/>
            <w:shd w:val="clear" w:color="auto" w:fill="FFFFFF"/>
          </w:tcPr>
          <w:p w14:paraId="6B32B0EA" w14:textId="77777777" w:rsidR="00D46A6A" w:rsidRDefault="00373780">
            <w:pPr>
              <w:pStyle w:val="Jin0"/>
              <w:shd w:val="clear" w:color="auto" w:fill="auto"/>
              <w:spacing w:after="0"/>
              <w:ind w:left="540" w:firstLine="20"/>
            </w:pPr>
            <w:r>
              <w:t>uzavřeli v souladu s § 2586 pozdějších předpisů (dále jen</w:t>
            </w:r>
          </w:p>
        </w:tc>
        <w:tc>
          <w:tcPr>
            <w:tcW w:w="5923" w:type="dxa"/>
            <w:shd w:val="clear" w:color="auto" w:fill="FFFFFF"/>
            <w:vAlign w:val="bottom"/>
          </w:tcPr>
          <w:p w14:paraId="12BA0290" w14:textId="77777777" w:rsidR="00D46A6A" w:rsidRDefault="00373780">
            <w:pPr>
              <w:pStyle w:val="Jin0"/>
              <w:shd w:val="clear" w:color="auto" w:fill="auto"/>
              <w:spacing w:after="500"/>
            </w:pPr>
            <w:r>
              <w:t>a násl. zákona č. 89/2012 Sb., občanského zákoníku, ve znění „Občanský zákoník“), tuto smlouvu o dílo (dále jen „Smlouva“).</w:t>
            </w:r>
          </w:p>
          <w:p w14:paraId="0501040A" w14:textId="77777777" w:rsidR="00D46A6A" w:rsidRDefault="00373780">
            <w:pPr>
              <w:pStyle w:val="Jin0"/>
              <w:shd w:val="clear" w:color="auto" w:fill="auto"/>
              <w:spacing w:after="0" w:line="312" w:lineRule="auto"/>
              <w:ind w:firstLine="260"/>
              <w:rPr>
                <w:sz w:val="18"/>
                <w:szCs w:val="18"/>
              </w:rPr>
            </w:pPr>
            <w:r>
              <w:rPr>
                <w:b/>
                <w:bCs/>
                <w:sz w:val="18"/>
                <w:szCs w:val="18"/>
              </w:rPr>
              <w:t>II. PŘEDMĚT SMLOUVY</w:t>
            </w:r>
          </w:p>
        </w:tc>
      </w:tr>
    </w:tbl>
    <w:p w14:paraId="35E77F32" w14:textId="77777777" w:rsidR="00D46A6A" w:rsidRDefault="00D46A6A">
      <w:pPr>
        <w:spacing w:after="299" w:line="1" w:lineRule="exact"/>
      </w:pPr>
    </w:p>
    <w:p w14:paraId="0D077AA2" w14:textId="77777777" w:rsidR="00D46A6A" w:rsidRDefault="00373780">
      <w:pPr>
        <w:pStyle w:val="Zkladntext1"/>
        <w:numPr>
          <w:ilvl w:val="0"/>
          <w:numId w:val="1"/>
        </w:numPr>
        <w:shd w:val="clear" w:color="auto" w:fill="auto"/>
        <w:tabs>
          <w:tab w:val="left" w:pos="866"/>
        </w:tabs>
        <w:spacing w:line="293" w:lineRule="auto"/>
        <w:ind w:left="860" w:hanging="560"/>
        <w:jc w:val="both"/>
      </w:pPr>
      <w:r>
        <w:t xml:space="preserve">Zhotovitel se zavazuje provést na svůj náklad a nebezpečí ve sjednaném termínu pro Objednatele dále specifikované dílo: </w:t>
      </w:r>
      <w:r>
        <w:rPr>
          <w:b/>
          <w:bCs/>
          <w:sz w:val="18"/>
          <w:szCs w:val="18"/>
        </w:rPr>
        <w:t xml:space="preserve">webová aplikace „Mapa obslužnosti“ s následnou podporou provozu aplikace </w:t>
      </w:r>
      <w:r>
        <w:t>(dále jen „Dílo“).</w:t>
      </w:r>
    </w:p>
    <w:p w14:paraId="72F847AE" w14:textId="77777777" w:rsidR="00D46A6A" w:rsidRDefault="00373780">
      <w:pPr>
        <w:pStyle w:val="Zkladntext1"/>
        <w:numPr>
          <w:ilvl w:val="0"/>
          <w:numId w:val="1"/>
        </w:numPr>
        <w:shd w:val="clear" w:color="auto" w:fill="auto"/>
        <w:tabs>
          <w:tab w:val="left" w:pos="866"/>
        </w:tabs>
        <w:ind w:left="860" w:hanging="560"/>
        <w:jc w:val="both"/>
      </w:pPr>
      <w:r>
        <w:t>Objednatel se zavazuje dokončené Dílo převzít a zaplatit za něj sjednanou cenu a příslušnou DPH, je-li Zhotovitel povinen podle zákona č. 235/2004 Sb., o dani z přidané hodnoty, ve znění pozdějších předpisů (dále jen „</w:t>
      </w:r>
      <w:proofErr w:type="spellStart"/>
      <w:r>
        <w:t>ZoDPH</w:t>
      </w:r>
      <w:proofErr w:type="spellEnd"/>
      <w:r>
        <w:t>“), hradit DPH.</w:t>
      </w:r>
    </w:p>
    <w:p w14:paraId="6BEA2B8C" w14:textId="77777777" w:rsidR="00373780" w:rsidRDefault="00373780" w:rsidP="00373780">
      <w:pPr>
        <w:pStyle w:val="Zkladntext1"/>
        <w:shd w:val="clear" w:color="auto" w:fill="auto"/>
        <w:tabs>
          <w:tab w:val="left" w:pos="866"/>
        </w:tabs>
        <w:jc w:val="both"/>
      </w:pPr>
    </w:p>
    <w:p w14:paraId="32D9CE6C" w14:textId="77777777" w:rsidR="00373780" w:rsidRDefault="00373780" w:rsidP="00373780">
      <w:pPr>
        <w:pStyle w:val="Zkladntext1"/>
        <w:shd w:val="clear" w:color="auto" w:fill="auto"/>
        <w:tabs>
          <w:tab w:val="left" w:pos="866"/>
        </w:tabs>
        <w:jc w:val="both"/>
      </w:pPr>
    </w:p>
    <w:p w14:paraId="39E2CC35" w14:textId="77777777" w:rsidR="00D46A6A" w:rsidRDefault="00373780">
      <w:pPr>
        <w:pStyle w:val="Zkladntext20"/>
        <w:numPr>
          <w:ilvl w:val="0"/>
          <w:numId w:val="2"/>
        </w:numPr>
        <w:shd w:val="clear" w:color="auto" w:fill="auto"/>
        <w:tabs>
          <w:tab w:val="left" w:pos="434"/>
        </w:tabs>
        <w:spacing w:after="300" w:line="240" w:lineRule="auto"/>
      </w:pPr>
      <w:r>
        <w:lastRenderedPageBreak/>
        <w:t>PŘEDMĚT DÍLA</w:t>
      </w:r>
    </w:p>
    <w:p w14:paraId="4CC0D99B" w14:textId="77777777" w:rsidR="00D46A6A" w:rsidRDefault="00373780">
      <w:pPr>
        <w:pStyle w:val="Zkladntext1"/>
        <w:numPr>
          <w:ilvl w:val="0"/>
          <w:numId w:val="1"/>
        </w:numPr>
        <w:shd w:val="clear" w:color="auto" w:fill="auto"/>
        <w:tabs>
          <w:tab w:val="left" w:pos="566"/>
        </w:tabs>
        <w:spacing w:after="0"/>
        <w:jc w:val="both"/>
      </w:pPr>
      <w:r>
        <w:t>Zhotovitel se zavazuje provést pro Objednatele Dílo:</w:t>
      </w:r>
    </w:p>
    <w:p w14:paraId="1D68ECAC" w14:textId="77777777" w:rsidR="00D46A6A" w:rsidRDefault="00373780">
      <w:pPr>
        <w:pStyle w:val="Zkladntext1"/>
        <w:numPr>
          <w:ilvl w:val="1"/>
          <w:numId w:val="1"/>
        </w:numPr>
        <w:shd w:val="clear" w:color="auto" w:fill="auto"/>
        <w:tabs>
          <w:tab w:val="left" w:pos="938"/>
        </w:tabs>
        <w:spacing w:after="0"/>
        <w:ind w:firstLine="300"/>
        <w:jc w:val="both"/>
      </w:pPr>
      <w:r>
        <w:t>podle dále specifikované přílohy Smlouvy (Příloha č. 1 Smlouvy);</w:t>
      </w:r>
    </w:p>
    <w:p w14:paraId="5D4C4266" w14:textId="77777777" w:rsidR="00D46A6A" w:rsidRDefault="00373780">
      <w:pPr>
        <w:pStyle w:val="Zkladntext1"/>
        <w:numPr>
          <w:ilvl w:val="1"/>
          <w:numId w:val="1"/>
        </w:numPr>
        <w:shd w:val="clear" w:color="auto" w:fill="auto"/>
        <w:tabs>
          <w:tab w:val="left" w:pos="938"/>
        </w:tabs>
        <w:ind w:firstLine="300"/>
        <w:jc w:val="both"/>
      </w:pPr>
      <w:r>
        <w:t>podle podmínek sjednaných Smlouvou;</w:t>
      </w:r>
    </w:p>
    <w:p w14:paraId="519C1A92" w14:textId="77777777" w:rsidR="00D46A6A" w:rsidRDefault="00373780">
      <w:pPr>
        <w:pStyle w:val="Zkladntext1"/>
        <w:shd w:val="clear" w:color="auto" w:fill="auto"/>
        <w:ind w:firstLine="300"/>
        <w:jc w:val="both"/>
      </w:pPr>
      <w:r>
        <w:t>a to včetně všech souvisejících prací, případných dodávek a služeb.</w:t>
      </w:r>
    </w:p>
    <w:p w14:paraId="6CB432DF" w14:textId="77777777" w:rsidR="00D46A6A" w:rsidRDefault="00373780">
      <w:pPr>
        <w:pStyle w:val="Zkladntext1"/>
        <w:numPr>
          <w:ilvl w:val="0"/>
          <w:numId w:val="1"/>
        </w:numPr>
        <w:shd w:val="clear" w:color="auto" w:fill="auto"/>
        <w:tabs>
          <w:tab w:val="left" w:pos="566"/>
        </w:tabs>
        <w:jc w:val="both"/>
      </w:pPr>
      <w:r>
        <w:t>Dílo je blíže specifikováno v Příloha č. 1 Smlouvy.</w:t>
      </w:r>
    </w:p>
    <w:p w14:paraId="58107B10" w14:textId="77777777" w:rsidR="00D46A6A" w:rsidRDefault="00373780">
      <w:pPr>
        <w:pStyle w:val="Zkladntext1"/>
        <w:numPr>
          <w:ilvl w:val="0"/>
          <w:numId w:val="1"/>
        </w:numPr>
        <w:shd w:val="clear" w:color="auto" w:fill="auto"/>
        <w:tabs>
          <w:tab w:val="left" w:pos="566"/>
        </w:tabs>
        <w:ind w:left="580" w:hanging="580"/>
        <w:jc w:val="both"/>
      </w:pPr>
      <w:r>
        <w:t>Zhotovitel je povinen při provádění Díla provést, dodat a poskytnout veškeré práce, dodávky a služby, kterých je třeba trvale nebo dočasně k zahájení, provádění, dokončení a předání Díla.</w:t>
      </w:r>
    </w:p>
    <w:p w14:paraId="0B4DFDF1" w14:textId="77777777" w:rsidR="00D46A6A" w:rsidRDefault="00373780">
      <w:pPr>
        <w:pStyle w:val="Zkladntext1"/>
        <w:numPr>
          <w:ilvl w:val="0"/>
          <w:numId w:val="1"/>
        </w:numPr>
        <w:shd w:val="clear" w:color="auto" w:fill="auto"/>
        <w:tabs>
          <w:tab w:val="left" w:pos="566"/>
        </w:tabs>
        <w:ind w:left="580" w:hanging="580"/>
        <w:jc w:val="both"/>
      </w:pPr>
      <w:r>
        <w:t>Rozsah a kvalita Díla jsou dále dány příslušnými právními předpisy platnými a účinnými v době provádění Díla, a dále zejména podmínkami Objednatele sjednanými ve Smlouvě.</w:t>
      </w:r>
    </w:p>
    <w:p w14:paraId="4A13B3F5" w14:textId="77777777" w:rsidR="00D46A6A" w:rsidRDefault="00373780">
      <w:pPr>
        <w:pStyle w:val="Zkladntext1"/>
        <w:numPr>
          <w:ilvl w:val="0"/>
          <w:numId w:val="1"/>
        </w:numPr>
        <w:shd w:val="clear" w:color="auto" w:fill="auto"/>
        <w:tabs>
          <w:tab w:val="left" w:pos="566"/>
        </w:tabs>
        <w:ind w:left="580" w:hanging="580"/>
        <w:jc w:val="both"/>
      </w:pPr>
      <w:r>
        <w:t>Zhotovitel je povinen zajistit veškeré nezbytné doklady spojené s prováděním Díla vyžadované Smlouvou, právními předpisy nebo orgány veřejné správy.</w:t>
      </w:r>
    </w:p>
    <w:p w14:paraId="70EB9AB0" w14:textId="77777777" w:rsidR="00D46A6A" w:rsidRDefault="00373780">
      <w:pPr>
        <w:pStyle w:val="Zkladntext1"/>
        <w:numPr>
          <w:ilvl w:val="0"/>
          <w:numId w:val="1"/>
        </w:numPr>
        <w:shd w:val="clear" w:color="auto" w:fill="auto"/>
        <w:tabs>
          <w:tab w:val="left" w:pos="566"/>
        </w:tabs>
        <w:ind w:left="580" w:hanging="580"/>
        <w:jc w:val="both"/>
      </w:pPr>
      <w:r>
        <w:t>Zhotovitel prohlašuje, že s ohledem na své znalosti a zkušenosti zhotoví Dílo tak, aby mohlo být řádně užíváno k účelu, k němuž má být provedeno, přičemž si není vědom žádných překážek, které by mu bránily v poskytnutí sjednaného plnění v souladu se Smlouvou.</w:t>
      </w:r>
    </w:p>
    <w:p w14:paraId="199A463B" w14:textId="77777777" w:rsidR="00D46A6A" w:rsidRDefault="00373780">
      <w:pPr>
        <w:pStyle w:val="Zkladntext1"/>
        <w:numPr>
          <w:ilvl w:val="0"/>
          <w:numId w:val="1"/>
        </w:numPr>
        <w:shd w:val="clear" w:color="auto" w:fill="auto"/>
        <w:tabs>
          <w:tab w:val="left" w:pos="566"/>
        </w:tabs>
        <w:spacing w:after="500"/>
        <w:ind w:left="580" w:hanging="580"/>
        <w:jc w:val="both"/>
      </w:pPr>
      <w:r>
        <w:t>Změny Díla, včetně provedení veškerých víceprací, méněprací, doplňků, rozšíření či zúžení Díla, musí být vždy sjednány předem ve formě písemného dodatku ke Smlouvě, nestanoví-li Smlouva jinak. Nebude-li písemný dodatek obsahovat ujednání o důsledcích sjednaných změn na výši sjednané ceny Díla, je Objednatel povinen zaplatit kromě ceny Díla sjednané ve Smlouvě též cenu jakýchkoli víceprací, doplňků či rozšíření Díla ve výši ceny obvyklé.</w:t>
      </w:r>
    </w:p>
    <w:p w14:paraId="4E84F550" w14:textId="77777777" w:rsidR="00D46A6A" w:rsidRDefault="00373780">
      <w:pPr>
        <w:pStyle w:val="Zkladntext20"/>
        <w:numPr>
          <w:ilvl w:val="0"/>
          <w:numId w:val="2"/>
        </w:numPr>
        <w:shd w:val="clear" w:color="auto" w:fill="auto"/>
        <w:tabs>
          <w:tab w:val="left" w:pos="444"/>
        </w:tabs>
        <w:spacing w:after="260"/>
      </w:pPr>
      <w:r>
        <w:t>CENA</w:t>
      </w:r>
    </w:p>
    <w:p w14:paraId="5DC3DA86" w14:textId="77777777" w:rsidR="00D46A6A" w:rsidRDefault="00373780">
      <w:pPr>
        <w:pStyle w:val="Zkladntext1"/>
        <w:numPr>
          <w:ilvl w:val="0"/>
          <w:numId w:val="1"/>
        </w:numPr>
        <w:shd w:val="clear" w:color="auto" w:fill="auto"/>
        <w:tabs>
          <w:tab w:val="left" w:pos="566"/>
        </w:tabs>
        <w:ind w:left="580" w:hanging="580"/>
        <w:jc w:val="both"/>
      </w:pPr>
      <w:r>
        <w:t xml:space="preserve">Cena za provedení Díla činí </w:t>
      </w:r>
      <w:r>
        <w:rPr>
          <w:b/>
          <w:bCs/>
          <w:sz w:val="18"/>
          <w:szCs w:val="18"/>
        </w:rPr>
        <w:t>485 304</w:t>
      </w:r>
      <w:r>
        <w:t xml:space="preserve">,- </w:t>
      </w:r>
      <w:r>
        <w:rPr>
          <w:b/>
          <w:bCs/>
          <w:sz w:val="18"/>
          <w:szCs w:val="18"/>
        </w:rPr>
        <w:t xml:space="preserve">Kč bez DPH </w:t>
      </w:r>
      <w:r>
        <w:t xml:space="preserve">(dále jen „Cena Díla“). S ohledem na sazbu DPH 21 %, činí celková Cena Díla včetně DPH </w:t>
      </w:r>
      <w:r>
        <w:rPr>
          <w:b/>
          <w:bCs/>
          <w:sz w:val="18"/>
          <w:szCs w:val="18"/>
        </w:rPr>
        <w:t>587 217,84 Kč</w:t>
      </w:r>
      <w:r>
        <w:t xml:space="preserve">, z toho DPH představuje částku </w:t>
      </w:r>
      <w:r>
        <w:rPr>
          <w:b/>
          <w:bCs/>
          <w:sz w:val="18"/>
          <w:szCs w:val="18"/>
        </w:rPr>
        <w:t>101 913,84 Kč</w:t>
      </w:r>
      <w:r>
        <w:t xml:space="preserve">. Cena Díla je podrobně rozčleněna v cenové specifikaci, která tvoří přílohu Smlouvy (Příloha č. 2 Smlouvy), (dále jen </w:t>
      </w:r>
      <w:r>
        <w:rPr>
          <w:sz w:val="22"/>
          <w:szCs w:val="22"/>
        </w:rPr>
        <w:t>„</w:t>
      </w:r>
      <w:r>
        <w:t>Cenová specifikace</w:t>
      </w:r>
      <w:r>
        <w:rPr>
          <w:sz w:val="22"/>
          <w:szCs w:val="22"/>
        </w:rPr>
        <w:t>“</w:t>
      </w:r>
      <w:r>
        <w:t>).</w:t>
      </w:r>
    </w:p>
    <w:p w14:paraId="3DA32610" w14:textId="77777777" w:rsidR="00D46A6A" w:rsidRDefault="00373780">
      <w:pPr>
        <w:pStyle w:val="Zkladntext1"/>
        <w:numPr>
          <w:ilvl w:val="0"/>
          <w:numId w:val="1"/>
        </w:numPr>
        <w:shd w:val="clear" w:color="auto" w:fill="auto"/>
        <w:tabs>
          <w:tab w:val="left" w:pos="566"/>
        </w:tabs>
        <w:ind w:left="580" w:hanging="580"/>
        <w:jc w:val="both"/>
      </w:pPr>
      <w:r>
        <w:t>Cena Díla je stanovena jako pevná, nejvýše přípustná a nepřekročitelná, s výjimkami sjednanými ve Smlouvě.</w:t>
      </w:r>
    </w:p>
    <w:p w14:paraId="36F8166B" w14:textId="77777777" w:rsidR="00D46A6A" w:rsidRDefault="00373780">
      <w:pPr>
        <w:pStyle w:val="Zkladntext1"/>
        <w:numPr>
          <w:ilvl w:val="0"/>
          <w:numId w:val="1"/>
        </w:numPr>
        <w:shd w:val="clear" w:color="auto" w:fill="auto"/>
        <w:tabs>
          <w:tab w:val="left" w:pos="566"/>
        </w:tabs>
        <w:spacing w:after="0"/>
        <w:jc w:val="both"/>
      </w:pPr>
      <w:r>
        <w:t>V Ceně Díla jsou rovněž zahrnuty mimo jiné:</w:t>
      </w:r>
    </w:p>
    <w:p w14:paraId="6680E235" w14:textId="77777777" w:rsidR="00D46A6A" w:rsidRDefault="00373780">
      <w:pPr>
        <w:pStyle w:val="Zkladntext1"/>
        <w:numPr>
          <w:ilvl w:val="1"/>
          <w:numId w:val="1"/>
        </w:numPr>
        <w:shd w:val="clear" w:color="auto" w:fill="auto"/>
        <w:tabs>
          <w:tab w:val="left" w:pos="946"/>
        </w:tabs>
        <w:spacing w:after="0"/>
        <w:ind w:firstLine="300"/>
        <w:jc w:val="both"/>
      </w:pPr>
      <w:r>
        <w:t>náklady Zhotovitele na provedení Díla;</w:t>
      </w:r>
    </w:p>
    <w:p w14:paraId="7972F533" w14:textId="77777777" w:rsidR="00D46A6A" w:rsidRDefault="00373780">
      <w:pPr>
        <w:pStyle w:val="Zkladntext1"/>
        <w:numPr>
          <w:ilvl w:val="1"/>
          <w:numId w:val="1"/>
        </w:numPr>
        <w:shd w:val="clear" w:color="auto" w:fill="auto"/>
        <w:tabs>
          <w:tab w:val="left" w:pos="946"/>
        </w:tabs>
        <w:ind w:left="1000" w:hanging="700"/>
        <w:jc w:val="both"/>
      </w:pPr>
      <w:r>
        <w:t>cena vypracování veškeré související uživatelské a systémové dokumentace, která je pro řádné provedení Díla nezbytná, je-li tato uvedena v Příloha č. 1 Smlouvy.</w:t>
      </w:r>
    </w:p>
    <w:p w14:paraId="4A359F96" w14:textId="77777777" w:rsidR="00D46A6A" w:rsidRDefault="00373780">
      <w:pPr>
        <w:pStyle w:val="Zkladntext1"/>
        <w:numPr>
          <w:ilvl w:val="0"/>
          <w:numId w:val="1"/>
        </w:numPr>
        <w:shd w:val="clear" w:color="auto" w:fill="auto"/>
        <w:tabs>
          <w:tab w:val="left" w:pos="566"/>
        </w:tabs>
        <w:ind w:left="580" w:hanging="580"/>
        <w:jc w:val="both"/>
      </w:pPr>
      <w:r>
        <w:t>Smluvní strany se dohodly, že § 2620, § 2621 a § 2622 Občanského zákoníku a rovněž obchodní zvyklosti, jež jsou svým smyslem nebo účinky stejné nebo obdobné uvedeným ustanovením, se nepoužijí.</w:t>
      </w:r>
    </w:p>
    <w:p w14:paraId="2C2AFA31" w14:textId="77777777" w:rsidR="00373780" w:rsidRDefault="00373780" w:rsidP="00373780">
      <w:pPr>
        <w:pStyle w:val="Zkladntext1"/>
        <w:shd w:val="clear" w:color="auto" w:fill="auto"/>
        <w:tabs>
          <w:tab w:val="left" w:pos="566"/>
        </w:tabs>
        <w:jc w:val="both"/>
      </w:pPr>
    </w:p>
    <w:p w14:paraId="5F595904" w14:textId="77777777" w:rsidR="00373780" w:rsidRDefault="00373780" w:rsidP="00373780">
      <w:pPr>
        <w:pStyle w:val="Zkladntext1"/>
        <w:shd w:val="clear" w:color="auto" w:fill="auto"/>
        <w:tabs>
          <w:tab w:val="left" w:pos="566"/>
        </w:tabs>
        <w:jc w:val="both"/>
      </w:pPr>
    </w:p>
    <w:p w14:paraId="2AA642E0" w14:textId="77777777" w:rsidR="00373780" w:rsidRDefault="00373780" w:rsidP="00373780">
      <w:pPr>
        <w:pStyle w:val="Zkladntext1"/>
        <w:shd w:val="clear" w:color="auto" w:fill="auto"/>
        <w:tabs>
          <w:tab w:val="left" w:pos="566"/>
        </w:tabs>
        <w:jc w:val="both"/>
      </w:pPr>
    </w:p>
    <w:p w14:paraId="0638134A" w14:textId="77777777" w:rsidR="00D46A6A" w:rsidRDefault="00373780">
      <w:pPr>
        <w:pStyle w:val="Zkladntext20"/>
        <w:numPr>
          <w:ilvl w:val="0"/>
          <w:numId w:val="2"/>
        </w:numPr>
        <w:shd w:val="clear" w:color="auto" w:fill="auto"/>
        <w:tabs>
          <w:tab w:val="left" w:pos="340"/>
        </w:tabs>
        <w:spacing w:after="300" w:line="240" w:lineRule="auto"/>
      </w:pPr>
      <w:r>
        <w:lastRenderedPageBreak/>
        <w:t>FAKTURACE A PLATEBNÍ PODMÍNKY</w:t>
      </w:r>
    </w:p>
    <w:p w14:paraId="3048B089" w14:textId="77777777" w:rsidR="00D46A6A" w:rsidRDefault="00373780">
      <w:pPr>
        <w:pStyle w:val="Zkladntext1"/>
        <w:numPr>
          <w:ilvl w:val="0"/>
          <w:numId w:val="1"/>
        </w:numPr>
        <w:shd w:val="clear" w:color="auto" w:fill="auto"/>
        <w:tabs>
          <w:tab w:val="left" w:pos="553"/>
        </w:tabs>
        <w:spacing w:line="266" w:lineRule="auto"/>
        <w:ind w:left="580" w:hanging="580"/>
        <w:jc w:val="both"/>
      </w:pPr>
      <w:r>
        <w:t xml:space="preserve">Objednatel uhradí Zhotoviteli Cenu Díla a případnou DPH na základě faktury (dále jen </w:t>
      </w:r>
      <w:r>
        <w:rPr>
          <w:sz w:val="22"/>
          <w:szCs w:val="22"/>
        </w:rPr>
        <w:t>„</w:t>
      </w:r>
      <w:r>
        <w:t>Faktura</w:t>
      </w:r>
      <w:r>
        <w:rPr>
          <w:sz w:val="22"/>
          <w:szCs w:val="22"/>
        </w:rPr>
        <w:t>“</w:t>
      </w:r>
      <w:r>
        <w:t>), kterou Zhotovitel vystaví po převzetí Díla Objednatelem v souladu se Smlouvou.</w:t>
      </w:r>
    </w:p>
    <w:p w14:paraId="6FA94984" w14:textId="77777777" w:rsidR="00D46A6A" w:rsidRDefault="00373780">
      <w:pPr>
        <w:pStyle w:val="Zkladntext1"/>
        <w:numPr>
          <w:ilvl w:val="0"/>
          <w:numId w:val="1"/>
        </w:numPr>
        <w:shd w:val="clear" w:color="auto" w:fill="auto"/>
        <w:tabs>
          <w:tab w:val="left" w:pos="553"/>
        </w:tabs>
        <w:ind w:left="580" w:hanging="580"/>
        <w:jc w:val="both"/>
      </w:pPr>
      <w:r>
        <w:t xml:space="preserve">Faktura musí splňovat náležitosti daňového dokladu podle </w:t>
      </w:r>
      <w:proofErr w:type="spellStart"/>
      <w:r>
        <w:t>ZoDPH</w:t>
      </w:r>
      <w:proofErr w:type="spellEnd"/>
      <w:r>
        <w:t>. Faktura musí vždy splňovat náležitosti stanovené § 435 Občanského zákoníku.</w:t>
      </w:r>
    </w:p>
    <w:p w14:paraId="4C762D4F" w14:textId="77777777" w:rsidR="00D46A6A" w:rsidRDefault="00373780">
      <w:pPr>
        <w:pStyle w:val="Zkladntext1"/>
        <w:numPr>
          <w:ilvl w:val="0"/>
          <w:numId w:val="1"/>
        </w:numPr>
        <w:shd w:val="clear" w:color="auto" w:fill="auto"/>
        <w:tabs>
          <w:tab w:val="left" w:pos="553"/>
        </w:tabs>
        <w:spacing w:after="520"/>
        <w:ind w:left="580" w:hanging="580"/>
        <w:jc w:val="both"/>
      </w:pPr>
      <w:r>
        <w:t>Nebude-li Faktura obsahovat některou povinnou nebo dohodnutou náležitost nebo bude-li chybně stanovena Cena Díla, případně její část, DPH nebo jiná náležitost Faktury, je Objednatel oprávněn tuto Fakturu vrátit Zhotoviteli k provedení opravy s vyznačením důvodu vrácení. Zhotovitel je povinen opravit Fakturu podle pokynů Objednatele a opravenou Fakturu neprodleně doručit Objednateli.</w:t>
      </w:r>
    </w:p>
    <w:p w14:paraId="6CB52050" w14:textId="77777777" w:rsidR="00D46A6A" w:rsidRDefault="00373780">
      <w:pPr>
        <w:pStyle w:val="Zkladntext20"/>
        <w:numPr>
          <w:ilvl w:val="0"/>
          <w:numId w:val="2"/>
        </w:numPr>
        <w:shd w:val="clear" w:color="auto" w:fill="auto"/>
        <w:tabs>
          <w:tab w:val="left" w:pos="402"/>
        </w:tabs>
        <w:spacing w:after="260"/>
      </w:pPr>
      <w:r>
        <w:t>MÍSTO PLNĚNÍ</w:t>
      </w:r>
    </w:p>
    <w:p w14:paraId="7BA59D7C" w14:textId="77777777" w:rsidR="00D46A6A" w:rsidRDefault="00373780">
      <w:pPr>
        <w:pStyle w:val="Zkladntext1"/>
        <w:numPr>
          <w:ilvl w:val="0"/>
          <w:numId w:val="1"/>
        </w:numPr>
        <w:shd w:val="clear" w:color="auto" w:fill="auto"/>
        <w:tabs>
          <w:tab w:val="left" w:pos="553"/>
        </w:tabs>
        <w:spacing w:after="520"/>
        <w:jc w:val="both"/>
      </w:pPr>
      <w:r>
        <w:t>Místem plnění je sídlo Zhotovitele a sídlo Objednatele, a to dle povahy příslušného plnění.</w:t>
      </w:r>
    </w:p>
    <w:p w14:paraId="1B97AB24" w14:textId="77777777" w:rsidR="00D46A6A" w:rsidRDefault="00373780">
      <w:pPr>
        <w:pStyle w:val="Zkladntext20"/>
        <w:numPr>
          <w:ilvl w:val="0"/>
          <w:numId w:val="2"/>
        </w:numPr>
        <w:shd w:val="clear" w:color="auto" w:fill="auto"/>
        <w:tabs>
          <w:tab w:val="left" w:pos="460"/>
        </w:tabs>
        <w:spacing w:after="260"/>
      </w:pPr>
      <w:r>
        <w:t>TERMÍNY PLNĚNÍ</w:t>
      </w:r>
    </w:p>
    <w:p w14:paraId="248D38C1" w14:textId="77777777" w:rsidR="00D46A6A" w:rsidRDefault="00373780">
      <w:pPr>
        <w:pStyle w:val="Zkladntext1"/>
        <w:numPr>
          <w:ilvl w:val="0"/>
          <w:numId w:val="1"/>
        </w:numPr>
        <w:shd w:val="clear" w:color="auto" w:fill="auto"/>
        <w:tabs>
          <w:tab w:val="left" w:pos="553"/>
        </w:tabs>
        <w:ind w:left="580" w:hanging="580"/>
        <w:jc w:val="both"/>
      </w:pPr>
      <w:r>
        <w:t>Zhotovitel se tímto zavazuje, že Dílo bude provedeno nejpozději do 30.11.2025. Služby spočívající v podpoře provozu budou poskytovány po dobu 5 měsíců ode dne provedení Díla.</w:t>
      </w:r>
    </w:p>
    <w:p w14:paraId="58C71230" w14:textId="77777777" w:rsidR="00D46A6A" w:rsidRDefault="00373780">
      <w:pPr>
        <w:pStyle w:val="Zkladntext1"/>
        <w:numPr>
          <w:ilvl w:val="0"/>
          <w:numId w:val="1"/>
        </w:numPr>
        <w:shd w:val="clear" w:color="auto" w:fill="auto"/>
        <w:tabs>
          <w:tab w:val="left" w:pos="553"/>
        </w:tabs>
        <w:ind w:left="580" w:hanging="580"/>
        <w:jc w:val="both"/>
      </w:pPr>
      <w:r>
        <w:t>Zhotovitel je povinen upozornit Objednatele bez zbytečného odkladu na nevhodnou povahu nebo neúplnost věci nebo podkladu, které mu Objednatel předal k provedení Díla. Jestliže nevhodné nebo neúplné věci nebo podklady Objednatele překážejí v řádném provádění Díla, Zhotovitel v nezbytném rozsahu přeruší provádění Díla do doby výměny nebo doplnění věcí nebo podkladů Objednatelem, nebo do doby doručení písemného sdělení Objednatele, že trvá na provádění Díla s použitím předaných věcí nebo podkladů. Zhotovitel j</w:t>
      </w:r>
      <w:r>
        <w:t>e povinen pokračovat v provádění Díla v rozsahu, ve kterém mu v tom nebrání nevhodné nebo neúplné věci nebo podklady. Termín plnění podle odstavce 20 Smlouvy, byl-li přerušením provádění Díla přímo dotčen, se prodlužuje o dobu přerušením vyvolanou.</w:t>
      </w:r>
    </w:p>
    <w:p w14:paraId="68119F9D" w14:textId="77777777" w:rsidR="00D46A6A" w:rsidRDefault="00373780">
      <w:pPr>
        <w:pStyle w:val="Zkladntext1"/>
        <w:numPr>
          <w:ilvl w:val="0"/>
          <w:numId w:val="1"/>
        </w:numPr>
        <w:shd w:val="clear" w:color="auto" w:fill="auto"/>
        <w:tabs>
          <w:tab w:val="left" w:pos="553"/>
        </w:tabs>
        <w:ind w:left="580" w:hanging="580"/>
        <w:jc w:val="both"/>
      </w:pPr>
      <w:r>
        <w:t>Zjistí-li Zhotovitel v průběhu provádění Díla, že nelze dodržet termín plnění stanovený v odstavci 20 Smlouvy, je povinen vždy na to Objednatele upozornit.</w:t>
      </w:r>
    </w:p>
    <w:p w14:paraId="0725449F" w14:textId="77777777" w:rsidR="00D46A6A" w:rsidRDefault="00373780">
      <w:pPr>
        <w:pStyle w:val="Zkladntext1"/>
        <w:numPr>
          <w:ilvl w:val="0"/>
          <w:numId w:val="1"/>
        </w:numPr>
        <w:shd w:val="clear" w:color="auto" w:fill="auto"/>
        <w:tabs>
          <w:tab w:val="left" w:pos="553"/>
        </w:tabs>
        <w:spacing w:after="520"/>
        <w:ind w:left="580" w:hanging="580"/>
        <w:jc w:val="both"/>
      </w:pPr>
      <w:r>
        <w:t>Termín plnění podle odstavce 20 Smlouvy může být změněn pouze písemným dodatkem ke Smlouvě po dohodě obou Smluvních stran, pokud není ve Smlouvě sjednáno jinak.</w:t>
      </w:r>
    </w:p>
    <w:p w14:paraId="3BC64188" w14:textId="77777777" w:rsidR="00D46A6A" w:rsidRDefault="00373780">
      <w:pPr>
        <w:pStyle w:val="Zkladntext20"/>
        <w:numPr>
          <w:ilvl w:val="0"/>
          <w:numId w:val="2"/>
        </w:numPr>
        <w:shd w:val="clear" w:color="auto" w:fill="auto"/>
        <w:tabs>
          <w:tab w:val="left" w:pos="553"/>
        </w:tabs>
        <w:spacing w:after="260"/>
      </w:pPr>
      <w:r>
        <w:t>PŘEDÁNÍ A PŘEVZETÍ DÍLA</w:t>
      </w:r>
    </w:p>
    <w:p w14:paraId="3FCCD9F8" w14:textId="77777777" w:rsidR="00D46A6A" w:rsidRDefault="00373780">
      <w:pPr>
        <w:pStyle w:val="Zkladntext1"/>
        <w:numPr>
          <w:ilvl w:val="0"/>
          <w:numId w:val="1"/>
        </w:numPr>
        <w:shd w:val="clear" w:color="auto" w:fill="auto"/>
        <w:tabs>
          <w:tab w:val="left" w:pos="553"/>
        </w:tabs>
        <w:ind w:left="580" w:hanging="580"/>
        <w:jc w:val="both"/>
      </w:pPr>
      <w:r>
        <w:t>Závazek Zhotovitele provést Dílo podle Smlouvy je splněn jeho včasným dokončením a předáním Objednateli.</w:t>
      </w:r>
    </w:p>
    <w:p w14:paraId="30D2D796" w14:textId="77777777" w:rsidR="00D46A6A" w:rsidRDefault="00373780">
      <w:pPr>
        <w:pStyle w:val="Zkladntext1"/>
        <w:numPr>
          <w:ilvl w:val="0"/>
          <w:numId w:val="1"/>
        </w:numPr>
        <w:shd w:val="clear" w:color="auto" w:fill="auto"/>
        <w:tabs>
          <w:tab w:val="left" w:pos="553"/>
        </w:tabs>
        <w:ind w:left="580" w:hanging="580"/>
        <w:jc w:val="both"/>
      </w:pPr>
      <w:r>
        <w:t>Objednatel Dílo převezme za předpokladu, že je Dílo dokončené, odpovídá Smlouvě, je plně funkční a je prosté vad a nedodělků, s výjimkou ojedinělých drobných vad a nedodělků, jež samy o sobě ani ve spojení s jinými nebrání řádnému užívání Díla, ani jeho užívání podstatným způsobem neomezují.</w:t>
      </w:r>
    </w:p>
    <w:p w14:paraId="5449637F" w14:textId="77777777" w:rsidR="00373780" w:rsidRDefault="00373780" w:rsidP="00373780">
      <w:pPr>
        <w:pStyle w:val="Zkladntext1"/>
        <w:shd w:val="clear" w:color="auto" w:fill="auto"/>
        <w:tabs>
          <w:tab w:val="left" w:pos="553"/>
        </w:tabs>
        <w:jc w:val="both"/>
      </w:pPr>
    </w:p>
    <w:p w14:paraId="6AD9F55E" w14:textId="77777777" w:rsidR="00373780" w:rsidRDefault="00373780" w:rsidP="00373780">
      <w:pPr>
        <w:pStyle w:val="Zkladntext1"/>
        <w:shd w:val="clear" w:color="auto" w:fill="auto"/>
        <w:tabs>
          <w:tab w:val="left" w:pos="553"/>
        </w:tabs>
        <w:jc w:val="both"/>
      </w:pPr>
    </w:p>
    <w:p w14:paraId="11C7BA00" w14:textId="77777777" w:rsidR="00373780" w:rsidRDefault="00373780" w:rsidP="00373780">
      <w:pPr>
        <w:pStyle w:val="Zkladntext1"/>
        <w:shd w:val="clear" w:color="auto" w:fill="auto"/>
        <w:tabs>
          <w:tab w:val="left" w:pos="553"/>
        </w:tabs>
        <w:jc w:val="both"/>
      </w:pPr>
    </w:p>
    <w:p w14:paraId="23A55CD3" w14:textId="77777777" w:rsidR="00D46A6A" w:rsidRDefault="00373780">
      <w:pPr>
        <w:pStyle w:val="Zkladntext1"/>
        <w:numPr>
          <w:ilvl w:val="0"/>
          <w:numId w:val="1"/>
        </w:numPr>
        <w:shd w:val="clear" w:color="auto" w:fill="auto"/>
        <w:tabs>
          <w:tab w:val="left" w:pos="566"/>
        </w:tabs>
        <w:spacing w:after="240"/>
        <w:ind w:left="580" w:hanging="580"/>
        <w:jc w:val="both"/>
      </w:pPr>
      <w:r>
        <w:lastRenderedPageBreak/>
        <w:t xml:space="preserve">O předání a převzetí Díla bude Smluvními stranami sepsán protokol, který bude obsahovat zhodnocení provedení Díla, soupis zjištěných vad a nedodělků, dohodnuté lhůty k jejich odstranění nebo jiná opatření (byla-li dohodnuta) a soupis dokladů předaných Zhotovitelem Objednateli při předání Díla. Předávací protokol tvoří jako Příloha č. 3 nedílnou součást této Smlouvy (dále jen </w:t>
      </w:r>
      <w:r>
        <w:rPr>
          <w:sz w:val="22"/>
          <w:szCs w:val="22"/>
        </w:rPr>
        <w:t>„</w:t>
      </w:r>
      <w:r>
        <w:t>Předávací protokol</w:t>
      </w:r>
      <w:r>
        <w:rPr>
          <w:sz w:val="22"/>
          <w:szCs w:val="22"/>
        </w:rPr>
        <w:t>“</w:t>
      </w:r>
      <w:r>
        <w:t>).</w:t>
      </w:r>
    </w:p>
    <w:p w14:paraId="19E6E17F" w14:textId="77777777" w:rsidR="00D46A6A" w:rsidRDefault="00373780">
      <w:pPr>
        <w:pStyle w:val="Zkladntext1"/>
        <w:numPr>
          <w:ilvl w:val="0"/>
          <w:numId w:val="1"/>
        </w:numPr>
        <w:shd w:val="clear" w:color="auto" w:fill="auto"/>
        <w:tabs>
          <w:tab w:val="left" w:pos="566"/>
        </w:tabs>
        <w:spacing w:after="240" w:line="283" w:lineRule="auto"/>
        <w:ind w:left="580" w:hanging="580"/>
        <w:jc w:val="both"/>
      </w:pPr>
      <w:r>
        <w:t xml:space="preserve">V případě, že Objednatel Dílo nepřevezme, bude mezi Smluvními stranami sepsán zápis s uvedením důvodu nepřevzetí Díla a stanovisek obou Smluvních stran, dohodnutých lhůt k odstranění vad a nedodělků a dohodnutého náhradního termínu předání a převzetí Díla (dále jen </w:t>
      </w:r>
      <w:r>
        <w:rPr>
          <w:sz w:val="22"/>
          <w:szCs w:val="22"/>
        </w:rPr>
        <w:t>„</w:t>
      </w:r>
      <w:r>
        <w:t>Zápis</w:t>
      </w:r>
      <w:r>
        <w:rPr>
          <w:sz w:val="22"/>
          <w:szCs w:val="22"/>
        </w:rPr>
        <w:t>“</w:t>
      </w:r>
      <w:r>
        <w:t>).</w:t>
      </w:r>
    </w:p>
    <w:p w14:paraId="49658C9E" w14:textId="77777777" w:rsidR="00D46A6A" w:rsidRDefault="00373780">
      <w:pPr>
        <w:pStyle w:val="Zkladntext1"/>
        <w:numPr>
          <w:ilvl w:val="0"/>
          <w:numId w:val="1"/>
        </w:numPr>
        <w:shd w:val="clear" w:color="auto" w:fill="auto"/>
        <w:tabs>
          <w:tab w:val="left" w:pos="566"/>
        </w:tabs>
        <w:spacing w:after="240"/>
        <w:ind w:left="580" w:hanging="580"/>
        <w:jc w:val="both"/>
      </w:pPr>
      <w:r>
        <w:t>Pokud Zhotovitel vady a nedodělky neodstraní, je Objednatel oprávněn zajistit jejich odstranění jinou osobou. Zhotovitel je povinen uhradit Objednateli veškeré jím účelně vynaložené náklady v souvislosti s odstraněním vad a nedodělků, zejména v podobě vynaložení nákladů na odstranění takových vad a nedodělků.</w:t>
      </w:r>
    </w:p>
    <w:p w14:paraId="57D06E2D" w14:textId="77777777" w:rsidR="00D46A6A" w:rsidRDefault="00373780">
      <w:pPr>
        <w:pStyle w:val="Zkladntext20"/>
        <w:numPr>
          <w:ilvl w:val="0"/>
          <w:numId w:val="2"/>
        </w:numPr>
        <w:shd w:val="clear" w:color="auto" w:fill="auto"/>
        <w:tabs>
          <w:tab w:val="left" w:pos="380"/>
        </w:tabs>
        <w:spacing w:after="240"/>
      </w:pPr>
      <w:r>
        <w:t>VLASTNICKÉ PRÁVO A UŽÍVACÍ PRÁVA</w:t>
      </w:r>
    </w:p>
    <w:p w14:paraId="721F99F3" w14:textId="77777777" w:rsidR="00D46A6A" w:rsidRDefault="00373780">
      <w:pPr>
        <w:pStyle w:val="Zkladntext1"/>
        <w:numPr>
          <w:ilvl w:val="0"/>
          <w:numId w:val="1"/>
        </w:numPr>
        <w:shd w:val="clear" w:color="auto" w:fill="auto"/>
        <w:tabs>
          <w:tab w:val="left" w:pos="566"/>
        </w:tabs>
        <w:spacing w:after="240"/>
        <w:ind w:left="580" w:hanging="580"/>
        <w:jc w:val="both"/>
      </w:pPr>
      <w:r>
        <w:t>Zhotovitel prohlašuje, že jakékoli plnění dle této Smlouvy nebude zatíženo právy třetích osob, ze kterých by pro Objednatele vyplynuly jakékoliv další finanční nebo jiné nároky ve prospěch třetích stran. V opačném případě Zhotovitel ponese veškeré důsledky takového porušení práv třetích osob.</w:t>
      </w:r>
    </w:p>
    <w:p w14:paraId="4161E4CE" w14:textId="77777777" w:rsidR="00D46A6A" w:rsidRDefault="00373780">
      <w:pPr>
        <w:pStyle w:val="Zkladntext1"/>
        <w:numPr>
          <w:ilvl w:val="0"/>
          <w:numId w:val="1"/>
        </w:numPr>
        <w:shd w:val="clear" w:color="auto" w:fill="auto"/>
        <w:tabs>
          <w:tab w:val="left" w:pos="566"/>
        </w:tabs>
        <w:spacing w:after="380"/>
        <w:ind w:left="580" w:hanging="580"/>
        <w:jc w:val="both"/>
      </w:pPr>
      <w:r>
        <w:t>K součástem plnění Zhotovitele podle této Smlouvy, které jsou movitými věcmi a mají se stát vlastnictvím Objednatele, nabývá Objednatel vlastnické právo k těmto věcem dnem předání takového plnění Objednateli na základě písemného protokolu podepsaného oprávněnými osobami obou smluvních stran. Nebezpečí škody na předaných věcech přechází na Objednatele okamžikem jejich faktického předání do dispozice Objednatele, pokud o takovém předání byl sepsán písemný záznam podepsaný oprávněnými osobami smluvních stran.</w:t>
      </w:r>
    </w:p>
    <w:p w14:paraId="63939178" w14:textId="77777777" w:rsidR="00D46A6A" w:rsidRDefault="00373780">
      <w:pPr>
        <w:pStyle w:val="Zkladntext20"/>
        <w:shd w:val="clear" w:color="auto" w:fill="auto"/>
        <w:spacing w:after="80"/>
        <w:ind w:firstLine="300"/>
        <w:jc w:val="both"/>
      </w:pPr>
      <w:r>
        <w:t>Základní rozsah licence k plnění</w:t>
      </w:r>
    </w:p>
    <w:p w14:paraId="2F40923E" w14:textId="77777777" w:rsidR="00D46A6A" w:rsidRDefault="00373780">
      <w:pPr>
        <w:pStyle w:val="Zkladntext1"/>
        <w:numPr>
          <w:ilvl w:val="0"/>
          <w:numId w:val="1"/>
        </w:numPr>
        <w:shd w:val="clear" w:color="auto" w:fill="auto"/>
        <w:tabs>
          <w:tab w:val="left" w:pos="566"/>
        </w:tabs>
        <w:spacing w:after="240"/>
        <w:ind w:left="580" w:hanging="580"/>
        <w:jc w:val="both"/>
      </w:pPr>
      <w:r>
        <w:t>Vzhledem k tomu, že součástí plnění dle této Smlouvy je i plnění, které může naplňovat znaky autorského díla či být považováno za autorské dílo ve smyslu zákona č. 121/2000 Sb., o právu autorském, o právech souvisejících s právem autorským a o změně některých zákonů (autorský zákon), ve znění pozdějších předpisů (dále jen „</w:t>
      </w:r>
      <w:r>
        <w:rPr>
          <w:b/>
          <w:bCs/>
          <w:sz w:val="18"/>
          <w:szCs w:val="18"/>
        </w:rPr>
        <w:t>Autorské dílo</w:t>
      </w:r>
      <w:r>
        <w:t>“ a „</w:t>
      </w:r>
      <w:r>
        <w:rPr>
          <w:b/>
          <w:bCs/>
          <w:sz w:val="18"/>
          <w:szCs w:val="18"/>
        </w:rPr>
        <w:t>Autorský zákon</w:t>
      </w:r>
      <w:r>
        <w:t>“) je k tomuto plnění poskytována, postupována či zprostředkovávána licence (dále jen „</w:t>
      </w:r>
      <w:r>
        <w:rPr>
          <w:b/>
          <w:bCs/>
          <w:sz w:val="18"/>
          <w:szCs w:val="18"/>
        </w:rPr>
        <w:t>Licence</w:t>
      </w:r>
      <w:r>
        <w:t>“) za podmínek sjednaných dále v tomto článku Smlouvy:</w:t>
      </w:r>
    </w:p>
    <w:p w14:paraId="5B3732B5" w14:textId="77777777" w:rsidR="00D46A6A" w:rsidRDefault="00373780">
      <w:pPr>
        <w:pStyle w:val="Zkladntext1"/>
        <w:numPr>
          <w:ilvl w:val="1"/>
          <w:numId w:val="1"/>
        </w:numPr>
        <w:shd w:val="clear" w:color="auto" w:fill="auto"/>
        <w:tabs>
          <w:tab w:val="left" w:pos="871"/>
        </w:tabs>
        <w:spacing w:after="240"/>
        <w:ind w:left="860" w:hanging="560"/>
        <w:jc w:val="both"/>
      </w:pPr>
      <w:r>
        <w:t>Objednatel je oprávněn od okamžiku převzetí Díla užívat toto Autorské dílo k účelu, k jakému bylo Dílo určeno, a v rozsahu, v jakém uzná za nezbytné, vhodné či přiměřené. Do doby převzetí Díla je Objednatel oprávněn Autorské dílo užít v rozsahu a způsobem nezbytným k provedení akceptace příslušné součásti plnění.</w:t>
      </w:r>
    </w:p>
    <w:p w14:paraId="6FA12FF4" w14:textId="77777777" w:rsidR="00D46A6A" w:rsidRDefault="00373780">
      <w:pPr>
        <w:pStyle w:val="Zkladntext1"/>
        <w:numPr>
          <w:ilvl w:val="1"/>
          <w:numId w:val="1"/>
        </w:numPr>
        <w:shd w:val="clear" w:color="auto" w:fill="auto"/>
        <w:tabs>
          <w:tab w:val="left" w:pos="871"/>
        </w:tabs>
        <w:spacing w:after="240"/>
        <w:ind w:left="860" w:hanging="560"/>
        <w:jc w:val="both"/>
      </w:pPr>
      <w:r>
        <w:t>Licence se poskytuje jako nevýhradní, časově neomezená, respektive s časovým rozsahem omezeným pouze dobou trvání majetkových autorských práv k takovémuto Autorskému dílu a územně omezená na území České republiky. Objednatel není povinen Licenci využít.</w:t>
      </w:r>
    </w:p>
    <w:p w14:paraId="00FB504C" w14:textId="77777777" w:rsidR="00373780" w:rsidRDefault="00373780" w:rsidP="00373780">
      <w:pPr>
        <w:pStyle w:val="Zkladntext1"/>
        <w:shd w:val="clear" w:color="auto" w:fill="auto"/>
        <w:tabs>
          <w:tab w:val="left" w:pos="871"/>
        </w:tabs>
        <w:spacing w:after="240"/>
        <w:jc w:val="both"/>
      </w:pPr>
    </w:p>
    <w:p w14:paraId="07DE0EAD" w14:textId="77777777" w:rsidR="00373780" w:rsidRDefault="00373780" w:rsidP="00373780">
      <w:pPr>
        <w:pStyle w:val="Zkladntext1"/>
        <w:shd w:val="clear" w:color="auto" w:fill="auto"/>
        <w:tabs>
          <w:tab w:val="left" w:pos="871"/>
        </w:tabs>
        <w:spacing w:after="240"/>
        <w:jc w:val="both"/>
      </w:pPr>
    </w:p>
    <w:p w14:paraId="41CFF400" w14:textId="77777777" w:rsidR="00373780" w:rsidRDefault="00373780" w:rsidP="00373780">
      <w:pPr>
        <w:pStyle w:val="Zkladntext1"/>
        <w:shd w:val="clear" w:color="auto" w:fill="auto"/>
        <w:tabs>
          <w:tab w:val="left" w:pos="871"/>
        </w:tabs>
        <w:spacing w:after="240"/>
        <w:jc w:val="both"/>
      </w:pPr>
    </w:p>
    <w:p w14:paraId="15088355" w14:textId="77777777" w:rsidR="00373780" w:rsidRDefault="00373780" w:rsidP="00373780">
      <w:pPr>
        <w:pStyle w:val="Zkladntext1"/>
        <w:shd w:val="clear" w:color="auto" w:fill="auto"/>
        <w:tabs>
          <w:tab w:val="left" w:pos="871"/>
        </w:tabs>
        <w:spacing w:after="240"/>
        <w:jc w:val="both"/>
      </w:pPr>
    </w:p>
    <w:p w14:paraId="479C8ED8" w14:textId="77777777" w:rsidR="00373780" w:rsidRDefault="00373780" w:rsidP="00373780">
      <w:pPr>
        <w:pStyle w:val="Zkladntext1"/>
        <w:shd w:val="clear" w:color="auto" w:fill="auto"/>
        <w:tabs>
          <w:tab w:val="left" w:pos="871"/>
        </w:tabs>
        <w:spacing w:after="240"/>
        <w:jc w:val="both"/>
      </w:pPr>
    </w:p>
    <w:p w14:paraId="73CAFC06" w14:textId="77777777" w:rsidR="00373780" w:rsidRDefault="00373780" w:rsidP="00373780">
      <w:pPr>
        <w:pStyle w:val="Zkladntext1"/>
        <w:shd w:val="clear" w:color="auto" w:fill="auto"/>
        <w:tabs>
          <w:tab w:val="left" w:pos="871"/>
        </w:tabs>
        <w:spacing w:after="240"/>
        <w:jc w:val="both"/>
      </w:pPr>
    </w:p>
    <w:p w14:paraId="15B99A8E" w14:textId="77777777" w:rsidR="00D46A6A" w:rsidRDefault="00373780">
      <w:pPr>
        <w:pStyle w:val="Zkladntext1"/>
        <w:numPr>
          <w:ilvl w:val="1"/>
          <w:numId w:val="1"/>
        </w:numPr>
        <w:shd w:val="clear" w:color="auto" w:fill="auto"/>
        <w:tabs>
          <w:tab w:val="left" w:pos="889"/>
        </w:tabs>
        <w:spacing w:after="520"/>
        <w:ind w:left="860" w:hanging="540"/>
        <w:jc w:val="both"/>
      </w:pPr>
      <w:r>
        <w:lastRenderedPageBreak/>
        <w:t>Objednatel není oprávněn Licenci postoupit třetí osobě ani udělit žádné třetí osobě podlicenci.</w:t>
      </w:r>
    </w:p>
    <w:p w14:paraId="0C6AF741" w14:textId="77777777" w:rsidR="00D46A6A" w:rsidRDefault="00373780">
      <w:pPr>
        <w:pStyle w:val="Zkladntext1"/>
        <w:numPr>
          <w:ilvl w:val="1"/>
          <w:numId w:val="1"/>
        </w:numPr>
        <w:shd w:val="clear" w:color="auto" w:fill="auto"/>
        <w:tabs>
          <w:tab w:val="left" w:pos="889"/>
        </w:tabs>
        <w:ind w:left="860" w:hanging="540"/>
        <w:jc w:val="both"/>
      </w:pPr>
      <w:r>
        <w:t>Objednatel není oprávněn provádět jakékoliv modifikace, úpravy, změny Autorského díla tvořícího součást plnění, do díla zasahovat, zapracovávat ho do dalších Autorských děl, zařazovat ho do děl souborných či do databází apod.</w:t>
      </w:r>
    </w:p>
    <w:p w14:paraId="7E9C3EE4" w14:textId="77777777" w:rsidR="00D46A6A" w:rsidRDefault="00373780">
      <w:pPr>
        <w:pStyle w:val="Zkladntext1"/>
        <w:numPr>
          <w:ilvl w:val="1"/>
          <w:numId w:val="1"/>
        </w:numPr>
        <w:shd w:val="clear" w:color="auto" w:fill="auto"/>
        <w:tabs>
          <w:tab w:val="left" w:pos="889"/>
        </w:tabs>
        <w:ind w:left="860" w:hanging="540"/>
        <w:jc w:val="both"/>
      </w:pPr>
      <w:r>
        <w:t>Udělení Licence nelze ze strany Zhotovitele vypovědět. Licence trvá i po skončení účinnosti této Smlouvy, nedohodnou-li se smluvní strany výslovně písemně jinak. To neplatí, odstoupil-li od této Smlouvy Zhotovitel z důvodu podstatného porušení Smlouvy Objednatelem nebo z důvodu podle odstavce 42 této Smlouvy.</w:t>
      </w:r>
    </w:p>
    <w:p w14:paraId="4B25BF91" w14:textId="77777777" w:rsidR="00D46A6A" w:rsidRDefault="00373780">
      <w:pPr>
        <w:pStyle w:val="Zkladntext1"/>
        <w:numPr>
          <w:ilvl w:val="1"/>
          <w:numId w:val="1"/>
        </w:numPr>
        <w:shd w:val="clear" w:color="auto" w:fill="auto"/>
        <w:tabs>
          <w:tab w:val="left" w:pos="889"/>
        </w:tabs>
        <w:ind w:left="860" w:hanging="540"/>
        <w:jc w:val="both"/>
      </w:pPr>
      <w:r>
        <w:t>Pro vyloučení veškerých pochybností smluvní strany výslovně prohlašují, že pokud při realizaci Díla dle této Smlouvy vznikne činností Zhotovitele a Objednatele dílo spoluautorů a nedohodnou-li se smluvní strany výslovně jinak, platí, že k okamžiku vzniku takového díla spoluautorů postoupil Zhotovitel Objednateli právo vykonávat majetková autorská práva k dílu spoluautorů a udělil Objednateli souhlas k jakékoliv změně nebo jinému zásahu do díla spoluautorů. Cena Díla je stanovena se zohledněním tohoto ustano</w:t>
      </w:r>
      <w:r>
        <w:t>vení a Zhotoviteli nevzniknou v případě vytvoření díla spoluautorů žádné nové nároky na odměnu.</w:t>
      </w:r>
    </w:p>
    <w:p w14:paraId="0232F891" w14:textId="77777777" w:rsidR="00D46A6A" w:rsidRDefault="00373780">
      <w:pPr>
        <w:pStyle w:val="Zkladntext1"/>
        <w:numPr>
          <w:ilvl w:val="1"/>
          <w:numId w:val="1"/>
        </w:numPr>
        <w:shd w:val="clear" w:color="auto" w:fill="auto"/>
        <w:tabs>
          <w:tab w:val="left" w:pos="889"/>
        </w:tabs>
        <w:ind w:left="860" w:hanging="540"/>
        <w:jc w:val="both"/>
      </w:pPr>
      <w:r>
        <w:t>Zhotovitel prohlašuje, že je oprávněn vykonávat svým jménem a na svůj účet majetková práva autorů k Autorským dílům, která budou součástí plnění podle této Smlouvy, resp. že má souhlas všech relevantních třetích osob k Poskytnutí Licence k Autorským dílům podle této Smlouvy; toto prohlášení zahrnuje i taková práva, která vytvořením Autorského díla teprve vzniknou.</w:t>
      </w:r>
    </w:p>
    <w:p w14:paraId="787692D0" w14:textId="77777777" w:rsidR="00D46A6A" w:rsidRDefault="00373780">
      <w:pPr>
        <w:pStyle w:val="Zkladntext1"/>
        <w:numPr>
          <w:ilvl w:val="0"/>
          <w:numId w:val="1"/>
        </w:numPr>
        <w:shd w:val="clear" w:color="auto" w:fill="auto"/>
        <w:tabs>
          <w:tab w:val="left" w:pos="572"/>
        </w:tabs>
        <w:ind w:left="580" w:hanging="580"/>
        <w:jc w:val="both"/>
      </w:pPr>
      <w:r>
        <w:t>Práva získaná v rámci plnění této Smlouvy přechází i na případného právního nástupce Objednatele. Případná změna v osobě Zhotovitele (např. právní nástupnictví) nebude mít vliv na oprávnění udělená v rámci této Smlouvy Zhotovitelem Objednateli.</w:t>
      </w:r>
    </w:p>
    <w:p w14:paraId="77EB21FC" w14:textId="77777777" w:rsidR="00D46A6A" w:rsidRDefault="00373780">
      <w:pPr>
        <w:pStyle w:val="Zkladntext1"/>
        <w:numPr>
          <w:ilvl w:val="0"/>
          <w:numId w:val="1"/>
        </w:numPr>
        <w:shd w:val="clear" w:color="auto" w:fill="auto"/>
        <w:tabs>
          <w:tab w:val="left" w:pos="572"/>
        </w:tabs>
        <w:ind w:left="580" w:hanging="580"/>
        <w:jc w:val="both"/>
      </w:pPr>
      <w:r>
        <w:t>Smluvní strany se pro vyloučení pochybností výslovně dohodly, že veškerá data, která vzniknou v rámci plnění této Smlouvy, náležejí Objednateli, a to bez ohledu na to, zda případně budou v rámci plnění ze strany Zhotovitele upravována.</w:t>
      </w:r>
    </w:p>
    <w:p w14:paraId="1283AB06" w14:textId="77777777" w:rsidR="00D46A6A" w:rsidRDefault="00373780">
      <w:pPr>
        <w:pStyle w:val="Zkladntext1"/>
        <w:numPr>
          <w:ilvl w:val="0"/>
          <w:numId w:val="1"/>
        </w:numPr>
        <w:shd w:val="clear" w:color="auto" w:fill="auto"/>
        <w:tabs>
          <w:tab w:val="left" w:pos="572"/>
        </w:tabs>
        <w:spacing w:after="520"/>
        <w:ind w:left="580" w:hanging="580"/>
        <w:jc w:val="both"/>
      </w:pPr>
      <w:r>
        <w:t>Odměna za poskytnutí práv k Autorským dílům je zahrnuta v Ceně Díla dle této Smlouvy. Bez ohledu na formu poskytnutí práv však platí, že Zhotovitel je vždy povinen zajistit poskytnutí práv dle podmínek stanovených Smlouvou, a to bez ohledu na případný rozdílný obsah standardních licenčních podmínek vykonavatele majetkových práv k takovým Autorským dílům.</w:t>
      </w:r>
    </w:p>
    <w:p w14:paraId="6044BD00" w14:textId="77777777" w:rsidR="00D46A6A" w:rsidRDefault="00373780">
      <w:pPr>
        <w:pStyle w:val="Zkladntext20"/>
        <w:numPr>
          <w:ilvl w:val="0"/>
          <w:numId w:val="2"/>
        </w:numPr>
        <w:shd w:val="clear" w:color="auto" w:fill="auto"/>
        <w:tabs>
          <w:tab w:val="left" w:pos="322"/>
        </w:tabs>
        <w:spacing w:after="260"/>
      </w:pPr>
      <w:r>
        <w:t>SANKCE</w:t>
      </w:r>
    </w:p>
    <w:p w14:paraId="48138F34" w14:textId="77777777" w:rsidR="00D46A6A" w:rsidRDefault="00373780">
      <w:pPr>
        <w:pStyle w:val="Zkladntext1"/>
        <w:numPr>
          <w:ilvl w:val="0"/>
          <w:numId w:val="1"/>
        </w:numPr>
        <w:shd w:val="clear" w:color="auto" w:fill="auto"/>
        <w:tabs>
          <w:tab w:val="left" w:pos="572"/>
        </w:tabs>
        <w:ind w:left="580" w:hanging="580"/>
        <w:jc w:val="both"/>
      </w:pPr>
      <w:r>
        <w:t>Poruší-li Zhotovitel povinnost provést Dílo v termínu dle odstavce 20 této Smlouvy, je povinen uhradit Objednateli smluvní pokutu ve výši 0,2 % z Ceny Díla včetně DPH za každý započatý den prodlení.</w:t>
      </w:r>
    </w:p>
    <w:p w14:paraId="31698E71" w14:textId="77777777" w:rsidR="00D46A6A" w:rsidRDefault="00373780">
      <w:pPr>
        <w:pStyle w:val="Zkladntext1"/>
        <w:numPr>
          <w:ilvl w:val="0"/>
          <w:numId w:val="1"/>
        </w:numPr>
        <w:shd w:val="clear" w:color="auto" w:fill="auto"/>
        <w:tabs>
          <w:tab w:val="left" w:pos="572"/>
        </w:tabs>
        <w:ind w:left="580" w:hanging="580"/>
        <w:jc w:val="both"/>
      </w:pPr>
      <w:r>
        <w:t>Poruší-li Objednatel povinnost uhradit Fakturu ve sjednané době, je povinen uhradit Zhotoviteli smluvní pokutu ve výši 0,2 % z Ceny Díla včetně DPH za každý započatý den prodlení.</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27"/>
        <w:gridCol w:w="8419"/>
      </w:tblGrid>
      <w:tr w:rsidR="00D46A6A" w14:paraId="05F1711D" w14:textId="77777777">
        <w:tblPrEx>
          <w:tblCellMar>
            <w:top w:w="0" w:type="dxa"/>
            <w:bottom w:w="0" w:type="dxa"/>
          </w:tblCellMar>
        </w:tblPrEx>
        <w:trPr>
          <w:trHeight w:hRule="exact" w:val="658"/>
          <w:jc w:val="center"/>
        </w:trPr>
        <w:tc>
          <w:tcPr>
            <w:tcW w:w="427" w:type="dxa"/>
            <w:shd w:val="clear" w:color="auto" w:fill="FFFFFF"/>
          </w:tcPr>
          <w:p w14:paraId="398A42A4" w14:textId="77777777" w:rsidR="00D46A6A" w:rsidRDefault="00373780">
            <w:pPr>
              <w:pStyle w:val="Jin0"/>
              <w:shd w:val="clear" w:color="auto" w:fill="auto"/>
              <w:spacing w:after="0" w:line="240" w:lineRule="auto"/>
            </w:pPr>
            <w:r>
              <w:lastRenderedPageBreak/>
              <w:t>37.</w:t>
            </w:r>
          </w:p>
        </w:tc>
        <w:tc>
          <w:tcPr>
            <w:tcW w:w="8419" w:type="dxa"/>
            <w:shd w:val="clear" w:color="auto" w:fill="FFFFFF"/>
            <w:vAlign w:val="center"/>
          </w:tcPr>
          <w:p w14:paraId="082B7342" w14:textId="77777777" w:rsidR="00D46A6A" w:rsidRDefault="00373780">
            <w:pPr>
              <w:pStyle w:val="Jin0"/>
              <w:shd w:val="clear" w:color="auto" w:fill="auto"/>
              <w:spacing w:after="0"/>
              <w:ind w:firstLine="140"/>
              <w:jc w:val="both"/>
            </w:pPr>
            <w:r>
              <w:t>Zaplacení smluvní pokuty nezbavuje Smluvní strany povinnosti splnit dluh smluvní pokutou utvrzený.</w:t>
            </w:r>
          </w:p>
        </w:tc>
      </w:tr>
      <w:tr w:rsidR="00D46A6A" w14:paraId="72549247" w14:textId="77777777">
        <w:tblPrEx>
          <w:tblCellMar>
            <w:top w:w="0" w:type="dxa"/>
            <w:bottom w:w="0" w:type="dxa"/>
          </w:tblCellMar>
        </w:tblPrEx>
        <w:trPr>
          <w:trHeight w:hRule="exact" w:val="1598"/>
          <w:jc w:val="center"/>
        </w:trPr>
        <w:tc>
          <w:tcPr>
            <w:tcW w:w="427" w:type="dxa"/>
            <w:shd w:val="clear" w:color="auto" w:fill="FFFFFF"/>
          </w:tcPr>
          <w:p w14:paraId="1A8D199D" w14:textId="77777777" w:rsidR="00D46A6A" w:rsidRDefault="00373780">
            <w:pPr>
              <w:pStyle w:val="Jin0"/>
              <w:shd w:val="clear" w:color="auto" w:fill="auto"/>
              <w:spacing w:before="120" w:after="0" w:line="240" w:lineRule="auto"/>
            </w:pPr>
            <w:r>
              <w:t>38.</w:t>
            </w:r>
          </w:p>
        </w:tc>
        <w:tc>
          <w:tcPr>
            <w:tcW w:w="8419" w:type="dxa"/>
            <w:shd w:val="clear" w:color="auto" w:fill="FFFFFF"/>
            <w:vAlign w:val="bottom"/>
          </w:tcPr>
          <w:p w14:paraId="321C58BA" w14:textId="77777777" w:rsidR="00D46A6A" w:rsidRDefault="00373780">
            <w:pPr>
              <w:pStyle w:val="Jin0"/>
              <w:shd w:val="clear" w:color="auto" w:fill="auto"/>
              <w:spacing w:after="500"/>
              <w:ind w:firstLine="140"/>
              <w:jc w:val="both"/>
            </w:pPr>
            <w:r>
              <w:t>Splatnost smluvních pokut podle Smlouvy činí 14 dnů od doručení písemné výzvy k zaplacení smluvní pokuty stranou oprávněnou straně povinné.</w:t>
            </w:r>
          </w:p>
          <w:p w14:paraId="0484B65C" w14:textId="77777777" w:rsidR="00D46A6A" w:rsidRDefault="00373780">
            <w:pPr>
              <w:pStyle w:val="Jin0"/>
              <w:shd w:val="clear" w:color="auto" w:fill="auto"/>
              <w:spacing w:after="0" w:line="312" w:lineRule="auto"/>
              <w:jc w:val="center"/>
              <w:rPr>
                <w:sz w:val="18"/>
                <w:szCs w:val="18"/>
              </w:rPr>
            </w:pPr>
            <w:r>
              <w:rPr>
                <w:b/>
                <w:bCs/>
                <w:sz w:val="18"/>
                <w:szCs w:val="18"/>
              </w:rPr>
              <w:t>XI. NÁHRADA ŠKODY</w:t>
            </w:r>
          </w:p>
        </w:tc>
      </w:tr>
      <w:tr w:rsidR="00D46A6A" w14:paraId="2324CAA6" w14:textId="77777777">
        <w:tblPrEx>
          <w:tblCellMar>
            <w:top w:w="0" w:type="dxa"/>
            <w:bottom w:w="0" w:type="dxa"/>
          </w:tblCellMar>
        </w:tblPrEx>
        <w:trPr>
          <w:trHeight w:hRule="exact" w:val="1085"/>
          <w:jc w:val="center"/>
        </w:trPr>
        <w:tc>
          <w:tcPr>
            <w:tcW w:w="427" w:type="dxa"/>
            <w:shd w:val="clear" w:color="auto" w:fill="FFFFFF"/>
          </w:tcPr>
          <w:p w14:paraId="317CAA1A" w14:textId="77777777" w:rsidR="00D46A6A" w:rsidRDefault="00373780">
            <w:pPr>
              <w:pStyle w:val="Jin0"/>
              <w:shd w:val="clear" w:color="auto" w:fill="auto"/>
              <w:spacing w:before="120" w:after="0" w:line="240" w:lineRule="auto"/>
            </w:pPr>
            <w:r>
              <w:t>39.</w:t>
            </w:r>
          </w:p>
        </w:tc>
        <w:tc>
          <w:tcPr>
            <w:tcW w:w="8419" w:type="dxa"/>
            <w:shd w:val="clear" w:color="auto" w:fill="FFFFFF"/>
            <w:vAlign w:val="bottom"/>
          </w:tcPr>
          <w:p w14:paraId="1696681C" w14:textId="77777777" w:rsidR="00D46A6A" w:rsidRDefault="00373780">
            <w:pPr>
              <w:pStyle w:val="Jin0"/>
              <w:shd w:val="clear" w:color="auto" w:fill="auto"/>
              <w:spacing w:after="0"/>
              <w:ind w:firstLine="140"/>
              <w:jc w:val="both"/>
            </w:pPr>
            <w:r>
              <w:t>Každá ze smluvních stran je povinna nahradit způsobenou škodu v rámci platných právních předpisů a této Smlouvy. Obě smluvní strany se zavazují k vyvinutí maximálního úsilí k předcházení škodám a k minimalizaci vzniklých škod.</w:t>
            </w:r>
          </w:p>
        </w:tc>
      </w:tr>
      <w:tr w:rsidR="00D46A6A" w14:paraId="30097107" w14:textId="77777777">
        <w:tblPrEx>
          <w:tblCellMar>
            <w:top w:w="0" w:type="dxa"/>
            <w:bottom w:w="0" w:type="dxa"/>
          </w:tblCellMar>
        </w:tblPrEx>
        <w:trPr>
          <w:trHeight w:hRule="exact" w:val="1867"/>
          <w:jc w:val="center"/>
        </w:trPr>
        <w:tc>
          <w:tcPr>
            <w:tcW w:w="427" w:type="dxa"/>
            <w:shd w:val="clear" w:color="auto" w:fill="FFFFFF"/>
          </w:tcPr>
          <w:p w14:paraId="557EF8ED" w14:textId="77777777" w:rsidR="00D46A6A" w:rsidRDefault="00373780">
            <w:pPr>
              <w:pStyle w:val="Jin0"/>
              <w:shd w:val="clear" w:color="auto" w:fill="auto"/>
              <w:spacing w:before="120" w:after="0" w:line="240" w:lineRule="auto"/>
            </w:pPr>
            <w:r>
              <w:t>40.</w:t>
            </w:r>
          </w:p>
        </w:tc>
        <w:tc>
          <w:tcPr>
            <w:tcW w:w="8419" w:type="dxa"/>
            <w:shd w:val="clear" w:color="auto" w:fill="FFFFFF"/>
            <w:vAlign w:val="bottom"/>
          </w:tcPr>
          <w:p w14:paraId="032085E7" w14:textId="77777777" w:rsidR="00D46A6A" w:rsidRDefault="00373780">
            <w:pPr>
              <w:pStyle w:val="Jin0"/>
              <w:shd w:val="clear" w:color="auto" w:fill="auto"/>
              <w:spacing w:after="500"/>
              <w:ind w:firstLine="140"/>
              <w:jc w:val="both"/>
            </w:pPr>
            <w:r>
              <w:t>Každá ze smluvních stran je oprávněna požadovat náhradu škody i v případě, že se jedná o porušení povinnosti, na kterou se vztahuje smluvní pokuta. Zhotovitel odpovídá za škodu pouze do výše ceny díla.</w:t>
            </w:r>
          </w:p>
          <w:p w14:paraId="11BD8E51" w14:textId="77777777" w:rsidR="00D46A6A" w:rsidRDefault="00373780">
            <w:pPr>
              <w:pStyle w:val="Jin0"/>
              <w:shd w:val="clear" w:color="auto" w:fill="auto"/>
              <w:spacing w:after="0" w:line="312" w:lineRule="auto"/>
              <w:jc w:val="center"/>
              <w:rPr>
                <w:sz w:val="18"/>
                <w:szCs w:val="18"/>
              </w:rPr>
            </w:pPr>
            <w:r>
              <w:rPr>
                <w:b/>
                <w:bCs/>
                <w:sz w:val="18"/>
                <w:szCs w:val="18"/>
              </w:rPr>
              <w:t>XII. ODSTOUPENÍ OD SMLOUVY</w:t>
            </w:r>
          </w:p>
        </w:tc>
      </w:tr>
      <w:tr w:rsidR="00D46A6A" w14:paraId="2DAC0BC6" w14:textId="77777777">
        <w:tblPrEx>
          <w:tblCellMar>
            <w:top w:w="0" w:type="dxa"/>
            <w:bottom w:w="0" w:type="dxa"/>
          </w:tblCellMar>
        </w:tblPrEx>
        <w:trPr>
          <w:trHeight w:hRule="exact" w:val="816"/>
          <w:jc w:val="center"/>
        </w:trPr>
        <w:tc>
          <w:tcPr>
            <w:tcW w:w="427" w:type="dxa"/>
            <w:shd w:val="clear" w:color="auto" w:fill="FFFFFF"/>
            <w:vAlign w:val="center"/>
          </w:tcPr>
          <w:p w14:paraId="7541DB7A" w14:textId="77777777" w:rsidR="00D46A6A" w:rsidRDefault="00373780">
            <w:pPr>
              <w:pStyle w:val="Jin0"/>
              <w:shd w:val="clear" w:color="auto" w:fill="auto"/>
              <w:spacing w:after="0" w:line="240" w:lineRule="auto"/>
            </w:pPr>
            <w:r>
              <w:t>41.</w:t>
            </w:r>
          </w:p>
        </w:tc>
        <w:tc>
          <w:tcPr>
            <w:tcW w:w="8419" w:type="dxa"/>
            <w:shd w:val="clear" w:color="auto" w:fill="FFFFFF"/>
            <w:vAlign w:val="bottom"/>
          </w:tcPr>
          <w:p w14:paraId="7A8DD186" w14:textId="77777777" w:rsidR="00D46A6A" w:rsidRDefault="00373780">
            <w:pPr>
              <w:pStyle w:val="Jin0"/>
              <w:shd w:val="clear" w:color="auto" w:fill="auto"/>
              <w:spacing w:after="0"/>
              <w:ind w:firstLine="140"/>
              <w:jc w:val="both"/>
            </w:pPr>
            <w:r>
              <w:t>Objednatel je oprávněn od Smlouvy odstoupit z důvodů stanovených právními předpisy nebo sjednaných Smlouvou.</w:t>
            </w:r>
          </w:p>
        </w:tc>
      </w:tr>
      <w:tr w:rsidR="00D46A6A" w14:paraId="69FF231D" w14:textId="77777777">
        <w:tblPrEx>
          <w:tblCellMar>
            <w:top w:w="0" w:type="dxa"/>
            <w:bottom w:w="0" w:type="dxa"/>
          </w:tblCellMar>
        </w:tblPrEx>
        <w:trPr>
          <w:trHeight w:hRule="exact" w:val="1603"/>
          <w:jc w:val="center"/>
        </w:trPr>
        <w:tc>
          <w:tcPr>
            <w:tcW w:w="427" w:type="dxa"/>
            <w:shd w:val="clear" w:color="auto" w:fill="FFFFFF"/>
          </w:tcPr>
          <w:p w14:paraId="3C4C7BC7" w14:textId="77777777" w:rsidR="00D46A6A" w:rsidRDefault="00373780">
            <w:pPr>
              <w:pStyle w:val="Jin0"/>
              <w:shd w:val="clear" w:color="auto" w:fill="auto"/>
              <w:spacing w:before="120" w:after="0" w:line="240" w:lineRule="auto"/>
            </w:pPr>
            <w:r>
              <w:t>42.</w:t>
            </w:r>
          </w:p>
        </w:tc>
        <w:tc>
          <w:tcPr>
            <w:tcW w:w="8419" w:type="dxa"/>
            <w:shd w:val="clear" w:color="auto" w:fill="FFFFFF"/>
            <w:vAlign w:val="bottom"/>
          </w:tcPr>
          <w:p w14:paraId="5D355AC2" w14:textId="77777777" w:rsidR="00D46A6A" w:rsidRDefault="00373780">
            <w:pPr>
              <w:pStyle w:val="Jin0"/>
              <w:shd w:val="clear" w:color="auto" w:fill="auto"/>
              <w:spacing w:after="500"/>
              <w:ind w:firstLine="140"/>
              <w:jc w:val="both"/>
            </w:pPr>
            <w:r>
              <w:t>Zhotovitel je oprávněn od této Smlouvy odstoupit v případě, že Objednatel bude v prodlení s úhradou Ceny Díla či kterékoliv její části o více než 15 kalendářních dnů.</w:t>
            </w:r>
          </w:p>
          <w:p w14:paraId="62E799AB" w14:textId="77777777" w:rsidR="00D46A6A" w:rsidRDefault="00373780">
            <w:pPr>
              <w:pStyle w:val="Jin0"/>
              <w:shd w:val="clear" w:color="auto" w:fill="auto"/>
              <w:spacing w:after="0" w:line="312" w:lineRule="auto"/>
              <w:jc w:val="center"/>
              <w:rPr>
                <w:sz w:val="18"/>
                <w:szCs w:val="18"/>
              </w:rPr>
            </w:pPr>
            <w:r>
              <w:rPr>
                <w:b/>
                <w:bCs/>
                <w:sz w:val="18"/>
                <w:szCs w:val="18"/>
              </w:rPr>
              <w:t>XIII. PROHLÁŠENÍ SMLUVNÍCH STRAN</w:t>
            </w:r>
          </w:p>
        </w:tc>
      </w:tr>
      <w:tr w:rsidR="00D46A6A" w14:paraId="7FCAFD18" w14:textId="77777777">
        <w:tblPrEx>
          <w:tblCellMar>
            <w:top w:w="0" w:type="dxa"/>
            <w:bottom w:w="0" w:type="dxa"/>
          </w:tblCellMar>
        </w:tblPrEx>
        <w:trPr>
          <w:trHeight w:hRule="exact" w:val="1622"/>
          <w:jc w:val="center"/>
        </w:trPr>
        <w:tc>
          <w:tcPr>
            <w:tcW w:w="427" w:type="dxa"/>
            <w:shd w:val="clear" w:color="auto" w:fill="FFFFFF"/>
          </w:tcPr>
          <w:p w14:paraId="7BF3023F" w14:textId="77777777" w:rsidR="00D46A6A" w:rsidRDefault="00373780">
            <w:pPr>
              <w:pStyle w:val="Jin0"/>
              <w:shd w:val="clear" w:color="auto" w:fill="auto"/>
              <w:spacing w:before="120" w:after="0" w:line="240" w:lineRule="auto"/>
            </w:pPr>
            <w:r>
              <w:t>43.</w:t>
            </w:r>
          </w:p>
        </w:tc>
        <w:tc>
          <w:tcPr>
            <w:tcW w:w="8419" w:type="dxa"/>
            <w:shd w:val="clear" w:color="auto" w:fill="FFFFFF"/>
            <w:vAlign w:val="bottom"/>
          </w:tcPr>
          <w:p w14:paraId="34AA2E9D" w14:textId="77777777" w:rsidR="00D46A6A" w:rsidRDefault="00373780">
            <w:pPr>
              <w:pStyle w:val="Jin0"/>
              <w:shd w:val="clear" w:color="auto" w:fill="auto"/>
              <w:spacing w:after="0"/>
              <w:ind w:firstLine="140"/>
              <w:jc w:val="both"/>
            </w:pPr>
            <w:r>
              <w:t>Zhotovitel prohlašuje, že není v úpadku ani ve stavu hrozícího úpadku, a že mu není známo, že by vůči němu bylo zahájeno insolvenční řízení. Zhotovitel dále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p>
        </w:tc>
      </w:tr>
      <w:tr w:rsidR="00D46A6A" w14:paraId="6B1DA7F6" w14:textId="77777777">
        <w:tblPrEx>
          <w:tblCellMar>
            <w:top w:w="0" w:type="dxa"/>
            <w:bottom w:w="0" w:type="dxa"/>
          </w:tblCellMar>
        </w:tblPrEx>
        <w:trPr>
          <w:trHeight w:hRule="exact" w:val="1070"/>
          <w:jc w:val="center"/>
        </w:trPr>
        <w:tc>
          <w:tcPr>
            <w:tcW w:w="427" w:type="dxa"/>
            <w:shd w:val="clear" w:color="auto" w:fill="FFFFFF"/>
          </w:tcPr>
          <w:p w14:paraId="295C8D89" w14:textId="77777777" w:rsidR="00D46A6A" w:rsidRDefault="00373780">
            <w:pPr>
              <w:pStyle w:val="Jin0"/>
              <w:shd w:val="clear" w:color="auto" w:fill="auto"/>
              <w:spacing w:before="120" w:after="0" w:line="240" w:lineRule="auto"/>
            </w:pPr>
            <w:r>
              <w:t>44.</w:t>
            </w:r>
          </w:p>
        </w:tc>
        <w:tc>
          <w:tcPr>
            <w:tcW w:w="8419" w:type="dxa"/>
            <w:shd w:val="clear" w:color="auto" w:fill="FFFFFF"/>
            <w:vAlign w:val="bottom"/>
          </w:tcPr>
          <w:p w14:paraId="5EAE9882" w14:textId="77777777" w:rsidR="00D46A6A" w:rsidRDefault="00373780">
            <w:pPr>
              <w:pStyle w:val="Jin0"/>
              <w:shd w:val="clear" w:color="auto" w:fill="auto"/>
              <w:spacing w:after="0"/>
              <w:ind w:firstLine="140"/>
              <w:jc w:val="both"/>
            </w:pPr>
            <w:r>
              <w:t>Smluvní strany prohlašují, že identifikační údaje uvedené v článku I. Smlouvy odpovídají aktuálnímu stavu, a že osobami jednajícími při uzavření Smlouvy jsou osoby oprávněné k jednání za Smluvní strany bez jakéhokoliv omezení vnitřními předpisy Smluvních stran.</w:t>
            </w:r>
          </w:p>
        </w:tc>
      </w:tr>
      <w:tr w:rsidR="00D46A6A" w14:paraId="35009DAC" w14:textId="77777777">
        <w:tblPrEx>
          <w:tblCellMar>
            <w:top w:w="0" w:type="dxa"/>
            <w:bottom w:w="0" w:type="dxa"/>
          </w:tblCellMar>
        </w:tblPrEx>
        <w:trPr>
          <w:trHeight w:hRule="exact" w:val="1066"/>
          <w:jc w:val="center"/>
        </w:trPr>
        <w:tc>
          <w:tcPr>
            <w:tcW w:w="427" w:type="dxa"/>
            <w:shd w:val="clear" w:color="auto" w:fill="FFFFFF"/>
          </w:tcPr>
          <w:p w14:paraId="6BC1886B" w14:textId="77777777" w:rsidR="00D46A6A" w:rsidRDefault="00373780">
            <w:pPr>
              <w:pStyle w:val="Jin0"/>
              <w:shd w:val="clear" w:color="auto" w:fill="auto"/>
              <w:spacing w:before="120" w:after="0" w:line="240" w:lineRule="auto"/>
            </w:pPr>
            <w:r>
              <w:t>45.</w:t>
            </w:r>
          </w:p>
        </w:tc>
        <w:tc>
          <w:tcPr>
            <w:tcW w:w="8419" w:type="dxa"/>
            <w:shd w:val="clear" w:color="auto" w:fill="FFFFFF"/>
            <w:vAlign w:val="bottom"/>
          </w:tcPr>
          <w:p w14:paraId="7A9B5B0B" w14:textId="77777777" w:rsidR="00D46A6A" w:rsidRDefault="00373780">
            <w:pPr>
              <w:pStyle w:val="Jin0"/>
              <w:shd w:val="clear" w:color="auto" w:fill="auto"/>
              <w:spacing w:after="0"/>
              <w:ind w:firstLine="140"/>
              <w:jc w:val="both"/>
            </w:pPr>
            <w:r>
              <w:t>Jakékoliv změny údajů uvedených v článku I. Smlouvy, jež nastanou v době po uzavření Smlouvy, jsou Smluvní strany povinny bez zbytečného odkladu písemně sdělit druhé Smluvní straně.</w:t>
            </w:r>
          </w:p>
        </w:tc>
      </w:tr>
      <w:tr w:rsidR="00D46A6A" w14:paraId="0C75A7D2" w14:textId="77777777">
        <w:tblPrEx>
          <w:tblCellMar>
            <w:top w:w="0" w:type="dxa"/>
            <w:bottom w:w="0" w:type="dxa"/>
          </w:tblCellMar>
        </w:tblPrEx>
        <w:trPr>
          <w:trHeight w:hRule="exact" w:val="946"/>
          <w:jc w:val="center"/>
        </w:trPr>
        <w:tc>
          <w:tcPr>
            <w:tcW w:w="427" w:type="dxa"/>
            <w:shd w:val="clear" w:color="auto" w:fill="FFFFFF"/>
          </w:tcPr>
          <w:p w14:paraId="73AD9FE1" w14:textId="77777777" w:rsidR="00D46A6A" w:rsidRDefault="00373780">
            <w:pPr>
              <w:pStyle w:val="Jin0"/>
              <w:shd w:val="clear" w:color="auto" w:fill="auto"/>
              <w:spacing w:before="120" w:after="0" w:line="240" w:lineRule="auto"/>
            </w:pPr>
            <w:r>
              <w:t>46.</w:t>
            </w:r>
          </w:p>
        </w:tc>
        <w:tc>
          <w:tcPr>
            <w:tcW w:w="8419" w:type="dxa"/>
            <w:shd w:val="clear" w:color="auto" w:fill="FFFFFF"/>
            <w:vAlign w:val="bottom"/>
          </w:tcPr>
          <w:p w14:paraId="47FA5F52" w14:textId="77777777" w:rsidR="00D46A6A" w:rsidRDefault="00373780">
            <w:pPr>
              <w:pStyle w:val="Jin0"/>
              <w:shd w:val="clear" w:color="auto" w:fill="auto"/>
              <w:spacing w:after="0"/>
              <w:ind w:firstLine="140"/>
              <w:jc w:val="both"/>
            </w:pPr>
            <w:r>
              <w:t>V případě, že se kterékoliv prohlášení některé ze Smluvních stran uvedené ve Smlouvě ukáže býti nepravdivým, odpovídá tato Smluvní strana za škodu a nemajetkovou újmu, které nepravdivostí prohlášení nebo v souvislosti s ní druhé Smluvní straně vznikly.</w:t>
            </w:r>
          </w:p>
          <w:p w14:paraId="71594AF6" w14:textId="77777777" w:rsidR="00373780" w:rsidRDefault="00373780">
            <w:pPr>
              <w:pStyle w:val="Jin0"/>
              <w:shd w:val="clear" w:color="auto" w:fill="auto"/>
              <w:spacing w:after="0"/>
              <w:ind w:firstLine="140"/>
              <w:jc w:val="both"/>
            </w:pPr>
          </w:p>
          <w:p w14:paraId="022D286A" w14:textId="77777777" w:rsidR="00373780" w:rsidRDefault="00373780">
            <w:pPr>
              <w:pStyle w:val="Jin0"/>
              <w:shd w:val="clear" w:color="auto" w:fill="auto"/>
              <w:spacing w:after="0"/>
              <w:ind w:firstLine="140"/>
              <w:jc w:val="both"/>
            </w:pPr>
          </w:p>
          <w:p w14:paraId="149B5626" w14:textId="77777777" w:rsidR="00373780" w:rsidRDefault="00373780">
            <w:pPr>
              <w:pStyle w:val="Jin0"/>
              <w:shd w:val="clear" w:color="auto" w:fill="auto"/>
              <w:spacing w:after="0"/>
              <w:ind w:firstLine="140"/>
              <w:jc w:val="both"/>
            </w:pPr>
          </w:p>
          <w:p w14:paraId="34DF344F" w14:textId="77777777" w:rsidR="00373780" w:rsidRDefault="00373780">
            <w:pPr>
              <w:pStyle w:val="Jin0"/>
              <w:shd w:val="clear" w:color="auto" w:fill="auto"/>
              <w:spacing w:after="0"/>
              <w:ind w:firstLine="140"/>
              <w:jc w:val="both"/>
            </w:pPr>
          </w:p>
          <w:p w14:paraId="691C7815" w14:textId="77777777" w:rsidR="00373780" w:rsidRDefault="00373780">
            <w:pPr>
              <w:pStyle w:val="Jin0"/>
              <w:shd w:val="clear" w:color="auto" w:fill="auto"/>
              <w:spacing w:after="0"/>
              <w:ind w:firstLine="140"/>
              <w:jc w:val="both"/>
            </w:pPr>
          </w:p>
          <w:p w14:paraId="68B12F1A" w14:textId="77777777" w:rsidR="00373780" w:rsidRDefault="00373780">
            <w:pPr>
              <w:pStyle w:val="Jin0"/>
              <w:shd w:val="clear" w:color="auto" w:fill="auto"/>
              <w:spacing w:after="0"/>
              <w:ind w:firstLine="140"/>
              <w:jc w:val="both"/>
            </w:pPr>
          </w:p>
          <w:p w14:paraId="03436A92" w14:textId="77777777" w:rsidR="00373780" w:rsidRDefault="00373780">
            <w:pPr>
              <w:pStyle w:val="Jin0"/>
              <w:shd w:val="clear" w:color="auto" w:fill="auto"/>
              <w:spacing w:after="0"/>
              <w:ind w:firstLine="140"/>
              <w:jc w:val="both"/>
            </w:pPr>
          </w:p>
          <w:p w14:paraId="0434937E" w14:textId="77777777" w:rsidR="00373780" w:rsidRDefault="00373780">
            <w:pPr>
              <w:pStyle w:val="Jin0"/>
              <w:shd w:val="clear" w:color="auto" w:fill="auto"/>
              <w:spacing w:after="0"/>
              <w:ind w:firstLine="140"/>
              <w:jc w:val="both"/>
            </w:pPr>
          </w:p>
          <w:p w14:paraId="66DB771E" w14:textId="77777777" w:rsidR="00373780" w:rsidRDefault="00373780">
            <w:pPr>
              <w:pStyle w:val="Jin0"/>
              <w:shd w:val="clear" w:color="auto" w:fill="auto"/>
              <w:spacing w:after="0"/>
              <w:ind w:firstLine="140"/>
              <w:jc w:val="both"/>
            </w:pPr>
          </w:p>
        </w:tc>
      </w:tr>
    </w:tbl>
    <w:p w14:paraId="33C69BDC" w14:textId="77777777" w:rsidR="00373780" w:rsidRDefault="00373780">
      <w:pPr>
        <w:pStyle w:val="Zkladntext20"/>
        <w:shd w:val="clear" w:color="auto" w:fill="auto"/>
        <w:spacing w:after="320" w:line="240" w:lineRule="auto"/>
      </w:pPr>
    </w:p>
    <w:p w14:paraId="3405AC95" w14:textId="77777777" w:rsidR="00373780" w:rsidRDefault="00373780">
      <w:pPr>
        <w:pStyle w:val="Zkladntext20"/>
        <w:shd w:val="clear" w:color="auto" w:fill="auto"/>
        <w:spacing w:after="320" w:line="240" w:lineRule="auto"/>
      </w:pPr>
    </w:p>
    <w:p w14:paraId="0A68342B" w14:textId="77777777" w:rsidR="00373780" w:rsidRDefault="00373780">
      <w:pPr>
        <w:pStyle w:val="Zkladntext20"/>
        <w:shd w:val="clear" w:color="auto" w:fill="auto"/>
        <w:spacing w:after="320" w:line="240" w:lineRule="auto"/>
      </w:pPr>
    </w:p>
    <w:p w14:paraId="2F4D4F08" w14:textId="77777777" w:rsidR="00373780" w:rsidRDefault="00373780">
      <w:pPr>
        <w:pStyle w:val="Zkladntext20"/>
        <w:shd w:val="clear" w:color="auto" w:fill="auto"/>
        <w:spacing w:after="320" w:line="240" w:lineRule="auto"/>
      </w:pPr>
    </w:p>
    <w:p w14:paraId="18B3E8AD" w14:textId="5AA60CFE" w:rsidR="00D46A6A" w:rsidRDefault="00373780">
      <w:pPr>
        <w:pStyle w:val="Zkladntext20"/>
        <w:shd w:val="clear" w:color="auto" w:fill="auto"/>
        <w:spacing w:after="320" w:line="240" w:lineRule="auto"/>
      </w:pPr>
      <w:r>
        <w:lastRenderedPageBreak/>
        <w:t>XIV. OSTATNÍ UJEDNÁNÍ</w:t>
      </w:r>
    </w:p>
    <w:p w14:paraId="48F1EFF7" w14:textId="77777777" w:rsidR="00D46A6A" w:rsidRDefault="00373780">
      <w:pPr>
        <w:pStyle w:val="Zkladntext1"/>
        <w:numPr>
          <w:ilvl w:val="0"/>
          <w:numId w:val="3"/>
        </w:numPr>
        <w:shd w:val="clear" w:color="auto" w:fill="auto"/>
        <w:tabs>
          <w:tab w:val="left" w:pos="558"/>
        </w:tabs>
        <w:spacing w:after="240"/>
        <w:ind w:left="580" w:hanging="580"/>
        <w:jc w:val="both"/>
      </w:pPr>
      <w:r>
        <w:t>Zhotovitel je povinen neprodleně písemně informovat Objednatele o skutečnostech majících i potencionálně vliv na plnění jeho povinností vyplývajících ze Smlouvy, a není-li to možné, nejpozději ve lhůtě 5 následujících pracovních dnů poté, kdy příslušná skutečnost nastane nebo Zhotovitel zjistí, že by nastat mohla.</w:t>
      </w:r>
    </w:p>
    <w:p w14:paraId="048FBCA3" w14:textId="77777777" w:rsidR="00D46A6A" w:rsidRDefault="00373780">
      <w:pPr>
        <w:pStyle w:val="Zkladntext1"/>
        <w:numPr>
          <w:ilvl w:val="0"/>
          <w:numId w:val="3"/>
        </w:numPr>
        <w:shd w:val="clear" w:color="auto" w:fill="auto"/>
        <w:tabs>
          <w:tab w:val="left" w:pos="558"/>
        </w:tabs>
        <w:spacing w:after="240"/>
        <w:ind w:left="580" w:hanging="580"/>
        <w:jc w:val="both"/>
      </w:pPr>
      <w:r>
        <w:t>Zhotovitel nezpracovává pro Objednatele osobní údaje. V případě, bude-li mít Zhotovitel k osobním údajům přístup, je povinen chránit osobní údaje a při jejich ochraně postupovat v souladu s příslušnými právními předpisy, zejména v souladu se zákonem č. 110/2019 Sb., o zpracování osobních údajů, v platném znění a v souladu s NAŘÍZENÍM EVROPSKÉHO PARLAMENTU A RADY (EU) 2016/679 ze dne 27. dubna 2016 o ochraně fyzických osob v souvislosti se zpracováním osobních údajů a o volném pohybu těchto údajů a o zrušení</w:t>
      </w:r>
      <w:r>
        <w:t xml:space="preserve"> směrnice 95/46/ES (obecné nařízení o ochraně osobních údajů).</w:t>
      </w:r>
    </w:p>
    <w:p w14:paraId="19446DE4" w14:textId="77777777" w:rsidR="00D46A6A" w:rsidRDefault="00373780">
      <w:pPr>
        <w:pStyle w:val="Zkladntext20"/>
        <w:shd w:val="clear" w:color="auto" w:fill="auto"/>
        <w:spacing w:after="240" w:line="298" w:lineRule="auto"/>
      </w:pPr>
      <w:r>
        <w:t>XV. ZÁVĚREČNÁ UJEDNÁNÍ</w:t>
      </w:r>
    </w:p>
    <w:p w14:paraId="713891E7" w14:textId="77777777" w:rsidR="00D46A6A" w:rsidRDefault="00373780">
      <w:pPr>
        <w:pStyle w:val="Zkladntext1"/>
        <w:numPr>
          <w:ilvl w:val="0"/>
          <w:numId w:val="3"/>
        </w:numPr>
        <w:shd w:val="clear" w:color="auto" w:fill="auto"/>
        <w:tabs>
          <w:tab w:val="left" w:pos="558"/>
        </w:tabs>
        <w:spacing w:after="240"/>
        <w:ind w:left="580" w:hanging="580"/>
        <w:jc w:val="both"/>
      </w:pPr>
      <w: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22422F19" w14:textId="77777777" w:rsidR="00D46A6A" w:rsidRDefault="00373780">
      <w:pPr>
        <w:pStyle w:val="Zkladntext1"/>
        <w:numPr>
          <w:ilvl w:val="0"/>
          <w:numId w:val="3"/>
        </w:numPr>
        <w:shd w:val="clear" w:color="auto" w:fill="auto"/>
        <w:tabs>
          <w:tab w:val="left" w:pos="558"/>
        </w:tabs>
        <w:spacing w:after="240"/>
        <w:ind w:left="580" w:hanging="580"/>
        <w:jc w:val="both"/>
      </w:pPr>
      <w:r>
        <w:t>Všechny spory vznikající ze Smlouvy a v souvislosti s ní budou podle vůle Smluvních stran rozhodovány soudy příslušnými podle sídla Zhotovitele, jakožto soudy výlučně příslušnými.</w:t>
      </w:r>
    </w:p>
    <w:p w14:paraId="6015A660" w14:textId="77777777" w:rsidR="00D46A6A" w:rsidRDefault="00373780">
      <w:pPr>
        <w:pStyle w:val="Zkladntext1"/>
        <w:numPr>
          <w:ilvl w:val="0"/>
          <w:numId w:val="3"/>
        </w:numPr>
        <w:shd w:val="clear" w:color="auto" w:fill="auto"/>
        <w:tabs>
          <w:tab w:val="left" w:pos="558"/>
        </w:tabs>
        <w:spacing w:after="240"/>
        <w:ind w:left="580" w:hanging="580"/>
        <w:jc w:val="both"/>
      </w:pPr>
      <w:r>
        <w:t>Smlouvu lze měnit pouze písemnými, vzestupně číslovanými dodatky. Jakékoli změny Smlouvy učiněné jinou, než písemnou formou jsou vyloučeny.</w:t>
      </w:r>
    </w:p>
    <w:p w14:paraId="399C97FA" w14:textId="77777777" w:rsidR="00D46A6A" w:rsidRDefault="00373780">
      <w:pPr>
        <w:pStyle w:val="Zkladntext1"/>
        <w:numPr>
          <w:ilvl w:val="0"/>
          <w:numId w:val="3"/>
        </w:numPr>
        <w:shd w:val="clear" w:color="auto" w:fill="auto"/>
        <w:tabs>
          <w:tab w:val="left" w:pos="558"/>
        </w:tabs>
        <w:spacing w:after="100" w:line="269" w:lineRule="auto"/>
        <w:ind w:left="580" w:hanging="580"/>
        <w:jc w:val="both"/>
        <w:rPr>
          <w:sz w:val="19"/>
          <w:szCs w:val="19"/>
        </w:rPr>
      </w:pPr>
      <w:r>
        <w:rPr>
          <w:sz w:val="19"/>
          <w:szCs w:val="19"/>
        </w:rPr>
        <w:t>Tato Smlouva o dílo je vyhotovena v elektronické podobě, přičemž obě smluvní strany obdrží její elektronický originál.</w:t>
      </w:r>
    </w:p>
    <w:p w14:paraId="477F2943" w14:textId="77777777" w:rsidR="00D46A6A" w:rsidRDefault="00373780">
      <w:pPr>
        <w:pStyle w:val="Zkladntext1"/>
        <w:numPr>
          <w:ilvl w:val="0"/>
          <w:numId w:val="3"/>
        </w:numPr>
        <w:shd w:val="clear" w:color="auto" w:fill="auto"/>
        <w:tabs>
          <w:tab w:val="left" w:pos="558"/>
        </w:tabs>
        <w:spacing w:after="100" w:line="269" w:lineRule="auto"/>
        <w:ind w:left="580" w:hanging="580"/>
        <w:jc w:val="both"/>
        <w:rPr>
          <w:sz w:val="19"/>
          <w:szCs w:val="19"/>
        </w:rPr>
      </w:pPr>
      <w:r>
        <w:rPr>
          <w:sz w:val="19"/>
          <w:szCs w:val="19"/>
        </w:rPr>
        <w:t xml:space="preserve">Smlouva je </w:t>
      </w:r>
      <w:r>
        <w:rPr>
          <w:b/>
          <w:bCs/>
          <w:sz w:val="18"/>
          <w:szCs w:val="18"/>
          <w:u w:val="single"/>
        </w:rPr>
        <w:t>platná</w:t>
      </w:r>
      <w:r>
        <w:rPr>
          <w:b/>
          <w:bCs/>
          <w:sz w:val="18"/>
          <w:szCs w:val="18"/>
        </w:rPr>
        <w:t xml:space="preserve"> </w:t>
      </w:r>
      <w:r>
        <w:rPr>
          <w:sz w:val="19"/>
          <w:szCs w:val="19"/>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45EC834" w14:textId="77777777" w:rsidR="00D46A6A" w:rsidRDefault="00373780">
      <w:pPr>
        <w:pStyle w:val="Zkladntext1"/>
        <w:numPr>
          <w:ilvl w:val="0"/>
          <w:numId w:val="3"/>
        </w:numPr>
        <w:shd w:val="clear" w:color="auto" w:fill="auto"/>
        <w:tabs>
          <w:tab w:val="left" w:pos="558"/>
        </w:tabs>
        <w:spacing w:after="100" w:line="283" w:lineRule="auto"/>
        <w:jc w:val="both"/>
        <w:rPr>
          <w:sz w:val="19"/>
          <w:szCs w:val="19"/>
        </w:rPr>
      </w:pPr>
      <w:r>
        <w:rPr>
          <w:sz w:val="19"/>
          <w:szCs w:val="19"/>
        </w:rPr>
        <w:t>Smlouva je účinná dnem jejího uveřejnění v registru smluv.</w:t>
      </w:r>
    </w:p>
    <w:p w14:paraId="73335D10" w14:textId="77777777" w:rsidR="00D46A6A" w:rsidRDefault="00373780">
      <w:pPr>
        <w:pStyle w:val="Zkladntext1"/>
        <w:numPr>
          <w:ilvl w:val="0"/>
          <w:numId w:val="3"/>
        </w:numPr>
        <w:shd w:val="clear" w:color="auto" w:fill="auto"/>
        <w:tabs>
          <w:tab w:val="left" w:pos="558"/>
        </w:tabs>
        <w:spacing w:after="100" w:line="269" w:lineRule="auto"/>
        <w:ind w:left="580" w:hanging="580"/>
        <w:jc w:val="both"/>
        <w:rPr>
          <w:sz w:val="19"/>
          <w:szCs w:val="19"/>
        </w:rPr>
      </w:pPr>
      <w:r>
        <w:rPr>
          <w:sz w:val="19"/>
          <w:szCs w:val="19"/>
        </w:rPr>
        <w:t>Tato Smlouva podléhá zveřejnění dle zákona č. 340/2015 Sb. o zvláštních podmínkách účinnosti některých smluv, uveřejňování těchto smluv a o registru smluv (zákon o registru smluv), v platném a účinném znění.</w:t>
      </w:r>
    </w:p>
    <w:p w14:paraId="1486177E" w14:textId="77777777" w:rsidR="00D46A6A" w:rsidRDefault="00373780">
      <w:pPr>
        <w:pStyle w:val="Zkladntext1"/>
        <w:numPr>
          <w:ilvl w:val="0"/>
          <w:numId w:val="3"/>
        </w:numPr>
        <w:shd w:val="clear" w:color="auto" w:fill="auto"/>
        <w:tabs>
          <w:tab w:val="left" w:pos="558"/>
        </w:tabs>
        <w:spacing w:after="240" w:line="269" w:lineRule="auto"/>
        <w:ind w:left="580" w:hanging="580"/>
        <w:jc w:val="both"/>
        <w:rPr>
          <w:sz w:val="19"/>
          <w:szCs w:val="19"/>
        </w:rPr>
      </w:pPr>
      <w:r>
        <w:rPr>
          <w:sz w:val="19"/>
          <w:szCs w:val="19"/>
        </w:rPr>
        <w:t xml:space="preserve">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w:t>
      </w:r>
      <w:r>
        <w:rPr>
          <w:sz w:val="19"/>
          <w:szCs w:val="19"/>
        </w:rPr>
        <w:t>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r>
        <w:br w:type="page"/>
      </w:r>
    </w:p>
    <w:p w14:paraId="773FE6CE" w14:textId="77777777" w:rsidR="00D46A6A" w:rsidRDefault="00373780">
      <w:pPr>
        <w:pStyle w:val="Zkladntext1"/>
        <w:shd w:val="clear" w:color="auto" w:fill="auto"/>
        <w:spacing w:after="0" w:line="240" w:lineRule="auto"/>
        <w:jc w:val="both"/>
      </w:pPr>
      <w:r>
        <w:rPr>
          <w:noProof/>
        </w:rPr>
        <w:lastRenderedPageBreak/>
        <mc:AlternateContent>
          <mc:Choice Requires="wps">
            <w:drawing>
              <wp:anchor distT="0" distB="88900" distL="114300" distR="114300" simplePos="0" relativeHeight="125829378" behindDoc="0" locked="0" layoutInCell="1" allowOverlap="1" wp14:anchorId="398F3723" wp14:editId="4642FEE0">
                <wp:simplePos x="0" y="0"/>
                <wp:positionH relativeFrom="page">
                  <wp:posOffset>927100</wp:posOffset>
                </wp:positionH>
                <wp:positionV relativeFrom="margin">
                  <wp:posOffset>697865</wp:posOffset>
                </wp:positionV>
                <wp:extent cx="463550" cy="17970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463550" cy="179705"/>
                        </a:xfrm>
                        <a:prstGeom prst="rect">
                          <a:avLst/>
                        </a:prstGeom>
                        <a:noFill/>
                      </wps:spPr>
                      <wps:txbx>
                        <w:txbxContent>
                          <w:p w14:paraId="00CC677A" w14:textId="77777777" w:rsidR="00D46A6A" w:rsidRDefault="00373780">
                            <w:pPr>
                              <w:pStyle w:val="Zkladntext20"/>
                              <w:shd w:val="clear" w:color="auto" w:fill="auto"/>
                              <w:spacing w:after="0" w:line="240" w:lineRule="auto"/>
                              <w:jc w:val="left"/>
                            </w:pPr>
                            <w:r>
                              <w:t>Přílohy</w:t>
                            </w:r>
                          </w:p>
                        </w:txbxContent>
                      </wps:txbx>
                      <wps:bodyPr wrap="none" lIns="0" tIns="0" rIns="0" bIns="0"/>
                    </wps:wsp>
                  </a:graphicData>
                </a:graphic>
              </wp:anchor>
            </w:drawing>
          </mc:Choice>
          <mc:Fallback>
            <w:pict>
              <v:shapetype w14:anchorId="398F3723" id="_x0000_t202" coordsize="21600,21600" o:spt="202" path="m,l,21600r21600,l21600,xe">
                <v:stroke joinstyle="miter"/>
                <v:path gradientshapeok="t" o:connecttype="rect"/>
              </v:shapetype>
              <v:shape id="Shape 1" o:spid="_x0000_s1026" type="#_x0000_t202" style="position:absolute;left:0;text-align:left;margin-left:73pt;margin-top:54.95pt;width:36.5pt;height:14.15pt;z-index:125829378;visibility:visible;mso-wrap-style:none;mso-wrap-distance-left:9pt;mso-wrap-distance-top:0;mso-wrap-distance-right:9pt;mso-wrap-distance-bottom: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" filled="f" stroked="f">
                <v:textbox inset="0,0,0,0">
                  <w:txbxContent>
                    <w:p w14:paraId="00CC677A" w14:textId="77777777" w:rsidR="00D46A6A" w:rsidRDefault="00373780">
                      <w:pPr>
                        <w:pStyle w:val="Zkladntext20"/>
                        <w:shd w:val="clear" w:color="auto" w:fill="auto"/>
                        <w:spacing w:after="0" w:line="240" w:lineRule="auto"/>
                        <w:jc w:val="left"/>
                      </w:pPr>
                      <w:r>
                        <w:t>Přílohy</w:t>
                      </w:r>
                    </w:p>
                  </w:txbxContent>
                </v:textbox>
                <w10:wrap type="topAndBottom" anchorx="page" anchory="margin"/>
              </v:shape>
            </w:pict>
          </mc:Fallback>
        </mc:AlternateContent>
      </w:r>
      <w:r>
        <w:rPr>
          <w:noProof/>
        </w:rPr>
        <mc:AlternateContent>
          <mc:Choice Requires="wps">
            <w:drawing>
              <wp:anchor distT="0" distB="0" distL="114300" distR="114300" simplePos="0" relativeHeight="125829380" behindDoc="0" locked="0" layoutInCell="1" allowOverlap="1" wp14:anchorId="1338A3F4" wp14:editId="7EF6938A">
                <wp:simplePos x="0" y="0"/>
                <wp:positionH relativeFrom="page">
                  <wp:posOffset>927100</wp:posOffset>
                </wp:positionH>
                <wp:positionV relativeFrom="margin">
                  <wp:posOffset>1039495</wp:posOffset>
                </wp:positionV>
                <wp:extent cx="697865" cy="50609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697865" cy="506095"/>
                        </a:xfrm>
                        <a:prstGeom prst="rect">
                          <a:avLst/>
                        </a:prstGeom>
                        <a:noFill/>
                      </wps:spPr>
                      <wps:txbx>
                        <w:txbxContent>
                          <w:p w14:paraId="70E8A9C3" w14:textId="77777777" w:rsidR="00D46A6A" w:rsidRDefault="00373780">
                            <w:pPr>
                              <w:pStyle w:val="Zkladntext20"/>
                              <w:shd w:val="clear" w:color="auto" w:fill="auto"/>
                              <w:spacing w:after="0" w:line="240" w:lineRule="auto"/>
                              <w:jc w:val="left"/>
                            </w:pPr>
                            <w:r>
                              <w:t>Příloha č. 1</w:t>
                            </w:r>
                          </w:p>
                          <w:p w14:paraId="28C58FBC" w14:textId="77777777" w:rsidR="00D46A6A" w:rsidRDefault="00373780">
                            <w:pPr>
                              <w:pStyle w:val="Zkladntext20"/>
                              <w:shd w:val="clear" w:color="auto" w:fill="auto"/>
                              <w:spacing w:after="0" w:line="240" w:lineRule="auto"/>
                              <w:jc w:val="left"/>
                            </w:pPr>
                            <w:r>
                              <w:t>Příloha č. 2</w:t>
                            </w:r>
                          </w:p>
                          <w:p w14:paraId="3E27D65F" w14:textId="77777777" w:rsidR="00D46A6A" w:rsidRDefault="00373780">
                            <w:pPr>
                              <w:pStyle w:val="Zkladntext20"/>
                              <w:shd w:val="clear" w:color="auto" w:fill="auto"/>
                              <w:spacing w:after="0" w:line="240" w:lineRule="auto"/>
                              <w:jc w:val="left"/>
                            </w:pPr>
                            <w:r>
                              <w:t>Příloha č. 3</w:t>
                            </w:r>
                          </w:p>
                        </w:txbxContent>
                      </wps:txbx>
                      <wps:bodyPr lIns="0" tIns="0" rIns="0" bIns="0"/>
                    </wps:wsp>
                  </a:graphicData>
                </a:graphic>
              </wp:anchor>
            </w:drawing>
          </mc:Choice>
          <mc:Fallback>
            <w:pict>
              <v:shape w14:anchorId="1338A3F4" id="Shape 3" o:spid="_x0000_s1027" type="#_x0000_t202" style="position:absolute;left:0;text-align:left;margin-left:73pt;margin-top:81.85pt;width:54.95pt;height:39.85pt;z-index:12582938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" filled="f" stroked="f">
                <v:textbox inset="0,0,0,0">
                  <w:txbxContent>
                    <w:p w14:paraId="70E8A9C3" w14:textId="77777777" w:rsidR="00D46A6A" w:rsidRDefault="00373780">
                      <w:pPr>
                        <w:pStyle w:val="Zkladntext20"/>
                        <w:shd w:val="clear" w:color="auto" w:fill="auto"/>
                        <w:spacing w:after="0" w:line="240" w:lineRule="auto"/>
                        <w:jc w:val="left"/>
                      </w:pPr>
                      <w:r>
                        <w:t>Příloha č. 1</w:t>
                      </w:r>
                    </w:p>
                    <w:p w14:paraId="28C58FBC" w14:textId="77777777" w:rsidR="00D46A6A" w:rsidRDefault="00373780">
                      <w:pPr>
                        <w:pStyle w:val="Zkladntext20"/>
                        <w:shd w:val="clear" w:color="auto" w:fill="auto"/>
                        <w:spacing w:after="0" w:line="240" w:lineRule="auto"/>
                        <w:jc w:val="left"/>
                      </w:pPr>
                      <w:r>
                        <w:t>Příloha č. 2</w:t>
                      </w:r>
                    </w:p>
                    <w:p w14:paraId="3E27D65F" w14:textId="77777777" w:rsidR="00D46A6A" w:rsidRDefault="00373780">
                      <w:pPr>
                        <w:pStyle w:val="Zkladntext20"/>
                        <w:shd w:val="clear" w:color="auto" w:fill="auto"/>
                        <w:spacing w:after="0" w:line="240" w:lineRule="auto"/>
                        <w:jc w:val="left"/>
                      </w:pPr>
                      <w:r>
                        <w:t>Příloha č. 3</w:t>
                      </w:r>
                    </w:p>
                  </w:txbxContent>
                </v:textbox>
                <w10:wrap type="square" side="right" anchorx="page" anchory="margin"/>
              </v:shape>
            </w:pict>
          </mc:Fallback>
        </mc:AlternateContent>
      </w:r>
      <w:r>
        <w:t>Specifikace Díla</w:t>
      </w:r>
    </w:p>
    <w:p w14:paraId="69866937" w14:textId="77777777" w:rsidR="00D46A6A" w:rsidRDefault="00373780">
      <w:pPr>
        <w:pStyle w:val="Zkladntext1"/>
        <w:shd w:val="clear" w:color="auto" w:fill="auto"/>
        <w:spacing w:after="0" w:line="240" w:lineRule="auto"/>
        <w:jc w:val="both"/>
      </w:pPr>
      <w:r>
        <w:t>Cenová specifikace</w:t>
      </w:r>
    </w:p>
    <w:p w14:paraId="647F50E6" w14:textId="77777777" w:rsidR="00D46A6A" w:rsidRDefault="00373780">
      <w:pPr>
        <w:pStyle w:val="Zkladntext1"/>
        <w:shd w:val="clear" w:color="auto" w:fill="auto"/>
        <w:spacing w:after="520" w:line="240" w:lineRule="auto"/>
        <w:jc w:val="both"/>
      </w:pPr>
      <w:r>
        <w:t>Vzor předávacího protokolu</w:t>
      </w:r>
    </w:p>
    <w:p w14:paraId="034F734E" w14:textId="57CB4FE9" w:rsidR="00D46A6A" w:rsidRDefault="00373780">
      <w:pPr>
        <w:pStyle w:val="Zkladntext1"/>
        <w:shd w:val="clear" w:color="auto" w:fill="auto"/>
        <w:spacing w:after="0" w:line="240" w:lineRule="auto"/>
        <w:jc w:val="both"/>
      </w:pPr>
      <w:r>
        <w:rPr>
          <w:noProof/>
        </w:rPr>
        <mc:AlternateContent>
          <mc:Choice Requires="wps">
            <w:drawing>
              <wp:anchor distT="660400" distB="1398905" distL="114300" distR="4317365" simplePos="0" relativeHeight="125829382" behindDoc="0" locked="0" layoutInCell="1" allowOverlap="1" wp14:anchorId="54871569" wp14:editId="5D4D35C9">
                <wp:simplePos x="0" y="0"/>
                <wp:positionH relativeFrom="page">
                  <wp:posOffset>927100</wp:posOffset>
                </wp:positionH>
                <wp:positionV relativeFrom="margin">
                  <wp:posOffset>3212465</wp:posOffset>
                </wp:positionV>
                <wp:extent cx="1295400" cy="18288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295400" cy="182880"/>
                        </a:xfrm>
                        <a:prstGeom prst="rect">
                          <a:avLst/>
                        </a:prstGeom>
                        <a:noFill/>
                      </wps:spPr>
                      <wps:txbx>
                        <w:txbxContent>
                          <w:p w14:paraId="56A31316" w14:textId="77777777" w:rsidR="00D46A6A" w:rsidRDefault="00373780">
                            <w:pPr>
                              <w:pStyle w:val="Zkladntext1"/>
                              <w:shd w:val="clear" w:color="auto" w:fill="auto"/>
                              <w:spacing w:after="0" w:line="240" w:lineRule="auto"/>
                            </w:pPr>
                            <w:r>
                              <w:t>V Brně dle el. podpisu</w:t>
                            </w:r>
                          </w:p>
                        </w:txbxContent>
                      </wps:txbx>
                      <wps:bodyPr wrap="none" lIns="0" tIns="0" rIns="0" bIns="0"/>
                    </wps:wsp>
                  </a:graphicData>
                </a:graphic>
              </wp:anchor>
            </w:drawing>
          </mc:Choice>
          <mc:Fallback>
            <w:pict>
              <v:shape w14:anchorId="54871569" id="Shape 5" o:spid="_x0000_s1028" type="#_x0000_t202" style="position:absolute;left:0;text-align:left;margin-left:73pt;margin-top:252.95pt;width:102pt;height:14.4pt;z-index:125829382;visibility:visible;mso-wrap-style:none;mso-wrap-distance-left:9pt;mso-wrap-distance-top:52pt;mso-wrap-distance-right:339.95pt;mso-wrap-distance-bottom:110.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" filled="f" stroked="f">
                <v:textbox inset="0,0,0,0">
                  <w:txbxContent>
                    <w:p w14:paraId="56A31316" w14:textId="77777777" w:rsidR="00D46A6A" w:rsidRDefault="00373780">
                      <w:pPr>
                        <w:pStyle w:val="Zkladntext1"/>
                        <w:shd w:val="clear" w:color="auto" w:fill="auto"/>
                        <w:spacing w:after="0" w:line="240" w:lineRule="auto"/>
                      </w:pPr>
                      <w:r>
                        <w:t>V Brně dle el. podpisu</w:t>
                      </w:r>
                    </w:p>
                  </w:txbxContent>
                </v:textbox>
                <w10:wrap type="topAndBottom" anchorx="page" anchory="margin"/>
              </v:shape>
            </w:pict>
          </mc:Fallback>
        </mc:AlternateContent>
      </w:r>
      <w:r>
        <w:rPr>
          <w:noProof/>
        </w:rPr>
        <mc:AlternateContent>
          <mc:Choice Requires="wps">
            <w:drawing>
              <wp:anchor distT="913130" distB="560705" distL="114300" distR="4640580" simplePos="0" relativeHeight="125829384" behindDoc="0" locked="0" layoutInCell="1" allowOverlap="1" wp14:anchorId="76153549" wp14:editId="26AA267C">
                <wp:simplePos x="0" y="0"/>
                <wp:positionH relativeFrom="page">
                  <wp:posOffset>927100</wp:posOffset>
                </wp:positionH>
                <wp:positionV relativeFrom="margin">
                  <wp:posOffset>3465195</wp:posOffset>
                </wp:positionV>
                <wp:extent cx="972185" cy="76835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972185" cy="768350"/>
                        </a:xfrm>
                        <a:prstGeom prst="rect">
                          <a:avLst/>
                        </a:prstGeom>
                        <a:noFill/>
                      </wps:spPr>
                      <wps:txbx>
                        <w:txbxContent>
                          <w:p w14:paraId="42C409D2" w14:textId="77777777" w:rsidR="00D46A6A" w:rsidRDefault="00373780">
                            <w:pPr>
                              <w:pStyle w:val="Zkladntext20"/>
                              <w:pBdr>
                                <w:top w:val="single" w:sz="4" w:space="0" w:color="auto"/>
                              </w:pBdr>
                              <w:shd w:val="clear" w:color="auto" w:fill="auto"/>
                              <w:spacing w:after="0" w:line="240" w:lineRule="auto"/>
                              <w:jc w:val="left"/>
                            </w:pPr>
                            <w:r>
                              <w:t>VARS BRNO a.s.</w:t>
                            </w:r>
                          </w:p>
                        </w:txbxContent>
                      </wps:txbx>
                      <wps:bodyPr lIns="0" tIns="0" rIns="0" bIns="0"/>
                    </wps:wsp>
                  </a:graphicData>
                </a:graphic>
              </wp:anchor>
            </w:drawing>
          </mc:Choice>
          <mc:Fallback>
            <w:pict>
              <v:shape w14:anchorId="76153549" id="Shape 7" o:spid="_x0000_s1029" type="#_x0000_t202" style="position:absolute;left:0;text-align:left;margin-left:73pt;margin-top:272.85pt;width:76.55pt;height:60.5pt;z-index:125829384;visibility:visible;mso-wrap-style:square;mso-wrap-distance-left:9pt;mso-wrap-distance-top:71.9pt;mso-wrap-distance-right:365.4pt;mso-wrap-distance-bottom:44.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" filled="f" stroked="f">
                <v:textbox inset="0,0,0,0">
                  <w:txbxContent>
                    <w:p w14:paraId="42C409D2" w14:textId="77777777" w:rsidR="00D46A6A" w:rsidRDefault="00373780">
                      <w:pPr>
                        <w:pStyle w:val="Zkladntext20"/>
                        <w:pBdr>
                          <w:top w:val="single" w:sz="4" w:space="0" w:color="auto"/>
                        </w:pBdr>
                        <w:shd w:val="clear" w:color="auto" w:fill="auto"/>
                        <w:spacing w:after="0" w:line="240" w:lineRule="auto"/>
                        <w:jc w:val="left"/>
                      </w:pPr>
                      <w:r>
                        <w:t>VARS BRNO a.s.</w:t>
                      </w:r>
                    </w:p>
                  </w:txbxContent>
                </v:textbox>
                <w10:wrap type="topAndBottom" anchorx="page" anchory="margin"/>
              </v:shape>
            </w:pict>
          </mc:Fallback>
        </mc:AlternateContent>
      </w:r>
      <w:r>
        <w:rPr>
          <w:noProof/>
        </w:rPr>
        <mc:AlternateContent>
          <mc:Choice Requires="wps">
            <w:drawing>
              <wp:anchor distT="889000" distB="835025" distL="1043940" distR="3853815" simplePos="0" relativeHeight="125829386" behindDoc="0" locked="0" layoutInCell="1" allowOverlap="1" wp14:anchorId="68932B5A" wp14:editId="70F30065">
                <wp:simplePos x="0" y="0"/>
                <wp:positionH relativeFrom="page">
                  <wp:posOffset>1856740</wp:posOffset>
                </wp:positionH>
                <wp:positionV relativeFrom="margin">
                  <wp:posOffset>3441065</wp:posOffset>
                </wp:positionV>
                <wp:extent cx="829310" cy="51816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829310" cy="518160"/>
                        </a:xfrm>
                        <a:prstGeom prst="rect">
                          <a:avLst/>
                        </a:prstGeom>
                        <a:noFill/>
                      </wps:spPr>
                      <wps:txbx>
                        <w:txbxContent>
                          <w:p w14:paraId="6935BDB2" w14:textId="77777777" w:rsidR="00D46A6A" w:rsidRDefault="00373780">
                            <w:pPr>
                              <w:pStyle w:val="Zkladntext30"/>
                              <w:shd w:val="clear" w:color="auto" w:fill="auto"/>
                            </w:pPr>
                            <w:r>
                              <w:t>Digitálně podepsal Ondřej Pokorný Datum: 2025.11.11 13:56:11 +01'00'</w:t>
                            </w:r>
                          </w:p>
                        </w:txbxContent>
                      </wps:txbx>
                      <wps:bodyPr lIns="0" tIns="0" rIns="0" bIns="0"/>
                    </wps:wsp>
                  </a:graphicData>
                </a:graphic>
              </wp:anchor>
            </w:drawing>
          </mc:Choice>
          <mc:Fallback>
            <w:pict>
              <v:shape w14:anchorId="68932B5A" id="Shape 9" o:spid="_x0000_s1030" type="#_x0000_t202" style="position:absolute;left:0;text-align:left;margin-left:146.2pt;margin-top:270.95pt;width:65.3pt;height:40.8pt;z-index:125829386;visibility:visible;mso-wrap-style:square;mso-wrap-distance-left:82.2pt;mso-wrap-distance-top:70pt;mso-wrap-distance-right:303.45pt;mso-wrap-distance-bottom:65.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" filled="f" stroked="f">
                <v:textbox inset="0,0,0,0">
                  <w:txbxContent>
                    <w:p w14:paraId="6935BDB2" w14:textId="77777777" w:rsidR="00D46A6A" w:rsidRDefault="00373780">
                      <w:pPr>
                        <w:pStyle w:val="Zkladntext30"/>
                        <w:shd w:val="clear" w:color="auto" w:fill="auto"/>
                      </w:pPr>
                      <w:r>
                        <w:t>Digitálně podepsal Ondřej Pokorný Datum: 2025.11.11 13:56:11 +01'00'</w:t>
                      </w:r>
                    </w:p>
                  </w:txbxContent>
                </v:textbox>
                <w10:wrap type="topAndBottom" anchorx="page" anchory="margin"/>
              </v:shape>
            </w:pict>
          </mc:Fallback>
        </mc:AlternateContent>
      </w:r>
      <w:r>
        <w:rPr>
          <w:noProof/>
        </w:rPr>
        <mc:AlternateContent>
          <mc:Choice Requires="wps">
            <w:drawing>
              <wp:anchor distT="660400" distB="728345" distL="3262630" distR="114300" simplePos="0" relativeHeight="125829388" behindDoc="0" locked="0" layoutInCell="1" allowOverlap="1" wp14:anchorId="356327B1" wp14:editId="37F674AA">
                <wp:simplePos x="0" y="0"/>
                <wp:positionH relativeFrom="page">
                  <wp:posOffset>4075430</wp:posOffset>
                </wp:positionH>
                <wp:positionV relativeFrom="margin">
                  <wp:posOffset>3212465</wp:posOffset>
                </wp:positionV>
                <wp:extent cx="2350135" cy="85344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350135" cy="853440"/>
                        </a:xfrm>
                        <a:prstGeom prst="rect">
                          <a:avLst/>
                        </a:prstGeom>
                        <a:noFill/>
                      </wps:spPr>
                      <wps:txbx>
                        <w:txbxContent>
                          <w:p w14:paraId="258C8653" w14:textId="77777777" w:rsidR="00D46A6A" w:rsidRDefault="00373780">
                            <w:pPr>
                              <w:pStyle w:val="Zkladntext1"/>
                              <w:shd w:val="clear" w:color="auto" w:fill="auto"/>
                              <w:spacing w:after="0" w:line="266" w:lineRule="auto"/>
                            </w:pPr>
                            <w:r>
                              <w:t>V Jihlavě dle el. podpisu</w:t>
                            </w:r>
                          </w:p>
                          <w:p w14:paraId="1B09E2DD" w14:textId="77777777" w:rsidR="00D46A6A" w:rsidRDefault="00373780">
                            <w:pPr>
                              <w:pStyle w:val="Zkladntext1"/>
                              <w:shd w:val="clear" w:color="auto" w:fill="auto"/>
                              <w:spacing w:after="0" w:line="266" w:lineRule="auto"/>
                              <w:ind w:left="1940"/>
                            </w:pPr>
                            <w:r>
                              <w:t>Digitálně podepsal Ing. Radovan Necid Datum: 2025.11.18</w:t>
                            </w:r>
                          </w:p>
                          <w:p w14:paraId="6551016A" w14:textId="77777777" w:rsidR="00D46A6A" w:rsidRDefault="00373780">
                            <w:pPr>
                              <w:pStyle w:val="Zkladntext1"/>
                              <w:pBdr>
                                <w:bottom w:val="single" w:sz="4" w:space="0" w:color="auto"/>
                              </w:pBdr>
                              <w:shd w:val="clear" w:color="auto" w:fill="auto"/>
                              <w:tabs>
                                <w:tab w:val="left" w:leader="underscore" w:pos="1752"/>
                              </w:tabs>
                              <w:spacing w:after="0"/>
                              <w:jc w:val="right"/>
                            </w:pPr>
                            <w:r>
                              <w:tab/>
                            </w:r>
                          </w:p>
                        </w:txbxContent>
                      </wps:txbx>
                      <wps:bodyPr lIns="0" tIns="0" rIns="0" bIns="0"/>
                    </wps:wsp>
                  </a:graphicData>
                </a:graphic>
              </wp:anchor>
            </w:drawing>
          </mc:Choice>
          <mc:Fallback>
            <w:pict>
              <v:shape w14:anchorId="356327B1" id="Shape 11" o:spid="_x0000_s1031" type="#_x0000_t202" style="position:absolute;left:0;text-align:left;margin-left:320.9pt;margin-top:252.95pt;width:185.05pt;height:67.2pt;z-index:125829388;visibility:visible;mso-wrap-style:square;mso-wrap-distance-left:256.9pt;mso-wrap-distance-top:52pt;mso-wrap-distance-right:9pt;mso-wrap-distance-bottom:57.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" filled="f" stroked="f">
                <v:textbox inset="0,0,0,0">
                  <w:txbxContent>
                    <w:p w14:paraId="258C8653" w14:textId="77777777" w:rsidR="00D46A6A" w:rsidRDefault="00373780">
                      <w:pPr>
                        <w:pStyle w:val="Zkladntext1"/>
                        <w:shd w:val="clear" w:color="auto" w:fill="auto"/>
                        <w:spacing w:after="0" w:line="266" w:lineRule="auto"/>
                      </w:pPr>
                      <w:r>
                        <w:t>V Jihlavě dle el. podpisu</w:t>
                      </w:r>
                    </w:p>
                    <w:p w14:paraId="1B09E2DD" w14:textId="77777777" w:rsidR="00D46A6A" w:rsidRDefault="00373780">
                      <w:pPr>
                        <w:pStyle w:val="Zkladntext1"/>
                        <w:shd w:val="clear" w:color="auto" w:fill="auto"/>
                        <w:spacing w:after="0" w:line="266" w:lineRule="auto"/>
                        <w:ind w:left="1940"/>
                      </w:pPr>
                      <w:r>
                        <w:t>Digitálně podepsal Ing. Radovan Necid Datum: 2025.11.18</w:t>
                      </w:r>
                    </w:p>
                    <w:p w14:paraId="6551016A" w14:textId="77777777" w:rsidR="00D46A6A" w:rsidRDefault="00373780">
                      <w:pPr>
                        <w:pStyle w:val="Zkladntext1"/>
                        <w:pBdr>
                          <w:bottom w:val="single" w:sz="4" w:space="0" w:color="auto"/>
                        </w:pBdr>
                        <w:shd w:val="clear" w:color="auto" w:fill="auto"/>
                        <w:tabs>
                          <w:tab w:val="left" w:leader="underscore" w:pos="1752"/>
                        </w:tabs>
                        <w:spacing w:after="0"/>
                        <w:jc w:val="right"/>
                      </w:pPr>
                      <w:r>
                        <w:tab/>
                      </w:r>
                    </w:p>
                  </w:txbxContent>
                </v:textbox>
                <w10:wrap type="topAndBottom" anchorx="page" anchory="margin"/>
              </v:shape>
            </w:pict>
          </mc:Fallback>
        </mc:AlternateContent>
      </w:r>
      <w:r>
        <w:rPr>
          <w:noProof/>
        </w:rPr>
        <mc:AlternateContent>
          <mc:Choice Requires="wps">
            <w:drawing>
              <wp:anchor distT="0" distB="0" distL="0" distR="0" simplePos="0" relativeHeight="251658240" behindDoc="0" locked="0" layoutInCell="1" allowOverlap="1" wp14:anchorId="0BF0167A" wp14:editId="2DC58D4A">
                <wp:simplePos x="0" y="0"/>
                <wp:positionH relativeFrom="page">
                  <wp:posOffset>4737100</wp:posOffset>
                </wp:positionH>
                <wp:positionV relativeFrom="margin">
                  <wp:posOffset>3484245</wp:posOffset>
                </wp:positionV>
                <wp:extent cx="69850" cy="149225"/>
                <wp:effectExtent l="0" t="0" r="0" b="0"/>
                <wp:wrapNone/>
                <wp:docPr id="15" name="Shape 15"/>
                <wp:cNvGraphicFramePr/>
                <a:graphic xmlns:a="http://schemas.openxmlformats.org/drawingml/2006/main">
                  <a:graphicData uri="http://schemas.microsoft.com/office/word/2010/wordprocessingShape">
                    <wps:wsp>
                      <wps:cNvSpPr txBox="1"/>
                      <wps:spPr>
                        <a:xfrm>
                          <a:off x="0" y="0"/>
                          <a:ext cx="69850" cy="149225"/>
                        </a:xfrm>
                        <a:prstGeom prst="rect">
                          <a:avLst/>
                        </a:prstGeom>
                        <a:noFill/>
                      </wps:spPr>
                      <wps:txbx>
                        <w:txbxContent>
                          <w:p w14:paraId="53672A61" w14:textId="77777777" w:rsidR="00D46A6A" w:rsidRDefault="00373780">
                            <w:pPr>
                              <w:pStyle w:val="Titulekobrzku0"/>
                              <w:shd w:val="clear" w:color="auto" w:fill="auto"/>
                            </w:pPr>
                            <w:r>
                              <w:t>/</w:t>
                            </w:r>
                          </w:p>
                        </w:txbxContent>
                      </wps:txbx>
                      <wps:bodyPr lIns="0" tIns="0" rIns="0" bIns="0"/>
                    </wps:wsp>
                  </a:graphicData>
                </a:graphic>
              </wp:anchor>
            </w:drawing>
          </mc:Choice>
          <mc:Fallback>
            <w:pict>
              <v:shape w14:anchorId="0BF0167A" id="Shape 15" o:spid="_x0000_s1032" type="#_x0000_t202" style="position:absolute;left:0;text-align:left;margin-left:373pt;margin-top:274.35pt;width:5.5pt;height:11.75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" filled="f" stroked="f">
                <v:textbox inset="0,0,0,0">
                  <w:txbxContent>
                    <w:p w14:paraId="53672A61" w14:textId="77777777" w:rsidR="00D46A6A" w:rsidRDefault="00373780">
                      <w:pPr>
                        <w:pStyle w:val="Titulekobrzku0"/>
                        <w:shd w:val="clear" w:color="auto" w:fill="auto"/>
                      </w:pPr>
                      <w:r>
                        <w:t>/</w:t>
                      </w:r>
                    </w:p>
                  </w:txbxContent>
                </v:textbox>
                <w10:wrap anchorx="page" anchory="margin"/>
              </v:shape>
            </w:pict>
          </mc:Fallback>
        </mc:AlternateContent>
      </w:r>
      <w:r>
        <w:rPr>
          <w:noProof/>
        </w:rPr>
        <mc:AlternateContent>
          <mc:Choice Requires="wps">
            <w:drawing>
              <wp:anchor distT="1248410" distB="822960" distL="3506470" distR="1577340" simplePos="0" relativeHeight="125829391" behindDoc="0" locked="0" layoutInCell="1" allowOverlap="1" wp14:anchorId="196ACD67" wp14:editId="3156B06D">
                <wp:simplePos x="0" y="0"/>
                <wp:positionH relativeFrom="page">
                  <wp:posOffset>4319270</wp:posOffset>
                </wp:positionH>
                <wp:positionV relativeFrom="margin">
                  <wp:posOffset>3800475</wp:posOffset>
                </wp:positionV>
                <wp:extent cx="643255" cy="17081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643255" cy="170815"/>
                        </a:xfrm>
                        <a:prstGeom prst="rect">
                          <a:avLst/>
                        </a:prstGeom>
                        <a:noFill/>
                      </wps:spPr>
                      <wps:txbx>
                        <w:txbxContent>
                          <w:p w14:paraId="03B91F48" w14:textId="0ECA1C17" w:rsidR="00D46A6A" w:rsidRDefault="00D46A6A">
                            <w:pPr>
                              <w:pStyle w:val="Zkladntext40"/>
                              <w:shd w:val="clear" w:color="auto" w:fill="auto"/>
                              <w:rPr>
                                <w:sz w:val="8"/>
                                <w:szCs w:val="8"/>
                              </w:rPr>
                            </w:pPr>
                          </w:p>
                        </w:txbxContent>
                      </wps:txbx>
                      <wps:bodyPr lIns="0" tIns="0" rIns="0" bIns="0"/>
                    </wps:wsp>
                  </a:graphicData>
                </a:graphic>
              </wp:anchor>
            </w:drawing>
          </mc:Choice>
          <mc:Fallback>
            <w:pict>
              <v:shape w14:anchorId="196ACD67" id="Shape 17" o:spid="_x0000_s1033" type="#_x0000_t202" style="position:absolute;left:0;text-align:left;margin-left:340.1pt;margin-top:299.25pt;width:50.65pt;height:13.45pt;z-index:125829391;visibility:visible;mso-wrap-style:square;mso-wrap-distance-left:276.1pt;mso-wrap-distance-top:98.3pt;mso-wrap-distance-right:124.2pt;mso-wrap-distance-bottom:64.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" filled="f" stroked="f">
                <v:textbox inset="0,0,0,0">
                  <w:txbxContent>
                    <w:p w14:paraId="03B91F48" w14:textId="0ECA1C17" w:rsidR="00D46A6A" w:rsidRDefault="00D46A6A">
                      <w:pPr>
                        <w:pStyle w:val="Zkladntext40"/>
                        <w:shd w:val="clear" w:color="auto" w:fill="auto"/>
                        <w:rPr>
                          <w:sz w:val="8"/>
                          <w:szCs w:val="8"/>
                        </w:rPr>
                      </w:pPr>
                    </w:p>
                  </w:txbxContent>
                </v:textbox>
                <w10:wrap type="topAndBottom" anchorx="page" anchory="margin"/>
              </v:shape>
            </w:pict>
          </mc:Fallback>
        </mc:AlternateContent>
      </w:r>
      <w:r>
        <w:rPr>
          <w:noProof/>
        </w:rPr>
        <mc:AlternateContent>
          <mc:Choice Requires="wps">
            <w:drawing>
              <wp:anchor distT="1513840" distB="0" distL="3260090" distR="135255" simplePos="0" relativeHeight="125829393" behindDoc="0" locked="0" layoutInCell="1" allowOverlap="1" wp14:anchorId="65BB0E6D" wp14:editId="54255AB7">
                <wp:simplePos x="0" y="0"/>
                <wp:positionH relativeFrom="page">
                  <wp:posOffset>4072890</wp:posOffset>
                </wp:positionH>
                <wp:positionV relativeFrom="margin">
                  <wp:posOffset>4065905</wp:posOffset>
                </wp:positionV>
                <wp:extent cx="2331720" cy="72834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2331720" cy="728345"/>
                        </a:xfrm>
                        <a:prstGeom prst="rect">
                          <a:avLst/>
                        </a:prstGeom>
                        <a:noFill/>
                      </wps:spPr>
                      <wps:txbx>
                        <w:txbxContent>
                          <w:p w14:paraId="299D0B55" w14:textId="77777777" w:rsidR="00D46A6A" w:rsidRDefault="00373780">
                            <w:pPr>
                              <w:pStyle w:val="Zkladntext20"/>
                              <w:shd w:val="clear" w:color="auto" w:fill="auto"/>
                              <w:spacing w:after="0" w:line="293" w:lineRule="auto"/>
                              <w:jc w:val="left"/>
                              <w:rPr>
                                <w:sz w:val="20"/>
                                <w:szCs w:val="20"/>
                              </w:rPr>
                            </w:pPr>
                            <w:r>
                              <w:t xml:space="preserve">Krajská správa a údržba silnic Vysočiny, příspěvková organizace </w:t>
                            </w:r>
                            <w:r>
                              <w:rPr>
                                <w:b w:val="0"/>
                                <w:bCs w:val="0"/>
                                <w:sz w:val="20"/>
                                <w:szCs w:val="20"/>
                              </w:rPr>
                              <w:t>Ing. Radovan Necid ředitel</w:t>
                            </w:r>
                          </w:p>
                        </w:txbxContent>
                      </wps:txbx>
                      <wps:bodyPr lIns="0" tIns="0" rIns="0" bIns="0"/>
                    </wps:wsp>
                  </a:graphicData>
                </a:graphic>
              </wp:anchor>
            </w:drawing>
          </mc:Choice>
          <mc:Fallback>
            <w:pict>
              <v:shape w14:anchorId="65BB0E6D" id="Shape 19" o:spid="_x0000_s1034" type="#_x0000_t202" style="position:absolute;left:0;text-align:left;margin-left:320.7pt;margin-top:320.15pt;width:183.6pt;height:57.35pt;z-index:125829393;visibility:visible;mso-wrap-style:square;mso-wrap-distance-left:256.7pt;mso-wrap-distance-top:119.2pt;mso-wrap-distance-right:10.6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" filled="f" stroked="f">
                <v:textbox inset="0,0,0,0">
                  <w:txbxContent>
                    <w:p w14:paraId="299D0B55" w14:textId="77777777" w:rsidR="00D46A6A" w:rsidRDefault="00373780">
                      <w:pPr>
                        <w:pStyle w:val="Zkladntext20"/>
                        <w:shd w:val="clear" w:color="auto" w:fill="auto"/>
                        <w:spacing w:after="0" w:line="293" w:lineRule="auto"/>
                        <w:jc w:val="left"/>
                        <w:rPr>
                          <w:sz w:val="20"/>
                          <w:szCs w:val="20"/>
                        </w:rPr>
                      </w:pPr>
                      <w:r>
                        <w:t xml:space="preserve">Krajská správa a údržba silnic Vysočiny, příspěvková organizace </w:t>
                      </w:r>
                      <w:r>
                        <w:rPr>
                          <w:b w:val="0"/>
                          <w:bCs w:val="0"/>
                          <w:sz w:val="20"/>
                          <w:szCs w:val="20"/>
                        </w:rPr>
                        <w:t>Ing. Radovan Necid ředitel</w:t>
                      </w:r>
                    </w:p>
                  </w:txbxContent>
                </v:textbox>
                <w10:wrap type="topAndBottom" anchorx="page" anchory="margin"/>
              </v:shape>
            </w:pict>
          </mc:Fallback>
        </mc:AlternateContent>
      </w:r>
      <w:r>
        <w:t>NA DŮKAZ SVÉHO SOUHLASU S OBSAHEM TÉTO SMLOUVY K NÍ SMLUVNÍ STRANY PŘIPOJILY SVÉ UZNÁVANÉ ELEKTRONICKÉ PODPISY DLE ZÁKONA Č. 297/2016 SB., O SLUŽBÁCH VYTVÁŘEJÍCÍCH DŮVĚRU PRO ELEKTRONICKÉ TRANSAKCE, VE ZNĚNÍ POZDĚJŠÍCH PŘEDPISŮ.</w:t>
      </w:r>
    </w:p>
    <w:p w14:paraId="1A073275" w14:textId="77777777" w:rsidR="00D46A6A" w:rsidRDefault="00373780">
      <w:pPr>
        <w:pStyle w:val="Zkladntext1"/>
        <w:shd w:val="clear" w:color="auto" w:fill="auto"/>
        <w:spacing w:after="0" w:line="240" w:lineRule="auto"/>
      </w:pPr>
      <w:r>
        <w:t>V Brně dle el. podpisu</w:t>
      </w:r>
    </w:p>
    <w:p w14:paraId="2127720C" w14:textId="3BF9C724" w:rsidR="00D46A6A" w:rsidRDefault="00373780">
      <w:pPr>
        <w:pStyle w:val="Zkladntext1"/>
        <w:shd w:val="clear" w:color="auto" w:fill="auto"/>
        <w:tabs>
          <w:tab w:val="left" w:pos="1349"/>
        </w:tabs>
        <w:spacing w:after="0" w:line="317" w:lineRule="auto"/>
        <w:ind w:firstLine="2300"/>
      </w:pPr>
      <w:r>
        <w:t xml:space="preserve">                                                                                                                                                     </w:t>
      </w:r>
      <w:proofErr w:type="spellStart"/>
      <w:r>
        <w:t>Digitally</w:t>
      </w:r>
      <w:proofErr w:type="spellEnd"/>
      <w:r>
        <w:t xml:space="preserve"> </w:t>
      </w:r>
      <w:proofErr w:type="spellStart"/>
      <w:r>
        <w:t>signed</w:t>
      </w:r>
      <w:proofErr w:type="spellEnd"/>
      <w:r>
        <w:t xml:space="preserve"> by i</w:t>
      </w:r>
      <w:r>
        <w:tab/>
      </w:r>
      <w:r>
        <w:rPr>
          <w:b/>
          <w:bCs/>
          <w:smallCaps/>
          <w:sz w:val="15"/>
          <w:szCs w:val="15"/>
        </w:rPr>
        <w:t xml:space="preserve">m </w:t>
      </w:r>
      <w:r>
        <w:rPr>
          <w:i/>
          <w:iCs/>
        </w:rPr>
        <w:t>'i</w:t>
      </w:r>
      <w:r>
        <w:t xml:space="preserve"> Ing. David Novák</w:t>
      </w:r>
    </w:p>
    <w:p w14:paraId="014F020B" w14:textId="43DDA8D1" w:rsidR="00D46A6A" w:rsidRDefault="00373780">
      <w:pPr>
        <w:pStyle w:val="Nadpis10"/>
        <w:keepNext/>
        <w:keepLines/>
        <w:shd w:val="clear" w:color="auto" w:fill="auto"/>
        <w:tabs>
          <w:tab w:val="left" w:leader="underscore" w:pos="4075"/>
        </w:tabs>
        <w:spacing w:after="0" w:line="300" w:lineRule="auto"/>
        <w:jc w:val="both"/>
        <w:rPr>
          <w:sz w:val="18"/>
          <w:szCs w:val="18"/>
        </w:rPr>
      </w:pPr>
      <w:bookmarkStart w:id="0" w:name="bookmark2"/>
      <w:bookmarkStart w:id="1" w:name="bookmark3"/>
      <w:r>
        <w:rPr>
          <w:vertAlign w:val="subscript"/>
        </w:rPr>
        <w:t>Da</w:t>
      </w:r>
      <w:r>
        <w:rPr>
          <w:vertAlign w:val="superscript"/>
        </w:rPr>
        <w:t>y</w:t>
      </w:r>
      <w:r>
        <w:rPr>
          <w:vertAlign w:val="subscript"/>
        </w:rPr>
        <w:t xml:space="preserve">te:2025 11 12 </w:t>
      </w:r>
      <w:r>
        <w:rPr>
          <w:rFonts w:ascii="Times New Roman" w:eastAsia="Times New Roman" w:hAnsi="Times New Roman" w:cs="Times New Roman"/>
          <w:sz w:val="20"/>
          <w:szCs w:val="20"/>
        </w:rPr>
        <w:tab/>
        <w:t xml:space="preserve"> </w:t>
      </w:r>
      <w:r>
        <w:rPr>
          <w:rFonts w:ascii="Times New Roman" w:eastAsia="Times New Roman" w:hAnsi="Times New Roman" w:cs="Times New Roman"/>
          <w:b/>
          <w:bCs/>
          <w:sz w:val="18"/>
          <w:szCs w:val="18"/>
        </w:rPr>
        <w:t>VARS BRNO a.s.</w:t>
      </w:r>
      <w:bookmarkEnd w:id="0"/>
      <w:bookmarkEnd w:id="1"/>
    </w:p>
    <w:p w14:paraId="4FD68A4C" w14:textId="77777777" w:rsidR="00373780" w:rsidRDefault="00373780">
      <w:pPr>
        <w:pStyle w:val="Zkladntext20"/>
        <w:shd w:val="clear" w:color="auto" w:fill="auto"/>
        <w:spacing w:after="0"/>
      </w:pPr>
    </w:p>
    <w:p w14:paraId="13A243B9" w14:textId="77777777" w:rsidR="00373780" w:rsidRDefault="00373780">
      <w:pPr>
        <w:pStyle w:val="Zkladntext20"/>
        <w:shd w:val="clear" w:color="auto" w:fill="auto"/>
        <w:spacing w:after="0"/>
      </w:pPr>
    </w:p>
    <w:p w14:paraId="2BB62282" w14:textId="77777777" w:rsidR="00373780" w:rsidRDefault="00373780">
      <w:pPr>
        <w:pStyle w:val="Zkladntext20"/>
        <w:shd w:val="clear" w:color="auto" w:fill="auto"/>
        <w:spacing w:after="0"/>
      </w:pPr>
    </w:p>
    <w:p w14:paraId="64F2259C" w14:textId="77777777" w:rsidR="00373780" w:rsidRDefault="00373780">
      <w:pPr>
        <w:pStyle w:val="Zkladntext20"/>
        <w:shd w:val="clear" w:color="auto" w:fill="auto"/>
        <w:spacing w:after="0"/>
      </w:pPr>
    </w:p>
    <w:p w14:paraId="7F071C33" w14:textId="77777777" w:rsidR="00373780" w:rsidRDefault="00373780">
      <w:pPr>
        <w:pStyle w:val="Zkladntext20"/>
        <w:shd w:val="clear" w:color="auto" w:fill="auto"/>
        <w:spacing w:after="0"/>
      </w:pPr>
    </w:p>
    <w:p w14:paraId="62BFE1FD" w14:textId="77777777" w:rsidR="00373780" w:rsidRDefault="00373780">
      <w:pPr>
        <w:pStyle w:val="Zkladntext20"/>
        <w:shd w:val="clear" w:color="auto" w:fill="auto"/>
        <w:spacing w:after="0"/>
      </w:pPr>
    </w:p>
    <w:p w14:paraId="18DD9A11" w14:textId="77777777" w:rsidR="00373780" w:rsidRDefault="00373780">
      <w:pPr>
        <w:pStyle w:val="Zkladntext20"/>
        <w:shd w:val="clear" w:color="auto" w:fill="auto"/>
        <w:spacing w:after="0"/>
      </w:pPr>
    </w:p>
    <w:p w14:paraId="3D34BD40" w14:textId="77777777" w:rsidR="00373780" w:rsidRDefault="00373780">
      <w:pPr>
        <w:pStyle w:val="Zkladntext20"/>
        <w:shd w:val="clear" w:color="auto" w:fill="auto"/>
        <w:spacing w:after="0"/>
      </w:pPr>
    </w:p>
    <w:p w14:paraId="4622CAB8" w14:textId="77777777" w:rsidR="00373780" w:rsidRDefault="00373780">
      <w:pPr>
        <w:pStyle w:val="Zkladntext20"/>
        <w:shd w:val="clear" w:color="auto" w:fill="auto"/>
        <w:spacing w:after="0"/>
      </w:pPr>
    </w:p>
    <w:p w14:paraId="7053959B" w14:textId="77777777" w:rsidR="00373780" w:rsidRDefault="00373780">
      <w:pPr>
        <w:pStyle w:val="Zkladntext20"/>
        <w:shd w:val="clear" w:color="auto" w:fill="auto"/>
        <w:spacing w:after="0"/>
      </w:pPr>
    </w:p>
    <w:p w14:paraId="659E2F57" w14:textId="77777777" w:rsidR="00373780" w:rsidRDefault="00373780">
      <w:pPr>
        <w:pStyle w:val="Zkladntext20"/>
        <w:shd w:val="clear" w:color="auto" w:fill="auto"/>
        <w:spacing w:after="0"/>
      </w:pPr>
    </w:p>
    <w:p w14:paraId="714AC07C" w14:textId="77777777" w:rsidR="00373780" w:rsidRDefault="00373780">
      <w:pPr>
        <w:pStyle w:val="Zkladntext20"/>
        <w:shd w:val="clear" w:color="auto" w:fill="auto"/>
        <w:spacing w:after="0"/>
      </w:pPr>
    </w:p>
    <w:p w14:paraId="06BFD0C1" w14:textId="77777777" w:rsidR="00373780" w:rsidRDefault="00373780">
      <w:pPr>
        <w:pStyle w:val="Zkladntext20"/>
        <w:shd w:val="clear" w:color="auto" w:fill="auto"/>
        <w:spacing w:after="0"/>
      </w:pPr>
    </w:p>
    <w:p w14:paraId="3DE17E3B" w14:textId="77777777" w:rsidR="00373780" w:rsidRDefault="00373780">
      <w:pPr>
        <w:pStyle w:val="Zkladntext20"/>
        <w:shd w:val="clear" w:color="auto" w:fill="auto"/>
        <w:spacing w:after="0"/>
      </w:pPr>
    </w:p>
    <w:p w14:paraId="39794AD2" w14:textId="77777777" w:rsidR="00373780" w:rsidRDefault="00373780">
      <w:pPr>
        <w:pStyle w:val="Zkladntext20"/>
        <w:shd w:val="clear" w:color="auto" w:fill="auto"/>
        <w:spacing w:after="0"/>
      </w:pPr>
    </w:p>
    <w:p w14:paraId="7128FCAA" w14:textId="77777777" w:rsidR="00373780" w:rsidRDefault="00373780">
      <w:pPr>
        <w:pStyle w:val="Zkladntext20"/>
        <w:shd w:val="clear" w:color="auto" w:fill="auto"/>
        <w:spacing w:after="0"/>
      </w:pPr>
    </w:p>
    <w:p w14:paraId="4C8C896D" w14:textId="77777777" w:rsidR="00373780" w:rsidRDefault="00373780">
      <w:pPr>
        <w:pStyle w:val="Zkladntext20"/>
        <w:shd w:val="clear" w:color="auto" w:fill="auto"/>
        <w:spacing w:after="0"/>
      </w:pPr>
    </w:p>
    <w:p w14:paraId="5BA164B2" w14:textId="77777777" w:rsidR="00373780" w:rsidRDefault="00373780">
      <w:pPr>
        <w:pStyle w:val="Zkladntext20"/>
        <w:shd w:val="clear" w:color="auto" w:fill="auto"/>
        <w:spacing w:after="0"/>
      </w:pPr>
    </w:p>
    <w:p w14:paraId="0C5E27DB" w14:textId="77777777" w:rsidR="00373780" w:rsidRDefault="00373780">
      <w:pPr>
        <w:pStyle w:val="Zkladntext20"/>
        <w:shd w:val="clear" w:color="auto" w:fill="auto"/>
        <w:spacing w:after="0"/>
      </w:pPr>
    </w:p>
    <w:p w14:paraId="0ECDB248" w14:textId="77777777" w:rsidR="00373780" w:rsidRDefault="00373780">
      <w:pPr>
        <w:pStyle w:val="Zkladntext20"/>
        <w:shd w:val="clear" w:color="auto" w:fill="auto"/>
        <w:spacing w:after="0"/>
      </w:pPr>
    </w:p>
    <w:p w14:paraId="37F2B15D" w14:textId="77777777" w:rsidR="00373780" w:rsidRDefault="00373780">
      <w:pPr>
        <w:pStyle w:val="Zkladntext20"/>
        <w:shd w:val="clear" w:color="auto" w:fill="auto"/>
        <w:spacing w:after="0"/>
      </w:pPr>
    </w:p>
    <w:p w14:paraId="13F60C12" w14:textId="77777777" w:rsidR="00373780" w:rsidRDefault="00373780">
      <w:pPr>
        <w:pStyle w:val="Zkladntext20"/>
        <w:shd w:val="clear" w:color="auto" w:fill="auto"/>
        <w:spacing w:after="0"/>
      </w:pPr>
    </w:p>
    <w:p w14:paraId="027586DE" w14:textId="77777777" w:rsidR="00373780" w:rsidRDefault="00373780">
      <w:pPr>
        <w:pStyle w:val="Zkladntext20"/>
        <w:shd w:val="clear" w:color="auto" w:fill="auto"/>
        <w:spacing w:after="0"/>
      </w:pPr>
    </w:p>
    <w:p w14:paraId="78EE7520" w14:textId="77777777" w:rsidR="00373780" w:rsidRDefault="00373780">
      <w:pPr>
        <w:pStyle w:val="Zkladntext20"/>
        <w:shd w:val="clear" w:color="auto" w:fill="auto"/>
        <w:spacing w:after="0"/>
      </w:pPr>
    </w:p>
    <w:p w14:paraId="5DF6030E" w14:textId="77777777" w:rsidR="00373780" w:rsidRDefault="00373780">
      <w:pPr>
        <w:pStyle w:val="Zkladntext20"/>
        <w:shd w:val="clear" w:color="auto" w:fill="auto"/>
        <w:spacing w:after="0"/>
      </w:pPr>
    </w:p>
    <w:p w14:paraId="4EFA2BF4" w14:textId="77777777" w:rsidR="00373780" w:rsidRDefault="00373780">
      <w:pPr>
        <w:pStyle w:val="Zkladntext20"/>
        <w:shd w:val="clear" w:color="auto" w:fill="auto"/>
        <w:spacing w:after="0"/>
      </w:pPr>
    </w:p>
    <w:p w14:paraId="1B8EFEA2" w14:textId="77777777" w:rsidR="00373780" w:rsidRDefault="00373780">
      <w:pPr>
        <w:pStyle w:val="Zkladntext20"/>
        <w:shd w:val="clear" w:color="auto" w:fill="auto"/>
        <w:spacing w:after="0"/>
      </w:pPr>
    </w:p>
    <w:p w14:paraId="4F0DFEA4" w14:textId="6E750D60" w:rsidR="00D46A6A" w:rsidRDefault="00373780">
      <w:pPr>
        <w:pStyle w:val="Zkladntext20"/>
        <w:shd w:val="clear" w:color="auto" w:fill="auto"/>
        <w:spacing w:after="0"/>
      </w:pPr>
      <w:r>
        <w:t>Příloha č. 1</w:t>
      </w:r>
    </w:p>
    <w:p w14:paraId="66EEBE95" w14:textId="77777777" w:rsidR="00D46A6A" w:rsidRDefault="00373780">
      <w:pPr>
        <w:pStyle w:val="Zkladntext20"/>
        <w:shd w:val="clear" w:color="auto" w:fill="auto"/>
      </w:pPr>
      <w:r>
        <w:t>Smlouvy</w:t>
      </w:r>
    </w:p>
    <w:p w14:paraId="701239BC" w14:textId="77777777" w:rsidR="00D46A6A" w:rsidRDefault="00373780">
      <w:pPr>
        <w:pStyle w:val="Zkladntext20"/>
        <w:shd w:val="clear" w:color="auto" w:fill="auto"/>
      </w:pPr>
      <w:r>
        <w:t>Specifikace Díla</w:t>
      </w:r>
    </w:p>
    <w:p w14:paraId="063DD8D0" w14:textId="77777777" w:rsidR="00D46A6A" w:rsidRDefault="00373780">
      <w:pPr>
        <w:pStyle w:val="Zkladntext20"/>
        <w:shd w:val="clear" w:color="auto" w:fill="auto"/>
        <w:jc w:val="both"/>
      </w:pPr>
      <w:r>
        <w:t>Předmět Smlouvy:</w:t>
      </w:r>
    </w:p>
    <w:p w14:paraId="0DB34C41" w14:textId="77777777" w:rsidR="00D46A6A" w:rsidRDefault="00373780">
      <w:pPr>
        <w:pStyle w:val="Zkladntext1"/>
        <w:shd w:val="clear" w:color="auto" w:fill="auto"/>
        <w:jc w:val="both"/>
      </w:pPr>
      <w:r>
        <w:t>Předmětem realizace je vytvoření webové aplikace Mapa obslužnosti. Cílem Mapy obslužnosti je poskytnout řidičům aktuální informace o provádění údržby na silnicích I., II. a III. třídy, které spadají pod správu Krajské správy a údržby silnic Vysočiny, příspěvkové organizace.</w:t>
      </w:r>
    </w:p>
    <w:p w14:paraId="3280FEEE" w14:textId="77777777" w:rsidR="00D46A6A" w:rsidRDefault="00373780">
      <w:pPr>
        <w:pStyle w:val="Zkladntext20"/>
        <w:shd w:val="clear" w:color="auto" w:fill="auto"/>
        <w:spacing w:after="0"/>
        <w:jc w:val="both"/>
      </w:pPr>
      <w:r>
        <w:t>Požadavky:</w:t>
      </w:r>
    </w:p>
    <w:p w14:paraId="19C0B579" w14:textId="77777777" w:rsidR="00D46A6A" w:rsidRDefault="00373780">
      <w:pPr>
        <w:pStyle w:val="Zkladntext1"/>
        <w:numPr>
          <w:ilvl w:val="0"/>
          <w:numId w:val="4"/>
        </w:numPr>
        <w:shd w:val="clear" w:color="auto" w:fill="auto"/>
        <w:tabs>
          <w:tab w:val="left" w:pos="722"/>
        </w:tabs>
        <w:spacing w:after="0" w:line="187" w:lineRule="auto"/>
        <w:ind w:firstLine="360"/>
        <w:jc w:val="both"/>
      </w:pPr>
      <w:r>
        <w:t>mapová aplikace pro veřejnost dostupná na webových stránkách,</w:t>
      </w:r>
    </w:p>
    <w:p w14:paraId="10FEA19A" w14:textId="77777777" w:rsidR="00D46A6A" w:rsidRDefault="00373780">
      <w:pPr>
        <w:pStyle w:val="Zkladntext1"/>
        <w:numPr>
          <w:ilvl w:val="0"/>
          <w:numId w:val="4"/>
        </w:numPr>
        <w:shd w:val="clear" w:color="auto" w:fill="auto"/>
        <w:tabs>
          <w:tab w:val="left" w:pos="722"/>
        </w:tabs>
        <w:spacing w:after="0" w:line="187" w:lineRule="auto"/>
        <w:ind w:firstLine="360"/>
        <w:jc w:val="both"/>
      </w:pPr>
      <w:r>
        <w:t>vyhodnocení průjezdů úseků vozidel zimní údržby s omezením na vybranou silniční síť,</w:t>
      </w:r>
    </w:p>
    <w:p w14:paraId="138A3EBB" w14:textId="77777777" w:rsidR="00D46A6A" w:rsidRDefault="00373780">
      <w:pPr>
        <w:pStyle w:val="Zkladntext1"/>
        <w:numPr>
          <w:ilvl w:val="0"/>
          <w:numId w:val="4"/>
        </w:numPr>
        <w:shd w:val="clear" w:color="auto" w:fill="auto"/>
        <w:tabs>
          <w:tab w:val="left" w:pos="722"/>
        </w:tabs>
        <w:spacing w:after="0" w:line="187" w:lineRule="auto"/>
        <w:ind w:firstLine="360"/>
        <w:jc w:val="both"/>
      </w:pPr>
      <w:r>
        <w:t>zobrazení poslední známé polohy vozidel,</w:t>
      </w:r>
    </w:p>
    <w:p w14:paraId="39953EBC" w14:textId="77777777" w:rsidR="00D46A6A" w:rsidRDefault="00373780">
      <w:pPr>
        <w:pStyle w:val="Zkladntext1"/>
        <w:numPr>
          <w:ilvl w:val="0"/>
          <w:numId w:val="4"/>
        </w:numPr>
        <w:shd w:val="clear" w:color="auto" w:fill="auto"/>
        <w:tabs>
          <w:tab w:val="left" w:pos="722"/>
        </w:tabs>
        <w:spacing w:after="0" w:line="187" w:lineRule="auto"/>
        <w:ind w:firstLine="360"/>
        <w:jc w:val="both"/>
      </w:pPr>
      <w:r>
        <w:t>možnost zobrazení vrstev v mapě (dopravní události, meteostanice, kamery),</w:t>
      </w:r>
    </w:p>
    <w:p w14:paraId="2D9491FB" w14:textId="77777777" w:rsidR="00D46A6A" w:rsidRDefault="00373780">
      <w:pPr>
        <w:pStyle w:val="Zkladntext1"/>
        <w:numPr>
          <w:ilvl w:val="0"/>
          <w:numId w:val="4"/>
        </w:numPr>
        <w:shd w:val="clear" w:color="auto" w:fill="auto"/>
        <w:tabs>
          <w:tab w:val="left" w:pos="722"/>
        </w:tabs>
        <w:spacing w:after="680" w:line="187" w:lineRule="auto"/>
        <w:ind w:firstLine="360"/>
        <w:jc w:val="both"/>
      </w:pPr>
      <w:r>
        <w:t>rozšiřitelnost dodatečně o zobrazení letních výkonů.</w:t>
      </w:r>
    </w:p>
    <w:p w14:paraId="37B1224D" w14:textId="77777777" w:rsidR="00D46A6A" w:rsidRDefault="00373780">
      <w:pPr>
        <w:pStyle w:val="Zkladntext20"/>
        <w:shd w:val="clear" w:color="auto" w:fill="auto"/>
        <w:jc w:val="both"/>
      </w:pPr>
      <w:r>
        <w:t>Popis řešení:</w:t>
      </w:r>
    </w:p>
    <w:p w14:paraId="217DAED4" w14:textId="77777777" w:rsidR="00D46A6A" w:rsidRDefault="00373780">
      <w:pPr>
        <w:pStyle w:val="Zkladntext1"/>
        <w:numPr>
          <w:ilvl w:val="0"/>
          <w:numId w:val="4"/>
        </w:numPr>
        <w:shd w:val="clear" w:color="auto" w:fill="auto"/>
        <w:tabs>
          <w:tab w:val="left" w:pos="722"/>
        </w:tabs>
        <w:spacing w:after="0" w:line="187" w:lineRule="auto"/>
        <w:ind w:firstLine="360"/>
      </w:pPr>
      <w:r>
        <w:t xml:space="preserve">Mapovým podkladem jsou </w:t>
      </w:r>
      <w:proofErr w:type="spellStart"/>
      <w:r>
        <w:rPr>
          <w:b/>
          <w:bCs/>
          <w:sz w:val="18"/>
          <w:szCs w:val="18"/>
        </w:rPr>
        <w:t>OpenStreetMap</w:t>
      </w:r>
      <w:proofErr w:type="spellEnd"/>
      <w:r>
        <w:rPr>
          <w:b/>
          <w:bCs/>
          <w:sz w:val="18"/>
          <w:szCs w:val="18"/>
        </w:rPr>
        <w:t xml:space="preserve"> </w:t>
      </w:r>
      <w:r>
        <w:t>s možností přiblížení a oddálení,</w:t>
      </w:r>
    </w:p>
    <w:p w14:paraId="6DA8C019" w14:textId="77777777" w:rsidR="00D46A6A" w:rsidRDefault="00373780">
      <w:pPr>
        <w:pStyle w:val="Zkladntext1"/>
        <w:numPr>
          <w:ilvl w:val="0"/>
          <w:numId w:val="4"/>
        </w:numPr>
        <w:shd w:val="clear" w:color="auto" w:fill="auto"/>
        <w:tabs>
          <w:tab w:val="left" w:pos="722"/>
        </w:tabs>
        <w:spacing w:after="0" w:line="233" w:lineRule="auto"/>
        <w:ind w:left="740" w:hanging="360"/>
        <w:jc w:val="both"/>
      </w:pPr>
      <w:r>
        <w:t xml:space="preserve">primárním zdrojem dat o obsluze úseků a poloze vozidel jsou vozidlové jednotky a aplikace </w:t>
      </w:r>
      <w:proofErr w:type="spellStart"/>
      <w:r>
        <w:rPr>
          <w:b/>
          <w:bCs/>
          <w:sz w:val="18"/>
          <w:szCs w:val="18"/>
        </w:rPr>
        <w:t>Protank</w:t>
      </w:r>
      <w:proofErr w:type="spellEnd"/>
      <w:r>
        <w:rPr>
          <w:b/>
          <w:bCs/>
          <w:sz w:val="18"/>
          <w:szCs w:val="18"/>
        </w:rPr>
        <w:t xml:space="preserve"> Dynamics</w:t>
      </w:r>
      <w:r>
        <w:t>,</w:t>
      </w:r>
    </w:p>
    <w:p w14:paraId="7DDE6B0D" w14:textId="77777777" w:rsidR="00D46A6A" w:rsidRDefault="00373780">
      <w:pPr>
        <w:pStyle w:val="Zkladntext1"/>
        <w:numPr>
          <w:ilvl w:val="0"/>
          <w:numId w:val="4"/>
        </w:numPr>
        <w:shd w:val="clear" w:color="auto" w:fill="auto"/>
        <w:tabs>
          <w:tab w:val="left" w:pos="722"/>
        </w:tabs>
        <w:spacing w:after="0" w:line="226" w:lineRule="auto"/>
        <w:ind w:left="740" w:hanging="360"/>
        <w:jc w:val="both"/>
      </w:pPr>
      <w:r>
        <w:t>data jsou přenášena v reálném čase s minimálním zpožděním (cca do 5 minut od příjmu z vozidla, obvykle ihned po vzniku záznamu),</w:t>
      </w:r>
    </w:p>
    <w:p w14:paraId="58BDC82F" w14:textId="77777777" w:rsidR="00D46A6A" w:rsidRDefault="00373780">
      <w:pPr>
        <w:pStyle w:val="Zkladntext1"/>
        <w:numPr>
          <w:ilvl w:val="0"/>
          <w:numId w:val="4"/>
        </w:numPr>
        <w:shd w:val="clear" w:color="auto" w:fill="auto"/>
        <w:tabs>
          <w:tab w:val="left" w:pos="722"/>
        </w:tabs>
        <w:spacing w:after="0" w:line="187" w:lineRule="auto"/>
        <w:ind w:firstLine="360"/>
        <w:jc w:val="both"/>
      </w:pPr>
      <w:r>
        <w:t>barevné rozlišení obsloužených úseků podle času posledního průjezdu,</w:t>
      </w:r>
    </w:p>
    <w:p w14:paraId="03B593A9" w14:textId="77777777" w:rsidR="00D46A6A" w:rsidRDefault="00373780">
      <w:pPr>
        <w:pStyle w:val="Zkladntext1"/>
        <w:numPr>
          <w:ilvl w:val="0"/>
          <w:numId w:val="4"/>
        </w:numPr>
        <w:shd w:val="clear" w:color="auto" w:fill="auto"/>
        <w:tabs>
          <w:tab w:val="left" w:pos="722"/>
        </w:tabs>
        <w:spacing w:after="0" w:line="187" w:lineRule="auto"/>
        <w:ind w:firstLine="360"/>
        <w:jc w:val="both"/>
      </w:pPr>
      <w:r>
        <w:t>poloha vozidel je zobrazena v mapě pomocí markeru/ikony,</w:t>
      </w:r>
    </w:p>
    <w:p w14:paraId="67EE730A" w14:textId="77777777" w:rsidR="00D46A6A" w:rsidRDefault="00373780">
      <w:pPr>
        <w:pStyle w:val="Zkladntext1"/>
        <w:numPr>
          <w:ilvl w:val="0"/>
          <w:numId w:val="4"/>
        </w:numPr>
        <w:shd w:val="clear" w:color="auto" w:fill="auto"/>
        <w:tabs>
          <w:tab w:val="left" w:pos="722"/>
        </w:tabs>
        <w:spacing w:after="0" w:line="187" w:lineRule="auto"/>
        <w:ind w:firstLine="360"/>
        <w:jc w:val="both"/>
      </w:pPr>
      <w:r>
        <w:t>ikona vozidla zmizí, pokud po dobu delší než 10 minut nebudou k dispozici žádná data,</w:t>
      </w:r>
    </w:p>
    <w:p w14:paraId="41C02CC3" w14:textId="77777777" w:rsidR="00D46A6A" w:rsidRDefault="00373780">
      <w:pPr>
        <w:pStyle w:val="Zkladntext1"/>
        <w:numPr>
          <w:ilvl w:val="0"/>
          <w:numId w:val="4"/>
        </w:numPr>
        <w:shd w:val="clear" w:color="auto" w:fill="auto"/>
        <w:tabs>
          <w:tab w:val="left" w:pos="722"/>
        </w:tabs>
        <w:spacing w:after="0" w:line="187" w:lineRule="auto"/>
        <w:ind w:firstLine="360"/>
        <w:jc w:val="both"/>
      </w:pPr>
      <w:r>
        <w:t>průjezdy jsou vyhodnocovány bez ohledu na konkrétní výkon (plužení, posyp),</w:t>
      </w:r>
    </w:p>
    <w:p w14:paraId="0481FE6C" w14:textId="77777777" w:rsidR="00D46A6A" w:rsidRDefault="00373780">
      <w:pPr>
        <w:pStyle w:val="Zkladntext1"/>
        <w:numPr>
          <w:ilvl w:val="0"/>
          <w:numId w:val="4"/>
        </w:numPr>
        <w:shd w:val="clear" w:color="auto" w:fill="auto"/>
        <w:tabs>
          <w:tab w:val="left" w:pos="722"/>
        </w:tabs>
        <w:spacing w:after="0" w:line="187" w:lineRule="auto"/>
        <w:ind w:firstLine="360"/>
        <w:jc w:val="both"/>
      </w:pPr>
      <w:r>
        <w:t>je možné vyznačit úseky, kde údržba není prováděna,</w:t>
      </w:r>
    </w:p>
    <w:p w14:paraId="0A0A36F3" w14:textId="77777777" w:rsidR="00D46A6A" w:rsidRDefault="00373780">
      <w:pPr>
        <w:pStyle w:val="Zkladntext1"/>
        <w:numPr>
          <w:ilvl w:val="0"/>
          <w:numId w:val="4"/>
        </w:numPr>
        <w:shd w:val="clear" w:color="auto" w:fill="auto"/>
        <w:tabs>
          <w:tab w:val="left" w:pos="722"/>
        </w:tabs>
        <w:spacing w:line="226" w:lineRule="auto"/>
        <w:ind w:left="740" w:hanging="360"/>
        <w:jc w:val="both"/>
      </w:pPr>
      <w:r>
        <w:t xml:space="preserve">vozidla určená k vyhodnocení lze spravovat administrátorem KSUSV v aplikaci </w:t>
      </w:r>
      <w:proofErr w:type="spellStart"/>
      <w:r>
        <w:t>Protank</w:t>
      </w:r>
      <w:proofErr w:type="spellEnd"/>
      <w:r>
        <w:t xml:space="preserve"> Dynamics.</w:t>
      </w:r>
    </w:p>
    <w:p w14:paraId="44EAC738" w14:textId="77777777" w:rsidR="00D46A6A" w:rsidRDefault="00373780">
      <w:pPr>
        <w:pStyle w:val="Zkladntext1"/>
        <w:numPr>
          <w:ilvl w:val="0"/>
          <w:numId w:val="4"/>
        </w:numPr>
        <w:shd w:val="clear" w:color="auto" w:fill="auto"/>
        <w:tabs>
          <w:tab w:val="left" w:pos="722"/>
        </w:tabs>
        <w:spacing w:after="60" w:line="187" w:lineRule="auto"/>
        <w:ind w:firstLine="360"/>
        <w:jc w:val="both"/>
      </w:pPr>
      <w:r>
        <w:t>Mapové vrstvy</w:t>
      </w:r>
    </w:p>
    <w:p w14:paraId="7DE978FF" w14:textId="77777777" w:rsidR="00D46A6A" w:rsidRDefault="00373780">
      <w:pPr>
        <w:pStyle w:val="Zkladntext1"/>
        <w:numPr>
          <w:ilvl w:val="0"/>
          <w:numId w:val="4"/>
        </w:numPr>
        <w:shd w:val="clear" w:color="auto" w:fill="auto"/>
        <w:tabs>
          <w:tab w:val="left" w:pos="1461"/>
        </w:tabs>
        <w:spacing w:after="60" w:line="187" w:lineRule="auto"/>
        <w:ind w:left="1100"/>
      </w:pPr>
      <w:r>
        <w:t>uživatel si může zapínat jednotlivé mapové vrstvy,</w:t>
      </w:r>
    </w:p>
    <w:p w14:paraId="00D3BDAF" w14:textId="77777777" w:rsidR="00D46A6A" w:rsidRDefault="00373780">
      <w:pPr>
        <w:pStyle w:val="Zkladntext1"/>
        <w:numPr>
          <w:ilvl w:val="0"/>
          <w:numId w:val="4"/>
        </w:numPr>
        <w:shd w:val="clear" w:color="auto" w:fill="auto"/>
        <w:tabs>
          <w:tab w:val="left" w:pos="1461"/>
        </w:tabs>
        <w:spacing w:after="60" w:line="187" w:lineRule="auto"/>
        <w:ind w:left="1100"/>
      </w:pPr>
      <w:r>
        <w:t>data pro zobrazení budou načítána z podkladů (WMS)</w:t>
      </w:r>
    </w:p>
    <w:p w14:paraId="56209D8B" w14:textId="77777777" w:rsidR="00D46A6A" w:rsidRDefault="00373780">
      <w:pPr>
        <w:pStyle w:val="Zkladntext1"/>
        <w:numPr>
          <w:ilvl w:val="0"/>
          <w:numId w:val="4"/>
        </w:numPr>
        <w:shd w:val="clear" w:color="auto" w:fill="auto"/>
        <w:tabs>
          <w:tab w:val="left" w:pos="1461"/>
        </w:tabs>
        <w:spacing w:after="60" w:line="187" w:lineRule="auto"/>
        <w:ind w:left="1100"/>
      </w:pPr>
      <w:r>
        <w:t>z WMS budou zobrazovány pouze dohodnuté veličiny,</w:t>
      </w:r>
    </w:p>
    <w:p w14:paraId="3C48B577" w14:textId="77777777" w:rsidR="00D46A6A" w:rsidRDefault="00373780">
      <w:pPr>
        <w:pStyle w:val="Zkladntext1"/>
        <w:numPr>
          <w:ilvl w:val="0"/>
          <w:numId w:val="4"/>
        </w:numPr>
        <w:shd w:val="clear" w:color="auto" w:fill="auto"/>
        <w:tabs>
          <w:tab w:val="left" w:pos="1461"/>
        </w:tabs>
        <w:spacing w:after="60" w:line="187" w:lineRule="auto"/>
        <w:ind w:left="1100"/>
      </w:pPr>
      <w:r>
        <w:t>okno bude graficky sjednoceno,</w:t>
      </w:r>
    </w:p>
    <w:p w14:paraId="4C665E9C" w14:textId="77777777" w:rsidR="00D46A6A" w:rsidRDefault="00373780">
      <w:pPr>
        <w:pStyle w:val="Zkladntext1"/>
        <w:shd w:val="clear" w:color="auto" w:fill="auto"/>
        <w:spacing w:after="60"/>
      </w:pPr>
      <w:r>
        <w:t>každá mapová vrstva bude doplněna jednotným prvkem v legendě.</w:t>
      </w:r>
      <w:r>
        <w:br w:type="page"/>
      </w:r>
    </w:p>
    <w:p w14:paraId="0E487259" w14:textId="77777777" w:rsidR="00D46A6A" w:rsidRDefault="00373780">
      <w:pPr>
        <w:pStyle w:val="Zkladntext20"/>
        <w:shd w:val="clear" w:color="auto" w:fill="auto"/>
      </w:pPr>
      <w:r>
        <w:lastRenderedPageBreak/>
        <w:t>Chyba! Nenalezen zdroj odkazů.</w:t>
      </w:r>
      <w:r>
        <w:br/>
        <w:t>Smlouvy</w:t>
      </w:r>
    </w:p>
    <w:p w14:paraId="0C57747C" w14:textId="77777777" w:rsidR="00D46A6A" w:rsidRDefault="00373780">
      <w:pPr>
        <w:pStyle w:val="Titulektabulky0"/>
        <w:shd w:val="clear" w:color="auto" w:fill="auto"/>
        <w:ind w:left="3706"/>
      </w:pPr>
      <w:r>
        <w:t>Cenová specifikace</w:t>
      </w:r>
    </w:p>
    <w:tbl>
      <w:tblPr>
        <w:tblOverlap w:val="never"/>
        <w:tblW w:w="0" w:type="auto"/>
        <w:tblLayout w:type="fixed"/>
        <w:tblCellMar>
          <w:left w:w="10" w:type="dxa"/>
          <w:right w:w="10" w:type="dxa"/>
        </w:tblCellMar>
        <w:tblLook w:val="0000" w:firstRow="0" w:lastRow="0" w:firstColumn="0" w:lastColumn="0" w:noHBand="0" w:noVBand="0"/>
      </w:tblPr>
      <w:tblGrid>
        <w:gridCol w:w="706"/>
        <w:gridCol w:w="4738"/>
        <w:gridCol w:w="1670"/>
      </w:tblGrid>
      <w:tr w:rsidR="00D46A6A" w14:paraId="6859B603" w14:textId="77777777">
        <w:tblPrEx>
          <w:tblCellMar>
            <w:top w:w="0" w:type="dxa"/>
            <w:bottom w:w="0" w:type="dxa"/>
          </w:tblCellMar>
        </w:tblPrEx>
        <w:trPr>
          <w:trHeight w:hRule="exact" w:val="312"/>
        </w:trPr>
        <w:tc>
          <w:tcPr>
            <w:tcW w:w="706" w:type="dxa"/>
            <w:tcBorders>
              <w:top w:val="single" w:sz="4" w:space="0" w:color="auto"/>
              <w:left w:val="single" w:sz="4" w:space="0" w:color="auto"/>
            </w:tcBorders>
            <w:shd w:val="clear" w:color="auto" w:fill="FFFFFF"/>
          </w:tcPr>
          <w:p w14:paraId="121C7CB6" w14:textId="77777777" w:rsidR="00D46A6A" w:rsidRDefault="00373780">
            <w:pPr>
              <w:pStyle w:val="Jin0"/>
              <w:shd w:val="clear" w:color="auto" w:fill="auto"/>
              <w:spacing w:after="0" w:line="240" w:lineRule="auto"/>
              <w:ind w:firstLine="180"/>
            </w:pPr>
            <w:r>
              <w:rPr>
                <w:rFonts w:ascii="Cambria" w:eastAsia="Cambria" w:hAnsi="Cambria" w:cs="Cambria"/>
                <w:i/>
                <w:iCs/>
              </w:rPr>
              <w:t>Pol.</w:t>
            </w:r>
          </w:p>
        </w:tc>
        <w:tc>
          <w:tcPr>
            <w:tcW w:w="4738" w:type="dxa"/>
            <w:tcBorders>
              <w:top w:val="single" w:sz="4" w:space="0" w:color="auto"/>
              <w:left w:val="single" w:sz="4" w:space="0" w:color="auto"/>
            </w:tcBorders>
            <w:shd w:val="clear" w:color="auto" w:fill="FFFFFF"/>
          </w:tcPr>
          <w:p w14:paraId="69E9066A" w14:textId="77777777" w:rsidR="00D46A6A" w:rsidRDefault="00373780">
            <w:pPr>
              <w:pStyle w:val="Jin0"/>
              <w:shd w:val="clear" w:color="auto" w:fill="auto"/>
              <w:spacing w:after="0" w:line="240" w:lineRule="auto"/>
            </w:pPr>
            <w:r>
              <w:rPr>
                <w:rFonts w:ascii="Cambria" w:eastAsia="Cambria" w:hAnsi="Cambria" w:cs="Cambria"/>
                <w:i/>
                <w:iCs/>
              </w:rPr>
              <w:t>Název</w:t>
            </w:r>
          </w:p>
        </w:tc>
        <w:tc>
          <w:tcPr>
            <w:tcW w:w="1670" w:type="dxa"/>
            <w:tcBorders>
              <w:top w:val="single" w:sz="4" w:space="0" w:color="auto"/>
              <w:left w:val="single" w:sz="4" w:space="0" w:color="auto"/>
              <w:right w:val="single" w:sz="4" w:space="0" w:color="auto"/>
            </w:tcBorders>
            <w:shd w:val="clear" w:color="auto" w:fill="FFFFFF"/>
          </w:tcPr>
          <w:p w14:paraId="2BA80878" w14:textId="77777777" w:rsidR="00D46A6A" w:rsidRDefault="00373780">
            <w:pPr>
              <w:pStyle w:val="Jin0"/>
              <w:shd w:val="clear" w:color="auto" w:fill="auto"/>
              <w:spacing w:after="0" w:line="240" w:lineRule="auto"/>
              <w:jc w:val="center"/>
            </w:pPr>
            <w:r>
              <w:rPr>
                <w:rFonts w:ascii="Cambria" w:eastAsia="Cambria" w:hAnsi="Cambria" w:cs="Cambria"/>
                <w:i/>
                <w:iCs/>
              </w:rPr>
              <w:t>Cena bez DPH</w:t>
            </w:r>
          </w:p>
        </w:tc>
      </w:tr>
      <w:tr w:rsidR="00D46A6A" w14:paraId="29FC55CA" w14:textId="77777777">
        <w:tblPrEx>
          <w:tblCellMar>
            <w:top w:w="0" w:type="dxa"/>
            <w:bottom w:w="0" w:type="dxa"/>
          </w:tblCellMar>
        </w:tblPrEx>
        <w:trPr>
          <w:trHeight w:hRule="exact" w:val="312"/>
        </w:trPr>
        <w:tc>
          <w:tcPr>
            <w:tcW w:w="706" w:type="dxa"/>
            <w:tcBorders>
              <w:top w:val="single" w:sz="4" w:space="0" w:color="auto"/>
              <w:left w:val="single" w:sz="4" w:space="0" w:color="auto"/>
            </w:tcBorders>
            <w:shd w:val="clear" w:color="auto" w:fill="FFFFFF"/>
            <w:vAlign w:val="bottom"/>
          </w:tcPr>
          <w:p w14:paraId="54A889CC" w14:textId="77777777" w:rsidR="00D46A6A" w:rsidRDefault="00373780">
            <w:pPr>
              <w:pStyle w:val="Jin0"/>
              <w:shd w:val="clear" w:color="auto" w:fill="auto"/>
              <w:spacing w:after="0" w:line="240" w:lineRule="auto"/>
            </w:pPr>
            <w:r>
              <w:t>1.</w:t>
            </w:r>
          </w:p>
        </w:tc>
        <w:tc>
          <w:tcPr>
            <w:tcW w:w="4738" w:type="dxa"/>
            <w:tcBorders>
              <w:top w:val="single" w:sz="4" w:space="0" w:color="auto"/>
              <w:left w:val="single" w:sz="4" w:space="0" w:color="auto"/>
            </w:tcBorders>
            <w:shd w:val="clear" w:color="auto" w:fill="FFFFFF"/>
            <w:vAlign w:val="bottom"/>
          </w:tcPr>
          <w:p w14:paraId="60BB48D9" w14:textId="77777777" w:rsidR="00D46A6A" w:rsidRDefault="00373780">
            <w:pPr>
              <w:pStyle w:val="Jin0"/>
              <w:shd w:val="clear" w:color="auto" w:fill="auto"/>
              <w:spacing w:after="0" w:line="240" w:lineRule="auto"/>
            </w:pPr>
            <w:r>
              <w:t>Implementace vizualizace zimní údržby</w:t>
            </w:r>
          </w:p>
        </w:tc>
        <w:tc>
          <w:tcPr>
            <w:tcW w:w="1670" w:type="dxa"/>
            <w:tcBorders>
              <w:top w:val="single" w:sz="4" w:space="0" w:color="auto"/>
              <w:left w:val="single" w:sz="4" w:space="0" w:color="auto"/>
              <w:right w:val="single" w:sz="4" w:space="0" w:color="auto"/>
            </w:tcBorders>
            <w:shd w:val="clear" w:color="auto" w:fill="FFFFFF"/>
            <w:vAlign w:val="bottom"/>
          </w:tcPr>
          <w:p w14:paraId="0BE6A2B3" w14:textId="785975E8" w:rsidR="00D46A6A" w:rsidRDefault="00D46A6A">
            <w:pPr>
              <w:pStyle w:val="Jin0"/>
              <w:shd w:val="clear" w:color="auto" w:fill="auto"/>
              <w:spacing w:after="0" w:line="240" w:lineRule="auto"/>
              <w:jc w:val="right"/>
            </w:pPr>
          </w:p>
        </w:tc>
      </w:tr>
      <w:tr w:rsidR="00D46A6A" w14:paraId="26FAB140" w14:textId="77777777">
        <w:tblPrEx>
          <w:tblCellMar>
            <w:top w:w="0" w:type="dxa"/>
            <w:bottom w:w="0" w:type="dxa"/>
          </w:tblCellMar>
        </w:tblPrEx>
        <w:trPr>
          <w:trHeight w:hRule="exact" w:val="307"/>
        </w:trPr>
        <w:tc>
          <w:tcPr>
            <w:tcW w:w="706" w:type="dxa"/>
            <w:tcBorders>
              <w:top w:val="single" w:sz="4" w:space="0" w:color="auto"/>
              <w:left w:val="single" w:sz="4" w:space="0" w:color="auto"/>
            </w:tcBorders>
            <w:shd w:val="clear" w:color="auto" w:fill="FFFFFF"/>
            <w:vAlign w:val="bottom"/>
          </w:tcPr>
          <w:p w14:paraId="5073F907" w14:textId="77777777" w:rsidR="00D46A6A" w:rsidRDefault="00373780">
            <w:pPr>
              <w:pStyle w:val="Jin0"/>
              <w:shd w:val="clear" w:color="auto" w:fill="auto"/>
              <w:spacing w:after="0" w:line="240" w:lineRule="auto"/>
            </w:pPr>
            <w:r>
              <w:t>2.</w:t>
            </w:r>
          </w:p>
        </w:tc>
        <w:tc>
          <w:tcPr>
            <w:tcW w:w="4738" w:type="dxa"/>
            <w:tcBorders>
              <w:top w:val="single" w:sz="4" w:space="0" w:color="auto"/>
              <w:left w:val="single" w:sz="4" w:space="0" w:color="auto"/>
            </w:tcBorders>
            <w:shd w:val="clear" w:color="auto" w:fill="FFFFFF"/>
            <w:vAlign w:val="bottom"/>
          </w:tcPr>
          <w:p w14:paraId="0C2568CC" w14:textId="77777777" w:rsidR="00D46A6A" w:rsidRDefault="00373780">
            <w:pPr>
              <w:pStyle w:val="Jin0"/>
              <w:shd w:val="clear" w:color="auto" w:fill="auto"/>
              <w:spacing w:after="0" w:line="240" w:lineRule="auto"/>
            </w:pPr>
            <w:r>
              <w:t>Nová funkce Poloha vozidel</w:t>
            </w:r>
          </w:p>
        </w:tc>
        <w:tc>
          <w:tcPr>
            <w:tcW w:w="1670" w:type="dxa"/>
            <w:tcBorders>
              <w:top w:val="single" w:sz="4" w:space="0" w:color="auto"/>
              <w:left w:val="single" w:sz="4" w:space="0" w:color="auto"/>
              <w:right w:val="single" w:sz="4" w:space="0" w:color="auto"/>
            </w:tcBorders>
            <w:shd w:val="clear" w:color="auto" w:fill="FFFFFF"/>
            <w:vAlign w:val="bottom"/>
          </w:tcPr>
          <w:p w14:paraId="12321921" w14:textId="1B0D5093" w:rsidR="00D46A6A" w:rsidRDefault="00D46A6A">
            <w:pPr>
              <w:pStyle w:val="Jin0"/>
              <w:shd w:val="clear" w:color="auto" w:fill="auto"/>
              <w:spacing w:after="0" w:line="240" w:lineRule="auto"/>
              <w:jc w:val="right"/>
            </w:pPr>
          </w:p>
        </w:tc>
      </w:tr>
      <w:tr w:rsidR="00D46A6A" w14:paraId="572AB035" w14:textId="77777777">
        <w:tblPrEx>
          <w:tblCellMar>
            <w:top w:w="0" w:type="dxa"/>
            <w:bottom w:w="0" w:type="dxa"/>
          </w:tblCellMar>
        </w:tblPrEx>
        <w:trPr>
          <w:trHeight w:hRule="exact" w:val="312"/>
        </w:trPr>
        <w:tc>
          <w:tcPr>
            <w:tcW w:w="706" w:type="dxa"/>
            <w:tcBorders>
              <w:top w:val="single" w:sz="4" w:space="0" w:color="auto"/>
              <w:left w:val="single" w:sz="4" w:space="0" w:color="auto"/>
            </w:tcBorders>
            <w:shd w:val="clear" w:color="auto" w:fill="FFFFFF"/>
            <w:vAlign w:val="bottom"/>
          </w:tcPr>
          <w:p w14:paraId="7A6EA8CE" w14:textId="77777777" w:rsidR="00D46A6A" w:rsidRDefault="00373780">
            <w:pPr>
              <w:pStyle w:val="Jin0"/>
              <w:shd w:val="clear" w:color="auto" w:fill="auto"/>
              <w:spacing w:after="0" w:line="240" w:lineRule="auto"/>
            </w:pPr>
            <w:r>
              <w:t>3.</w:t>
            </w:r>
          </w:p>
        </w:tc>
        <w:tc>
          <w:tcPr>
            <w:tcW w:w="4738" w:type="dxa"/>
            <w:tcBorders>
              <w:top w:val="single" w:sz="4" w:space="0" w:color="auto"/>
              <w:left w:val="single" w:sz="4" w:space="0" w:color="auto"/>
            </w:tcBorders>
            <w:shd w:val="clear" w:color="auto" w:fill="FFFFFF"/>
            <w:vAlign w:val="bottom"/>
          </w:tcPr>
          <w:p w14:paraId="024EEEC3" w14:textId="77777777" w:rsidR="00D46A6A" w:rsidRDefault="00373780">
            <w:pPr>
              <w:pStyle w:val="Jin0"/>
              <w:shd w:val="clear" w:color="auto" w:fill="auto"/>
              <w:spacing w:after="0" w:line="240" w:lineRule="auto"/>
            </w:pPr>
            <w:r>
              <w:t>Nová funkce Implementace načítání vrstev mapy</w:t>
            </w:r>
          </w:p>
        </w:tc>
        <w:tc>
          <w:tcPr>
            <w:tcW w:w="1670" w:type="dxa"/>
            <w:tcBorders>
              <w:top w:val="single" w:sz="4" w:space="0" w:color="auto"/>
              <w:left w:val="single" w:sz="4" w:space="0" w:color="auto"/>
              <w:right w:val="single" w:sz="4" w:space="0" w:color="auto"/>
            </w:tcBorders>
            <w:shd w:val="clear" w:color="auto" w:fill="FFFFFF"/>
            <w:vAlign w:val="bottom"/>
          </w:tcPr>
          <w:p w14:paraId="292A4F23" w14:textId="68D8E4A7" w:rsidR="00D46A6A" w:rsidRDefault="00D46A6A">
            <w:pPr>
              <w:pStyle w:val="Jin0"/>
              <w:shd w:val="clear" w:color="auto" w:fill="auto"/>
              <w:spacing w:after="0" w:line="240" w:lineRule="auto"/>
              <w:jc w:val="right"/>
            </w:pPr>
          </w:p>
        </w:tc>
      </w:tr>
      <w:tr w:rsidR="00D46A6A" w14:paraId="0C1BBC32" w14:textId="77777777">
        <w:tblPrEx>
          <w:tblCellMar>
            <w:top w:w="0" w:type="dxa"/>
            <w:bottom w:w="0" w:type="dxa"/>
          </w:tblCellMar>
        </w:tblPrEx>
        <w:trPr>
          <w:trHeight w:hRule="exact" w:val="312"/>
        </w:trPr>
        <w:tc>
          <w:tcPr>
            <w:tcW w:w="706" w:type="dxa"/>
            <w:tcBorders>
              <w:top w:val="single" w:sz="4" w:space="0" w:color="auto"/>
              <w:left w:val="single" w:sz="4" w:space="0" w:color="auto"/>
            </w:tcBorders>
            <w:shd w:val="clear" w:color="auto" w:fill="FFFFFF"/>
            <w:vAlign w:val="bottom"/>
          </w:tcPr>
          <w:p w14:paraId="1BB6BE78" w14:textId="77777777" w:rsidR="00D46A6A" w:rsidRDefault="00373780">
            <w:pPr>
              <w:pStyle w:val="Jin0"/>
              <w:shd w:val="clear" w:color="auto" w:fill="auto"/>
              <w:spacing w:after="0" w:line="240" w:lineRule="auto"/>
            </w:pPr>
            <w:r>
              <w:t>4.</w:t>
            </w:r>
          </w:p>
        </w:tc>
        <w:tc>
          <w:tcPr>
            <w:tcW w:w="4738" w:type="dxa"/>
            <w:tcBorders>
              <w:top w:val="single" w:sz="4" w:space="0" w:color="auto"/>
              <w:left w:val="single" w:sz="4" w:space="0" w:color="auto"/>
            </w:tcBorders>
            <w:shd w:val="clear" w:color="auto" w:fill="FFFFFF"/>
            <w:vAlign w:val="bottom"/>
          </w:tcPr>
          <w:p w14:paraId="4CB5B392" w14:textId="77777777" w:rsidR="00D46A6A" w:rsidRDefault="00373780">
            <w:pPr>
              <w:pStyle w:val="Jin0"/>
              <w:shd w:val="clear" w:color="auto" w:fill="auto"/>
              <w:spacing w:after="0" w:line="240" w:lineRule="auto"/>
            </w:pPr>
            <w:r>
              <w:t>Nová funkce Přidání vrstvy mapy (meteostanice)</w:t>
            </w:r>
          </w:p>
        </w:tc>
        <w:tc>
          <w:tcPr>
            <w:tcW w:w="1670" w:type="dxa"/>
            <w:tcBorders>
              <w:top w:val="single" w:sz="4" w:space="0" w:color="auto"/>
              <w:left w:val="single" w:sz="4" w:space="0" w:color="auto"/>
              <w:right w:val="single" w:sz="4" w:space="0" w:color="auto"/>
            </w:tcBorders>
            <w:shd w:val="clear" w:color="auto" w:fill="FFFFFF"/>
            <w:vAlign w:val="bottom"/>
          </w:tcPr>
          <w:p w14:paraId="71B6C7CB" w14:textId="63C8BEEC" w:rsidR="00D46A6A" w:rsidRDefault="00D46A6A">
            <w:pPr>
              <w:pStyle w:val="Jin0"/>
              <w:shd w:val="clear" w:color="auto" w:fill="auto"/>
              <w:spacing w:after="0" w:line="240" w:lineRule="auto"/>
              <w:jc w:val="right"/>
            </w:pPr>
          </w:p>
        </w:tc>
      </w:tr>
      <w:tr w:rsidR="00D46A6A" w14:paraId="1CB7A41F" w14:textId="77777777">
        <w:tblPrEx>
          <w:tblCellMar>
            <w:top w:w="0" w:type="dxa"/>
            <w:bottom w:w="0" w:type="dxa"/>
          </w:tblCellMar>
        </w:tblPrEx>
        <w:trPr>
          <w:trHeight w:hRule="exact" w:val="307"/>
        </w:trPr>
        <w:tc>
          <w:tcPr>
            <w:tcW w:w="706" w:type="dxa"/>
            <w:tcBorders>
              <w:top w:val="single" w:sz="4" w:space="0" w:color="auto"/>
              <w:left w:val="single" w:sz="4" w:space="0" w:color="auto"/>
            </w:tcBorders>
            <w:shd w:val="clear" w:color="auto" w:fill="FFFFFF"/>
            <w:vAlign w:val="bottom"/>
          </w:tcPr>
          <w:p w14:paraId="1F0F90F9" w14:textId="77777777" w:rsidR="00D46A6A" w:rsidRDefault="00373780">
            <w:pPr>
              <w:pStyle w:val="Jin0"/>
              <w:shd w:val="clear" w:color="auto" w:fill="auto"/>
              <w:spacing w:after="0" w:line="240" w:lineRule="auto"/>
            </w:pPr>
            <w:r>
              <w:t>5.</w:t>
            </w:r>
          </w:p>
        </w:tc>
        <w:tc>
          <w:tcPr>
            <w:tcW w:w="4738" w:type="dxa"/>
            <w:tcBorders>
              <w:top w:val="single" w:sz="4" w:space="0" w:color="auto"/>
              <w:left w:val="single" w:sz="4" w:space="0" w:color="auto"/>
            </w:tcBorders>
            <w:shd w:val="clear" w:color="auto" w:fill="FFFFFF"/>
            <w:vAlign w:val="bottom"/>
          </w:tcPr>
          <w:p w14:paraId="33396CE3" w14:textId="77777777" w:rsidR="00D46A6A" w:rsidRDefault="00373780">
            <w:pPr>
              <w:pStyle w:val="Jin0"/>
              <w:shd w:val="clear" w:color="auto" w:fill="auto"/>
              <w:spacing w:after="0" w:line="240" w:lineRule="auto"/>
            </w:pPr>
            <w:r>
              <w:t>Nová funkce Přidání vrstvy mapy dopravní události</w:t>
            </w:r>
          </w:p>
        </w:tc>
        <w:tc>
          <w:tcPr>
            <w:tcW w:w="1670" w:type="dxa"/>
            <w:tcBorders>
              <w:top w:val="single" w:sz="4" w:space="0" w:color="auto"/>
              <w:left w:val="single" w:sz="4" w:space="0" w:color="auto"/>
              <w:right w:val="single" w:sz="4" w:space="0" w:color="auto"/>
            </w:tcBorders>
            <w:shd w:val="clear" w:color="auto" w:fill="FFFFFF"/>
            <w:vAlign w:val="bottom"/>
          </w:tcPr>
          <w:p w14:paraId="3D12FE6E" w14:textId="27513EED" w:rsidR="00D46A6A" w:rsidRDefault="00D46A6A">
            <w:pPr>
              <w:pStyle w:val="Jin0"/>
              <w:shd w:val="clear" w:color="auto" w:fill="auto"/>
              <w:spacing w:after="0" w:line="240" w:lineRule="auto"/>
              <w:jc w:val="right"/>
            </w:pPr>
          </w:p>
        </w:tc>
      </w:tr>
      <w:tr w:rsidR="00D46A6A" w14:paraId="69C75E18" w14:textId="77777777">
        <w:tblPrEx>
          <w:tblCellMar>
            <w:top w:w="0" w:type="dxa"/>
            <w:bottom w:w="0" w:type="dxa"/>
          </w:tblCellMar>
        </w:tblPrEx>
        <w:trPr>
          <w:trHeight w:hRule="exact" w:val="312"/>
        </w:trPr>
        <w:tc>
          <w:tcPr>
            <w:tcW w:w="706" w:type="dxa"/>
            <w:tcBorders>
              <w:top w:val="single" w:sz="4" w:space="0" w:color="auto"/>
              <w:left w:val="single" w:sz="4" w:space="0" w:color="auto"/>
            </w:tcBorders>
            <w:shd w:val="clear" w:color="auto" w:fill="FFFFFF"/>
            <w:vAlign w:val="bottom"/>
          </w:tcPr>
          <w:p w14:paraId="4C1FEACA" w14:textId="77777777" w:rsidR="00D46A6A" w:rsidRDefault="00373780">
            <w:pPr>
              <w:pStyle w:val="Jin0"/>
              <w:shd w:val="clear" w:color="auto" w:fill="auto"/>
              <w:spacing w:after="0" w:line="240" w:lineRule="auto"/>
            </w:pPr>
            <w:r>
              <w:t>6.</w:t>
            </w:r>
          </w:p>
        </w:tc>
        <w:tc>
          <w:tcPr>
            <w:tcW w:w="4738" w:type="dxa"/>
            <w:tcBorders>
              <w:top w:val="single" w:sz="4" w:space="0" w:color="auto"/>
              <w:left w:val="single" w:sz="4" w:space="0" w:color="auto"/>
            </w:tcBorders>
            <w:shd w:val="clear" w:color="auto" w:fill="FFFFFF"/>
            <w:vAlign w:val="bottom"/>
          </w:tcPr>
          <w:p w14:paraId="7F7F23B1" w14:textId="77777777" w:rsidR="00D46A6A" w:rsidRDefault="00373780">
            <w:pPr>
              <w:pStyle w:val="Jin0"/>
              <w:shd w:val="clear" w:color="auto" w:fill="auto"/>
              <w:spacing w:after="0" w:line="240" w:lineRule="auto"/>
            </w:pPr>
            <w:r>
              <w:t xml:space="preserve">Úprava </w:t>
            </w:r>
            <w:proofErr w:type="spellStart"/>
            <w:r>
              <w:t>Etl</w:t>
            </w:r>
            <w:proofErr w:type="spellEnd"/>
            <w:r>
              <w:t xml:space="preserve"> nástroje pro příjem </w:t>
            </w:r>
            <w:proofErr w:type="spellStart"/>
            <w:r>
              <w:t>meteodat</w:t>
            </w:r>
            <w:proofErr w:type="spellEnd"/>
          </w:p>
        </w:tc>
        <w:tc>
          <w:tcPr>
            <w:tcW w:w="1670" w:type="dxa"/>
            <w:tcBorders>
              <w:top w:val="single" w:sz="4" w:space="0" w:color="auto"/>
              <w:left w:val="single" w:sz="4" w:space="0" w:color="auto"/>
              <w:right w:val="single" w:sz="4" w:space="0" w:color="auto"/>
            </w:tcBorders>
            <w:shd w:val="clear" w:color="auto" w:fill="FFFFFF"/>
            <w:vAlign w:val="bottom"/>
          </w:tcPr>
          <w:p w14:paraId="4B89351C" w14:textId="72E7BFBE" w:rsidR="00D46A6A" w:rsidRDefault="00D46A6A">
            <w:pPr>
              <w:pStyle w:val="Jin0"/>
              <w:shd w:val="clear" w:color="auto" w:fill="auto"/>
              <w:spacing w:after="0" w:line="240" w:lineRule="auto"/>
              <w:jc w:val="right"/>
            </w:pPr>
          </w:p>
        </w:tc>
      </w:tr>
      <w:tr w:rsidR="00D46A6A" w14:paraId="7D263346" w14:textId="77777777">
        <w:tblPrEx>
          <w:tblCellMar>
            <w:top w:w="0" w:type="dxa"/>
            <w:bottom w:w="0" w:type="dxa"/>
          </w:tblCellMar>
        </w:tblPrEx>
        <w:trPr>
          <w:trHeight w:hRule="exact" w:val="307"/>
        </w:trPr>
        <w:tc>
          <w:tcPr>
            <w:tcW w:w="706" w:type="dxa"/>
            <w:tcBorders>
              <w:top w:val="single" w:sz="4" w:space="0" w:color="auto"/>
              <w:left w:val="single" w:sz="4" w:space="0" w:color="auto"/>
            </w:tcBorders>
            <w:shd w:val="clear" w:color="auto" w:fill="FFFFFF"/>
            <w:vAlign w:val="bottom"/>
          </w:tcPr>
          <w:p w14:paraId="2071A047" w14:textId="77777777" w:rsidR="00D46A6A" w:rsidRDefault="00373780">
            <w:pPr>
              <w:pStyle w:val="Jin0"/>
              <w:shd w:val="clear" w:color="auto" w:fill="auto"/>
              <w:spacing w:after="0" w:line="240" w:lineRule="auto"/>
            </w:pPr>
            <w:r>
              <w:t>7.</w:t>
            </w:r>
          </w:p>
        </w:tc>
        <w:tc>
          <w:tcPr>
            <w:tcW w:w="4738" w:type="dxa"/>
            <w:tcBorders>
              <w:top w:val="single" w:sz="4" w:space="0" w:color="auto"/>
              <w:left w:val="single" w:sz="4" w:space="0" w:color="auto"/>
            </w:tcBorders>
            <w:shd w:val="clear" w:color="auto" w:fill="FFFFFF"/>
            <w:vAlign w:val="bottom"/>
          </w:tcPr>
          <w:p w14:paraId="421E8A4D" w14:textId="77777777" w:rsidR="00D46A6A" w:rsidRDefault="00373780">
            <w:pPr>
              <w:pStyle w:val="Jin0"/>
              <w:shd w:val="clear" w:color="auto" w:fill="auto"/>
              <w:spacing w:after="0" w:line="240" w:lineRule="auto"/>
            </w:pPr>
            <w:r>
              <w:t>Projektové řízení</w:t>
            </w:r>
          </w:p>
        </w:tc>
        <w:tc>
          <w:tcPr>
            <w:tcW w:w="1670" w:type="dxa"/>
            <w:tcBorders>
              <w:top w:val="single" w:sz="4" w:space="0" w:color="auto"/>
              <w:left w:val="single" w:sz="4" w:space="0" w:color="auto"/>
              <w:right w:val="single" w:sz="4" w:space="0" w:color="auto"/>
            </w:tcBorders>
            <w:shd w:val="clear" w:color="auto" w:fill="FFFFFF"/>
            <w:vAlign w:val="bottom"/>
          </w:tcPr>
          <w:p w14:paraId="28AC82E4" w14:textId="3FB3DE53" w:rsidR="00D46A6A" w:rsidRDefault="00D46A6A">
            <w:pPr>
              <w:pStyle w:val="Jin0"/>
              <w:shd w:val="clear" w:color="auto" w:fill="auto"/>
              <w:spacing w:after="0" w:line="240" w:lineRule="auto"/>
              <w:jc w:val="right"/>
            </w:pPr>
          </w:p>
        </w:tc>
      </w:tr>
      <w:tr w:rsidR="00D46A6A" w14:paraId="4FB13926" w14:textId="77777777">
        <w:tblPrEx>
          <w:tblCellMar>
            <w:top w:w="0" w:type="dxa"/>
            <w:bottom w:w="0" w:type="dxa"/>
          </w:tblCellMar>
        </w:tblPrEx>
        <w:trPr>
          <w:trHeight w:hRule="exact" w:val="552"/>
        </w:trPr>
        <w:tc>
          <w:tcPr>
            <w:tcW w:w="706" w:type="dxa"/>
            <w:tcBorders>
              <w:top w:val="single" w:sz="4" w:space="0" w:color="auto"/>
              <w:left w:val="single" w:sz="4" w:space="0" w:color="auto"/>
            </w:tcBorders>
            <w:shd w:val="clear" w:color="auto" w:fill="FFFFFF"/>
            <w:vAlign w:val="bottom"/>
          </w:tcPr>
          <w:p w14:paraId="3D8A0B73" w14:textId="77777777" w:rsidR="00D46A6A" w:rsidRDefault="00373780">
            <w:pPr>
              <w:pStyle w:val="Jin0"/>
              <w:shd w:val="clear" w:color="auto" w:fill="auto"/>
              <w:spacing w:after="0" w:line="240" w:lineRule="auto"/>
            </w:pPr>
            <w:r>
              <w:t>8.</w:t>
            </w:r>
          </w:p>
        </w:tc>
        <w:tc>
          <w:tcPr>
            <w:tcW w:w="4738" w:type="dxa"/>
            <w:tcBorders>
              <w:top w:val="single" w:sz="4" w:space="0" w:color="auto"/>
              <w:left w:val="single" w:sz="4" w:space="0" w:color="auto"/>
            </w:tcBorders>
            <w:shd w:val="clear" w:color="auto" w:fill="FFFFFF"/>
          </w:tcPr>
          <w:p w14:paraId="73E620E7" w14:textId="77777777" w:rsidR="00D46A6A" w:rsidRDefault="00373780">
            <w:pPr>
              <w:pStyle w:val="Jin0"/>
              <w:shd w:val="clear" w:color="auto" w:fill="auto"/>
              <w:spacing w:after="0"/>
            </w:pPr>
            <w:r>
              <w:t>Podpora provozu a doladění (vstupní data, kamery) na 5 měsíců</w:t>
            </w:r>
          </w:p>
        </w:tc>
        <w:tc>
          <w:tcPr>
            <w:tcW w:w="1670" w:type="dxa"/>
            <w:tcBorders>
              <w:top w:val="single" w:sz="4" w:space="0" w:color="auto"/>
              <w:left w:val="single" w:sz="4" w:space="0" w:color="auto"/>
              <w:right w:val="single" w:sz="4" w:space="0" w:color="auto"/>
            </w:tcBorders>
            <w:shd w:val="clear" w:color="auto" w:fill="FFFFFF"/>
            <w:vAlign w:val="center"/>
          </w:tcPr>
          <w:p w14:paraId="5E892DDC" w14:textId="7264EB31" w:rsidR="00D46A6A" w:rsidRDefault="00D46A6A">
            <w:pPr>
              <w:pStyle w:val="Jin0"/>
              <w:shd w:val="clear" w:color="auto" w:fill="auto"/>
              <w:spacing w:after="0" w:line="240" w:lineRule="auto"/>
              <w:jc w:val="right"/>
            </w:pPr>
          </w:p>
        </w:tc>
      </w:tr>
      <w:tr w:rsidR="00D46A6A" w14:paraId="72AE33BE" w14:textId="77777777">
        <w:tblPrEx>
          <w:tblCellMar>
            <w:top w:w="0" w:type="dxa"/>
            <w:bottom w:w="0" w:type="dxa"/>
          </w:tblCellMar>
        </w:tblPrEx>
        <w:trPr>
          <w:trHeight w:hRule="exact" w:val="307"/>
        </w:trPr>
        <w:tc>
          <w:tcPr>
            <w:tcW w:w="706" w:type="dxa"/>
            <w:tcBorders>
              <w:top w:val="single" w:sz="4" w:space="0" w:color="auto"/>
              <w:left w:val="single" w:sz="4" w:space="0" w:color="auto"/>
            </w:tcBorders>
            <w:shd w:val="clear" w:color="auto" w:fill="FFFFFF"/>
          </w:tcPr>
          <w:p w14:paraId="5CEA33AE" w14:textId="77777777" w:rsidR="00D46A6A" w:rsidRDefault="00D46A6A">
            <w:pPr>
              <w:rPr>
                <w:sz w:val="10"/>
                <w:szCs w:val="10"/>
              </w:rPr>
            </w:pPr>
          </w:p>
        </w:tc>
        <w:tc>
          <w:tcPr>
            <w:tcW w:w="4738" w:type="dxa"/>
            <w:tcBorders>
              <w:top w:val="single" w:sz="4" w:space="0" w:color="auto"/>
              <w:left w:val="single" w:sz="4" w:space="0" w:color="auto"/>
            </w:tcBorders>
            <w:shd w:val="clear" w:color="auto" w:fill="FFFFFF"/>
            <w:vAlign w:val="bottom"/>
          </w:tcPr>
          <w:p w14:paraId="1FCD81FD" w14:textId="77777777" w:rsidR="00D46A6A" w:rsidRDefault="00373780">
            <w:pPr>
              <w:pStyle w:val="Jin0"/>
              <w:shd w:val="clear" w:color="auto" w:fill="auto"/>
              <w:spacing w:after="0" w:line="240" w:lineRule="auto"/>
              <w:rPr>
                <w:sz w:val="18"/>
                <w:szCs w:val="18"/>
              </w:rPr>
            </w:pPr>
            <w:r>
              <w:rPr>
                <w:b/>
                <w:bCs/>
                <w:sz w:val="18"/>
                <w:szCs w:val="18"/>
              </w:rPr>
              <w:t>Cena celkem bez DPH</w:t>
            </w:r>
          </w:p>
        </w:tc>
        <w:tc>
          <w:tcPr>
            <w:tcW w:w="1670" w:type="dxa"/>
            <w:tcBorders>
              <w:top w:val="single" w:sz="4" w:space="0" w:color="auto"/>
              <w:left w:val="single" w:sz="4" w:space="0" w:color="auto"/>
              <w:right w:val="single" w:sz="4" w:space="0" w:color="auto"/>
            </w:tcBorders>
            <w:shd w:val="clear" w:color="auto" w:fill="FFFFFF"/>
            <w:vAlign w:val="bottom"/>
          </w:tcPr>
          <w:p w14:paraId="2A009057" w14:textId="77777777" w:rsidR="00D46A6A" w:rsidRDefault="00373780">
            <w:pPr>
              <w:pStyle w:val="Jin0"/>
              <w:shd w:val="clear" w:color="auto" w:fill="auto"/>
              <w:spacing w:after="0" w:line="240" w:lineRule="auto"/>
              <w:jc w:val="right"/>
              <w:rPr>
                <w:sz w:val="18"/>
                <w:szCs w:val="18"/>
              </w:rPr>
            </w:pPr>
            <w:r>
              <w:rPr>
                <w:b/>
                <w:bCs/>
                <w:sz w:val="18"/>
                <w:szCs w:val="18"/>
              </w:rPr>
              <w:t>485 304,00 Kč</w:t>
            </w:r>
          </w:p>
        </w:tc>
      </w:tr>
      <w:tr w:rsidR="00D46A6A" w14:paraId="258F5E07" w14:textId="77777777">
        <w:tblPrEx>
          <w:tblCellMar>
            <w:top w:w="0" w:type="dxa"/>
            <w:bottom w:w="0" w:type="dxa"/>
          </w:tblCellMar>
        </w:tblPrEx>
        <w:trPr>
          <w:trHeight w:hRule="exact" w:val="312"/>
        </w:trPr>
        <w:tc>
          <w:tcPr>
            <w:tcW w:w="706" w:type="dxa"/>
            <w:tcBorders>
              <w:top w:val="single" w:sz="4" w:space="0" w:color="auto"/>
              <w:left w:val="single" w:sz="4" w:space="0" w:color="auto"/>
            </w:tcBorders>
            <w:shd w:val="clear" w:color="auto" w:fill="FFFFFF"/>
          </w:tcPr>
          <w:p w14:paraId="2003ED92" w14:textId="77777777" w:rsidR="00D46A6A" w:rsidRDefault="00D46A6A">
            <w:pPr>
              <w:rPr>
                <w:sz w:val="10"/>
                <w:szCs w:val="10"/>
              </w:rPr>
            </w:pPr>
          </w:p>
        </w:tc>
        <w:tc>
          <w:tcPr>
            <w:tcW w:w="4738" w:type="dxa"/>
            <w:tcBorders>
              <w:top w:val="single" w:sz="4" w:space="0" w:color="auto"/>
              <w:left w:val="single" w:sz="4" w:space="0" w:color="auto"/>
            </w:tcBorders>
            <w:shd w:val="clear" w:color="auto" w:fill="FFFFFF"/>
            <w:vAlign w:val="bottom"/>
          </w:tcPr>
          <w:p w14:paraId="51BDC318" w14:textId="77777777" w:rsidR="00D46A6A" w:rsidRDefault="00373780">
            <w:pPr>
              <w:pStyle w:val="Jin0"/>
              <w:shd w:val="clear" w:color="auto" w:fill="auto"/>
              <w:spacing w:after="0" w:line="240" w:lineRule="auto"/>
              <w:rPr>
                <w:sz w:val="18"/>
                <w:szCs w:val="18"/>
              </w:rPr>
            </w:pPr>
            <w:r>
              <w:rPr>
                <w:b/>
                <w:bCs/>
                <w:sz w:val="18"/>
                <w:szCs w:val="18"/>
              </w:rPr>
              <w:t>DPH 21%</w:t>
            </w:r>
          </w:p>
        </w:tc>
        <w:tc>
          <w:tcPr>
            <w:tcW w:w="1670" w:type="dxa"/>
            <w:tcBorders>
              <w:top w:val="single" w:sz="4" w:space="0" w:color="auto"/>
              <w:left w:val="single" w:sz="4" w:space="0" w:color="auto"/>
              <w:right w:val="single" w:sz="4" w:space="0" w:color="auto"/>
            </w:tcBorders>
            <w:shd w:val="clear" w:color="auto" w:fill="FFFFFF"/>
            <w:vAlign w:val="bottom"/>
          </w:tcPr>
          <w:p w14:paraId="77F24D60" w14:textId="77777777" w:rsidR="00D46A6A" w:rsidRDefault="00373780">
            <w:pPr>
              <w:pStyle w:val="Jin0"/>
              <w:shd w:val="clear" w:color="auto" w:fill="auto"/>
              <w:spacing w:after="0" w:line="240" w:lineRule="auto"/>
              <w:jc w:val="right"/>
              <w:rPr>
                <w:sz w:val="18"/>
                <w:szCs w:val="18"/>
              </w:rPr>
            </w:pPr>
            <w:r>
              <w:rPr>
                <w:b/>
                <w:bCs/>
                <w:sz w:val="18"/>
                <w:szCs w:val="18"/>
              </w:rPr>
              <w:t>101 913,84 Kč</w:t>
            </w:r>
          </w:p>
        </w:tc>
      </w:tr>
      <w:tr w:rsidR="00D46A6A" w14:paraId="148CB6E7" w14:textId="77777777">
        <w:tblPrEx>
          <w:tblCellMar>
            <w:top w:w="0" w:type="dxa"/>
            <w:bottom w:w="0" w:type="dxa"/>
          </w:tblCellMar>
        </w:tblPrEx>
        <w:trPr>
          <w:trHeight w:hRule="exact" w:val="317"/>
        </w:trPr>
        <w:tc>
          <w:tcPr>
            <w:tcW w:w="706" w:type="dxa"/>
            <w:tcBorders>
              <w:top w:val="single" w:sz="4" w:space="0" w:color="auto"/>
              <w:left w:val="single" w:sz="4" w:space="0" w:color="auto"/>
              <w:bottom w:val="single" w:sz="4" w:space="0" w:color="auto"/>
            </w:tcBorders>
            <w:shd w:val="clear" w:color="auto" w:fill="FFFFFF"/>
          </w:tcPr>
          <w:p w14:paraId="0816F9A7" w14:textId="77777777" w:rsidR="00D46A6A" w:rsidRDefault="00D46A6A">
            <w:pPr>
              <w:rPr>
                <w:sz w:val="10"/>
                <w:szCs w:val="10"/>
              </w:rPr>
            </w:pPr>
          </w:p>
        </w:tc>
        <w:tc>
          <w:tcPr>
            <w:tcW w:w="4738" w:type="dxa"/>
            <w:tcBorders>
              <w:top w:val="single" w:sz="4" w:space="0" w:color="auto"/>
              <w:left w:val="single" w:sz="4" w:space="0" w:color="auto"/>
              <w:bottom w:val="single" w:sz="4" w:space="0" w:color="auto"/>
            </w:tcBorders>
            <w:shd w:val="clear" w:color="auto" w:fill="FFFFFF"/>
            <w:vAlign w:val="bottom"/>
          </w:tcPr>
          <w:p w14:paraId="74743D9A" w14:textId="77777777" w:rsidR="00D46A6A" w:rsidRDefault="00373780">
            <w:pPr>
              <w:pStyle w:val="Jin0"/>
              <w:shd w:val="clear" w:color="auto" w:fill="auto"/>
              <w:spacing w:after="0" w:line="240" w:lineRule="auto"/>
              <w:rPr>
                <w:sz w:val="18"/>
                <w:szCs w:val="18"/>
              </w:rPr>
            </w:pPr>
            <w:r>
              <w:rPr>
                <w:b/>
                <w:bCs/>
                <w:sz w:val="18"/>
                <w:szCs w:val="18"/>
              </w:rPr>
              <w:t>Cena celkem včetně DPH</w:t>
            </w:r>
          </w:p>
        </w:tc>
        <w:tc>
          <w:tcPr>
            <w:tcW w:w="1670" w:type="dxa"/>
            <w:tcBorders>
              <w:top w:val="single" w:sz="4" w:space="0" w:color="auto"/>
              <w:left w:val="single" w:sz="4" w:space="0" w:color="auto"/>
              <w:bottom w:val="single" w:sz="4" w:space="0" w:color="auto"/>
              <w:right w:val="single" w:sz="4" w:space="0" w:color="auto"/>
            </w:tcBorders>
            <w:shd w:val="clear" w:color="auto" w:fill="FFFFFF"/>
            <w:vAlign w:val="bottom"/>
          </w:tcPr>
          <w:p w14:paraId="2A6C3728" w14:textId="77777777" w:rsidR="00D46A6A" w:rsidRDefault="00373780">
            <w:pPr>
              <w:pStyle w:val="Jin0"/>
              <w:shd w:val="clear" w:color="auto" w:fill="auto"/>
              <w:spacing w:after="0" w:line="240" w:lineRule="auto"/>
              <w:jc w:val="right"/>
              <w:rPr>
                <w:sz w:val="18"/>
                <w:szCs w:val="18"/>
              </w:rPr>
            </w:pPr>
            <w:r>
              <w:rPr>
                <w:b/>
                <w:bCs/>
                <w:sz w:val="18"/>
                <w:szCs w:val="18"/>
              </w:rPr>
              <w:t>587 217,84 Kč</w:t>
            </w:r>
          </w:p>
        </w:tc>
      </w:tr>
    </w:tbl>
    <w:p w14:paraId="75516653" w14:textId="77777777" w:rsidR="00D46A6A" w:rsidRDefault="00D46A6A">
      <w:pPr>
        <w:sectPr w:rsidR="00D46A6A">
          <w:footerReference w:type="default" r:id="rId7"/>
          <w:pgSz w:w="11900" w:h="16840"/>
          <w:pgMar w:top="1398" w:right="1282" w:bottom="1222" w:left="1426" w:header="970" w:footer="3" w:gutter="0"/>
          <w:pgNumType w:start="1"/>
          <w:cols w:space="720"/>
          <w:noEndnote/>
          <w:docGrid w:linePitch="360"/>
        </w:sectPr>
      </w:pPr>
    </w:p>
    <w:p w14:paraId="4ECF7703" w14:textId="77777777" w:rsidR="00D46A6A" w:rsidRDefault="00373780">
      <w:pPr>
        <w:pStyle w:val="Zkladntext20"/>
        <w:shd w:val="clear" w:color="auto" w:fill="auto"/>
        <w:spacing w:after="260"/>
      </w:pPr>
      <w:r>
        <w:lastRenderedPageBreak/>
        <w:t>Příloha č. 3</w:t>
      </w:r>
      <w:r>
        <w:br/>
        <w:t>Smlouvy</w:t>
      </w:r>
    </w:p>
    <w:p w14:paraId="0815877C" w14:textId="77777777" w:rsidR="00D46A6A" w:rsidRDefault="00373780">
      <w:pPr>
        <w:pStyle w:val="Zkladntext20"/>
        <w:shd w:val="clear" w:color="auto" w:fill="auto"/>
        <w:spacing w:after="540" w:line="240" w:lineRule="auto"/>
      </w:pPr>
      <w:r>
        <w:t>Předávací protokol</w:t>
      </w:r>
    </w:p>
    <w:p w14:paraId="3CFB47E9" w14:textId="77777777" w:rsidR="00D46A6A" w:rsidRDefault="00373780">
      <w:pPr>
        <w:pStyle w:val="Zkladntext1"/>
        <w:shd w:val="clear" w:color="auto" w:fill="auto"/>
        <w:tabs>
          <w:tab w:val="left" w:leader="dot" w:pos="1622"/>
        </w:tabs>
        <w:spacing w:line="240" w:lineRule="auto"/>
      </w:pPr>
      <w:r>
        <w:t>Číslo:</w:t>
      </w:r>
      <w:r>
        <w:tab/>
      </w:r>
    </w:p>
    <w:p w14:paraId="0F028166" w14:textId="77777777" w:rsidR="00D46A6A" w:rsidRDefault="00373780">
      <w:pPr>
        <w:pStyle w:val="Zkladntext1"/>
        <w:shd w:val="clear" w:color="auto" w:fill="auto"/>
        <w:tabs>
          <w:tab w:val="left" w:leader="dot" w:pos="2688"/>
        </w:tabs>
        <w:spacing w:line="240" w:lineRule="auto"/>
      </w:pPr>
      <w:r>
        <w:t>Datum vystavení:</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4502"/>
        <w:gridCol w:w="4618"/>
      </w:tblGrid>
      <w:tr w:rsidR="00D46A6A" w14:paraId="487C02FA" w14:textId="77777777">
        <w:tblPrEx>
          <w:tblCellMar>
            <w:top w:w="0" w:type="dxa"/>
            <w:bottom w:w="0" w:type="dxa"/>
          </w:tblCellMar>
        </w:tblPrEx>
        <w:trPr>
          <w:trHeight w:hRule="exact" w:val="432"/>
          <w:jc w:val="center"/>
        </w:trPr>
        <w:tc>
          <w:tcPr>
            <w:tcW w:w="4502" w:type="dxa"/>
            <w:tcBorders>
              <w:top w:val="single" w:sz="4" w:space="0" w:color="auto"/>
              <w:left w:val="single" w:sz="4" w:space="0" w:color="auto"/>
            </w:tcBorders>
            <w:shd w:val="clear" w:color="auto" w:fill="FFFFFF"/>
          </w:tcPr>
          <w:p w14:paraId="6E2AF208" w14:textId="77777777" w:rsidR="00D46A6A" w:rsidRDefault="00373780">
            <w:pPr>
              <w:pStyle w:val="Jin0"/>
              <w:shd w:val="clear" w:color="auto" w:fill="auto"/>
              <w:spacing w:after="0" w:line="240" w:lineRule="auto"/>
            </w:pPr>
            <w:r>
              <w:t>Objednatel:</w:t>
            </w:r>
          </w:p>
        </w:tc>
        <w:tc>
          <w:tcPr>
            <w:tcW w:w="4618" w:type="dxa"/>
            <w:tcBorders>
              <w:top w:val="single" w:sz="4" w:space="0" w:color="auto"/>
              <w:left w:val="single" w:sz="4" w:space="0" w:color="auto"/>
              <w:right w:val="single" w:sz="4" w:space="0" w:color="auto"/>
            </w:tcBorders>
            <w:shd w:val="clear" w:color="auto" w:fill="FFFFFF"/>
          </w:tcPr>
          <w:p w14:paraId="0093FDCB" w14:textId="77777777" w:rsidR="00D46A6A" w:rsidRDefault="00373780">
            <w:pPr>
              <w:pStyle w:val="Jin0"/>
              <w:shd w:val="clear" w:color="auto" w:fill="auto"/>
              <w:spacing w:after="0" w:line="240" w:lineRule="auto"/>
            </w:pPr>
            <w:r>
              <w:t>Zhotovitel:</w:t>
            </w:r>
          </w:p>
        </w:tc>
      </w:tr>
      <w:tr w:rsidR="00D46A6A" w14:paraId="7C07A076" w14:textId="77777777">
        <w:tblPrEx>
          <w:tblCellMar>
            <w:top w:w="0" w:type="dxa"/>
            <w:bottom w:w="0" w:type="dxa"/>
          </w:tblCellMar>
        </w:tblPrEx>
        <w:trPr>
          <w:trHeight w:hRule="exact" w:val="1474"/>
          <w:jc w:val="center"/>
        </w:trPr>
        <w:tc>
          <w:tcPr>
            <w:tcW w:w="4502" w:type="dxa"/>
            <w:tcBorders>
              <w:left w:val="single" w:sz="4" w:space="0" w:color="auto"/>
              <w:bottom w:val="single" w:sz="4" w:space="0" w:color="auto"/>
            </w:tcBorders>
            <w:shd w:val="clear" w:color="auto" w:fill="FFFFFF"/>
            <w:vAlign w:val="bottom"/>
          </w:tcPr>
          <w:p w14:paraId="588B0D6F" w14:textId="77777777" w:rsidR="00D46A6A" w:rsidRDefault="00373780">
            <w:pPr>
              <w:pStyle w:val="Jin0"/>
              <w:shd w:val="clear" w:color="auto" w:fill="auto"/>
              <w:spacing w:after="0" w:line="312" w:lineRule="auto"/>
              <w:rPr>
                <w:sz w:val="18"/>
                <w:szCs w:val="18"/>
              </w:rPr>
            </w:pPr>
            <w:r>
              <w:rPr>
                <w:b/>
                <w:bCs/>
                <w:sz w:val="18"/>
                <w:szCs w:val="18"/>
              </w:rPr>
              <w:t>Krajská správa a údržba silnic Vysočiny, příspěvková organizace</w:t>
            </w:r>
          </w:p>
          <w:p w14:paraId="698F2DBE" w14:textId="77777777" w:rsidR="00D46A6A" w:rsidRDefault="00373780">
            <w:pPr>
              <w:pStyle w:val="Jin0"/>
              <w:shd w:val="clear" w:color="auto" w:fill="auto"/>
              <w:spacing w:after="0"/>
            </w:pPr>
            <w:r>
              <w:t>IČO: 00090450</w:t>
            </w:r>
          </w:p>
          <w:p w14:paraId="34DACABC" w14:textId="77777777" w:rsidR="00D46A6A" w:rsidRDefault="00373780">
            <w:pPr>
              <w:pStyle w:val="Jin0"/>
              <w:shd w:val="clear" w:color="auto" w:fill="auto"/>
              <w:spacing w:after="0"/>
            </w:pPr>
            <w:r>
              <w:t>DIČ: CZ00090450</w:t>
            </w:r>
          </w:p>
          <w:p w14:paraId="48A059AD" w14:textId="77777777" w:rsidR="00D46A6A" w:rsidRDefault="00373780">
            <w:pPr>
              <w:pStyle w:val="Jin0"/>
              <w:shd w:val="clear" w:color="auto" w:fill="auto"/>
              <w:spacing w:after="0"/>
            </w:pPr>
            <w:r>
              <w:t>se sídlem: Kosovská 1122/16, 58601 Jihlava</w:t>
            </w:r>
          </w:p>
        </w:tc>
        <w:tc>
          <w:tcPr>
            <w:tcW w:w="4618" w:type="dxa"/>
            <w:tcBorders>
              <w:left w:val="single" w:sz="4" w:space="0" w:color="auto"/>
              <w:bottom w:val="single" w:sz="4" w:space="0" w:color="auto"/>
              <w:right w:val="single" w:sz="4" w:space="0" w:color="auto"/>
            </w:tcBorders>
            <w:shd w:val="clear" w:color="auto" w:fill="FFFFFF"/>
            <w:vAlign w:val="bottom"/>
          </w:tcPr>
          <w:p w14:paraId="4A9D1159" w14:textId="77777777" w:rsidR="00D46A6A" w:rsidRDefault="00373780">
            <w:pPr>
              <w:pStyle w:val="Jin0"/>
              <w:shd w:val="clear" w:color="auto" w:fill="auto"/>
              <w:spacing w:after="0" w:line="312" w:lineRule="auto"/>
              <w:rPr>
                <w:sz w:val="18"/>
                <w:szCs w:val="18"/>
              </w:rPr>
            </w:pPr>
            <w:r>
              <w:rPr>
                <w:b/>
                <w:bCs/>
                <w:sz w:val="18"/>
                <w:szCs w:val="18"/>
              </w:rPr>
              <w:t>VARS BRNO a.s.</w:t>
            </w:r>
          </w:p>
          <w:p w14:paraId="06AF5276" w14:textId="77777777" w:rsidR="00D46A6A" w:rsidRDefault="00373780">
            <w:pPr>
              <w:pStyle w:val="Jin0"/>
              <w:shd w:val="clear" w:color="auto" w:fill="auto"/>
              <w:spacing w:after="0"/>
            </w:pPr>
            <w:r>
              <w:t>IČO: 63481901</w:t>
            </w:r>
          </w:p>
          <w:p w14:paraId="0EFB2527" w14:textId="77777777" w:rsidR="00D46A6A" w:rsidRDefault="00373780">
            <w:pPr>
              <w:pStyle w:val="Jin0"/>
              <w:shd w:val="clear" w:color="auto" w:fill="auto"/>
              <w:spacing w:after="0"/>
            </w:pPr>
            <w:r>
              <w:t>DIČ: CZ63481901</w:t>
            </w:r>
          </w:p>
          <w:p w14:paraId="53CD0A0E" w14:textId="77777777" w:rsidR="00D46A6A" w:rsidRDefault="00373780">
            <w:pPr>
              <w:pStyle w:val="Jin0"/>
              <w:shd w:val="clear" w:color="auto" w:fill="auto"/>
              <w:spacing w:after="0"/>
            </w:pPr>
            <w:r>
              <w:t>se sídlem: Kroftova 3167/80c, Žabovřesky, 61600 Brn</w:t>
            </w:r>
          </w:p>
        </w:tc>
      </w:tr>
    </w:tbl>
    <w:p w14:paraId="4BA3C5DA" w14:textId="77777777" w:rsidR="00D46A6A" w:rsidRDefault="00D46A6A">
      <w:pPr>
        <w:spacing w:after="819" w:line="1" w:lineRule="exact"/>
      </w:pPr>
    </w:p>
    <w:p w14:paraId="64EA271E" w14:textId="77777777" w:rsidR="00D46A6A" w:rsidRDefault="00373780">
      <w:pPr>
        <w:pStyle w:val="Zkladntext1"/>
        <w:shd w:val="clear" w:color="auto" w:fill="auto"/>
        <w:tabs>
          <w:tab w:val="left" w:leader="dot" w:pos="5357"/>
        </w:tabs>
        <w:spacing w:after="540"/>
      </w:pPr>
      <w:r>
        <w:t>Předmětem předání je Dílo s názvem „Webová aplikace Mapa obslužnosti“ dle Smlouvy o dílo uzavřené mezi Objednatelem a Zhotovitelem dne</w:t>
      </w:r>
      <w:r>
        <w:tab/>
      </w:r>
    </w:p>
    <w:p w14:paraId="05EB8B75" w14:textId="77777777" w:rsidR="00D46A6A" w:rsidRDefault="00373780">
      <w:pPr>
        <w:pStyle w:val="Zkladntext1"/>
        <w:shd w:val="clear" w:color="auto" w:fill="auto"/>
        <w:spacing w:line="240" w:lineRule="auto"/>
      </w:pPr>
      <w:r>
        <w:t>Dílo je předáváno v rozsahu a kvalitě dle specifikace uvedené ve Smlouvě o dílo (označte křížkem):</w:t>
      </w:r>
    </w:p>
    <w:tbl>
      <w:tblPr>
        <w:tblOverlap w:val="never"/>
        <w:tblW w:w="0" w:type="auto"/>
        <w:tblLayout w:type="fixed"/>
        <w:tblCellMar>
          <w:left w:w="10" w:type="dxa"/>
          <w:right w:w="10" w:type="dxa"/>
        </w:tblCellMar>
        <w:tblLook w:val="0000" w:firstRow="0" w:lastRow="0" w:firstColumn="0" w:lastColumn="0" w:noHBand="0" w:noVBand="0"/>
      </w:tblPr>
      <w:tblGrid>
        <w:gridCol w:w="1003"/>
        <w:gridCol w:w="998"/>
      </w:tblGrid>
      <w:tr w:rsidR="00D46A6A" w14:paraId="372DBB2D" w14:textId="77777777">
        <w:tblPrEx>
          <w:tblCellMar>
            <w:top w:w="0" w:type="dxa"/>
            <w:bottom w:w="0" w:type="dxa"/>
          </w:tblCellMar>
        </w:tblPrEx>
        <w:trPr>
          <w:trHeight w:hRule="exact" w:val="590"/>
        </w:trPr>
        <w:tc>
          <w:tcPr>
            <w:tcW w:w="1003" w:type="dxa"/>
            <w:tcBorders>
              <w:top w:val="single" w:sz="4" w:space="0" w:color="auto"/>
              <w:left w:val="single" w:sz="4" w:space="0" w:color="auto"/>
              <w:bottom w:val="single" w:sz="4" w:space="0" w:color="auto"/>
            </w:tcBorders>
            <w:shd w:val="clear" w:color="auto" w:fill="FFFFFF"/>
            <w:vAlign w:val="center"/>
          </w:tcPr>
          <w:p w14:paraId="3851CE03" w14:textId="77777777" w:rsidR="00D46A6A" w:rsidRDefault="00373780">
            <w:pPr>
              <w:pStyle w:val="Jin0"/>
              <w:shd w:val="clear" w:color="auto" w:fill="auto"/>
              <w:spacing w:after="0" w:line="240" w:lineRule="auto"/>
              <w:jc w:val="center"/>
            </w:pPr>
            <w:r>
              <w:t>| | ano</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35592002" w14:textId="77777777" w:rsidR="00D46A6A" w:rsidRDefault="00373780">
            <w:pPr>
              <w:pStyle w:val="Jin0"/>
              <w:shd w:val="clear" w:color="auto" w:fill="auto"/>
              <w:spacing w:after="0" w:line="240" w:lineRule="auto"/>
              <w:jc w:val="center"/>
            </w:pPr>
            <w:r>
              <w:t>□ ne</w:t>
            </w:r>
          </w:p>
        </w:tc>
      </w:tr>
    </w:tbl>
    <w:p w14:paraId="70728E01" w14:textId="77777777" w:rsidR="00D46A6A" w:rsidRDefault="00D46A6A">
      <w:pPr>
        <w:spacing w:after="259" w:line="1" w:lineRule="exact"/>
      </w:pPr>
    </w:p>
    <w:p w14:paraId="75BEA256" w14:textId="77777777" w:rsidR="00D46A6A" w:rsidRDefault="00373780">
      <w:pPr>
        <w:pStyle w:val="Zkladntext1"/>
        <w:shd w:val="clear" w:color="auto" w:fill="auto"/>
        <w:spacing w:line="240" w:lineRule="auto"/>
      </w:pPr>
      <w:r>
        <w:t>Protokol je vyhotoven ve dvou výtiscích, jeden je určen pro Zhotovitele a druhý pro Objednatele.</w:t>
      </w:r>
    </w:p>
    <w:p w14:paraId="2D66C5B0" w14:textId="77777777" w:rsidR="00D46A6A" w:rsidRDefault="00373780">
      <w:pPr>
        <w:pStyle w:val="Zkladntext1"/>
        <w:shd w:val="clear" w:color="auto" w:fill="auto"/>
        <w:spacing w:line="240" w:lineRule="auto"/>
      </w:pPr>
      <w:r>
        <w:t>Výsledek: (variantu výsledku označte křížkem)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81"/>
        <w:gridCol w:w="3120"/>
        <w:gridCol w:w="2986"/>
      </w:tblGrid>
      <w:tr w:rsidR="00D46A6A" w14:paraId="7B16B18F" w14:textId="77777777">
        <w:tblPrEx>
          <w:tblCellMar>
            <w:top w:w="0" w:type="dxa"/>
            <w:bottom w:w="0" w:type="dxa"/>
          </w:tblCellMar>
        </w:tblPrEx>
        <w:trPr>
          <w:trHeight w:hRule="exact" w:val="590"/>
          <w:jc w:val="center"/>
        </w:trPr>
        <w:tc>
          <w:tcPr>
            <w:tcW w:w="2981" w:type="dxa"/>
            <w:tcBorders>
              <w:top w:val="single" w:sz="4" w:space="0" w:color="auto"/>
              <w:left w:val="single" w:sz="4" w:space="0" w:color="auto"/>
              <w:bottom w:val="single" w:sz="4" w:space="0" w:color="auto"/>
            </w:tcBorders>
            <w:shd w:val="clear" w:color="auto" w:fill="FFFFFF"/>
            <w:vAlign w:val="center"/>
          </w:tcPr>
          <w:p w14:paraId="5ABAC1EF" w14:textId="77777777" w:rsidR="00D46A6A" w:rsidRDefault="00373780">
            <w:pPr>
              <w:pStyle w:val="Jin0"/>
              <w:shd w:val="clear" w:color="auto" w:fill="auto"/>
              <w:spacing w:after="0" w:line="240" w:lineRule="auto"/>
              <w:jc w:val="center"/>
            </w:pPr>
            <w:r>
              <w:t>| | převzato bez výhrad</w:t>
            </w:r>
          </w:p>
        </w:tc>
        <w:tc>
          <w:tcPr>
            <w:tcW w:w="3120" w:type="dxa"/>
            <w:tcBorders>
              <w:top w:val="single" w:sz="4" w:space="0" w:color="auto"/>
              <w:left w:val="single" w:sz="4" w:space="0" w:color="auto"/>
              <w:bottom w:val="single" w:sz="4" w:space="0" w:color="auto"/>
            </w:tcBorders>
            <w:shd w:val="clear" w:color="auto" w:fill="FFFFFF"/>
            <w:vAlign w:val="center"/>
          </w:tcPr>
          <w:p w14:paraId="49AED53A" w14:textId="77777777" w:rsidR="00D46A6A" w:rsidRDefault="00373780">
            <w:pPr>
              <w:pStyle w:val="Jin0"/>
              <w:shd w:val="clear" w:color="auto" w:fill="auto"/>
              <w:spacing w:after="0" w:line="240" w:lineRule="auto"/>
              <w:jc w:val="center"/>
            </w:pPr>
            <w:r>
              <w:t>| | převzato s výhradami*</w:t>
            </w:r>
          </w:p>
        </w:tc>
        <w:tc>
          <w:tcPr>
            <w:tcW w:w="2986" w:type="dxa"/>
            <w:tcBorders>
              <w:top w:val="single" w:sz="4" w:space="0" w:color="auto"/>
              <w:left w:val="single" w:sz="4" w:space="0" w:color="auto"/>
              <w:bottom w:val="single" w:sz="4" w:space="0" w:color="auto"/>
              <w:right w:val="single" w:sz="4" w:space="0" w:color="auto"/>
            </w:tcBorders>
            <w:shd w:val="clear" w:color="auto" w:fill="FFFFFF"/>
            <w:vAlign w:val="center"/>
          </w:tcPr>
          <w:p w14:paraId="5336DF05" w14:textId="77777777" w:rsidR="00D46A6A" w:rsidRDefault="00373780">
            <w:pPr>
              <w:pStyle w:val="Jin0"/>
              <w:shd w:val="clear" w:color="auto" w:fill="auto"/>
              <w:spacing w:after="0" w:line="240" w:lineRule="auto"/>
              <w:jc w:val="center"/>
            </w:pPr>
            <w:r>
              <w:t>| | nepřevzato*</w:t>
            </w:r>
          </w:p>
        </w:tc>
      </w:tr>
    </w:tbl>
    <w:p w14:paraId="30A6A69F" w14:textId="77777777" w:rsidR="00D46A6A" w:rsidRDefault="00D46A6A">
      <w:pPr>
        <w:spacing w:after="25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101"/>
        <w:gridCol w:w="2986"/>
      </w:tblGrid>
      <w:tr w:rsidR="00D46A6A" w14:paraId="0762EDB3" w14:textId="77777777">
        <w:tblPrEx>
          <w:tblCellMar>
            <w:top w:w="0" w:type="dxa"/>
            <w:bottom w:w="0" w:type="dxa"/>
          </w:tblCellMar>
        </w:tblPrEx>
        <w:trPr>
          <w:trHeight w:hRule="exact" w:val="283"/>
          <w:jc w:val="center"/>
        </w:trPr>
        <w:tc>
          <w:tcPr>
            <w:tcW w:w="6101" w:type="dxa"/>
            <w:tcBorders>
              <w:top w:val="single" w:sz="4" w:space="0" w:color="auto"/>
              <w:left w:val="single" w:sz="4" w:space="0" w:color="auto"/>
            </w:tcBorders>
            <w:shd w:val="clear" w:color="auto" w:fill="FFFFFF"/>
            <w:vAlign w:val="bottom"/>
          </w:tcPr>
          <w:p w14:paraId="0452FC5B" w14:textId="77777777" w:rsidR="00D46A6A" w:rsidRDefault="00373780">
            <w:pPr>
              <w:pStyle w:val="Jin0"/>
              <w:shd w:val="clear" w:color="auto" w:fill="auto"/>
              <w:spacing w:after="0" w:line="240" w:lineRule="auto"/>
            </w:pPr>
            <w:r>
              <w:t>Popis výhrady:</w:t>
            </w:r>
          </w:p>
        </w:tc>
        <w:tc>
          <w:tcPr>
            <w:tcW w:w="2986" w:type="dxa"/>
            <w:tcBorders>
              <w:top w:val="single" w:sz="4" w:space="0" w:color="auto"/>
              <w:left w:val="single" w:sz="4" w:space="0" w:color="auto"/>
              <w:right w:val="single" w:sz="4" w:space="0" w:color="auto"/>
            </w:tcBorders>
            <w:shd w:val="clear" w:color="auto" w:fill="FFFFFF"/>
            <w:vAlign w:val="bottom"/>
          </w:tcPr>
          <w:p w14:paraId="7EA7D352" w14:textId="77777777" w:rsidR="00D46A6A" w:rsidRDefault="00373780">
            <w:pPr>
              <w:pStyle w:val="Jin0"/>
              <w:shd w:val="clear" w:color="auto" w:fill="auto"/>
              <w:spacing w:after="0" w:line="240" w:lineRule="auto"/>
            </w:pPr>
            <w:r>
              <w:t>termín odstranění:</w:t>
            </w:r>
          </w:p>
        </w:tc>
      </w:tr>
      <w:tr w:rsidR="00D46A6A" w14:paraId="2DE501AE" w14:textId="77777777">
        <w:tblPrEx>
          <w:tblCellMar>
            <w:top w:w="0" w:type="dxa"/>
            <w:bottom w:w="0" w:type="dxa"/>
          </w:tblCellMar>
        </w:tblPrEx>
        <w:trPr>
          <w:trHeight w:hRule="exact" w:val="547"/>
          <w:jc w:val="center"/>
        </w:trPr>
        <w:tc>
          <w:tcPr>
            <w:tcW w:w="6101" w:type="dxa"/>
            <w:tcBorders>
              <w:top w:val="single" w:sz="4" w:space="0" w:color="auto"/>
              <w:left w:val="single" w:sz="4" w:space="0" w:color="auto"/>
            </w:tcBorders>
            <w:shd w:val="clear" w:color="auto" w:fill="FFFFFF"/>
          </w:tcPr>
          <w:p w14:paraId="794597B5" w14:textId="77777777" w:rsidR="00D46A6A" w:rsidRDefault="00D46A6A">
            <w:pPr>
              <w:rPr>
                <w:sz w:val="10"/>
                <w:szCs w:val="10"/>
              </w:rPr>
            </w:pPr>
          </w:p>
        </w:tc>
        <w:tc>
          <w:tcPr>
            <w:tcW w:w="2986" w:type="dxa"/>
            <w:tcBorders>
              <w:top w:val="single" w:sz="4" w:space="0" w:color="auto"/>
              <w:left w:val="single" w:sz="4" w:space="0" w:color="auto"/>
              <w:right w:val="single" w:sz="4" w:space="0" w:color="auto"/>
            </w:tcBorders>
            <w:shd w:val="clear" w:color="auto" w:fill="FFFFFF"/>
          </w:tcPr>
          <w:p w14:paraId="7DD9F6FB" w14:textId="77777777" w:rsidR="00D46A6A" w:rsidRDefault="00D46A6A">
            <w:pPr>
              <w:rPr>
                <w:sz w:val="10"/>
                <w:szCs w:val="10"/>
              </w:rPr>
            </w:pPr>
          </w:p>
        </w:tc>
      </w:tr>
      <w:tr w:rsidR="00D46A6A" w14:paraId="79F53774" w14:textId="77777777">
        <w:tblPrEx>
          <w:tblCellMar>
            <w:top w:w="0" w:type="dxa"/>
            <w:bottom w:w="0" w:type="dxa"/>
          </w:tblCellMar>
        </w:tblPrEx>
        <w:trPr>
          <w:trHeight w:hRule="exact" w:val="547"/>
          <w:jc w:val="center"/>
        </w:trPr>
        <w:tc>
          <w:tcPr>
            <w:tcW w:w="6101" w:type="dxa"/>
            <w:tcBorders>
              <w:top w:val="single" w:sz="4" w:space="0" w:color="auto"/>
              <w:left w:val="single" w:sz="4" w:space="0" w:color="auto"/>
            </w:tcBorders>
            <w:shd w:val="clear" w:color="auto" w:fill="FFFFFF"/>
          </w:tcPr>
          <w:p w14:paraId="457E4BD9" w14:textId="77777777" w:rsidR="00D46A6A" w:rsidRDefault="00D46A6A">
            <w:pPr>
              <w:rPr>
                <w:sz w:val="10"/>
                <w:szCs w:val="10"/>
              </w:rPr>
            </w:pPr>
          </w:p>
        </w:tc>
        <w:tc>
          <w:tcPr>
            <w:tcW w:w="2986" w:type="dxa"/>
            <w:tcBorders>
              <w:top w:val="single" w:sz="4" w:space="0" w:color="auto"/>
              <w:left w:val="single" w:sz="4" w:space="0" w:color="auto"/>
              <w:right w:val="single" w:sz="4" w:space="0" w:color="auto"/>
            </w:tcBorders>
            <w:shd w:val="clear" w:color="auto" w:fill="FFFFFF"/>
          </w:tcPr>
          <w:p w14:paraId="1930A34B" w14:textId="77777777" w:rsidR="00D46A6A" w:rsidRDefault="00D46A6A">
            <w:pPr>
              <w:rPr>
                <w:sz w:val="10"/>
                <w:szCs w:val="10"/>
              </w:rPr>
            </w:pPr>
          </w:p>
        </w:tc>
      </w:tr>
      <w:tr w:rsidR="00D46A6A" w14:paraId="5D1454CB" w14:textId="77777777">
        <w:tblPrEx>
          <w:tblCellMar>
            <w:top w:w="0" w:type="dxa"/>
            <w:bottom w:w="0" w:type="dxa"/>
          </w:tblCellMar>
        </w:tblPrEx>
        <w:trPr>
          <w:trHeight w:hRule="exact" w:val="547"/>
          <w:jc w:val="center"/>
        </w:trPr>
        <w:tc>
          <w:tcPr>
            <w:tcW w:w="6101" w:type="dxa"/>
            <w:tcBorders>
              <w:top w:val="single" w:sz="4" w:space="0" w:color="auto"/>
              <w:left w:val="single" w:sz="4" w:space="0" w:color="auto"/>
            </w:tcBorders>
            <w:shd w:val="clear" w:color="auto" w:fill="FFFFFF"/>
          </w:tcPr>
          <w:p w14:paraId="4F5D5AB8" w14:textId="77777777" w:rsidR="00D46A6A" w:rsidRDefault="00D46A6A">
            <w:pPr>
              <w:rPr>
                <w:sz w:val="10"/>
                <w:szCs w:val="10"/>
              </w:rPr>
            </w:pPr>
          </w:p>
        </w:tc>
        <w:tc>
          <w:tcPr>
            <w:tcW w:w="2986" w:type="dxa"/>
            <w:tcBorders>
              <w:top w:val="single" w:sz="4" w:space="0" w:color="auto"/>
              <w:left w:val="single" w:sz="4" w:space="0" w:color="auto"/>
              <w:right w:val="single" w:sz="4" w:space="0" w:color="auto"/>
            </w:tcBorders>
            <w:shd w:val="clear" w:color="auto" w:fill="FFFFFF"/>
          </w:tcPr>
          <w:p w14:paraId="4B6E2F2B" w14:textId="77777777" w:rsidR="00D46A6A" w:rsidRDefault="00D46A6A">
            <w:pPr>
              <w:rPr>
                <w:sz w:val="10"/>
                <w:szCs w:val="10"/>
              </w:rPr>
            </w:pPr>
          </w:p>
        </w:tc>
      </w:tr>
      <w:tr w:rsidR="00D46A6A" w14:paraId="4B2CD9BF" w14:textId="77777777">
        <w:tblPrEx>
          <w:tblCellMar>
            <w:top w:w="0" w:type="dxa"/>
            <w:bottom w:w="0" w:type="dxa"/>
          </w:tblCellMar>
        </w:tblPrEx>
        <w:trPr>
          <w:trHeight w:hRule="exact" w:val="557"/>
          <w:jc w:val="center"/>
        </w:trPr>
        <w:tc>
          <w:tcPr>
            <w:tcW w:w="6101" w:type="dxa"/>
            <w:tcBorders>
              <w:top w:val="single" w:sz="4" w:space="0" w:color="auto"/>
              <w:left w:val="single" w:sz="4" w:space="0" w:color="auto"/>
              <w:bottom w:val="single" w:sz="4" w:space="0" w:color="auto"/>
            </w:tcBorders>
            <w:shd w:val="clear" w:color="auto" w:fill="FFFFFF"/>
          </w:tcPr>
          <w:p w14:paraId="7005D738" w14:textId="77777777" w:rsidR="00D46A6A" w:rsidRDefault="00D46A6A">
            <w:pPr>
              <w:rPr>
                <w:sz w:val="10"/>
                <w:szCs w:val="10"/>
              </w:rPr>
            </w:pPr>
          </w:p>
        </w:tc>
        <w:tc>
          <w:tcPr>
            <w:tcW w:w="2986" w:type="dxa"/>
            <w:tcBorders>
              <w:top w:val="single" w:sz="4" w:space="0" w:color="auto"/>
              <w:left w:val="single" w:sz="4" w:space="0" w:color="auto"/>
              <w:bottom w:val="single" w:sz="4" w:space="0" w:color="auto"/>
              <w:right w:val="single" w:sz="4" w:space="0" w:color="auto"/>
            </w:tcBorders>
            <w:shd w:val="clear" w:color="auto" w:fill="FFFFFF"/>
          </w:tcPr>
          <w:p w14:paraId="2B1E79A1" w14:textId="77777777" w:rsidR="00D46A6A" w:rsidRDefault="00D46A6A">
            <w:pPr>
              <w:rPr>
                <w:sz w:val="10"/>
                <w:szCs w:val="10"/>
              </w:rPr>
            </w:pPr>
          </w:p>
        </w:tc>
      </w:tr>
    </w:tbl>
    <w:p w14:paraId="12AA6070" w14:textId="77777777" w:rsidR="00D46A6A" w:rsidRDefault="00373780">
      <w:pPr>
        <w:spacing w:line="1" w:lineRule="exact"/>
        <w:rPr>
          <w:sz w:val="2"/>
          <w:szCs w:val="2"/>
        </w:rPr>
      </w:pPr>
      <w:r>
        <w:br w:type="page"/>
      </w:r>
    </w:p>
    <w:p w14:paraId="2D425951" w14:textId="77777777" w:rsidR="00D46A6A" w:rsidRDefault="00373780">
      <w:pPr>
        <w:pStyle w:val="Titulektabulky0"/>
        <w:shd w:val="clear" w:color="auto" w:fill="auto"/>
        <w:rPr>
          <w:sz w:val="20"/>
          <w:szCs w:val="20"/>
        </w:rPr>
      </w:pPr>
      <w:r>
        <w:rPr>
          <w:b w:val="0"/>
          <w:bCs w:val="0"/>
          <w:sz w:val="20"/>
          <w:szCs w:val="20"/>
        </w:rPr>
        <w:lastRenderedPageBreak/>
        <w:t>Předání a převzetí Díla provedli: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66"/>
        <w:gridCol w:w="3134"/>
        <w:gridCol w:w="2986"/>
      </w:tblGrid>
      <w:tr w:rsidR="00D46A6A" w14:paraId="54F67AF7" w14:textId="77777777">
        <w:tblPrEx>
          <w:tblCellMar>
            <w:top w:w="0" w:type="dxa"/>
            <w:bottom w:w="0" w:type="dxa"/>
          </w:tblCellMar>
        </w:tblPrEx>
        <w:trPr>
          <w:trHeight w:hRule="exact" w:val="283"/>
          <w:jc w:val="center"/>
        </w:trPr>
        <w:tc>
          <w:tcPr>
            <w:tcW w:w="2966" w:type="dxa"/>
            <w:tcBorders>
              <w:top w:val="single" w:sz="4" w:space="0" w:color="auto"/>
              <w:left w:val="single" w:sz="4" w:space="0" w:color="auto"/>
            </w:tcBorders>
            <w:shd w:val="clear" w:color="auto" w:fill="FFFFFF"/>
            <w:vAlign w:val="bottom"/>
          </w:tcPr>
          <w:p w14:paraId="65694DD8" w14:textId="77777777" w:rsidR="00D46A6A" w:rsidRDefault="00373780">
            <w:pPr>
              <w:pStyle w:val="Jin0"/>
              <w:shd w:val="clear" w:color="auto" w:fill="auto"/>
              <w:spacing w:after="0" w:line="240" w:lineRule="auto"/>
            </w:pPr>
            <w:r>
              <w:t>Jméno, příjmení, titul</w:t>
            </w:r>
          </w:p>
        </w:tc>
        <w:tc>
          <w:tcPr>
            <w:tcW w:w="3134" w:type="dxa"/>
            <w:tcBorders>
              <w:top w:val="single" w:sz="4" w:space="0" w:color="auto"/>
              <w:left w:val="single" w:sz="4" w:space="0" w:color="auto"/>
            </w:tcBorders>
            <w:shd w:val="clear" w:color="auto" w:fill="FFFFFF"/>
            <w:vAlign w:val="bottom"/>
          </w:tcPr>
          <w:p w14:paraId="13DC3402" w14:textId="77777777" w:rsidR="00D46A6A" w:rsidRDefault="00373780">
            <w:pPr>
              <w:pStyle w:val="Jin0"/>
              <w:shd w:val="clear" w:color="auto" w:fill="auto"/>
              <w:spacing w:after="0" w:line="240" w:lineRule="auto"/>
            </w:pPr>
            <w:r>
              <w:t>funkce</w:t>
            </w:r>
          </w:p>
        </w:tc>
        <w:tc>
          <w:tcPr>
            <w:tcW w:w="2986" w:type="dxa"/>
            <w:tcBorders>
              <w:top w:val="single" w:sz="4" w:space="0" w:color="auto"/>
              <w:left w:val="single" w:sz="4" w:space="0" w:color="auto"/>
              <w:right w:val="single" w:sz="4" w:space="0" w:color="auto"/>
            </w:tcBorders>
            <w:shd w:val="clear" w:color="auto" w:fill="FFFFFF"/>
            <w:vAlign w:val="bottom"/>
          </w:tcPr>
          <w:p w14:paraId="01C3F0B8" w14:textId="77777777" w:rsidR="00D46A6A" w:rsidRDefault="00373780">
            <w:pPr>
              <w:pStyle w:val="Jin0"/>
              <w:shd w:val="clear" w:color="auto" w:fill="auto"/>
              <w:spacing w:after="0" w:line="240" w:lineRule="auto"/>
            </w:pPr>
            <w:r>
              <w:t>podpis</w:t>
            </w:r>
          </w:p>
        </w:tc>
      </w:tr>
      <w:tr w:rsidR="00D46A6A" w14:paraId="23CB0AF5" w14:textId="77777777">
        <w:tblPrEx>
          <w:tblCellMar>
            <w:top w:w="0" w:type="dxa"/>
            <w:bottom w:w="0" w:type="dxa"/>
          </w:tblCellMar>
        </w:tblPrEx>
        <w:trPr>
          <w:trHeight w:hRule="exact" w:val="547"/>
          <w:jc w:val="center"/>
        </w:trPr>
        <w:tc>
          <w:tcPr>
            <w:tcW w:w="2966" w:type="dxa"/>
            <w:tcBorders>
              <w:top w:val="single" w:sz="4" w:space="0" w:color="auto"/>
              <w:left w:val="single" w:sz="4" w:space="0" w:color="auto"/>
            </w:tcBorders>
            <w:shd w:val="clear" w:color="auto" w:fill="FFFFFF"/>
          </w:tcPr>
          <w:p w14:paraId="0ED83173" w14:textId="77777777" w:rsidR="00D46A6A" w:rsidRDefault="00D46A6A">
            <w:pPr>
              <w:rPr>
                <w:sz w:val="10"/>
                <w:szCs w:val="10"/>
              </w:rPr>
            </w:pPr>
          </w:p>
        </w:tc>
        <w:tc>
          <w:tcPr>
            <w:tcW w:w="3134" w:type="dxa"/>
            <w:tcBorders>
              <w:top w:val="single" w:sz="4" w:space="0" w:color="auto"/>
              <w:left w:val="single" w:sz="4" w:space="0" w:color="auto"/>
            </w:tcBorders>
            <w:shd w:val="clear" w:color="auto" w:fill="FFFFFF"/>
          </w:tcPr>
          <w:p w14:paraId="16EDB97C" w14:textId="77777777" w:rsidR="00D46A6A" w:rsidRDefault="00D46A6A">
            <w:pPr>
              <w:rPr>
                <w:sz w:val="10"/>
                <w:szCs w:val="10"/>
              </w:rPr>
            </w:pPr>
          </w:p>
        </w:tc>
        <w:tc>
          <w:tcPr>
            <w:tcW w:w="2986" w:type="dxa"/>
            <w:tcBorders>
              <w:top w:val="single" w:sz="4" w:space="0" w:color="auto"/>
              <w:left w:val="single" w:sz="4" w:space="0" w:color="auto"/>
              <w:right w:val="single" w:sz="4" w:space="0" w:color="auto"/>
            </w:tcBorders>
            <w:shd w:val="clear" w:color="auto" w:fill="FFFFFF"/>
          </w:tcPr>
          <w:p w14:paraId="38F18012" w14:textId="77777777" w:rsidR="00D46A6A" w:rsidRDefault="00D46A6A">
            <w:pPr>
              <w:rPr>
                <w:sz w:val="10"/>
                <w:szCs w:val="10"/>
              </w:rPr>
            </w:pPr>
          </w:p>
        </w:tc>
      </w:tr>
      <w:tr w:rsidR="00D46A6A" w14:paraId="61C474E0" w14:textId="77777777">
        <w:tblPrEx>
          <w:tblCellMar>
            <w:top w:w="0" w:type="dxa"/>
            <w:bottom w:w="0" w:type="dxa"/>
          </w:tblCellMar>
        </w:tblPrEx>
        <w:trPr>
          <w:trHeight w:hRule="exact" w:val="547"/>
          <w:jc w:val="center"/>
        </w:trPr>
        <w:tc>
          <w:tcPr>
            <w:tcW w:w="2966" w:type="dxa"/>
            <w:tcBorders>
              <w:top w:val="single" w:sz="4" w:space="0" w:color="auto"/>
              <w:left w:val="single" w:sz="4" w:space="0" w:color="auto"/>
            </w:tcBorders>
            <w:shd w:val="clear" w:color="auto" w:fill="FFFFFF"/>
          </w:tcPr>
          <w:p w14:paraId="3F70195E" w14:textId="77777777" w:rsidR="00D46A6A" w:rsidRDefault="00D46A6A">
            <w:pPr>
              <w:rPr>
                <w:sz w:val="10"/>
                <w:szCs w:val="10"/>
              </w:rPr>
            </w:pPr>
          </w:p>
        </w:tc>
        <w:tc>
          <w:tcPr>
            <w:tcW w:w="3134" w:type="dxa"/>
            <w:tcBorders>
              <w:top w:val="single" w:sz="4" w:space="0" w:color="auto"/>
              <w:left w:val="single" w:sz="4" w:space="0" w:color="auto"/>
            </w:tcBorders>
            <w:shd w:val="clear" w:color="auto" w:fill="FFFFFF"/>
          </w:tcPr>
          <w:p w14:paraId="4A8A061C" w14:textId="77777777" w:rsidR="00D46A6A" w:rsidRDefault="00D46A6A">
            <w:pPr>
              <w:rPr>
                <w:sz w:val="10"/>
                <w:szCs w:val="10"/>
              </w:rPr>
            </w:pPr>
          </w:p>
        </w:tc>
        <w:tc>
          <w:tcPr>
            <w:tcW w:w="2986" w:type="dxa"/>
            <w:tcBorders>
              <w:top w:val="single" w:sz="4" w:space="0" w:color="auto"/>
              <w:left w:val="single" w:sz="4" w:space="0" w:color="auto"/>
              <w:right w:val="single" w:sz="4" w:space="0" w:color="auto"/>
            </w:tcBorders>
            <w:shd w:val="clear" w:color="auto" w:fill="FFFFFF"/>
          </w:tcPr>
          <w:p w14:paraId="2C194DA5" w14:textId="77777777" w:rsidR="00D46A6A" w:rsidRDefault="00D46A6A">
            <w:pPr>
              <w:rPr>
                <w:sz w:val="10"/>
                <w:szCs w:val="10"/>
              </w:rPr>
            </w:pPr>
          </w:p>
        </w:tc>
      </w:tr>
      <w:tr w:rsidR="00D46A6A" w14:paraId="01035746" w14:textId="77777777">
        <w:tblPrEx>
          <w:tblCellMar>
            <w:top w:w="0" w:type="dxa"/>
            <w:bottom w:w="0" w:type="dxa"/>
          </w:tblCellMar>
        </w:tblPrEx>
        <w:trPr>
          <w:trHeight w:hRule="exact" w:val="547"/>
          <w:jc w:val="center"/>
        </w:trPr>
        <w:tc>
          <w:tcPr>
            <w:tcW w:w="2966" w:type="dxa"/>
            <w:tcBorders>
              <w:top w:val="single" w:sz="4" w:space="0" w:color="auto"/>
              <w:left w:val="single" w:sz="4" w:space="0" w:color="auto"/>
            </w:tcBorders>
            <w:shd w:val="clear" w:color="auto" w:fill="FFFFFF"/>
          </w:tcPr>
          <w:p w14:paraId="48C4AF95" w14:textId="77777777" w:rsidR="00D46A6A" w:rsidRDefault="00D46A6A">
            <w:pPr>
              <w:rPr>
                <w:sz w:val="10"/>
                <w:szCs w:val="10"/>
              </w:rPr>
            </w:pPr>
          </w:p>
        </w:tc>
        <w:tc>
          <w:tcPr>
            <w:tcW w:w="3134" w:type="dxa"/>
            <w:tcBorders>
              <w:top w:val="single" w:sz="4" w:space="0" w:color="auto"/>
              <w:left w:val="single" w:sz="4" w:space="0" w:color="auto"/>
            </w:tcBorders>
            <w:shd w:val="clear" w:color="auto" w:fill="FFFFFF"/>
          </w:tcPr>
          <w:p w14:paraId="3C90CAC9" w14:textId="77777777" w:rsidR="00D46A6A" w:rsidRDefault="00D46A6A">
            <w:pPr>
              <w:rPr>
                <w:sz w:val="10"/>
                <w:szCs w:val="10"/>
              </w:rPr>
            </w:pPr>
          </w:p>
        </w:tc>
        <w:tc>
          <w:tcPr>
            <w:tcW w:w="2986" w:type="dxa"/>
            <w:tcBorders>
              <w:top w:val="single" w:sz="4" w:space="0" w:color="auto"/>
              <w:left w:val="single" w:sz="4" w:space="0" w:color="auto"/>
              <w:right w:val="single" w:sz="4" w:space="0" w:color="auto"/>
            </w:tcBorders>
            <w:shd w:val="clear" w:color="auto" w:fill="FFFFFF"/>
          </w:tcPr>
          <w:p w14:paraId="19C04AD4" w14:textId="77777777" w:rsidR="00D46A6A" w:rsidRDefault="00D46A6A">
            <w:pPr>
              <w:rPr>
                <w:sz w:val="10"/>
                <w:szCs w:val="10"/>
              </w:rPr>
            </w:pPr>
          </w:p>
        </w:tc>
      </w:tr>
      <w:tr w:rsidR="00D46A6A" w14:paraId="10F060C9" w14:textId="77777777">
        <w:tblPrEx>
          <w:tblCellMar>
            <w:top w:w="0" w:type="dxa"/>
            <w:bottom w:w="0" w:type="dxa"/>
          </w:tblCellMar>
        </w:tblPrEx>
        <w:trPr>
          <w:trHeight w:hRule="exact" w:val="552"/>
          <w:jc w:val="center"/>
        </w:trPr>
        <w:tc>
          <w:tcPr>
            <w:tcW w:w="2966" w:type="dxa"/>
            <w:tcBorders>
              <w:top w:val="single" w:sz="4" w:space="0" w:color="auto"/>
              <w:left w:val="single" w:sz="4" w:space="0" w:color="auto"/>
              <w:bottom w:val="single" w:sz="4" w:space="0" w:color="auto"/>
            </w:tcBorders>
            <w:shd w:val="clear" w:color="auto" w:fill="FFFFFF"/>
          </w:tcPr>
          <w:p w14:paraId="7837CB01" w14:textId="77777777" w:rsidR="00D46A6A" w:rsidRDefault="00D46A6A">
            <w:pPr>
              <w:rPr>
                <w:sz w:val="10"/>
                <w:szCs w:val="10"/>
              </w:rPr>
            </w:pPr>
          </w:p>
        </w:tc>
        <w:tc>
          <w:tcPr>
            <w:tcW w:w="3134" w:type="dxa"/>
            <w:tcBorders>
              <w:top w:val="single" w:sz="4" w:space="0" w:color="auto"/>
              <w:left w:val="single" w:sz="4" w:space="0" w:color="auto"/>
              <w:bottom w:val="single" w:sz="4" w:space="0" w:color="auto"/>
            </w:tcBorders>
            <w:shd w:val="clear" w:color="auto" w:fill="FFFFFF"/>
          </w:tcPr>
          <w:p w14:paraId="0F73D682" w14:textId="77777777" w:rsidR="00D46A6A" w:rsidRDefault="00D46A6A">
            <w:pPr>
              <w:rPr>
                <w:sz w:val="10"/>
                <w:szCs w:val="10"/>
              </w:rPr>
            </w:pPr>
          </w:p>
        </w:tc>
        <w:tc>
          <w:tcPr>
            <w:tcW w:w="2986" w:type="dxa"/>
            <w:tcBorders>
              <w:top w:val="single" w:sz="4" w:space="0" w:color="auto"/>
              <w:left w:val="single" w:sz="4" w:space="0" w:color="auto"/>
              <w:bottom w:val="single" w:sz="4" w:space="0" w:color="auto"/>
              <w:right w:val="single" w:sz="4" w:space="0" w:color="auto"/>
            </w:tcBorders>
            <w:shd w:val="clear" w:color="auto" w:fill="FFFFFF"/>
          </w:tcPr>
          <w:p w14:paraId="69F902E1" w14:textId="77777777" w:rsidR="00D46A6A" w:rsidRDefault="00D46A6A">
            <w:pPr>
              <w:rPr>
                <w:sz w:val="10"/>
                <w:szCs w:val="10"/>
              </w:rPr>
            </w:pPr>
          </w:p>
        </w:tc>
      </w:tr>
    </w:tbl>
    <w:p w14:paraId="70BDB9D6" w14:textId="77777777" w:rsidR="00373780" w:rsidRDefault="00373780"/>
    <w:sectPr w:rsidR="00000000">
      <w:pgSz w:w="11900" w:h="16840"/>
      <w:pgMar w:top="1419" w:right="1386" w:bottom="2957" w:left="1360" w:header="99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FC0D" w14:textId="77777777" w:rsidR="00373780" w:rsidRDefault="00373780">
      <w:r>
        <w:separator/>
      </w:r>
    </w:p>
  </w:endnote>
  <w:endnote w:type="continuationSeparator" w:id="0">
    <w:p w14:paraId="0710DE73" w14:textId="77777777" w:rsidR="00373780" w:rsidRDefault="0037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D386" w14:textId="77777777" w:rsidR="00D46A6A" w:rsidRDefault="00373780">
    <w:pPr>
      <w:spacing w:line="1" w:lineRule="exact"/>
    </w:pPr>
    <w:r>
      <w:rPr>
        <w:noProof/>
      </w:rPr>
      <mc:AlternateContent>
        <mc:Choice Requires="wps">
          <w:drawing>
            <wp:anchor distT="0" distB="0" distL="0" distR="0" simplePos="0" relativeHeight="62914690" behindDoc="1" locked="0" layoutInCell="1" allowOverlap="1" wp14:anchorId="1B98478B" wp14:editId="3BFD55AB">
              <wp:simplePos x="0" y="0"/>
              <wp:positionH relativeFrom="page">
                <wp:posOffset>5861685</wp:posOffset>
              </wp:positionH>
              <wp:positionV relativeFrom="page">
                <wp:posOffset>10067925</wp:posOffset>
              </wp:positionV>
              <wp:extent cx="862330" cy="133985"/>
              <wp:effectExtent l="0" t="0" r="0" b="0"/>
              <wp:wrapNone/>
              <wp:docPr id="21" name="Shape 21"/>
              <wp:cNvGraphicFramePr/>
              <a:graphic xmlns:a="http://schemas.openxmlformats.org/drawingml/2006/main">
                <a:graphicData uri="http://schemas.microsoft.com/office/word/2010/wordprocessingShape">
                  <wps:wsp>
                    <wps:cNvSpPr txBox="1"/>
                    <wps:spPr>
                      <a:xfrm>
                        <a:off x="0" y="0"/>
                        <a:ext cx="862330" cy="133985"/>
                      </a:xfrm>
                      <a:prstGeom prst="rect">
                        <a:avLst/>
                      </a:prstGeom>
                      <a:noFill/>
                    </wps:spPr>
                    <wps:txbx>
                      <w:txbxContent>
                        <w:p w14:paraId="02899099" w14:textId="77777777" w:rsidR="00D46A6A" w:rsidRDefault="00373780">
                          <w:pPr>
                            <w:pStyle w:val="Zhlavnebozpat20"/>
                            <w:shd w:val="clear" w:color="auto" w:fill="auto"/>
                            <w:rPr>
                              <w:sz w:val="18"/>
                              <w:szCs w:val="18"/>
                            </w:rPr>
                          </w:pPr>
                          <w:r>
                            <w:t xml:space="preserve">Stránka </w:t>
                          </w:r>
                          <w:r>
                            <w:fldChar w:fldCharType="begin"/>
                          </w:r>
                          <w:r>
                            <w:instrText xml:space="preserve"> PAGE \* MERGEFORMAT </w:instrText>
                          </w:r>
                          <w:r>
                            <w:fldChar w:fldCharType="separate"/>
                          </w:r>
                          <w:r>
                            <w:rPr>
                              <w:b/>
                              <w:bCs/>
                              <w:sz w:val="18"/>
                              <w:szCs w:val="18"/>
                            </w:rPr>
                            <w:t>#</w:t>
                          </w:r>
                          <w:r>
                            <w:rPr>
                              <w:b/>
                              <w:bCs/>
                              <w:sz w:val="18"/>
                              <w:szCs w:val="18"/>
                            </w:rPr>
                            <w:fldChar w:fldCharType="end"/>
                          </w:r>
                          <w:r>
                            <w:rPr>
                              <w:b/>
                              <w:bCs/>
                              <w:sz w:val="18"/>
                              <w:szCs w:val="18"/>
                            </w:rPr>
                            <w:t xml:space="preserve"> </w:t>
                          </w:r>
                          <w:r>
                            <w:t xml:space="preserve">z </w:t>
                          </w:r>
                          <w:r>
                            <w:rPr>
                              <w:b/>
                              <w:bCs/>
                              <w:sz w:val="18"/>
                              <w:szCs w:val="18"/>
                            </w:rPr>
                            <w:t>12</w:t>
                          </w:r>
                        </w:p>
                      </w:txbxContent>
                    </wps:txbx>
                    <wps:bodyPr wrap="none" lIns="0" tIns="0" rIns="0" bIns="0">
                      <a:spAutoFit/>
                    </wps:bodyPr>
                  </wps:wsp>
                </a:graphicData>
              </a:graphic>
            </wp:anchor>
          </w:drawing>
        </mc:Choice>
        <mc:Fallback>
          <w:pict>
            <v:shapetype w14:anchorId="1B98478B" id="_x0000_t202" coordsize="21600,21600" o:spt="202" path="m,l,21600r21600,l21600,xe">
              <v:stroke joinstyle="miter"/>
              <v:path gradientshapeok="t" o:connecttype="rect"/>
            </v:shapetype>
            <v:shape id="Shape 21" o:spid="_x0000_s1035" type="#_x0000_t202" style="position:absolute;margin-left:461.55pt;margin-top:792.75pt;width:67.9pt;height:10.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" filled="f" stroked="f">
              <v:textbox style="mso-fit-shape-to-text:t" inset="0,0,0,0">
                <w:txbxContent>
                  <w:p w14:paraId="02899099" w14:textId="77777777" w:rsidR="00D46A6A" w:rsidRDefault="00373780">
                    <w:pPr>
                      <w:pStyle w:val="Zhlavnebozpat20"/>
                      <w:shd w:val="clear" w:color="auto" w:fill="auto"/>
                      <w:rPr>
                        <w:sz w:val="18"/>
                        <w:szCs w:val="18"/>
                      </w:rPr>
                    </w:pPr>
                    <w:r>
                      <w:t xml:space="preserve">Stránka </w:t>
                    </w:r>
                    <w:r>
                      <w:fldChar w:fldCharType="begin"/>
                    </w:r>
                    <w:r>
                      <w:instrText xml:space="preserve"> PAGE \* MERGEFORMAT </w:instrText>
                    </w:r>
                    <w:r>
                      <w:fldChar w:fldCharType="separate"/>
                    </w:r>
                    <w:r>
                      <w:rPr>
                        <w:b/>
                        <w:bCs/>
                        <w:sz w:val="18"/>
                        <w:szCs w:val="18"/>
                      </w:rPr>
                      <w:t>#</w:t>
                    </w:r>
                    <w:r>
                      <w:rPr>
                        <w:b/>
                        <w:bCs/>
                        <w:sz w:val="18"/>
                        <w:szCs w:val="18"/>
                      </w:rPr>
                      <w:fldChar w:fldCharType="end"/>
                    </w:r>
                    <w:r>
                      <w:rPr>
                        <w:b/>
                        <w:bCs/>
                        <w:sz w:val="18"/>
                        <w:szCs w:val="18"/>
                      </w:rPr>
                      <w:t xml:space="preserve"> </w:t>
                    </w:r>
                    <w:r>
                      <w:t xml:space="preserve">z </w:t>
                    </w:r>
                    <w:r>
                      <w:rPr>
                        <w:b/>
                        <w:bCs/>
                        <w:sz w:val="18"/>
                        <w:szCs w:val="18"/>
                      </w:rPr>
                      <w:t>12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93AC3" w14:textId="77777777" w:rsidR="00D46A6A" w:rsidRDefault="00D46A6A"/>
  </w:footnote>
  <w:footnote w:type="continuationSeparator" w:id="0">
    <w:p w14:paraId="1220FBEF" w14:textId="77777777" w:rsidR="00D46A6A" w:rsidRDefault="00D46A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D37"/>
    <w:multiLevelType w:val="multilevel"/>
    <w:tmpl w:val="AE92B5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AA4772"/>
    <w:multiLevelType w:val="multilevel"/>
    <w:tmpl w:val="6BFAF8C4"/>
    <w:lvl w:ilvl="0">
      <w:start w:val="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644BA1"/>
    <w:multiLevelType w:val="multilevel"/>
    <w:tmpl w:val="5A70E9A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71E052B"/>
    <w:multiLevelType w:val="multilevel"/>
    <w:tmpl w:val="EBF6DFA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9886755">
    <w:abstractNumId w:val="3"/>
  </w:num>
  <w:num w:numId="2" w16cid:durableId="1334528363">
    <w:abstractNumId w:val="2"/>
  </w:num>
  <w:num w:numId="3" w16cid:durableId="1321039580">
    <w:abstractNumId w:val="1"/>
  </w:num>
  <w:num w:numId="4" w16cid:durableId="27525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A6A"/>
    <w:rsid w:val="00373780"/>
    <w:rsid w:val="00D46A6A"/>
    <w:rsid w:val="00FE3C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A1FC"/>
  <w15:docId w15:val="{4A5C5833-B26F-424F-93BF-FF4A02D4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18"/>
      <w:szCs w:val="1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26"/>
      <w:szCs w:val="2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3783D4"/>
      <w:sz w:val="17"/>
      <w:szCs w:val="17"/>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color w:val="37416F"/>
      <w:sz w:val="9"/>
      <w:szCs w:val="9"/>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18"/>
      <w:szCs w:val="1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paragraph" w:customStyle="1" w:styleId="Zkladntext20">
    <w:name w:val="Základní text (2)"/>
    <w:basedOn w:val="Normln"/>
    <w:link w:val="Zkladntext2"/>
    <w:pPr>
      <w:shd w:val="clear" w:color="auto" w:fill="FFFFFF"/>
      <w:spacing w:after="220" w:line="312" w:lineRule="auto"/>
      <w:jc w:val="center"/>
    </w:pPr>
    <w:rPr>
      <w:rFonts w:ascii="Times New Roman" w:eastAsia="Times New Roman" w:hAnsi="Times New Roman" w:cs="Times New Roman"/>
      <w:b/>
      <w:bCs/>
      <w:sz w:val="18"/>
      <w:szCs w:val="18"/>
    </w:rPr>
  </w:style>
  <w:style w:type="paragraph" w:customStyle="1" w:styleId="Zkladntext1">
    <w:name w:val="Základní text1"/>
    <w:basedOn w:val="Normln"/>
    <w:link w:val="Zkladntext"/>
    <w:pPr>
      <w:shd w:val="clear" w:color="auto" w:fill="FFFFFF"/>
      <w:spacing w:after="260" w:line="276" w:lineRule="auto"/>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60" w:line="310" w:lineRule="auto"/>
      <w:outlineLvl w:val="0"/>
    </w:pPr>
    <w:rPr>
      <w:rFonts w:ascii="Arial" w:eastAsia="Arial" w:hAnsi="Arial" w:cs="Arial"/>
      <w:sz w:val="26"/>
      <w:szCs w:val="26"/>
    </w:rPr>
  </w:style>
  <w:style w:type="paragraph" w:customStyle="1" w:styleId="Zkladntext30">
    <w:name w:val="Základní text (3)"/>
    <w:basedOn w:val="Normln"/>
    <w:link w:val="Zkladntext3"/>
    <w:pPr>
      <w:shd w:val="clear" w:color="auto" w:fill="FFFFFF"/>
      <w:spacing w:line="271" w:lineRule="auto"/>
    </w:pPr>
    <w:rPr>
      <w:rFonts w:ascii="Arial" w:eastAsia="Arial" w:hAnsi="Arial" w:cs="Arial"/>
      <w:sz w:val="15"/>
      <w:szCs w:val="15"/>
    </w:rPr>
  </w:style>
  <w:style w:type="paragraph" w:customStyle="1" w:styleId="Titulekobrzku0">
    <w:name w:val="Titulek obrázku"/>
    <w:basedOn w:val="Normln"/>
    <w:link w:val="Titulekobrzku"/>
    <w:pPr>
      <w:shd w:val="clear" w:color="auto" w:fill="FFFFFF"/>
    </w:pPr>
    <w:rPr>
      <w:rFonts w:ascii="Arial" w:eastAsia="Arial" w:hAnsi="Arial" w:cs="Arial"/>
      <w:color w:val="3783D4"/>
      <w:sz w:val="17"/>
      <w:szCs w:val="17"/>
    </w:rPr>
  </w:style>
  <w:style w:type="paragraph" w:customStyle="1" w:styleId="Zkladntext40">
    <w:name w:val="Základní text (4)"/>
    <w:basedOn w:val="Normln"/>
    <w:link w:val="Zkladntext4"/>
    <w:pPr>
      <w:shd w:val="clear" w:color="auto" w:fill="FFFFFF"/>
      <w:spacing w:line="266" w:lineRule="auto"/>
    </w:pPr>
    <w:rPr>
      <w:rFonts w:ascii="Arial" w:eastAsia="Arial" w:hAnsi="Arial" w:cs="Arial"/>
      <w:i/>
      <w:iCs/>
      <w:color w:val="37416F"/>
      <w:sz w:val="9"/>
      <w:szCs w:val="9"/>
    </w:rPr>
  </w:style>
  <w:style w:type="paragraph" w:customStyle="1" w:styleId="Zkladntext50">
    <w:name w:val="Základní text (5)"/>
    <w:basedOn w:val="Normln"/>
    <w:link w:val="Zkladntext5"/>
    <w:pPr>
      <w:shd w:val="clear" w:color="auto" w:fill="FFFFFF"/>
      <w:spacing w:after="540"/>
      <w:jc w:val="center"/>
    </w:pPr>
    <w:rPr>
      <w:rFonts w:ascii="Times New Roman" w:eastAsia="Times New Roman" w:hAnsi="Times New Roman" w:cs="Times New Roman"/>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sz w:val="18"/>
      <w:szCs w:val="18"/>
    </w:rPr>
  </w:style>
  <w:style w:type="paragraph" w:customStyle="1" w:styleId="Jin0">
    <w:name w:val="Jiné"/>
    <w:basedOn w:val="Normln"/>
    <w:link w:val="Jin"/>
    <w:pPr>
      <w:shd w:val="clear" w:color="auto" w:fill="FFFFFF"/>
      <w:spacing w:after="260" w:line="276"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3065</Words>
  <Characters>18084</Characters>
  <Application>Microsoft Office Word</Application>
  <DocSecurity>0</DocSecurity>
  <Lines>150</Lines>
  <Paragraphs>42</Paragraphs>
  <ScaleCrop>false</ScaleCrop>
  <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Smlouva o dílo - VARS BRNO a.s. x KSÚS Vyso
ina.docx</dc:title>
  <dc:subject/>
  <dc:creator>HLOUSKOVA Nikola</dc:creator>
  <cp:keywords/>
  <cp:lastModifiedBy>Marešová Marie</cp:lastModifiedBy>
  <cp:revision>2</cp:revision>
  <dcterms:created xsi:type="dcterms:W3CDTF">2025-11-19T11:21:00Z</dcterms:created>
  <dcterms:modified xsi:type="dcterms:W3CDTF">2025-11-19T11:25:00Z</dcterms:modified>
</cp:coreProperties>
</file>