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3"/>
        <w:gridCol w:w="1239"/>
        <w:gridCol w:w="911"/>
        <w:gridCol w:w="867"/>
        <w:gridCol w:w="563"/>
        <w:gridCol w:w="653"/>
        <w:gridCol w:w="2396"/>
        <w:gridCol w:w="1676"/>
        <w:gridCol w:w="146"/>
      </w:tblGrid>
      <w:tr w:rsidR="00211B2F" w:rsidRPr="00211B2F" w14:paraId="4F4BFE2B" w14:textId="77777777" w:rsidTr="00211B2F">
        <w:trPr>
          <w:gridAfter w:val="1"/>
          <w:wAfter w:w="55" w:type="pct"/>
          <w:trHeight w:val="426"/>
        </w:trPr>
        <w:tc>
          <w:tcPr>
            <w:tcW w:w="736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1F4247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bookmarkStart w:id="0" w:name="RANGE!A1:I58"/>
            <w:r w:rsidRPr="00211B2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Objednatel:</w:t>
            </w:r>
            <w:bookmarkEnd w:id="0"/>
          </w:p>
        </w:tc>
        <w:tc>
          <w:tcPr>
            <w:tcW w:w="4209" w:type="pct"/>
            <w:gridSpan w:val="7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E26BDCC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kern w:val="0"/>
                <w:sz w:val="28"/>
                <w:szCs w:val="28"/>
                <w:lang w:eastAsia="cs-CZ"/>
                <w14:ligatures w14:val="none"/>
              </w:rPr>
              <w:t>Česká republika - Ředitelství vodních cest</w:t>
            </w:r>
          </w:p>
        </w:tc>
      </w:tr>
      <w:tr w:rsidR="00211B2F" w:rsidRPr="00211B2F" w14:paraId="7ABF6DE8" w14:textId="77777777" w:rsidTr="00211B2F">
        <w:trPr>
          <w:trHeight w:val="255"/>
        </w:trPr>
        <w:tc>
          <w:tcPr>
            <w:tcW w:w="73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162A744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</w:p>
        </w:tc>
        <w:tc>
          <w:tcPr>
            <w:tcW w:w="4209" w:type="pct"/>
            <w:gridSpan w:val="7"/>
            <w:vMerge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0B7A7E8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13EB5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</w:tr>
      <w:tr w:rsidR="00211B2F" w:rsidRPr="00211B2F" w14:paraId="2247EA7E" w14:textId="77777777" w:rsidTr="00211B2F">
        <w:trPr>
          <w:trHeight w:val="255"/>
        </w:trPr>
        <w:tc>
          <w:tcPr>
            <w:tcW w:w="736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CE85A6A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Projekt:</w:t>
            </w:r>
          </w:p>
        </w:tc>
        <w:tc>
          <w:tcPr>
            <w:tcW w:w="4209" w:type="pct"/>
            <w:gridSpan w:val="7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8E1552C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  <w:t>Sjezdy do vody na Vltavě</w:t>
            </w:r>
          </w:p>
        </w:tc>
        <w:tc>
          <w:tcPr>
            <w:tcW w:w="55" w:type="pct"/>
            <w:vAlign w:val="center"/>
            <w:hideMark/>
          </w:tcPr>
          <w:p w14:paraId="178D4976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787FEB09" w14:textId="77777777" w:rsidTr="00211B2F">
        <w:trPr>
          <w:trHeight w:val="255"/>
        </w:trPr>
        <w:tc>
          <w:tcPr>
            <w:tcW w:w="73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BFBA736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</w:p>
        </w:tc>
        <w:tc>
          <w:tcPr>
            <w:tcW w:w="4209" w:type="pct"/>
            <w:gridSpan w:val="7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04A886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EA8D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</w:tr>
      <w:tr w:rsidR="00211B2F" w:rsidRPr="00211B2F" w14:paraId="3D4B366D" w14:textId="77777777" w:rsidTr="00824CFD">
        <w:trPr>
          <w:trHeight w:val="340"/>
        </w:trPr>
        <w:tc>
          <w:tcPr>
            <w:tcW w:w="7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5E68BB8B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Projekt/stavba:</w:t>
            </w:r>
          </w:p>
        </w:tc>
        <w:tc>
          <w:tcPr>
            <w:tcW w:w="4209" w:type="pct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EFA65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  <w:t>Projektová dokumentace pro společné povolení v rámci společného územního a stavebního řízení, zadávací dokumentace a zajištění souvisejících činností</w:t>
            </w:r>
          </w:p>
        </w:tc>
        <w:tc>
          <w:tcPr>
            <w:tcW w:w="55" w:type="pct"/>
            <w:vAlign w:val="center"/>
            <w:hideMark/>
          </w:tcPr>
          <w:p w14:paraId="6ECCAE64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1D05571F" w14:textId="77777777" w:rsidTr="00211B2F">
        <w:trPr>
          <w:trHeight w:val="375"/>
        </w:trPr>
        <w:tc>
          <w:tcPr>
            <w:tcW w:w="7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973D66F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</w:p>
        </w:tc>
        <w:tc>
          <w:tcPr>
            <w:tcW w:w="4209" w:type="pct"/>
            <w:gridSpan w:val="7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F603D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E2CB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</w:tr>
      <w:tr w:rsidR="00211B2F" w:rsidRPr="00211B2F" w14:paraId="5BF72ADE" w14:textId="77777777" w:rsidTr="00211B2F">
        <w:trPr>
          <w:trHeight w:val="623"/>
        </w:trPr>
        <w:tc>
          <w:tcPr>
            <w:tcW w:w="494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0EC0B6A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  <w:t>Změnový list schválený všemi účastníky změnového řízení se stává součástí obsahu závazku mezi objednatelem a zhotovitelem a bude součástí dodatku k uzavřené smlouvě. Datem schválení je souhlasné vyjádření ředitele objednatele.</w:t>
            </w:r>
          </w:p>
        </w:tc>
        <w:tc>
          <w:tcPr>
            <w:tcW w:w="55" w:type="pct"/>
            <w:vAlign w:val="center"/>
            <w:hideMark/>
          </w:tcPr>
          <w:p w14:paraId="2A7EC277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928786C" w14:textId="77777777" w:rsidTr="00211B2F">
        <w:trPr>
          <w:trHeight w:val="255"/>
        </w:trPr>
        <w:tc>
          <w:tcPr>
            <w:tcW w:w="2283" w:type="pct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434661C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ZMĚNOVÝ LIST</w:t>
            </w:r>
          </w:p>
        </w:tc>
        <w:tc>
          <w:tcPr>
            <w:tcW w:w="138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593E0362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POŘADOVÉ Č.</w:t>
            </w:r>
          </w:p>
        </w:tc>
        <w:tc>
          <w:tcPr>
            <w:tcW w:w="127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B149DD2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8</w:t>
            </w:r>
          </w:p>
        </w:tc>
        <w:tc>
          <w:tcPr>
            <w:tcW w:w="55" w:type="pct"/>
            <w:vAlign w:val="center"/>
            <w:hideMark/>
          </w:tcPr>
          <w:p w14:paraId="20F74540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1E7F915E" w14:textId="77777777" w:rsidTr="00211B2F">
        <w:trPr>
          <w:trHeight w:val="255"/>
        </w:trPr>
        <w:tc>
          <w:tcPr>
            <w:tcW w:w="2283" w:type="pct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A0AEB6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138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F5B500A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127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A53E5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13DE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</w:tr>
      <w:tr w:rsidR="00211B2F" w:rsidRPr="00211B2F" w14:paraId="3F84A17A" w14:textId="77777777" w:rsidTr="00211B2F">
        <w:trPr>
          <w:trHeight w:val="270"/>
        </w:trPr>
        <w:tc>
          <w:tcPr>
            <w:tcW w:w="2283" w:type="pct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89892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138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201CF36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127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7730F8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E7894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78B2F407" w14:textId="77777777" w:rsidTr="00824CFD">
        <w:trPr>
          <w:trHeight w:val="567"/>
        </w:trPr>
        <w:tc>
          <w:tcPr>
            <w:tcW w:w="228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E33ABBF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 xml:space="preserve">VERZE ZMĚNOVÉHO LISTU </w:t>
            </w:r>
          </w:p>
        </w:tc>
        <w:tc>
          <w:tcPr>
            <w:tcW w:w="138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F50A3D6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1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AA46B2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 </w:t>
            </w:r>
          </w:p>
        </w:tc>
        <w:tc>
          <w:tcPr>
            <w:tcW w:w="55" w:type="pct"/>
            <w:vAlign w:val="center"/>
            <w:hideMark/>
          </w:tcPr>
          <w:p w14:paraId="4667018A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3E711B37" w14:textId="77777777" w:rsidTr="00211B2F">
        <w:trPr>
          <w:trHeight w:val="375"/>
        </w:trPr>
        <w:tc>
          <w:tcPr>
            <w:tcW w:w="73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48BC2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Datum vydání: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5664D79" w14:textId="77777777" w:rsidR="00211B2F" w:rsidRPr="00211B2F" w:rsidRDefault="00211B2F" w:rsidP="0021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  <w:t>17.10.2025</w:t>
            </w:r>
          </w:p>
        </w:tc>
        <w:tc>
          <w:tcPr>
            <w:tcW w:w="458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0B71516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mbria" w:eastAsia="Times New Roman" w:hAnsi="Cambria" w:cs="Arial CE"/>
                <w:b/>
                <w:bCs/>
                <w:strike/>
                <w:kern w:val="0"/>
                <w:sz w:val="28"/>
                <w:szCs w:val="28"/>
                <w:lang w:eastAsia="cs-CZ"/>
                <w14:ligatures w14:val="none"/>
              </w:rPr>
              <w:t>A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AB0F031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mbria" w:eastAsia="Times New Roman" w:hAnsi="Cambria" w:cs="Arial CE"/>
                <w:b/>
                <w:bCs/>
                <w:strike/>
                <w:kern w:val="0"/>
                <w:sz w:val="28"/>
                <w:szCs w:val="28"/>
                <w:lang w:eastAsia="cs-CZ"/>
                <w14:ligatures w14:val="none"/>
              </w:rPr>
              <w:t>B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0FB63BD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mbria" w:eastAsia="Times New Roman" w:hAnsi="Cambria" w:cs="Arial CE"/>
                <w:b/>
                <w:bCs/>
                <w:strike/>
                <w:kern w:val="0"/>
                <w:sz w:val="28"/>
                <w:szCs w:val="28"/>
                <w:lang w:eastAsia="cs-CZ"/>
                <w14:ligatures w14:val="none"/>
              </w:rPr>
              <w:t>C</w:t>
            </w:r>
          </w:p>
        </w:tc>
        <w:tc>
          <w:tcPr>
            <w:tcW w:w="250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72E1EA1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D</w:t>
            </w:r>
          </w:p>
        </w:tc>
        <w:tc>
          <w:tcPr>
            <w:tcW w:w="1133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F59DF9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strike/>
                <w:kern w:val="0"/>
                <w:sz w:val="28"/>
                <w:szCs w:val="28"/>
                <w:lang w:eastAsia="cs-CZ"/>
                <w14:ligatures w14:val="none"/>
              </w:rPr>
              <w:t>E</w:t>
            </w:r>
          </w:p>
        </w:tc>
        <w:tc>
          <w:tcPr>
            <w:tcW w:w="1279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5E3097B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  <w:t>nehodící se škrtněte</w:t>
            </w:r>
          </w:p>
        </w:tc>
        <w:tc>
          <w:tcPr>
            <w:tcW w:w="55" w:type="pct"/>
            <w:vAlign w:val="center"/>
            <w:hideMark/>
          </w:tcPr>
          <w:p w14:paraId="61EF8FEB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824CFD" w:rsidRPr="00211B2F" w14:paraId="2335A8FF" w14:textId="77777777" w:rsidTr="00211B2F">
        <w:trPr>
          <w:trHeight w:val="390"/>
        </w:trPr>
        <w:tc>
          <w:tcPr>
            <w:tcW w:w="1278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42DD59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Zařazení změnového listu</w:t>
            </w:r>
          </w:p>
        </w:tc>
        <w:tc>
          <w:tcPr>
            <w:tcW w:w="458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D67B5B5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B2AEE7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ECBF11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250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06ABF47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1133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38C0EF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</w:pPr>
          </w:p>
        </w:tc>
        <w:tc>
          <w:tcPr>
            <w:tcW w:w="1279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E4E8F3B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55" w:type="pct"/>
            <w:vAlign w:val="center"/>
            <w:hideMark/>
          </w:tcPr>
          <w:p w14:paraId="46D98E52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5A05DE39" w14:textId="77777777" w:rsidTr="00211B2F">
        <w:trPr>
          <w:trHeight w:val="300"/>
        </w:trPr>
        <w:tc>
          <w:tcPr>
            <w:tcW w:w="73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5CA103DE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NAVRHUJE:</w:t>
            </w:r>
          </w:p>
        </w:tc>
        <w:tc>
          <w:tcPr>
            <w:tcW w:w="4209" w:type="pct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81E558F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Sterplan a.s., Táborská 940/31, 140 16 Praha 4                                           </w:t>
            </w:r>
          </w:p>
        </w:tc>
        <w:tc>
          <w:tcPr>
            <w:tcW w:w="55" w:type="pct"/>
            <w:vAlign w:val="center"/>
            <w:hideMark/>
          </w:tcPr>
          <w:p w14:paraId="2EC516BB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EDE138F" w14:textId="77777777" w:rsidTr="0072548B">
        <w:trPr>
          <w:trHeight w:val="397"/>
        </w:trPr>
        <w:tc>
          <w:tcPr>
            <w:tcW w:w="73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E2B05D4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4209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38B56AE" w14:textId="6CB00ADF" w:rsidR="00211B2F" w:rsidRPr="00211B2F" w:rsidRDefault="00824CFD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XXXX</w:t>
            </w:r>
          </w:p>
        </w:tc>
        <w:tc>
          <w:tcPr>
            <w:tcW w:w="55" w:type="pct"/>
            <w:vAlign w:val="center"/>
            <w:hideMark/>
          </w:tcPr>
          <w:p w14:paraId="538921AF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4DDB0BD" w14:textId="77777777" w:rsidTr="00824CFD">
        <w:trPr>
          <w:trHeight w:val="170"/>
        </w:trPr>
        <w:tc>
          <w:tcPr>
            <w:tcW w:w="1278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A13EC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PŘEDMĚT SPECIFIKACE:</w:t>
            </w:r>
          </w:p>
        </w:tc>
        <w:tc>
          <w:tcPr>
            <w:tcW w:w="3667" w:type="pct"/>
            <w:gridSpan w:val="6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CF1118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  <w:t>Dohoda o ukončení smlouvy a zániku závazků</w:t>
            </w:r>
          </w:p>
        </w:tc>
        <w:tc>
          <w:tcPr>
            <w:tcW w:w="55" w:type="pct"/>
            <w:vAlign w:val="center"/>
            <w:hideMark/>
          </w:tcPr>
          <w:p w14:paraId="6739862F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6FA43ABF" w14:textId="77777777" w:rsidTr="00211B2F">
        <w:trPr>
          <w:trHeight w:val="780"/>
        </w:trPr>
        <w:tc>
          <w:tcPr>
            <w:tcW w:w="127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1F935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3667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D524915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A9ADF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</w:tr>
      <w:tr w:rsidR="00211B2F" w:rsidRPr="00211B2F" w14:paraId="44EF5FA5" w14:textId="77777777" w:rsidTr="00824CFD">
        <w:trPr>
          <w:trHeight w:val="170"/>
        </w:trPr>
        <w:tc>
          <w:tcPr>
            <w:tcW w:w="1278" w:type="pct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0A6E9425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REFERENČNÍ DOKUMENTACE:</w:t>
            </w:r>
          </w:p>
        </w:tc>
        <w:tc>
          <w:tcPr>
            <w:tcW w:w="3667" w:type="pct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F36128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  <w:t>S/ŘVC/153/P/SoD/2020</w:t>
            </w:r>
          </w:p>
        </w:tc>
        <w:tc>
          <w:tcPr>
            <w:tcW w:w="55" w:type="pct"/>
            <w:vAlign w:val="center"/>
            <w:hideMark/>
          </w:tcPr>
          <w:p w14:paraId="6870A824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136B6153" w14:textId="77777777" w:rsidTr="00211B2F">
        <w:trPr>
          <w:trHeight w:val="780"/>
        </w:trPr>
        <w:tc>
          <w:tcPr>
            <w:tcW w:w="1278" w:type="pct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E350C5E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3667" w:type="pct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4283A4E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1991A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</w:tr>
      <w:tr w:rsidR="00211B2F" w:rsidRPr="00211B2F" w14:paraId="31BE124F" w14:textId="77777777" w:rsidTr="00211B2F">
        <w:trPr>
          <w:trHeight w:val="732"/>
        </w:trPr>
        <w:tc>
          <w:tcPr>
            <w:tcW w:w="1278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816FB1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POPIS A ZDŮVODNĚNÍ ZMĚNY</w:t>
            </w:r>
          </w:p>
        </w:tc>
        <w:tc>
          <w:tcPr>
            <w:tcW w:w="2389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6982B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Datum zjištění změny</w:t>
            </w:r>
          </w:p>
        </w:tc>
        <w:tc>
          <w:tcPr>
            <w:tcW w:w="127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3286C4F" w14:textId="77777777" w:rsidR="00211B2F" w:rsidRPr="00211B2F" w:rsidRDefault="00211B2F" w:rsidP="00211B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14.10.2025</w:t>
            </w:r>
          </w:p>
        </w:tc>
        <w:tc>
          <w:tcPr>
            <w:tcW w:w="55" w:type="pct"/>
            <w:vAlign w:val="center"/>
            <w:hideMark/>
          </w:tcPr>
          <w:p w14:paraId="30CFDF81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672D8F28" w14:textId="77777777" w:rsidTr="00824CFD">
        <w:trPr>
          <w:trHeight w:val="2098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2F14B443" w14:textId="6AE004A3" w:rsidR="00824CFD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u w:val="single"/>
                <w:lang w:eastAsia="cs-CZ"/>
                <w14:ligatures w14:val="none"/>
              </w:rPr>
              <w:t>Popis a zdůvodnění nepředvídatelnosti, nemožnosti oddělení dodatečných prací (služeb, stavební práce) od původní zakázky a nezbytnost změny pro dokončení předmětu původní zakázky: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>Společnost Sterplan a.s. zpracovává a zajišťuje k záměru "Sjezdy do vody na Vltavě" projektovou dokumentaci a souvisjeící inženýrskou činnost pro zajištění společného povolení v rámci společného územního a stavebního řízení dle uzavřené smlouvy č. S/ŘVC/153/P/SoD/2020 (evidenční číslo smlouvy Objednatele), č. 12-1102-0100 (evidenční číslo smlouvy Zhotovitele), ze dne 15. 4. 2020, ve znění Dodatků 1, 2, 3, 4, 5, 6 a 7 (dále jen jako "SoD").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Při plnění bodu D) dle SoD byly pro lokality DV 01, DV 03, DV 09 a HV 01 v řádném termínu podány žádosti o společné povolení na příslušné vodoprávní úřady. S ohledem na skutečnost, že se u lokalit DV 03, DV 09 a HV 01 nepodařilo získat všechny souhlasy vlastníků, resp. zejména Povodí Vltavy, státní podnik, s ohledem na nezbytnost uzavření koordinační smlouvy, jejímž obsahem je kompletní majetkoprávní vypořádání mezi Objednatelem a PVl, byla řízení ze strany úřadů zastavena. Koordinační smlouvu se podařilo úspěšně uzavřít pouze v případě lokality DV 01, kde bylo řízení pouze přerušeno. K datu zjištění změny bylo již ze strany Zhotovitele zajištěno pravomocné společné povolení, které bylo Objednateli předáno v souladu se SoD na základě předávacího protokolu.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>S ohledem na výše uvedené skutečnosti je možné požádat o povolení záměru (nyní již dle nového stavebního zákona) u zbylých lokalit až po dořešení majetkoprávních vztahů s Povodím Vltavy, státní podnik, a uzavření příslušných koordinačních smluv. Vzhledem k tomu, že stanoviska DOSS a správců IS již pozbyla platnosti, bude nezbytné pro podání žádosti o povolení záměru aktualizovat kompletně celou dokladovou část včetně nově zajištění stanoviska JES. Zhotovitel konstatuje, že po více než 4 letech od uzavření SoD je projekt v situaci, kdy pokračování ve SoD vyžaduje aktulizaci PD zejména ve smyslu nového projednání, a to již není možné za smluvní ceny dle SoD bez započítání vlivu inflace a vývoje cen projekčních prací reálné dokončit. Nezbytná aktualizace již rovněž není součástí plnění dle SoD. Objednatel se se Zhotovitelem dohodli na ukončení SoD a tím související úpravě smluvních cen dílčích etap s ohledem na jejich zrušení následovně: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 xml:space="preserve">     kompletní vypuštění Bodu A) - snížení smluvní ceny o 50.000,- Kč bez DPH,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     za částečné splnění Bodu B) - snížení smluvní ceny o 40.000,- Kč bez DPH (vypuštění bodu B) pro lokalitu DV 05),                                                                                                                                                                             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     za částečné splnění Bodu C-1) - snížení smluvní ceny o 200.000,- Kč bez DPH (vypuštění bodu C-1) pro lokalitu DV 05),                                                                                                                                                                             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     za částečné splnění Bodu C-2) - snížení smluvní ceny o 50.000,- Kč bez DPH (vypuštění bodu C-2) pro lokalitu DV </w:t>
            </w:r>
            <w:r w:rsidR="0072548B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5),                                                                                                                                                                              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     za částečné splnění Bodu D) - snížení smluvní ceny o 120.000,- Kč bez DPH (vypuštění bodu D) pro lokality DV 03, DV 05, DV 09, HV 01),                                                                                                                                                                             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     kompletní vypuštění Bodu E) - snížení smluvní ceny o 1.105.000,- Kč bez DPH,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     kompletní vypuštění Bodu F) - snížení smluvní ceny o 85.000,- Kč bez DPH,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     kompletní vypuštění Bodu G) - snížení smluvní ceny o 189.000,- Kč bez DPH.</w:t>
            </w:r>
          </w:p>
          <w:p w14:paraId="63D12E40" w14:textId="07681BCA" w:rsidR="00824CFD" w:rsidRPr="00211B2F" w:rsidRDefault="00824CFD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55" w:type="pct"/>
            <w:vAlign w:val="center"/>
            <w:hideMark/>
          </w:tcPr>
          <w:p w14:paraId="6AE82703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D9C0BFF" w14:textId="77777777" w:rsidTr="00824CFD">
        <w:trPr>
          <w:trHeight w:val="680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59D9CF1E" w14:textId="1B17355B" w:rsidR="00211B2F" w:rsidRPr="00211B2F" w:rsidRDefault="00211B2F" w:rsidP="0021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ZMĚNA SMLOUVY NENÍ PODSTATNOU ZMĚNOU TJ. SPADÁ POD JEDEN Z BODŮ A-E</w:t>
            </w:r>
            <w:r w:rsidRPr="00211B2F"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  <w:t xml:space="preserve"> (nevztahuje se na ní odstavec 3 článku 40 Směrnice č.S-11/2016 o oběhu smluv a o zádávání veřejných zakázek Ředitelství vodních cest ČR) Verze 1.0</w:t>
            </w:r>
          </w:p>
        </w:tc>
        <w:tc>
          <w:tcPr>
            <w:tcW w:w="55" w:type="pct"/>
            <w:vAlign w:val="center"/>
            <w:hideMark/>
          </w:tcPr>
          <w:p w14:paraId="13EB86B8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7AE21159" w14:textId="77777777" w:rsidTr="00824CFD">
        <w:trPr>
          <w:trHeight w:val="624"/>
        </w:trPr>
        <w:tc>
          <w:tcPr>
            <w:tcW w:w="4945" w:type="pct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76851697" w14:textId="77777777" w:rsidR="00211B2F" w:rsidRPr="00211B2F" w:rsidRDefault="00211B2F" w:rsidP="0021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Při postupu podle bodu C a D nesmí celkový cenový nárůst související se změnami při odečtení stavebních prací, služeb nebo dodávek, které nebyly s ohledem na tyto změny realizovány, přesáhnout 30 % původní hodnoty závazku.</w:t>
            </w:r>
          </w:p>
        </w:tc>
        <w:tc>
          <w:tcPr>
            <w:tcW w:w="55" w:type="pct"/>
            <w:vAlign w:val="center"/>
            <w:hideMark/>
          </w:tcPr>
          <w:p w14:paraId="6AC0A0B4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E140544" w14:textId="77777777" w:rsidTr="00824CFD">
        <w:trPr>
          <w:trHeight w:val="964"/>
        </w:trPr>
        <w:tc>
          <w:tcPr>
            <w:tcW w:w="494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4DC07C1E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u w:val="single"/>
                <w:lang w:eastAsia="cs-CZ"/>
                <w14:ligatures w14:val="none"/>
              </w:rPr>
              <w:t>A. Nejde o podstatnou změnu závazku, neboť změna: (1) by neumožnila účast jiných dodavatelů ani nemohla ovlivnit výběr dodavatele v původním řízení; (2) nemění ekonomickou rovnováhu ve prospěch dodavatele; (3) nevede k významnému rozšíření předmětu. Tato změna nemá vliv na výši ceny plnění a předmětem změny je</w:t>
            </w:r>
            <w:r w:rsidRPr="00211B2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: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 Není relevantní.</w:t>
            </w:r>
          </w:p>
        </w:tc>
        <w:tc>
          <w:tcPr>
            <w:tcW w:w="55" w:type="pct"/>
            <w:vAlign w:val="center"/>
            <w:hideMark/>
          </w:tcPr>
          <w:p w14:paraId="6C665D3E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64D4AE1" w14:textId="77777777" w:rsidTr="00824CFD">
        <w:trPr>
          <w:trHeight w:val="737"/>
        </w:trPr>
        <w:tc>
          <w:tcPr>
            <w:tcW w:w="494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511AD15A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u w:val="single"/>
                <w:lang w:eastAsia="cs-CZ"/>
                <w14:ligatures w14:val="none"/>
              </w:rPr>
              <w:t>B.  Nejde o podstatnou změnu závazku, neboť finanční limit změny (a souhrn všech předpokládaných změn smlouvy) nepřevýší 15 % původní hodnoty veřejné zakázky na stavební práce (10 % u ostatních zakázek)</w:t>
            </w: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. -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 Není relevantní                                                              </w:t>
            </w:r>
          </w:p>
        </w:tc>
        <w:tc>
          <w:tcPr>
            <w:tcW w:w="55" w:type="pct"/>
            <w:vAlign w:val="center"/>
            <w:hideMark/>
          </w:tcPr>
          <w:p w14:paraId="0CDE46C2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3999BD6A" w14:textId="77777777" w:rsidTr="00824CFD">
        <w:trPr>
          <w:trHeight w:val="680"/>
        </w:trPr>
        <w:tc>
          <w:tcPr>
            <w:tcW w:w="4945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E3E81BE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u w:val="single"/>
                <w:lang w:eastAsia="cs-CZ"/>
                <w14:ligatures w14:val="none"/>
              </w:rPr>
              <w:t>C. Nejde o podstatnou změnu závazku, neboť dodatečné stavební práce /služby od dodavatele původní veřejné zakázky jsou nezbytné a změna v osobě dodavatele</w:t>
            </w: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:</w:t>
            </w:r>
          </w:p>
        </w:tc>
        <w:tc>
          <w:tcPr>
            <w:tcW w:w="55" w:type="pct"/>
            <w:vAlign w:val="center"/>
            <w:hideMark/>
          </w:tcPr>
          <w:p w14:paraId="5F040DFE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50250A56" w14:textId="77777777" w:rsidTr="00824CFD">
        <w:trPr>
          <w:trHeight w:val="454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5A0453D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a) není možná z ekonomických nebo technických důvodů 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  </w:t>
            </w:r>
          </w:p>
        </w:tc>
        <w:tc>
          <w:tcPr>
            <w:tcW w:w="55" w:type="pct"/>
            <w:vAlign w:val="center"/>
            <w:hideMark/>
          </w:tcPr>
          <w:p w14:paraId="73103743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A26662F" w14:textId="77777777" w:rsidTr="00824CFD">
        <w:trPr>
          <w:trHeight w:val="454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380A6EF8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b) by zadavateli způsobila značné obtíže nebo výrazné zvýšení nákladů </w:t>
            </w:r>
            <w:r w:rsidRPr="00211B2F"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  <w:t xml:space="preserve">- Není relevantní  </w:t>
            </w:r>
          </w:p>
        </w:tc>
        <w:tc>
          <w:tcPr>
            <w:tcW w:w="55" w:type="pct"/>
            <w:vAlign w:val="center"/>
            <w:hideMark/>
          </w:tcPr>
          <w:p w14:paraId="034FDEE3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A3147E8" w14:textId="77777777" w:rsidTr="00824CFD">
        <w:trPr>
          <w:trHeight w:val="454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1E2AEA0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c) hodnota dodatečných stavebních prací / služeb nepřekročí 50 % původní hodnoty závazku </w:t>
            </w:r>
            <w:r w:rsidRPr="00211B2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relevantní.                 </w:t>
            </w:r>
          </w:p>
        </w:tc>
        <w:tc>
          <w:tcPr>
            <w:tcW w:w="55" w:type="pct"/>
            <w:vAlign w:val="center"/>
            <w:hideMark/>
          </w:tcPr>
          <w:p w14:paraId="6F5FD312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142E45F2" w14:textId="77777777" w:rsidTr="00824CFD">
        <w:trPr>
          <w:trHeight w:val="567"/>
        </w:trPr>
        <w:tc>
          <w:tcPr>
            <w:tcW w:w="4945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5FA07E8C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u w:val="single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u w:val="single"/>
                <w:lang w:eastAsia="cs-CZ"/>
                <w14:ligatures w14:val="none"/>
              </w:rPr>
              <w:t>D. Nejde o podstatnou změnu závazku, neboť:</w:t>
            </w:r>
          </w:p>
        </w:tc>
        <w:tc>
          <w:tcPr>
            <w:tcW w:w="55" w:type="pct"/>
            <w:vAlign w:val="center"/>
            <w:hideMark/>
          </w:tcPr>
          <w:p w14:paraId="2B23B6F3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6660C9F2" w14:textId="77777777" w:rsidTr="00824CFD">
        <w:trPr>
          <w:trHeight w:val="1247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4E3E1B32" w14:textId="5A26C23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a) potřeba změny vznikla v důsledku okolností, které zadavatel jednající s náležitou péčí nemohl předvídat 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Ano. Objednatel zhodnotil, že po více než 4 letech je projekt v situaci, kdy není možné všechny lokality dokončit za stávajících smluvních podmínek, jelikož je nutné řešit kompletní aktualizaci nad rámec původního zadání (propadlá stanovis</w:t>
            </w:r>
            <w:r w:rsidR="00824CFD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k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a DOSS a správců IS) a rovněž na základě změny legislativy. Zhotovitel nemá možnost projekt dokončit.                                                                                                                            </w:t>
            </w:r>
          </w:p>
        </w:tc>
        <w:tc>
          <w:tcPr>
            <w:tcW w:w="55" w:type="pct"/>
            <w:vAlign w:val="center"/>
            <w:hideMark/>
          </w:tcPr>
          <w:p w14:paraId="3FA6358A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6F2EC319" w14:textId="77777777" w:rsidTr="00824CFD">
        <w:trPr>
          <w:trHeight w:val="397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2A30287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b) nemění celkovou povahu zakázky </w:t>
            </w:r>
            <w:r w:rsidRPr="00211B2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relevantní.   </w:t>
            </w:r>
            <w:r w:rsidRPr="00211B2F"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  <w:t xml:space="preserve">  </w:t>
            </w:r>
          </w:p>
        </w:tc>
        <w:tc>
          <w:tcPr>
            <w:tcW w:w="55" w:type="pct"/>
            <w:vAlign w:val="center"/>
            <w:hideMark/>
          </w:tcPr>
          <w:p w14:paraId="148C8DF6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63FBBAA5" w14:textId="77777777" w:rsidTr="00824CFD">
        <w:trPr>
          <w:trHeight w:val="113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6FFF80C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c) hodnota dodatečných stavebních prací, služeb nebo dodávek (tj. víceprací) nepřekročí 50 % původní hodnoty závazku -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 Není relevantní.   </w:t>
            </w:r>
            <w:r w:rsidRPr="00211B2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5" w:type="pct"/>
            <w:vAlign w:val="center"/>
            <w:hideMark/>
          </w:tcPr>
          <w:p w14:paraId="37FC454F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69D00A4" w14:textId="77777777" w:rsidTr="00824CFD">
        <w:trPr>
          <w:trHeight w:val="680"/>
        </w:trPr>
        <w:tc>
          <w:tcPr>
            <w:tcW w:w="4945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4B3428B4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u w:val="single"/>
                <w:lang w:eastAsia="cs-CZ"/>
                <w14:ligatures w14:val="none"/>
              </w:rPr>
              <w:t xml:space="preserve">E. Za podstatnou změnu závazku se nepovažuje záměna jedné nebo více položek soupisu stavebních prací za předpokladu, že: </w:t>
            </w:r>
          </w:p>
        </w:tc>
        <w:tc>
          <w:tcPr>
            <w:tcW w:w="55" w:type="pct"/>
            <w:vAlign w:val="center"/>
            <w:hideMark/>
          </w:tcPr>
          <w:p w14:paraId="2B0A5649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5E60083" w14:textId="77777777" w:rsidTr="00211B2F">
        <w:trPr>
          <w:trHeight w:val="690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02E706B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a) nové položky soupisu stavebních prací představují srovnatelný druh materiálu nebo prací ve vztahu k nahrazovaným položkám 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      </w:t>
            </w:r>
          </w:p>
        </w:tc>
        <w:tc>
          <w:tcPr>
            <w:tcW w:w="55" w:type="pct"/>
            <w:vAlign w:val="center"/>
            <w:hideMark/>
          </w:tcPr>
          <w:p w14:paraId="609B6E5E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A664952" w14:textId="77777777" w:rsidTr="00211B2F">
        <w:trPr>
          <w:trHeight w:val="630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23AE7ECD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b) cena materiálu nebo prací podle nových položek soupisu stavebních prací je ve vztahu k nahrazovaným položkám stejná nebo nižší 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      </w:t>
            </w:r>
          </w:p>
        </w:tc>
        <w:tc>
          <w:tcPr>
            <w:tcW w:w="55" w:type="pct"/>
            <w:vAlign w:val="center"/>
            <w:hideMark/>
          </w:tcPr>
          <w:p w14:paraId="784356CF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71D39869" w14:textId="77777777" w:rsidTr="00824CFD">
        <w:trPr>
          <w:trHeight w:val="680"/>
        </w:trPr>
        <w:tc>
          <w:tcPr>
            <w:tcW w:w="4945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5117AE06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c) materiál nebo práce podle nových položek soupisu stavebních prací jsou ve vztahu k nahrazovaným položkám kvalitativně stejné nebo vyšší 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      </w:t>
            </w:r>
          </w:p>
        </w:tc>
        <w:tc>
          <w:tcPr>
            <w:tcW w:w="55" w:type="pct"/>
            <w:vAlign w:val="center"/>
            <w:hideMark/>
          </w:tcPr>
          <w:p w14:paraId="147BF0DA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B4A1F52" w14:textId="77777777" w:rsidTr="00824CFD">
        <w:trPr>
          <w:trHeight w:val="1077"/>
        </w:trPr>
        <w:tc>
          <w:tcPr>
            <w:tcW w:w="4945" w:type="pct"/>
            <w:gridSpan w:val="8"/>
            <w:vMerge w:val="restart"/>
            <w:tcBorders>
              <w:top w:val="single" w:sz="4" w:space="0" w:color="auto"/>
              <w:left w:val="single" w:sz="8" w:space="0" w:color="auto"/>
              <w:bottom w:val="single" w:sz="12" w:space="0" w:color="000000"/>
              <w:right w:val="single" w:sz="8" w:space="0" w:color="000000"/>
            </w:tcBorders>
            <w:hideMark/>
          </w:tcPr>
          <w:p w14:paraId="5D8ADD58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d) zadavatel vyhotoví o každé jednotlivé záměně přehled obsahující nové položky</w:t>
            </w: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br/>
              <w:t>soupisu stavebních prací s vymezením položek v původním soupisu stavebních</w:t>
            </w: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br/>
              <w:t>prací, které jsou takto nahrazovány, spolu s podrobným a srozumitelným</w:t>
            </w: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br/>
              <w:t xml:space="preserve">odůvodněním srovnatelnosti materiálu nebo prací a stejné nebo vyšší kvality -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                                                                                     </w:t>
            </w:r>
          </w:p>
        </w:tc>
        <w:tc>
          <w:tcPr>
            <w:tcW w:w="55" w:type="pct"/>
            <w:vAlign w:val="center"/>
            <w:hideMark/>
          </w:tcPr>
          <w:p w14:paraId="335A53B5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5D4D4B1F" w14:textId="77777777" w:rsidTr="001C3049">
        <w:trPr>
          <w:trHeight w:val="60"/>
        </w:trPr>
        <w:tc>
          <w:tcPr>
            <w:tcW w:w="4945" w:type="pct"/>
            <w:gridSpan w:val="8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5A05B1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35415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6E65205" w14:textId="77777777" w:rsidTr="001C3049">
        <w:trPr>
          <w:trHeight w:val="624"/>
        </w:trPr>
        <w:tc>
          <w:tcPr>
            <w:tcW w:w="736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47C584" w14:textId="36C6E5BC" w:rsidR="00211B2F" w:rsidRPr="00211B2F" w:rsidRDefault="00211B2F" w:rsidP="0021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lastRenderedPageBreak/>
              <w:t>VLIV NA CENU (ceny jsou uváděny bez DPH)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51715050" w14:textId="77777777" w:rsidR="00211B2F" w:rsidRPr="00211B2F" w:rsidRDefault="00211B2F" w:rsidP="00211B2F">
            <w:pPr>
              <w:spacing w:after="0" w:line="240" w:lineRule="auto"/>
              <w:jc w:val="center"/>
              <w:rPr>
                <w:rFonts w:ascii="Cambria" w:eastAsia="Times New Roman" w:hAnsi="Cambria" w:cs="Arial CE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mbria" w:eastAsia="Times New Roman" w:hAnsi="Cambria" w:cs="Arial CE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ANO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322F48B" w14:textId="77777777" w:rsidR="00211B2F" w:rsidRPr="00211B2F" w:rsidRDefault="00211B2F" w:rsidP="00211B2F">
            <w:pPr>
              <w:spacing w:after="0" w:line="240" w:lineRule="auto"/>
              <w:jc w:val="center"/>
              <w:rPr>
                <w:rFonts w:ascii="Cambria" w:eastAsia="Times New Roman" w:hAnsi="Cambria" w:cs="Arial CE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mbria" w:eastAsia="Times New Roman" w:hAnsi="Cambria" w:cs="Arial CE"/>
                <w:b/>
                <w:bCs/>
                <w:strike/>
                <w:kern w:val="0"/>
                <w:sz w:val="20"/>
                <w:szCs w:val="20"/>
                <w:lang w:eastAsia="cs-CZ"/>
                <w14:ligatures w14:val="none"/>
              </w:rPr>
              <w:t>NE</w:t>
            </w:r>
          </w:p>
        </w:tc>
        <w:tc>
          <w:tcPr>
            <w:tcW w:w="2877" w:type="pct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F0C260D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Časový vliv na termín dokončení díla:</w:t>
            </w:r>
          </w:p>
        </w:tc>
        <w:tc>
          <w:tcPr>
            <w:tcW w:w="55" w:type="pct"/>
            <w:vAlign w:val="center"/>
            <w:hideMark/>
          </w:tcPr>
          <w:p w14:paraId="401CAB59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12E1599E" w14:textId="77777777" w:rsidTr="00211B2F">
        <w:trPr>
          <w:trHeight w:val="255"/>
        </w:trPr>
        <w:tc>
          <w:tcPr>
            <w:tcW w:w="736" w:type="pct"/>
            <w:vMerge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E557BD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542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563EA44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12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1F0F3D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2877" w:type="pct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3987D84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3E91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</w:tr>
      <w:tr w:rsidR="00211B2F" w:rsidRPr="00211B2F" w14:paraId="0C22278F" w14:textId="77777777" w:rsidTr="00211B2F">
        <w:trPr>
          <w:trHeight w:val="360"/>
        </w:trPr>
        <w:tc>
          <w:tcPr>
            <w:tcW w:w="736" w:type="pct"/>
            <w:vMerge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A37C276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</w:p>
        </w:tc>
        <w:tc>
          <w:tcPr>
            <w:tcW w:w="542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82C0E51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12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E3761" w14:textId="77777777" w:rsidR="00211B2F" w:rsidRPr="00211B2F" w:rsidRDefault="00211B2F" w:rsidP="00211B2F">
            <w:pPr>
              <w:spacing w:after="0" w:line="240" w:lineRule="auto"/>
              <w:rPr>
                <w:rFonts w:ascii="Cambria" w:eastAsia="Times New Roman" w:hAnsi="Cambria" w:cs="Arial CE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2877" w:type="pct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0F6B1E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Má vliv na časový termín dokončení díla, které z důvodu nemožnosti plnění nebude dokončeno.</w:t>
            </w:r>
          </w:p>
        </w:tc>
        <w:tc>
          <w:tcPr>
            <w:tcW w:w="55" w:type="pct"/>
            <w:vAlign w:val="center"/>
            <w:hideMark/>
          </w:tcPr>
          <w:p w14:paraId="478D206F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6703511F" w14:textId="77777777" w:rsidTr="00211B2F">
        <w:trPr>
          <w:trHeight w:val="480"/>
        </w:trPr>
        <w:tc>
          <w:tcPr>
            <w:tcW w:w="1278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5440BD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lang w:eastAsia="cs-CZ"/>
                <w14:ligatures w14:val="none"/>
              </w:rPr>
              <w:t>Cena SoD před změnou</w:t>
            </w:r>
          </w:p>
        </w:tc>
        <w:tc>
          <w:tcPr>
            <w:tcW w:w="791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C445771" w14:textId="77777777" w:rsidR="00211B2F" w:rsidRPr="00211B2F" w:rsidRDefault="00211B2F" w:rsidP="00211B2F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/>
                <w14:ligatures w14:val="none"/>
              </w:rPr>
              <w:t xml:space="preserve"> 3.771.500,00 Kč </w:t>
            </w:r>
          </w:p>
        </w:tc>
        <w:tc>
          <w:tcPr>
            <w:tcW w:w="2877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B808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55" w:type="pct"/>
            <w:vAlign w:val="center"/>
            <w:hideMark/>
          </w:tcPr>
          <w:p w14:paraId="33DE0219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B26C3BC" w14:textId="77777777" w:rsidTr="00211B2F">
        <w:trPr>
          <w:trHeight w:val="443"/>
        </w:trPr>
        <w:tc>
          <w:tcPr>
            <w:tcW w:w="1278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54BFC84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lang w:eastAsia="cs-CZ"/>
                <w14:ligatures w14:val="none"/>
              </w:rPr>
              <w:t>Cena SoD po změně</w:t>
            </w:r>
          </w:p>
        </w:tc>
        <w:tc>
          <w:tcPr>
            <w:tcW w:w="791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F22F6CB" w14:textId="77777777" w:rsidR="00211B2F" w:rsidRPr="00211B2F" w:rsidRDefault="00211B2F" w:rsidP="00211B2F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/>
                <w14:ligatures w14:val="none"/>
              </w:rPr>
              <w:t xml:space="preserve"> 1.932.500,00 Kč </w:t>
            </w:r>
          </w:p>
        </w:tc>
        <w:tc>
          <w:tcPr>
            <w:tcW w:w="2877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62B559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55" w:type="pct"/>
            <w:vAlign w:val="center"/>
            <w:hideMark/>
          </w:tcPr>
          <w:p w14:paraId="64D3C483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0805F97D" w14:textId="77777777" w:rsidTr="001C3049">
        <w:trPr>
          <w:trHeight w:val="624"/>
        </w:trPr>
        <w:tc>
          <w:tcPr>
            <w:tcW w:w="12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92FDD9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lang w:eastAsia="cs-CZ"/>
                <w14:ligatures w14:val="none"/>
              </w:rPr>
              <w:t>jedná se o změnu o -48,8 %</w:t>
            </w:r>
          </w:p>
        </w:tc>
        <w:tc>
          <w:tcPr>
            <w:tcW w:w="7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C54989D" w14:textId="77777777" w:rsidR="00211B2F" w:rsidRPr="00211B2F" w:rsidRDefault="00211B2F" w:rsidP="00211B2F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/>
                <w14:ligatures w14:val="none"/>
              </w:rPr>
              <w:t>-1.839.000,00 Kč</w:t>
            </w:r>
          </w:p>
        </w:tc>
        <w:tc>
          <w:tcPr>
            <w:tcW w:w="2877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6F7FB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55" w:type="pct"/>
            <w:vAlign w:val="center"/>
            <w:hideMark/>
          </w:tcPr>
          <w:p w14:paraId="6482C680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12B1E19F" w14:textId="77777777" w:rsidTr="00824CFD">
        <w:trPr>
          <w:trHeight w:val="454"/>
        </w:trPr>
        <w:tc>
          <w:tcPr>
            <w:tcW w:w="1278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840F3D8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VYJÁDŘENÍ TDS:</w:t>
            </w:r>
          </w:p>
        </w:tc>
        <w:tc>
          <w:tcPr>
            <w:tcW w:w="2389" w:type="pct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ED79198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EF92BD1" w14:textId="77777777" w:rsidR="00211B2F" w:rsidRPr="00211B2F" w:rsidRDefault="00211B2F" w:rsidP="0021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55" w:type="pct"/>
            <w:vAlign w:val="center"/>
            <w:hideMark/>
          </w:tcPr>
          <w:p w14:paraId="4812C239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E20CCA6" w14:textId="77777777" w:rsidTr="00824CFD">
        <w:trPr>
          <w:trHeight w:val="624"/>
        </w:trPr>
        <w:tc>
          <w:tcPr>
            <w:tcW w:w="4945" w:type="pct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4D294D3A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Nebyl sjednán</w:t>
            </w:r>
          </w:p>
        </w:tc>
        <w:tc>
          <w:tcPr>
            <w:tcW w:w="55" w:type="pct"/>
            <w:vAlign w:val="center"/>
            <w:hideMark/>
          </w:tcPr>
          <w:p w14:paraId="44849A50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7D3AA82E" w14:textId="77777777" w:rsidTr="00824CFD">
        <w:trPr>
          <w:trHeight w:val="737"/>
        </w:trPr>
        <w:tc>
          <w:tcPr>
            <w:tcW w:w="1278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B57D120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VYJÁDŘENÍ ZHOTOVITELE:</w:t>
            </w:r>
          </w:p>
        </w:tc>
        <w:tc>
          <w:tcPr>
            <w:tcW w:w="2389" w:type="pct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2FE83C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9124A3F" w14:textId="77777777" w:rsidR="00211B2F" w:rsidRPr="00211B2F" w:rsidRDefault="00211B2F" w:rsidP="0021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55" w:type="pct"/>
            <w:vAlign w:val="center"/>
            <w:hideMark/>
          </w:tcPr>
          <w:p w14:paraId="7DB754BC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DA2C777" w14:textId="77777777" w:rsidTr="00211B2F">
        <w:trPr>
          <w:trHeight w:val="390"/>
        </w:trPr>
        <w:tc>
          <w:tcPr>
            <w:tcW w:w="4945" w:type="pct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4E52DE8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      </w:t>
            </w:r>
          </w:p>
        </w:tc>
        <w:tc>
          <w:tcPr>
            <w:tcW w:w="55" w:type="pct"/>
            <w:vAlign w:val="center"/>
            <w:hideMark/>
          </w:tcPr>
          <w:p w14:paraId="5C2FB795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7117CAF8" w14:textId="77777777" w:rsidTr="00824CFD">
        <w:trPr>
          <w:trHeight w:val="680"/>
        </w:trPr>
        <w:tc>
          <w:tcPr>
            <w:tcW w:w="4945" w:type="pct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8CAEF21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DALŠÍ VYJÁDŘENÍ (PRÁVNÍ, ROZPOČTOVÉ, ÚČASTNÍCI ŘÍZENÍ, DOTČENÉ ORGÁNY APOD.)</w:t>
            </w:r>
          </w:p>
        </w:tc>
        <w:tc>
          <w:tcPr>
            <w:tcW w:w="55" w:type="pct"/>
            <w:vAlign w:val="center"/>
            <w:hideMark/>
          </w:tcPr>
          <w:p w14:paraId="7C44A917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4F1DD117" w14:textId="77777777" w:rsidTr="00211B2F">
        <w:trPr>
          <w:trHeight w:val="525"/>
        </w:trPr>
        <w:tc>
          <w:tcPr>
            <w:tcW w:w="4945" w:type="pct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8D2706C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Není relevantní      </w:t>
            </w:r>
          </w:p>
        </w:tc>
        <w:tc>
          <w:tcPr>
            <w:tcW w:w="55" w:type="pct"/>
            <w:vAlign w:val="center"/>
            <w:hideMark/>
          </w:tcPr>
          <w:p w14:paraId="7C2FC176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32B42599" w14:textId="77777777" w:rsidTr="00824CFD">
        <w:trPr>
          <w:trHeight w:val="1020"/>
        </w:trPr>
        <w:tc>
          <w:tcPr>
            <w:tcW w:w="1736" w:type="pct"/>
            <w:gridSpan w:val="3"/>
            <w:tcBorders>
              <w:top w:val="single" w:sz="12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EB37B2" w14:textId="1BF59EEF" w:rsidR="00211B2F" w:rsidRPr="00211B2F" w:rsidRDefault="00211B2F" w:rsidP="0021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cs-CZ"/>
                <w14:ligatures w14:val="none"/>
              </w:rPr>
              <w:t>VYJÁDŘENÍ ZÁSTUPCE OBJEDNATELE:</w:t>
            </w:r>
          </w:p>
        </w:tc>
        <w:tc>
          <w:tcPr>
            <w:tcW w:w="3209" w:type="pct"/>
            <w:gridSpan w:val="5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BC4876C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Změna zakázky má vliv na její původní cenu, neboť se jedná o ukončení smlouvy z důvodu nemožnosti plnění. Dochází ke snížení celkové ceny, tímto souhlasím se změnou dle tohoto změnového listu.</w:t>
            </w:r>
          </w:p>
        </w:tc>
        <w:tc>
          <w:tcPr>
            <w:tcW w:w="55" w:type="pct"/>
            <w:vAlign w:val="center"/>
            <w:hideMark/>
          </w:tcPr>
          <w:p w14:paraId="6D8C1951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6EE40741" w14:textId="77777777" w:rsidTr="00824CFD">
        <w:trPr>
          <w:trHeight w:val="680"/>
        </w:trPr>
        <w:tc>
          <w:tcPr>
            <w:tcW w:w="1736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32B15" w14:textId="38DF0054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číslo smlouvy:</w:t>
            </w:r>
            <w:r w:rsidRPr="00211B2F">
              <w:rPr>
                <w:rFonts w:ascii="Calibri" w:eastAsia="Times New Roman" w:hAnsi="Calibri" w:cs="Calibri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S/ŘVC/153/P/SoD/2020</w:t>
            </w:r>
          </w:p>
        </w:tc>
        <w:tc>
          <w:tcPr>
            <w:tcW w:w="797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8AFED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předpokládaný výdaj v Kč</w:t>
            </w:r>
          </w:p>
        </w:tc>
        <w:tc>
          <w:tcPr>
            <w:tcW w:w="113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1F52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Předpokládaný termín úhrady</w:t>
            </w:r>
          </w:p>
        </w:tc>
        <w:tc>
          <w:tcPr>
            <w:tcW w:w="127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495F19D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55" w:type="pct"/>
            <w:vAlign w:val="center"/>
            <w:hideMark/>
          </w:tcPr>
          <w:p w14:paraId="37631331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5608F2AF" w14:textId="77777777" w:rsidTr="00824CFD">
        <w:trPr>
          <w:trHeight w:val="737"/>
        </w:trPr>
        <w:tc>
          <w:tcPr>
            <w:tcW w:w="1736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F73B41" w14:textId="5E1C779F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týká se bodů: A, B, C, D, E, F, G</w:t>
            </w:r>
          </w:p>
        </w:tc>
        <w:tc>
          <w:tcPr>
            <w:tcW w:w="797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A90327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0,00 Kč</w:t>
            </w:r>
          </w:p>
        </w:tc>
        <w:tc>
          <w:tcPr>
            <w:tcW w:w="241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5EAE781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Není relevantní</w:t>
            </w:r>
          </w:p>
        </w:tc>
        <w:tc>
          <w:tcPr>
            <w:tcW w:w="55" w:type="pct"/>
            <w:vAlign w:val="center"/>
            <w:hideMark/>
          </w:tcPr>
          <w:p w14:paraId="0FC00EEA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77E64E31" w14:textId="77777777" w:rsidTr="00824CFD">
        <w:trPr>
          <w:trHeight w:val="680"/>
        </w:trPr>
        <w:tc>
          <w:tcPr>
            <w:tcW w:w="2283" w:type="pct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30EF3" w14:textId="7E07C01C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garant smlouvy: </w:t>
            </w:r>
            <w:r w:rsidR="00824CFD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xxxx</w:t>
            </w:r>
          </w:p>
        </w:tc>
        <w:tc>
          <w:tcPr>
            <w:tcW w:w="2662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D713EEA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podpis: ……………………………………..</w:t>
            </w:r>
          </w:p>
        </w:tc>
        <w:tc>
          <w:tcPr>
            <w:tcW w:w="55" w:type="pct"/>
            <w:vAlign w:val="center"/>
            <w:hideMark/>
          </w:tcPr>
          <w:p w14:paraId="7C879183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307A4E92" w14:textId="77777777" w:rsidTr="00824CFD">
        <w:trPr>
          <w:trHeight w:val="680"/>
        </w:trPr>
        <w:tc>
          <w:tcPr>
            <w:tcW w:w="2283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29487" w14:textId="036E818F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vedoucí oddělení garanta smlouvy: </w:t>
            </w:r>
            <w:r w:rsidR="00824CFD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xxxx</w:t>
            </w:r>
          </w:p>
        </w:tc>
        <w:tc>
          <w:tcPr>
            <w:tcW w:w="266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018DA15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podpis: ……………………………………..</w:t>
            </w:r>
          </w:p>
        </w:tc>
        <w:tc>
          <w:tcPr>
            <w:tcW w:w="55" w:type="pct"/>
            <w:vAlign w:val="center"/>
            <w:hideMark/>
          </w:tcPr>
          <w:p w14:paraId="647325B4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252DD8CA" w14:textId="77777777" w:rsidTr="00824CFD">
        <w:trPr>
          <w:trHeight w:val="680"/>
        </w:trPr>
        <w:tc>
          <w:tcPr>
            <w:tcW w:w="2283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50B42" w14:textId="2EA6242F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 xml:space="preserve">vedoucí oddělení vnitřní správy, správce rozpočtu: </w:t>
            </w:r>
            <w:r w:rsidR="00824CFD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xxxx</w:t>
            </w:r>
          </w:p>
        </w:tc>
        <w:tc>
          <w:tcPr>
            <w:tcW w:w="266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B2DC31C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podpis: ……………………………………..</w:t>
            </w:r>
          </w:p>
        </w:tc>
        <w:tc>
          <w:tcPr>
            <w:tcW w:w="55" w:type="pct"/>
            <w:vAlign w:val="center"/>
            <w:hideMark/>
          </w:tcPr>
          <w:p w14:paraId="15A2E4BD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211B2F" w:rsidRPr="00211B2F" w14:paraId="141B3581" w14:textId="77777777" w:rsidTr="00824CFD">
        <w:trPr>
          <w:trHeight w:val="680"/>
        </w:trPr>
        <w:tc>
          <w:tcPr>
            <w:tcW w:w="2283" w:type="pct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6AE284B6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ředitel: Ing. Lubomír Fojtů</w:t>
            </w:r>
          </w:p>
        </w:tc>
        <w:tc>
          <w:tcPr>
            <w:tcW w:w="2662" w:type="pct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noWrap/>
            <w:vAlign w:val="center"/>
            <w:hideMark/>
          </w:tcPr>
          <w:p w14:paraId="0F0A3753" w14:textId="77777777" w:rsidR="00211B2F" w:rsidRPr="00211B2F" w:rsidRDefault="00211B2F" w:rsidP="00211B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211B2F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cs-CZ"/>
                <w14:ligatures w14:val="none"/>
              </w:rPr>
              <w:t>podpis: ……………………………………..</w:t>
            </w:r>
          </w:p>
        </w:tc>
        <w:tc>
          <w:tcPr>
            <w:tcW w:w="55" w:type="pct"/>
            <w:vAlign w:val="center"/>
            <w:hideMark/>
          </w:tcPr>
          <w:p w14:paraId="15F932B6" w14:textId="77777777" w:rsidR="00211B2F" w:rsidRPr="00211B2F" w:rsidRDefault="00211B2F" w:rsidP="00211B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</w:tbl>
    <w:p w14:paraId="19072B06" w14:textId="77777777" w:rsidR="00211B2F" w:rsidRPr="00211B2F" w:rsidRDefault="00211B2F" w:rsidP="00824CFD"/>
    <w:sectPr w:rsidR="00211B2F" w:rsidRPr="00211B2F" w:rsidSect="00211B2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B2F"/>
    <w:rsid w:val="001C3049"/>
    <w:rsid w:val="00211B2F"/>
    <w:rsid w:val="0072548B"/>
    <w:rsid w:val="00824CFD"/>
    <w:rsid w:val="00D6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52E6"/>
  <w15:chartTrackingRefBased/>
  <w15:docId w15:val="{A8461047-8A77-416E-9301-00E874CD6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11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1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1B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1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1B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1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1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1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1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11B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11B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11B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11B2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11B2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11B2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11B2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11B2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11B2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11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11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11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11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11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11B2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11B2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11B2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1B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11B2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11B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1380</Words>
  <Characters>8148</Characters>
  <Application>Microsoft Office Word</Application>
  <DocSecurity>0</DocSecurity>
  <Lines>67</Lines>
  <Paragraphs>19</Paragraphs>
  <ScaleCrop>false</ScaleCrop>
  <Company/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Mullerová</dc:creator>
  <cp:keywords/>
  <dc:description/>
  <cp:lastModifiedBy>Jana Mullerová</cp:lastModifiedBy>
  <cp:revision>4</cp:revision>
  <dcterms:created xsi:type="dcterms:W3CDTF">2025-11-13T15:44:00Z</dcterms:created>
  <dcterms:modified xsi:type="dcterms:W3CDTF">2025-11-13T15:52:00Z</dcterms:modified>
</cp:coreProperties>
</file>