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DC" w:rsidRPr="00BB22DC" w:rsidRDefault="00BB22DC" w:rsidP="00BB22DC">
      <w:pPr>
        <w:keepNext/>
        <w:spacing w:after="0" w:line="240" w:lineRule="auto"/>
        <w:jc w:val="center"/>
        <w:outlineLvl w:val="0"/>
        <w:rPr>
          <w:rFonts w:ascii="Arial" w:eastAsia="Times New Roman" w:hAnsi="Arial" w:cs="Arial"/>
          <w:b/>
          <w:sz w:val="32"/>
          <w:szCs w:val="32"/>
          <w:lang w:val="x-none" w:eastAsia="cs-CZ"/>
        </w:rPr>
      </w:pPr>
      <w:r w:rsidRPr="00BB22DC">
        <w:rPr>
          <w:rFonts w:ascii="Arial" w:eastAsia="Times New Roman" w:hAnsi="Arial" w:cs="Arial"/>
          <w:b/>
          <w:sz w:val="32"/>
          <w:szCs w:val="32"/>
          <w:lang w:eastAsia="cs-CZ"/>
        </w:rPr>
        <w:t xml:space="preserve">KUPNÍ </w:t>
      </w:r>
      <w:r w:rsidRPr="00BB22DC">
        <w:rPr>
          <w:rFonts w:ascii="Arial" w:eastAsia="Times New Roman" w:hAnsi="Arial" w:cs="Arial"/>
          <w:b/>
          <w:sz w:val="32"/>
          <w:szCs w:val="32"/>
          <w:lang w:val="x-none" w:eastAsia="cs-CZ"/>
        </w:rPr>
        <w:t xml:space="preserve">SMLOUVA </w:t>
      </w:r>
    </w:p>
    <w:p w:rsidR="00BB22DC" w:rsidRPr="00BB22DC" w:rsidRDefault="00BB22DC" w:rsidP="00BB22DC">
      <w:pPr>
        <w:spacing w:after="0" w:line="240" w:lineRule="auto"/>
        <w:jc w:val="center"/>
        <w:rPr>
          <w:rFonts w:ascii="Arial" w:eastAsia="Times New Roman" w:hAnsi="Arial" w:cs="Arial"/>
          <w:lang w:eastAsia="cs-CZ"/>
        </w:rPr>
      </w:pPr>
      <w:r w:rsidRPr="00BB22DC">
        <w:rPr>
          <w:rFonts w:ascii="Arial" w:eastAsia="Times New Roman" w:hAnsi="Arial" w:cs="Arial"/>
          <w:lang w:eastAsia="cs-CZ"/>
        </w:rPr>
        <w:t>uzavřená podle § 2079 a násl. Zák. č. 89/2012 Sb., občanského zákoníku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b/>
          <w:sz w:val="24"/>
          <w:szCs w:val="24"/>
          <w:lang w:eastAsia="cs-CZ"/>
        </w:rPr>
      </w:pPr>
      <w:r w:rsidRPr="00BB22DC">
        <w:rPr>
          <w:rFonts w:ascii="Arial" w:eastAsia="Times New Roman" w:hAnsi="Arial" w:cs="Arial"/>
          <w:b/>
          <w:sz w:val="24"/>
          <w:szCs w:val="24"/>
          <w:lang w:eastAsia="cs-CZ"/>
        </w:rPr>
        <w:t xml:space="preserve">Článek I. </w:t>
      </w:r>
    </w:p>
    <w:p w:rsidR="00BB22DC" w:rsidRPr="00BB22DC" w:rsidRDefault="00BB22DC" w:rsidP="00BB22DC">
      <w:pPr>
        <w:keepNext/>
        <w:spacing w:after="0" w:line="240" w:lineRule="auto"/>
        <w:outlineLvl w:val="1"/>
        <w:rPr>
          <w:rFonts w:ascii="Arial" w:eastAsia="Times New Roman" w:hAnsi="Arial" w:cs="Arial"/>
          <w:b/>
          <w:lang w:val="x-none" w:eastAsia="cs-CZ"/>
        </w:rPr>
      </w:pPr>
    </w:p>
    <w:p w:rsidR="00BB22DC" w:rsidRPr="00BB22DC" w:rsidRDefault="00BB22DC" w:rsidP="00BB22DC">
      <w:pPr>
        <w:keepNext/>
        <w:spacing w:after="0" w:line="240" w:lineRule="auto"/>
        <w:outlineLvl w:val="1"/>
        <w:rPr>
          <w:rFonts w:ascii="Arial" w:eastAsia="Times New Roman" w:hAnsi="Arial" w:cs="Arial"/>
          <w:b/>
          <w:lang w:eastAsia="cs-CZ"/>
        </w:rPr>
      </w:pPr>
      <w:r w:rsidRPr="00BB22DC">
        <w:rPr>
          <w:rFonts w:ascii="Arial" w:eastAsia="Times New Roman" w:hAnsi="Arial" w:cs="Arial"/>
          <w:b/>
          <w:lang w:val="x-none" w:eastAsia="cs-CZ"/>
        </w:rPr>
        <w:t>Smluvní strany</w:t>
      </w:r>
      <w:r w:rsidRPr="00BB22DC">
        <w:rPr>
          <w:rFonts w:ascii="Arial" w:eastAsia="Times New Roman" w:hAnsi="Arial" w:cs="Arial"/>
          <w:b/>
          <w:lang w:eastAsia="cs-CZ"/>
        </w:rPr>
        <w:t>:</w:t>
      </w:r>
    </w:p>
    <w:p w:rsidR="00BB22DC" w:rsidRPr="00BB22DC" w:rsidRDefault="00BB22DC" w:rsidP="00BB22DC">
      <w:pPr>
        <w:spacing w:after="0" w:line="240" w:lineRule="auto"/>
        <w:rPr>
          <w:rFonts w:ascii="Arial" w:eastAsia="Times New Roman" w:hAnsi="Arial" w:cs="Arial"/>
          <w:lang w:eastAsia="cs-CZ"/>
        </w:rPr>
      </w:pPr>
    </w:p>
    <w:tbl>
      <w:tblPr>
        <w:tblW w:w="7655" w:type="dxa"/>
        <w:tblInd w:w="70" w:type="dxa"/>
        <w:tblCellMar>
          <w:left w:w="70" w:type="dxa"/>
          <w:right w:w="70" w:type="dxa"/>
        </w:tblCellMar>
        <w:tblLook w:val="04A0" w:firstRow="1" w:lastRow="0" w:firstColumn="1" w:lastColumn="0" w:noHBand="0" w:noVBand="1"/>
      </w:tblPr>
      <w:tblGrid>
        <w:gridCol w:w="7495"/>
        <w:gridCol w:w="160"/>
      </w:tblGrid>
      <w:tr w:rsidR="00BB22DC" w:rsidRPr="00BB22DC" w:rsidTr="004216A3">
        <w:trPr>
          <w:trHeight w:val="330"/>
        </w:trPr>
        <w:tc>
          <w:tcPr>
            <w:tcW w:w="7495" w:type="dxa"/>
            <w:noWrap/>
            <w:vAlign w:val="bottom"/>
            <w:hideMark/>
          </w:tcPr>
          <w:p w:rsidR="00BB22DC" w:rsidRPr="00BB22DC" w:rsidRDefault="00BB22DC" w:rsidP="00BB22DC">
            <w:pPr>
              <w:spacing w:after="0" w:line="240" w:lineRule="auto"/>
              <w:rPr>
                <w:rFonts w:ascii="Arial" w:eastAsia="Times New Roman" w:hAnsi="Arial" w:cs="Arial"/>
                <w:b/>
                <w:bCs/>
                <w:sz w:val="20"/>
                <w:szCs w:val="20"/>
                <w:lang w:eastAsia="cs-CZ"/>
              </w:rPr>
            </w:pPr>
            <w:r w:rsidRPr="00BB22DC">
              <w:rPr>
                <w:rFonts w:ascii="Arial" w:eastAsia="Times New Roman" w:hAnsi="Arial" w:cs="Arial"/>
                <w:b/>
                <w:bCs/>
                <w:sz w:val="24"/>
                <w:szCs w:val="24"/>
                <w:lang w:eastAsia="cs-CZ"/>
              </w:rPr>
              <w:t xml:space="preserve">SORAL </w:t>
            </w:r>
            <w:proofErr w:type="spellStart"/>
            <w:r w:rsidRPr="00BB22DC">
              <w:rPr>
                <w:rFonts w:ascii="Arial" w:eastAsia="Times New Roman" w:hAnsi="Arial" w:cs="Arial"/>
                <w:b/>
                <w:bCs/>
                <w:sz w:val="24"/>
                <w:szCs w:val="24"/>
                <w:lang w:eastAsia="cs-CZ"/>
              </w:rPr>
              <w:t>Medical</w:t>
            </w:r>
            <w:proofErr w:type="spellEnd"/>
            <w:r w:rsidRPr="00BB22DC">
              <w:rPr>
                <w:rFonts w:ascii="Arial" w:eastAsia="Times New Roman" w:hAnsi="Arial" w:cs="Arial"/>
                <w:b/>
                <w:bCs/>
                <w:sz w:val="24"/>
                <w:szCs w:val="24"/>
                <w:lang w:eastAsia="cs-CZ"/>
              </w:rPr>
              <w:t xml:space="preserve"> s. r. o.</w:t>
            </w:r>
            <w:r w:rsidRPr="00BB22DC">
              <w:rPr>
                <w:rFonts w:ascii="Arial" w:eastAsia="Times New Roman" w:hAnsi="Arial" w:cs="Arial"/>
                <w:b/>
                <w:bCs/>
                <w:sz w:val="20"/>
                <w:szCs w:val="20"/>
                <w:lang w:eastAsia="cs-CZ"/>
              </w:rPr>
              <w:t xml:space="preserve"> </w:t>
            </w:r>
            <w:r w:rsidRPr="00BB22DC">
              <w:rPr>
                <w:rFonts w:ascii="Arial" w:eastAsia="Times New Roman" w:hAnsi="Arial" w:cs="Arial"/>
                <w:b/>
                <w:bCs/>
                <w:sz w:val="20"/>
                <w:szCs w:val="20"/>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Se sídlem: Kettnerova 1940/1, Stodůlky, 155 00 Praha 5</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IČO: </w:t>
            </w:r>
            <w:bookmarkStart w:id="0" w:name="_GoBack"/>
            <w:r w:rsidRPr="00BB22DC">
              <w:rPr>
                <w:rFonts w:ascii="Arial" w:eastAsia="Times New Roman" w:hAnsi="Arial" w:cs="Arial"/>
                <w:bCs/>
                <w:lang w:eastAsia="cs-CZ"/>
              </w:rPr>
              <w:t>05457955</w:t>
            </w:r>
            <w:bookmarkEnd w:id="0"/>
            <w:r w:rsidRPr="00BB22DC">
              <w:rPr>
                <w:rFonts w:ascii="Arial" w:eastAsia="Times New Roman" w:hAnsi="Arial" w:cs="Arial"/>
                <w:bCs/>
                <w:lang w:eastAsia="cs-CZ"/>
              </w:rPr>
              <w:t xml:space="preserve"> DIČ:CZ 05457955</w:t>
            </w:r>
            <w:r w:rsidRPr="00BB22DC">
              <w:rPr>
                <w:rFonts w:ascii="Arial" w:eastAsia="Times New Roman" w:hAnsi="Arial" w:cs="Arial"/>
                <w:bCs/>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zastoupena: Ing. Dalibor </w:t>
            </w:r>
            <w:proofErr w:type="spellStart"/>
            <w:r w:rsidRPr="00BB22DC">
              <w:rPr>
                <w:rFonts w:ascii="Arial" w:eastAsia="Times New Roman" w:hAnsi="Arial" w:cs="Arial"/>
                <w:bCs/>
                <w:lang w:eastAsia="cs-CZ"/>
              </w:rPr>
              <w:t>Šoral</w:t>
            </w:r>
            <w:proofErr w:type="spellEnd"/>
            <w:r w:rsidRPr="00BB22DC">
              <w:rPr>
                <w:rFonts w:ascii="Arial" w:eastAsia="Times New Roman" w:hAnsi="Arial" w:cs="Arial"/>
                <w:bCs/>
                <w:lang w:eastAsia="cs-CZ"/>
              </w:rPr>
              <w:t>, jednatel</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vedená v obchodním rejstříku u Městského soudu v Praze </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pod spisovou značkou C263947</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bankovní spojení: </w:t>
            </w:r>
            <w:proofErr w:type="spellStart"/>
            <w:r w:rsidR="00D4662A">
              <w:rPr>
                <w:rFonts w:ascii="Arial" w:eastAsia="Times New Roman" w:hAnsi="Arial" w:cs="Arial"/>
                <w:lang w:eastAsia="cs-CZ"/>
              </w:rPr>
              <w:t>xxxxxxxx</w:t>
            </w:r>
            <w:proofErr w:type="spellEnd"/>
            <w:r w:rsidRPr="00BB22DC">
              <w:rPr>
                <w:rFonts w:ascii="Arial" w:eastAsia="Times New Roman" w:hAnsi="Arial" w:cs="Arial"/>
                <w:lang w:eastAsia="cs-CZ"/>
              </w:rPr>
              <w:t xml:space="preserve">., č. účtu: </w:t>
            </w:r>
            <w:proofErr w:type="spellStart"/>
            <w:r w:rsidR="00D4662A">
              <w:rPr>
                <w:rFonts w:ascii="Arial" w:eastAsia="Times New Roman" w:hAnsi="Arial" w:cs="Arial"/>
                <w:lang w:eastAsia="cs-CZ"/>
              </w:rPr>
              <w:t>xxxxxx</w:t>
            </w:r>
            <w:proofErr w:type="spellEnd"/>
          </w:p>
          <w:p w:rsidR="00BB22DC" w:rsidRPr="00BB22DC" w:rsidRDefault="00BB22DC" w:rsidP="00BB22DC">
            <w:pPr>
              <w:spacing w:after="0" w:line="240" w:lineRule="auto"/>
              <w:ind w:left="357" w:hanging="357"/>
              <w:jc w:val="both"/>
              <w:rPr>
                <w:rFonts w:ascii="Arial" w:eastAsia="Times New Roman" w:hAnsi="Arial" w:cs="Arial"/>
                <w:bCs/>
                <w:lang w:eastAsia="cs-CZ"/>
              </w:rPr>
            </w:pPr>
          </w:p>
        </w:tc>
        <w:tc>
          <w:tcPr>
            <w:tcW w:w="160" w:type="dxa"/>
            <w:noWrap/>
            <w:vAlign w:val="bottom"/>
            <w:hideMark/>
          </w:tcPr>
          <w:p w:rsidR="00BB22DC" w:rsidRPr="00BB22DC" w:rsidRDefault="00BB22DC" w:rsidP="00BB22DC">
            <w:pPr>
              <w:spacing w:after="0" w:line="240" w:lineRule="auto"/>
              <w:rPr>
                <w:rFonts w:ascii="Arial" w:eastAsia="Times New Roman" w:hAnsi="Arial" w:cs="Arial"/>
                <w:sz w:val="20"/>
                <w:szCs w:val="20"/>
                <w:lang w:eastAsia="cs-CZ"/>
              </w:rPr>
            </w:pPr>
            <w:r w:rsidRPr="00BB22DC">
              <w:rPr>
                <w:rFonts w:ascii="Arial" w:eastAsia="Times New Roman" w:hAnsi="Arial" w:cs="Arial"/>
                <w:sz w:val="20"/>
                <w:szCs w:val="20"/>
                <w:lang w:eastAsia="cs-CZ"/>
              </w:rPr>
              <w:t xml:space="preserve"> </w:t>
            </w:r>
          </w:p>
        </w:tc>
      </w:tr>
    </w:tbl>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(dále jen „</w:t>
      </w:r>
      <w:r w:rsidRPr="00BB22DC">
        <w:rPr>
          <w:rFonts w:ascii="Arial" w:eastAsia="Times New Roman" w:hAnsi="Arial" w:cs="Arial"/>
          <w:b/>
          <w:lang w:eastAsia="cs-CZ"/>
        </w:rPr>
        <w:t>prodávající</w:t>
      </w:r>
      <w:r w:rsidRPr="00BB22DC">
        <w:rPr>
          <w:rFonts w:ascii="Arial" w:eastAsia="Times New Roman" w:hAnsi="Arial" w:cs="Arial"/>
          <w:lang w:eastAsia="cs-CZ"/>
        </w:rPr>
        <w:t>“)</w:t>
      </w:r>
      <w:r w:rsidRPr="00BB22DC">
        <w:rPr>
          <w:rFonts w:ascii="Arial" w:eastAsia="Times New Roman" w:hAnsi="Arial" w:cs="Arial"/>
          <w:lang w:eastAsia="cs-CZ"/>
        </w:rPr>
        <w:tab/>
      </w: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u w:val="single"/>
          <w:lang w:val="x-none" w:eastAsia="cs-CZ"/>
        </w:rPr>
      </w:pPr>
      <w:r w:rsidRPr="00BB22DC">
        <w:rPr>
          <w:rFonts w:ascii="Arial" w:eastAsia="Times New Roman" w:hAnsi="Arial" w:cs="Arial"/>
          <w:b/>
          <w:lang w:eastAsia="cs-CZ"/>
        </w:rPr>
        <w:t xml:space="preserve">Sociální služby města </w:t>
      </w:r>
      <w:r w:rsidRPr="00BB22DC">
        <w:rPr>
          <w:rFonts w:ascii="Arial" w:eastAsia="Times New Roman" w:hAnsi="Arial" w:cs="Arial"/>
          <w:b/>
          <w:lang w:val="x-none" w:eastAsia="cs-CZ"/>
        </w:rPr>
        <w:t>Moravská Třebová</w:t>
      </w:r>
    </w:p>
    <w:p w:rsidR="00BB22DC" w:rsidRPr="00BB22DC" w:rsidRDefault="00BB22DC" w:rsidP="00BB22DC">
      <w:pPr>
        <w:spacing w:after="0" w:line="240" w:lineRule="auto"/>
        <w:ind w:left="357" w:hanging="357"/>
        <w:rPr>
          <w:rFonts w:ascii="Arial" w:eastAsia="Times New Roman" w:hAnsi="Arial" w:cs="Arial"/>
          <w:lang w:eastAsia="cs-CZ"/>
        </w:rPr>
      </w:pPr>
      <w:r w:rsidRPr="00BB22DC">
        <w:rPr>
          <w:rFonts w:ascii="Arial" w:eastAsia="Times New Roman" w:hAnsi="Arial" w:cs="Arial"/>
          <w:lang w:eastAsia="cs-CZ"/>
        </w:rPr>
        <w:t>se sídlem: Svitavská 8, 571 01 Moravská Třebová</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IČ:  00194263</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DIČ:  </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zastoupena: Mgr. Milan Janoušek, ředitel</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bankovní spojení: </w:t>
      </w:r>
      <w:proofErr w:type="spellStart"/>
      <w:proofErr w:type="gramStart"/>
      <w:r w:rsidR="00D4662A">
        <w:rPr>
          <w:rFonts w:ascii="Arial" w:eastAsia="Times New Roman" w:hAnsi="Arial" w:cs="Arial"/>
          <w:lang w:eastAsia="cs-CZ"/>
        </w:rPr>
        <w:t>xxxxxxx</w:t>
      </w:r>
      <w:proofErr w:type="spellEnd"/>
      <w:r w:rsidR="00D4662A">
        <w:rPr>
          <w:rFonts w:ascii="Arial" w:eastAsia="Times New Roman" w:hAnsi="Arial" w:cs="Arial"/>
          <w:lang w:eastAsia="cs-CZ"/>
        </w:rPr>
        <w:t xml:space="preserve"> </w:t>
      </w:r>
      <w:r w:rsidRPr="00BB22DC">
        <w:rPr>
          <w:rFonts w:ascii="Arial" w:eastAsia="Times New Roman" w:hAnsi="Arial" w:cs="Arial"/>
          <w:lang w:eastAsia="cs-CZ"/>
        </w:rPr>
        <w:t xml:space="preserve"> č.</w:t>
      </w:r>
      <w:proofErr w:type="gramEnd"/>
      <w:r w:rsidRPr="00BB22DC">
        <w:rPr>
          <w:rFonts w:ascii="Arial" w:eastAsia="Times New Roman" w:hAnsi="Arial" w:cs="Arial"/>
          <w:lang w:eastAsia="cs-CZ"/>
        </w:rPr>
        <w:t xml:space="preserve"> účtu: </w:t>
      </w:r>
      <w:proofErr w:type="spellStart"/>
      <w:r w:rsidR="00D4662A">
        <w:rPr>
          <w:rFonts w:ascii="Arial" w:eastAsia="Times New Roman" w:hAnsi="Arial" w:cs="Arial"/>
          <w:lang w:eastAsia="cs-CZ"/>
        </w:rPr>
        <w:t>xxxxxxx</w:t>
      </w:r>
      <w:proofErr w:type="spellEnd"/>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(dále jen „</w:t>
      </w:r>
      <w:r w:rsidRPr="00BB22DC">
        <w:rPr>
          <w:rFonts w:ascii="Arial" w:eastAsia="Times New Roman" w:hAnsi="Arial" w:cs="Arial"/>
          <w:b/>
          <w:lang w:eastAsia="cs-CZ"/>
        </w:rPr>
        <w:t>kupující</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Předmět smlouvy</w:t>
      </w:r>
    </w:p>
    <w:p w:rsidR="00BB22DC" w:rsidRPr="00BB22DC" w:rsidRDefault="00BB22DC" w:rsidP="00BB22DC">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B22DC">
        <w:rPr>
          <w:rFonts w:ascii="Arial" w:eastAsia="Times New Roman" w:hAnsi="Arial" w:cs="Arial"/>
          <w:lang w:eastAsia="cs-CZ"/>
        </w:rPr>
        <w:t xml:space="preserve">Předmětem plnění této smlouvy je dodávka: </w:t>
      </w:r>
    </w:p>
    <w:p w:rsidR="00BB22DC" w:rsidRPr="00BB22DC" w:rsidRDefault="00BB22DC" w:rsidP="00BB22DC">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pasivní </w:t>
      </w:r>
      <w:r w:rsidRPr="00BB22DC">
        <w:rPr>
          <w:rFonts w:ascii="Arial" w:eastAsia="Times New Roman" w:hAnsi="Arial" w:cs="Arial"/>
          <w:b/>
          <w:color w:val="000000"/>
          <w:lang w:eastAsia="cs-CZ"/>
        </w:rPr>
        <w:t xml:space="preserve">matrace </w:t>
      </w:r>
      <w:r>
        <w:rPr>
          <w:rFonts w:ascii="Arial" w:eastAsia="Times New Roman" w:hAnsi="Arial" w:cs="Arial"/>
          <w:b/>
          <w:color w:val="000000"/>
          <w:lang w:eastAsia="cs-CZ"/>
        </w:rPr>
        <w:t xml:space="preserve">z paměťové pěny 80-90x195-200x5 </w:t>
      </w:r>
      <w:r w:rsidRPr="00BB22DC">
        <w:rPr>
          <w:rFonts w:ascii="Arial" w:eastAsia="Times New Roman" w:hAnsi="Arial" w:cs="Arial"/>
          <w:b/>
          <w:color w:val="000000"/>
          <w:lang w:eastAsia="cs-CZ"/>
        </w:rPr>
        <w:t>cm</w:t>
      </w:r>
      <w:r w:rsidRPr="00BB22DC">
        <w:rPr>
          <w:rFonts w:ascii="Arial" w:eastAsia="Times New Roman" w:hAnsi="Arial" w:cs="Arial"/>
          <w:b/>
          <w:color w:val="000000"/>
          <w:lang w:eastAsia="cs-CZ"/>
        </w:rPr>
        <w:tab/>
      </w:r>
      <w:r>
        <w:rPr>
          <w:rFonts w:ascii="Arial" w:eastAsia="Times New Roman" w:hAnsi="Arial" w:cs="Arial"/>
          <w:b/>
          <w:color w:val="000000"/>
          <w:lang w:eastAsia="cs-CZ"/>
        </w:rPr>
        <w:tab/>
        <w:t>6</w:t>
      </w:r>
      <w:r w:rsidRPr="00BB22DC">
        <w:rPr>
          <w:rFonts w:ascii="Arial" w:eastAsia="Times New Roman" w:hAnsi="Arial" w:cs="Arial"/>
          <w:b/>
          <w:color w:val="000000"/>
          <w:lang w:eastAsia="cs-CZ"/>
        </w:rPr>
        <w:t xml:space="preserve"> ks</w:t>
      </w:r>
    </w:p>
    <w:p w:rsidR="00BB22DC" w:rsidRPr="00BB22DC" w:rsidRDefault="00BB22DC" w:rsidP="00BB22DC">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aktivní antidekubitní </w:t>
      </w:r>
      <w:r w:rsidRPr="00BB22DC">
        <w:rPr>
          <w:rFonts w:ascii="Arial" w:eastAsia="Times New Roman" w:hAnsi="Arial" w:cs="Arial"/>
          <w:b/>
          <w:color w:val="000000"/>
          <w:lang w:eastAsia="cs-CZ"/>
        </w:rPr>
        <w:t xml:space="preserve">matrace </w:t>
      </w:r>
      <w:r>
        <w:rPr>
          <w:rFonts w:ascii="Arial" w:eastAsia="Times New Roman" w:hAnsi="Arial" w:cs="Arial"/>
          <w:b/>
          <w:color w:val="000000"/>
          <w:lang w:eastAsia="cs-CZ"/>
        </w:rPr>
        <w:t>DOMUS AUTO 80-85</w:t>
      </w:r>
      <w:r w:rsidRPr="00BB22DC">
        <w:rPr>
          <w:rFonts w:ascii="Arial" w:eastAsia="Times New Roman" w:hAnsi="Arial" w:cs="Arial"/>
          <w:b/>
          <w:color w:val="000000"/>
          <w:lang w:eastAsia="cs-CZ"/>
        </w:rPr>
        <w:t>x200</w:t>
      </w:r>
      <w:r>
        <w:rPr>
          <w:rFonts w:ascii="Arial" w:eastAsia="Times New Roman" w:hAnsi="Arial" w:cs="Arial"/>
          <w:b/>
          <w:color w:val="000000"/>
          <w:lang w:eastAsia="cs-CZ"/>
        </w:rPr>
        <w:t xml:space="preserve"> </w:t>
      </w:r>
      <w:r w:rsidRPr="00BB22DC">
        <w:rPr>
          <w:rFonts w:ascii="Arial" w:eastAsia="Times New Roman" w:hAnsi="Arial" w:cs="Arial"/>
          <w:b/>
          <w:color w:val="000000"/>
          <w:lang w:eastAsia="cs-CZ"/>
        </w:rPr>
        <w:t>cm</w:t>
      </w:r>
      <w:r w:rsidRPr="00BB22DC">
        <w:rPr>
          <w:rFonts w:ascii="Arial" w:eastAsia="Times New Roman" w:hAnsi="Arial" w:cs="Arial"/>
          <w:b/>
          <w:color w:val="000000"/>
          <w:lang w:eastAsia="cs-CZ"/>
        </w:rPr>
        <w:tab/>
      </w:r>
      <w:r>
        <w:rPr>
          <w:rFonts w:ascii="Arial" w:eastAsia="Times New Roman" w:hAnsi="Arial" w:cs="Arial"/>
          <w:b/>
          <w:color w:val="000000"/>
          <w:lang w:eastAsia="cs-CZ"/>
        </w:rPr>
        <w:tab/>
        <w:t>6</w:t>
      </w:r>
      <w:r w:rsidRPr="00BB22DC">
        <w:rPr>
          <w:rFonts w:ascii="Arial" w:eastAsia="Times New Roman" w:hAnsi="Arial" w:cs="Arial"/>
          <w:b/>
          <w:color w:val="000000"/>
          <w:lang w:eastAsia="cs-CZ"/>
        </w:rPr>
        <w:t xml:space="preserve"> ks</w:t>
      </w:r>
    </w:p>
    <w:p w:rsidR="00BB22DC" w:rsidRPr="00BB22DC" w:rsidRDefault="00BB22DC" w:rsidP="00BB22DC">
      <w:pPr>
        <w:spacing w:after="0" w:line="240" w:lineRule="auto"/>
        <w:rPr>
          <w:rFonts w:ascii="Arial" w:eastAsia="Times New Roman" w:hAnsi="Arial" w:cs="Arial"/>
          <w:b/>
          <w:color w:val="000000"/>
          <w:lang w:eastAsia="cs-CZ"/>
        </w:rPr>
      </w:pPr>
    </w:p>
    <w:p w:rsidR="00BB22DC" w:rsidRPr="00BB22DC" w:rsidRDefault="00BB22DC" w:rsidP="00BB22DC">
      <w:pPr>
        <w:spacing w:after="0" w:line="240" w:lineRule="auto"/>
        <w:ind w:left="720"/>
        <w:rPr>
          <w:rFonts w:ascii="Arial" w:eastAsia="Times New Roman" w:hAnsi="Arial" w:cs="Arial"/>
          <w:color w:val="000000"/>
          <w:lang w:eastAsia="cs-CZ"/>
        </w:rPr>
      </w:pPr>
      <w:r w:rsidRPr="00BB22DC">
        <w:rPr>
          <w:rFonts w:ascii="Arial" w:eastAsia="Times New Roman" w:hAnsi="Arial" w:cs="Arial"/>
          <w:color w:val="000000"/>
          <w:lang w:eastAsia="cs-CZ"/>
        </w:rPr>
        <w:t>dle cenové nabídky NV 20250613 ze dne 22. 10. 2025</w:t>
      </w:r>
    </w:p>
    <w:p w:rsidR="00BB22DC" w:rsidRPr="00BB22DC" w:rsidRDefault="00BB22DC" w:rsidP="00BB22DC">
      <w:pPr>
        <w:spacing w:after="0" w:line="240" w:lineRule="auto"/>
        <w:rPr>
          <w:rFonts w:ascii="Arial" w:eastAsia="Times New Roman" w:hAnsi="Arial" w:cs="Arial"/>
          <w:color w:val="000000"/>
          <w:lang w:eastAsia="cs-CZ"/>
        </w:rPr>
      </w:pPr>
    </w:p>
    <w:p w:rsidR="00BB22DC" w:rsidRPr="00BB22DC" w:rsidRDefault="00BB22DC" w:rsidP="00BB22DC">
      <w:pPr>
        <w:spacing w:after="0" w:line="240" w:lineRule="auto"/>
        <w:jc w:val="both"/>
        <w:rPr>
          <w:rFonts w:ascii="Arial" w:eastAsia="Times New Roman" w:hAnsi="Arial" w:cs="Arial"/>
          <w:color w:val="000000"/>
          <w:lang w:eastAsia="cs-CZ"/>
        </w:rPr>
      </w:pPr>
      <w:r w:rsidRPr="00BB22DC">
        <w:rPr>
          <w:rFonts w:ascii="Arial" w:eastAsia="Times New Roman" w:hAnsi="Arial" w:cs="Arial"/>
          <w:color w:val="000000"/>
          <w:lang w:eastAsia="cs-CZ"/>
        </w:rPr>
        <w:t xml:space="preserve">Součástí předmětu plnění je rovněž zajištění dopravy do místa, předvedení jeho </w:t>
      </w:r>
      <w:proofErr w:type="gramStart"/>
      <w:r w:rsidRPr="00BB22DC">
        <w:rPr>
          <w:rFonts w:ascii="Arial" w:eastAsia="Times New Roman" w:hAnsi="Arial" w:cs="Arial"/>
          <w:color w:val="000000"/>
          <w:lang w:eastAsia="cs-CZ"/>
        </w:rPr>
        <w:t>funkčnosti,  likvidace</w:t>
      </w:r>
      <w:proofErr w:type="gramEnd"/>
      <w:r w:rsidRPr="00BB22DC">
        <w:rPr>
          <w:rFonts w:ascii="Arial" w:eastAsia="Times New Roman" w:hAnsi="Arial" w:cs="Arial"/>
          <w:color w:val="000000"/>
          <w:lang w:eastAsia="cs-CZ"/>
        </w:rPr>
        <w:t xml:space="preserve"> obalů a odpadu a předání dokumentace ke zboží.  </w:t>
      </w:r>
    </w:p>
    <w:p w:rsidR="00BB22DC" w:rsidRPr="00BB22DC" w:rsidRDefault="00BB22DC" w:rsidP="00BB22DC">
      <w:pPr>
        <w:spacing w:after="0" w:line="240" w:lineRule="auto"/>
        <w:ind w:left="705" w:hanging="705"/>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Kupující se zavazuje řádně zboží převzít a zaplatit za ně prodávajícímu kupní cenu uvedenou v této kupní smlouvě.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Prodávající se zavazuje dodat zboží nové, nepoužité, originálně zabalené.</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lastRenderedPageBreak/>
        <w:t>Vlastnické právo ke zboží (včetně veškerého příslušenství) a nebezpečí škody na zboží přechází na kupujícího okamžikem podepsání předávacího protokolu oběma smluvními stranami.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Kupní cena, platební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Celková kupní cena je sjednána ve výši </w:t>
      </w:r>
      <w:r w:rsidRPr="00BB22DC">
        <w:rPr>
          <w:rFonts w:ascii="Arial" w:eastAsia="Times New Roman" w:hAnsi="Arial" w:cs="Arial"/>
          <w:b/>
          <w:lang w:eastAsia="cs-CZ"/>
        </w:rPr>
        <w:t>2</w:t>
      </w:r>
      <w:r w:rsidR="00AF44F8">
        <w:rPr>
          <w:rFonts w:ascii="Arial" w:eastAsia="Times New Roman" w:hAnsi="Arial" w:cs="Arial"/>
          <w:b/>
          <w:lang w:eastAsia="cs-CZ"/>
        </w:rPr>
        <w:t>07</w:t>
      </w:r>
      <w:r w:rsidRPr="00BB22DC">
        <w:rPr>
          <w:rFonts w:ascii="Arial" w:eastAsia="Times New Roman" w:hAnsi="Arial" w:cs="Arial"/>
          <w:b/>
          <w:lang w:eastAsia="cs-CZ"/>
        </w:rPr>
        <w:t>.4</w:t>
      </w:r>
      <w:r w:rsidR="00AF44F8">
        <w:rPr>
          <w:rFonts w:ascii="Arial" w:eastAsia="Times New Roman" w:hAnsi="Arial" w:cs="Arial"/>
          <w:b/>
          <w:lang w:eastAsia="cs-CZ"/>
        </w:rPr>
        <w:t>76</w:t>
      </w:r>
      <w:r w:rsidRPr="00BB22DC">
        <w:rPr>
          <w:rFonts w:ascii="Arial" w:eastAsia="Times New Roman" w:hAnsi="Arial" w:cs="Arial"/>
          <w:b/>
          <w:lang w:eastAsia="cs-CZ"/>
        </w:rPr>
        <w:t>,</w:t>
      </w:r>
      <w:r w:rsidR="00AF44F8">
        <w:rPr>
          <w:rFonts w:ascii="Arial" w:eastAsia="Times New Roman" w:hAnsi="Arial" w:cs="Arial"/>
          <w:b/>
          <w:lang w:eastAsia="cs-CZ"/>
        </w:rPr>
        <w:t>00</w:t>
      </w:r>
      <w:r w:rsidRPr="00BB22DC">
        <w:rPr>
          <w:rFonts w:ascii="Arial" w:eastAsia="Times New Roman" w:hAnsi="Arial" w:cs="Arial"/>
          <w:lang w:eastAsia="cs-CZ"/>
        </w:rPr>
        <w:t xml:space="preserve"> Kč bez DPH. K celkové kupní ceně se připočítává DPH ve výši 2</w:t>
      </w:r>
      <w:r w:rsidR="00AF44F8">
        <w:rPr>
          <w:rFonts w:ascii="Arial" w:eastAsia="Times New Roman" w:hAnsi="Arial" w:cs="Arial"/>
          <w:lang w:eastAsia="cs-CZ"/>
        </w:rPr>
        <w:t>4</w:t>
      </w:r>
      <w:r w:rsidRPr="00BB22DC">
        <w:rPr>
          <w:rFonts w:ascii="Arial" w:eastAsia="Times New Roman" w:hAnsi="Arial" w:cs="Arial"/>
          <w:lang w:eastAsia="cs-CZ"/>
        </w:rPr>
        <w:t>.</w:t>
      </w:r>
      <w:r w:rsidR="00AF44F8">
        <w:rPr>
          <w:rFonts w:ascii="Arial" w:eastAsia="Times New Roman" w:hAnsi="Arial" w:cs="Arial"/>
          <w:lang w:eastAsia="cs-CZ"/>
        </w:rPr>
        <w:t>89</w:t>
      </w:r>
      <w:r w:rsidRPr="00BB22DC">
        <w:rPr>
          <w:rFonts w:ascii="Arial" w:eastAsia="Times New Roman" w:hAnsi="Arial" w:cs="Arial"/>
          <w:lang w:eastAsia="cs-CZ"/>
        </w:rPr>
        <w:t>7,</w:t>
      </w:r>
      <w:r w:rsidR="00AF44F8">
        <w:rPr>
          <w:rFonts w:ascii="Arial" w:eastAsia="Times New Roman" w:hAnsi="Arial" w:cs="Arial"/>
          <w:lang w:eastAsia="cs-CZ"/>
        </w:rPr>
        <w:t>12</w:t>
      </w:r>
      <w:r w:rsidRPr="00BB22DC">
        <w:rPr>
          <w:rFonts w:ascii="Arial" w:eastAsia="Times New Roman" w:hAnsi="Arial" w:cs="Arial"/>
          <w:lang w:eastAsia="cs-CZ"/>
        </w:rPr>
        <w:t xml:space="preserve"> Kč. Celková kupní cena včetně DPH je </w:t>
      </w:r>
      <w:r w:rsidRPr="00BB22DC">
        <w:rPr>
          <w:rFonts w:ascii="Arial" w:eastAsia="Times New Roman" w:hAnsi="Arial" w:cs="Arial"/>
          <w:b/>
          <w:lang w:eastAsia="cs-CZ"/>
        </w:rPr>
        <w:t>2</w:t>
      </w:r>
      <w:r w:rsidR="00AF44F8">
        <w:rPr>
          <w:rFonts w:ascii="Arial" w:eastAsia="Times New Roman" w:hAnsi="Arial" w:cs="Arial"/>
          <w:b/>
          <w:lang w:eastAsia="cs-CZ"/>
        </w:rPr>
        <w:t>32</w:t>
      </w:r>
      <w:r w:rsidRPr="00BB22DC">
        <w:rPr>
          <w:rFonts w:ascii="Arial" w:eastAsia="Times New Roman" w:hAnsi="Arial" w:cs="Arial"/>
          <w:b/>
          <w:lang w:eastAsia="cs-CZ"/>
        </w:rPr>
        <w:t>.</w:t>
      </w:r>
      <w:r w:rsidR="00AF44F8">
        <w:rPr>
          <w:rFonts w:ascii="Arial" w:eastAsia="Times New Roman" w:hAnsi="Arial" w:cs="Arial"/>
          <w:b/>
          <w:lang w:eastAsia="cs-CZ"/>
        </w:rPr>
        <w:t>373</w:t>
      </w:r>
      <w:r w:rsidRPr="00BB22DC">
        <w:rPr>
          <w:rFonts w:ascii="Arial" w:eastAsia="Times New Roman" w:hAnsi="Arial" w:cs="Arial"/>
          <w:b/>
          <w:lang w:eastAsia="cs-CZ"/>
        </w:rPr>
        <w:t>,1</w:t>
      </w:r>
      <w:r w:rsidR="00AF44F8">
        <w:rPr>
          <w:rFonts w:ascii="Arial" w:eastAsia="Times New Roman" w:hAnsi="Arial" w:cs="Arial"/>
          <w:b/>
          <w:lang w:eastAsia="cs-CZ"/>
        </w:rPr>
        <w:t>2</w:t>
      </w:r>
      <w:r w:rsidRPr="00BB22DC">
        <w:rPr>
          <w:rFonts w:ascii="Arial" w:eastAsia="Times New Roman" w:hAnsi="Arial" w:cs="Arial"/>
          <w:b/>
          <w:lang w:eastAsia="cs-CZ"/>
        </w:rPr>
        <w:t xml:space="preserve"> Kč</w:t>
      </w:r>
      <w:r w:rsidRPr="00BB22DC">
        <w:rPr>
          <w:rFonts w:ascii="Arial" w:eastAsia="Times New Roman" w:hAnsi="Arial" w:cs="Arial"/>
          <w:lang w:eastAsia="cs-CZ"/>
        </w:rPr>
        <w:t xml:space="preserve">. </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Ve sjednané ceně</w:t>
      </w:r>
      <w:r w:rsidRPr="00BB22DC">
        <w:rPr>
          <w:rFonts w:ascii="Arial" w:eastAsia="Times New Roman" w:hAnsi="Arial" w:cs="Arial"/>
          <w:b/>
          <w:lang w:eastAsia="cs-CZ"/>
        </w:rPr>
        <w:t xml:space="preserve"> </w:t>
      </w:r>
      <w:r w:rsidRPr="00BB22DC">
        <w:rPr>
          <w:rFonts w:ascii="Arial" w:eastAsia="Times New Roman" w:hAnsi="Arial" w:cs="Arial"/>
          <w:lang w:eastAsia="cs-CZ"/>
        </w:rPr>
        <w:t xml:space="preserve">jsou zahrnuta veškeré náklady spojené s plněním prodávajícího dle této kupní smlouvy, zejména je zahrnuta cena zboží, doprava zboží do místa plnění, předvedení zboží, likvidace obalů a odpadu, jakož i veškeré další náklady spojené s dodávkou zboží kupujícímu.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Cena je splatná po dodání zboží, včetně jeho předvedení, likvidaci obalů a odpadů, a po podepsání předávacího protokolu potvrzujícího provedení dodávky, a to dle termínu splatnosti uvedeného na faktuře – daňovém dokladu.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Platbu kupující provede na bankovní účet prodávajícího, který je uveden v záhlaví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Veškeré platby, které mají být dle této kupní smlouvy učiněny, budou provedeny v české měně, na základě Prodávajícím vystaveného řádného daňového dokladu.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 xml:space="preserve">Povinnosti prodávajícího </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dodat zboží odpovídající popisem a funkčností věcné technické specifikaci uvedené v článku II.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Na základě této kupní smlouvy se prodávající zavazuje zboží instalovat v prostorách kupujícíh</w:t>
      </w:r>
      <w:r w:rsidR="00AF44F8">
        <w:rPr>
          <w:rFonts w:ascii="Arial" w:eastAsia="Times New Roman" w:hAnsi="Arial" w:cs="Arial"/>
          <w:lang w:eastAsia="cs-CZ"/>
        </w:rPr>
        <w:t>o, toto zboží řádně zprovoznit a</w:t>
      </w:r>
      <w:r w:rsidRPr="00BB22DC">
        <w:rPr>
          <w:rFonts w:ascii="Arial" w:eastAsia="Times New Roman" w:hAnsi="Arial" w:cs="Arial"/>
          <w:lang w:eastAsia="cs-CZ"/>
        </w:rPr>
        <w:t xml:space="preserve"> zboží včetně návodu k obsluze a prohlášení o shodě kupujícímu řádně předat, a to nejpozději do </w:t>
      </w:r>
      <w:r w:rsidR="00AF44F8">
        <w:rPr>
          <w:rFonts w:ascii="Arial" w:eastAsia="Times New Roman" w:hAnsi="Arial" w:cs="Arial"/>
          <w:b/>
          <w:lang w:eastAsia="cs-CZ"/>
        </w:rPr>
        <w:t>20</w:t>
      </w:r>
      <w:r w:rsidRPr="00BB22DC">
        <w:rPr>
          <w:rFonts w:ascii="Arial" w:eastAsia="Times New Roman" w:hAnsi="Arial" w:cs="Arial"/>
          <w:b/>
          <w:lang w:eastAsia="cs-CZ"/>
        </w:rPr>
        <w:t>. 12. 202</w:t>
      </w:r>
      <w:r w:rsidR="00AF44F8">
        <w:rPr>
          <w:rFonts w:ascii="Arial" w:eastAsia="Times New Roman" w:hAnsi="Arial" w:cs="Arial"/>
          <w:b/>
          <w:lang w:eastAsia="cs-CZ"/>
        </w:rPr>
        <w:t>5</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 předání a převzetí zboží bude pořízen předávací protokol, který musí být podepsán zástupcem prodávajícího a zástupcem kupujícího.</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Prohlášení prodávajícího</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Prodávající prohlašuje, že ke dni účinnosti této kupní smlouvy</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exekuční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insolvenční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uzavřením této kupní smlouvy nezkracuje uplatnění pohledávky třetí osoby</w:t>
      </w:r>
    </w:p>
    <w:p w:rsidR="00BB22DC" w:rsidRPr="00BB22DC" w:rsidRDefault="00BB22DC" w:rsidP="00BB22DC">
      <w:pPr>
        <w:spacing w:after="0" w:line="240" w:lineRule="auto"/>
        <w:ind w:left="360"/>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lastRenderedPageBreak/>
        <w:t>Prodávající prohlašuje, že k okamžiku bezprostředně předcházejícímu předání zboží kupujícímu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bude výlučným vlastníkem zboží</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zboží zatíženo jakýmkoliv právem třetí osoby</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vůči třetím osobám v postavení dlužníka pro závazky, které by mohly být uspokojeny z hodnoty zboží</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 xml:space="preserve">Prodávající dále prohlašuje, že zboží a jeho instalace v místě plnění kupní smlouvy vyhovují požadavkům stanoveným platnou legislativou. </w:t>
      </w:r>
    </w:p>
    <w:p w:rsidR="00BB22DC" w:rsidRPr="00BB22DC" w:rsidRDefault="00BB22DC" w:rsidP="00BB22DC">
      <w:pPr>
        <w:spacing w:after="0" w:line="240" w:lineRule="auto"/>
        <w:ind w:left="360"/>
        <w:rPr>
          <w:rFonts w:ascii="Arial" w:eastAsia="Times New Roman" w:hAnsi="Arial" w:cs="Arial"/>
          <w:lang w:eastAsia="cs-CZ"/>
        </w:rPr>
      </w:pPr>
      <w:r w:rsidRPr="00BB22DC">
        <w:rPr>
          <w:rFonts w:ascii="Arial" w:eastAsia="Times New Roman" w:hAnsi="Arial" w:cs="Arial"/>
          <w:lang w:eastAsia="cs-CZ"/>
        </w:rPr>
        <w:t xml:space="preserve"> </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Záruční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sidRPr="00BB22DC">
        <w:rPr>
          <w:rFonts w:ascii="Arial" w:eastAsia="Times New Roman" w:hAnsi="Arial" w:cs="Arial"/>
          <w:b/>
          <w:lang w:eastAsia="cs-CZ"/>
        </w:rPr>
        <w:t>24 měsíců</w:t>
      </w:r>
      <w:r w:rsidRPr="00BB22DC">
        <w:rPr>
          <w:rFonts w:ascii="Arial" w:eastAsia="Times New Roman" w:hAnsi="Arial" w:cs="Arial"/>
          <w:lang w:eastAsia="cs-CZ"/>
        </w:rPr>
        <w:t xml:space="preserve"> ode dne převzetí zboží kupujícím, tj. ode dne podpisu předávacího protokolu.</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Projeví-li se v záruční době na zboží závada, oznámí kupující tuto skutečnost prodávajícímu telefonicky, na jeho e-mailový kontakt nebo písemně na adresu prodávajícího, a to vždy s popisem vady zboží.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i/>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Odstoupení od smlouvy a sankce</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prodávající bude v prodlení s dodáním zboží delším než 60 dnů,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 případě, že se kterékoliv prohlášení uvedené v </w:t>
      </w:r>
      <w:r w:rsidRPr="00BB22DC">
        <w:rPr>
          <w:rFonts w:ascii="Arial" w:eastAsia="Times New Roman" w:hAnsi="Arial" w:cs="Arial"/>
          <w:b/>
          <w:lang w:eastAsia="cs-CZ"/>
        </w:rPr>
        <w:t>článku V</w:t>
      </w:r>
      <w:r w:rsidRPr="00BB22DC">
        <w:rPr>
          <w:rFonts w:ascii="Arial" w:eastAsia="Times New Roman" w:hAnsi="Arial" w:cs="Arial"/>
          <w:lang w:eastAsia="cs-CZ"/>
        </w:rPr>
        <w:t xml:space="preserve"> této kupní smlouvy ukáže nepravdivým,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Odstoupením se tato kupní smlouva ruší a smluvní strany jsou povinny vrátit si vše, co podle této kupní smlouvy dostaly. </w:t>
      </w:r>
    </w:p>
    <w:p w:rsidR="00BB22DC" w:rsidRDefault="00BB22DC"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Pr="00BB22DC" w:rsidRDefault="00AF44F8"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lastRenderedPageBreak/>
        <w:t>Článek VIII.</w:t>
      </w:r>
    </w:p>
    <w:p w:rsidR="00BB22DC" w:rsidRDefault="00BB22DC" w:rsidP="00AF44F8">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Závěrečná ustanovení</w:t>
      </w:r>
    </w:p>
    <w:p w:rsidR="00AF44F8" w:rsidRPr="00BB22DC" w:rsidRDefault="00AF44F8" w:rsidP="00AF44F8">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jakož i právní vztahy z této smlouvy vyplývající, se řídí zákonem č. 89/2012 Sb., občanským zákoníkem v platném znění.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Právní vztahy z této kupní smlouvy se řídí právem České republiky.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Smlouva bude vyhotovena ve dvou vyhotoveních, z nichž každá smluvní strana obdrží po jednom vyhotovení.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Tuto kupní smlouvu lze měnit a doplňovat jen na základě číslovaných a oprávněnými zástupci obou smluvních stran podepsaných dodatků. Všechny dodatky se stávají nedílnými součástmi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Smluvní strany prohlašují, že smlouva je uzavřena na základě jejich svobodné vůle a v souladu s jejich zájmy a na důkaz toho připojují podpisy svých statutárních zástupců.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Moravské Třebové dne </w:t>
      </w:r>
      <w:r w:rsidR="00AF44F8">
        <w:rPr>
          <w:rFonts w:ascii="Arial" w:eastAsia="Times New Roman" w:hAnsi="Arial" w:cs="Arial"/>
          <w:lang w:eastAsia="cs-CZ"/>
        </w:rPr>
        <w:t>3</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r w:rsidRPr="00BB22DC">
        <w:rPr>
          <w:rFonts w:ascii="Arial" w:eastAsia="Times New Roman" w:hAnsi="Arial" w:cs="Arial"/>
          <w:lang w:eastAsia="cs-CZ"/>
        </w:rPr>
        <w:tab/>
      </w:r>
      <w:r w:rsidRPr="00BB22DC">
        <w:rPr>
          <w:rFonts w:ascii="Arial" w:eastAsia="Times New Roman" w:hAnsi="Arial" w:cs="Arial"/>
          <w:lang w:eastAsia="cs-CZ"/>
        </w:rPr>
        <w:tab/>
        <w:t xml:space="preserve">V Moravské Třebové dne </w:t>
      </w:r>
      <w:r w:rsidR="00AF44F8">
        <w:rPr>
          <w:rFonts w:ascii="Arial" w:eastAsia="Times New Roman" w:hAnsi="Arial" w:cs="Arial"/>
          <w:lang w:eastAsia="cs-CZ"/>
        </w:rPr>
        <w:t>3</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w:t>
      </w:r>
    </w:p>
    <w:p w:rsidR="00BB22DC" w:rsidRPr="00BB22DC" w:rsidRDefault="00BB22DC" w:rsidP="00BB22DC">
      <w:pPr>
        <w:spacing w:after="0" w:line="240" w:lineRule="auto"/>
        <w:ind w:left="708" w:firstLine="708"/>
        <w:jc w:val="both"/>
        <w:rPr>
          <w:rFonts w:ascii="Arial" w:eastAsia="Times New Roman" w:hAnsi="Arial" w:cs="Arial"/>
          <w:lang w:eastAsia="cs-CZ"/>
        </w:rPr>
      </w:pPr>
      <w:r w:rsidRPr="00BB22DC">
        <w:rPr>
          <w:rFonts w:ascii="Arial" w:eastAsia="Times New Roman" w:hAnsi="Arial" w:cs="Arial"/>
          <w:lang w:eastAsia="cs-CZ"/>
        </w:rPr>
        <w:t>prodávající</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kupující</w:t>
      </w: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63268C" w:rsidRDefault="0063268C"/>
    <w:sectPr w:rsidR="00632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502E"/>
    <w:multiLevelType w:val="hybridMultilevel"/>
    <w:tmpl w:val="F8CA2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6041D6"/>
    <w:multiLevelType w:val="hybridMultilevel"/>
    <w:tmpl w:val="0590E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6B78EE"/>
    <w:multiLevelType w:val="hybridMultilevel"/>
    <w:tmpl w:val="EDD47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DC"/>
    <w:rsid w:val="00293FC0"/>
    <w:rsid w:val="00506C4E"/>
    <w:rsid w:val="005C7999"/>
    <w:rsid w:val="0063268C"/>
    <w:rsid w:val="00A016EA"/>
    <w:rsid w:val="00AF44F8"/>
    <w:rsid w:val="00BB22DC"/>
    <w:rsid w:val="00D46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38E3"/>
  <w15:chartTrackingRefBased/>
  <w15:docId w15:val="{B347F4C1-C284-492F-A990-B4E3F8E7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1177</Words>
  <Characters>6947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Petra Eliášová</cp:lastModifiedBy>
  <cp:revision>3</cp:revision>
  <dcterms:created xsi:type="dcterms:W3CDTF">2025-11-12T08:40:00Z</dcterms:created>
  <dcterms:modified xsi:type="dcterms:W3CDTF">2025-11-12T10:19:00Z</dcterms:modified>
</cp:coreProperties>
</file>