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26DA" w14:textId="5C34D786" w:rsidR="005F2047" w:rsidRPr="00273C73" w:rsidRDefault="000D1867" w:rsidP="005322AB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</w:pPr>
      <w:r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>Smlouva o</w:t>
      </w:r>
      <w:r w:rsidR="003D25E2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 xml:space="preserve"> </w:t>
      </w:r>
      <w:r w:rsidR="000A2EBE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>zajištění</w:t>
      </w:r>
      <w:r w:rsidR="00004C0D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 xml:space="preserve"> součinnosti při</w:t>
      </w:r>
      <w:r w:rsidR="000A2EBE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 xml:space="preserve"> </w:t>
      </w:r>
      <w:r w:rsidR="00780BA6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>dohledu nad</w:t>
      </w:r>
      <w:r w:rsidR="005E23A6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 xml:space="preserve"> kamerov</w:t>
      </w:r>
      <w:r w:rsidR="00780BA6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>ým</w:t>
      </w:r>
      <w:r w:rsidR="005E23A6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 xml:space="preserve"> systém</w:t>
      </w:r>
      <w:r w:rsidR="00780BA6" w:rsidRPr="00273C73">
        <w:rPr>
          <w:rFonts w:asciiTheme="minorHAnsi" w:hAnsiTheme="minorHAnsi" w:cstheme="minorHAnsi"/>
          <w:b/>
          <w:bCs/>
          <w:color w:val="191919" w:themeColor="text1" w:themeTint="E6"/>
          <w:sz w:val="36"/>
          <w:szCs w:val="36"/>
        </w:rPr>
        <w:t>em za účelem ochrany veřejného pořádku</w:t>
      </w:r>
    </w:p>
    <w:p w14:paraId="4CE32EEE" w14:textId="77777777" w:rsidR="00102D51" w:rsidRPr="00273C73" w:rsidRDefault="00102D51" w:rsidP="00DE7134">
      <w:pPr>
        <w:tabs>
          <w:tab w:val="left" w:pos="567"/>
        </w:tabs>
        <w:spacing w:after="0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6F7D3C7A" w14:textId="122FBFF1" w:rsidR="005E23A6" w:rsidRPr="00273C73" w:rsidRDefault="00E46204" w:rsidP="00DE7134">
      <w:pPr>
        <w:tabs>
          <w:tab w:val="left" w:pos="567"/>
        </w:tabs>
        <w:spacing w:after="0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č</w:t>
      </w:r>
      <w:r w:rsidR="00DE713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íslo vlastníka: S-0021/44685173/2025</w:t>
      </w:r>
    </w:p>
    <w:p w14:paraId="5D74E2ED" w14:textId="77777777" w:rsidR="00E27ADB" w:rsidRPr="00273C73" w:rsidRDefault="00E27ADB" w:rsidP="005E037C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</w:pPr>
    </w:p>
    <w:p w14:paraId="6832759D" w14:textId="7F2A1367" w:rsidR="00E27ADB" w:rsidRPr="00273C73" w:rsidRDefault="00CB0E64" w:rsidP="005E037C">
      <w:pPr>
        <w:tabs>
          <w:tab w:val="left" w:pos="567"/>
        </w:tabs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  <w:t>Smluvní strany:</w:t>
      </w:r>
    </w:p>
    <w:p w14:paraId="3681281E" w14:textId="3B8945F7" w:rsidR="0001498A" w:rsidRPr="00273C73" w:rsidRDefault="00110A6C" w:rsidP="0064384B">
      <w:pPr>
        <w:pStyle w:val="Podnadpis"/>
        <w:tabs>
          <w:tab w:val="clear" w:pos="709"/>
          <w:tab w:val="left" w:pos="567"/>
        </w:tabs>
        <w:ind w:left="0" w:firstLine="0"/>
        <w:jc w:val="left"/>
        <w:rPr>
          <w:rFonts w:cstheme="minorHAnsi"/>
          <w:b w:val="0"/>
          <w:color w:val="191919" w:themeColor="text1" w:themeTint="E6"/>
          <w:szCs w:val="24"/>
        </w:rPr>
      </w:pPr>
      <w:r w:rsidRPr="00273C73">
        <w:rPr>
          <w:rFonts w:cstheme="minorHAnsi"/>
          <w:bCs/>
          <w:color w:val="191919" w:themeColor="text1" w:themeTint="E6"/>
          <w:szCs w:val="24"/>
        </w:rPr>
        <w:t>Vlastník</w:t>
      </w:r>
      <w:r w:rsidR="000A2EBE" w:rsidRPr="00273C73">
        <w:rPr>
          <w:rFonts w:cstheme="minorHAnsi"/>
          <w:bCs/>
          <w:color w:val="191919" w:themeColor="text1" w:themeTint="E6"/>
          <w:szCs w:val="24"/>
        </w:rPr>
        <w:t>:</w:t>
      </w:r>
      <w:r w:rsidR="00EC46D2" w:rsidRPr="00273C73">
        <w:rPr>
          <w:rFonts w:cstheme="minorHAnsi"/>
          <w:bCs/>
          <w:color w:val="191919" w:themeColor="text1" w:themeTint="E6"/>
          <w:szCs w:val="24"/>
        </w:rPr>
        <w:t xml:space="preserve"> </w:t>
      </w:r>
      <w:r w:rsidR="00207800" w:rsidRPr="00273C73">
        <w:rPr>
          <w:rFonts w:cstheme="minorHAnsi"/>
          <w:bCs/>
          <w:color w:val="191919" w:themeColor="text1" w:themeTint="E6"/>
          <w:szCs w:val="24"/>
        </w:rPr>
        <w:tab/>
      </w:r>
      <w:r w:rsidR="00207800" w:rsidRPr="00273C73">
        <w:rPr>
          <w:rFonts w:cstheme="minorHAnsi"/>
          <w:bCs/>
          <w:color w:val="191919" w:themeColor="text1" w:themeTint="E6"/>
          <w:szCs w:val="24"/>
        </w:rPr>
        <w:tab/>
      </w:r>
      <w:r w:rsidR="00EC46D2" w:rsidRPr="00273C73">
        <w:rPr>
          <w:rFonts w:cstheme="minorHAnsi"/>
          <w:bCs/>
          <w:color w:val="191919" w:themeColor="text1" w:themeTint="E6"/>
          <w:szCs w:val="24"/>
        </w:rPr>
        <w:t>Středočeský kraj</w:t>
      </w:r>
      <w:r w:rsidR="007F1A50" w:rsidRPr="00273C73">
        <w:rPr>
          <w:rFonts w:cstheme="minorHAnsi"/>
          <w:bCs/>
          <w:color w:val="191919" w:themeColor="text1" w:themeTint="E6"/>
          <w:szCs w:val="24"/>
        </w:rPr>
        <w:br/>
      </w:r>
      <w:r w:rsidR="007F1A50" w:rsidRPr="00273C73">
        <w:rPr>
          <w:rFonts w:cstheme="minorHAnsi"/>
          <w:b w:val="0"/>
          <w:color w:val="191919" w:themeColor="text1" w:themeTint="E6"/>
          <w:szCs w:val="24"/>
        </w:rPr>
        <w:t>IČO:</w:t>
      </w:r>
      <w:r w:rsidR="007F1A50" w:rsidRPr="00273C73">
        <w:rPr>
          <w:rFonts w:cstheme="minorHAnsi"/>
          <w:b w:val="0"/>
          <w:color w:val="191919" w:themeColor="text1" w:themeTint="E6"/>
          <w:szCs w:val="24"/>
        </w:rPr>
        <w:tab/>
      </w:r>
      <w:r w:rsidR="007F1A50" w:rsidRPr="00273C73">
        <w:rPr>
          <w:rFonts w:cstheme="minorHAnsi"/>
          <w:b w:val="0"/>
          <w:color w:val="191919" w:themeColor="text1" w:themeTint="E6"/>
          <w:szCs w:val="24"/>
        </w:rPr>
        <w:tab/>
      </w:r>
      <w:r w:rsidR="0001498A" w:rsidRPr="00273C73">
        <w:rPr>
          <w:rFonts w:cstheme="minorHAnsi"/>
          <w:b w:val="0"/>
          <w:color w:val="191919" w:themeColor="text1" w:themeTint="E6"/>
          <w:szCs w:val="24"/>
        </w:rPr>
        <w:tab/>
      </w:r>
      <w:r w:rsidR="0001498A" w:rsidRPr="00273C73">
        <w:rPr>
          <w:rFonts w:cstheme="minorHAnsi"/>
          <w:b w:val="0"/>
          <w:color w:val="191919" w:themeColor="text1" w:themeTint="E6"/>
          <w:szCs w:val="24"/>
        </w:rPr>
        <w:tab/>
      </w:r>
      <w:r w:rsidR="001B7A9B" w:rsidRPr="001B7A9B">
        <w:rPr>
          <w:rFonts w:cstheme="minorHAnsi"/>
          <w:b w:val="0"/>
          <w:color w:val="191919" w:themeColor="text1" w:themeTint="E6"/>
          <w:szCs w:val="24"/>
        </w:rPr>
        <w:t>70891095</w:t>
      </w:r>
    </w:p>
    <w:p w14:paraId="731E69F0" w14:textId="249095C5" w:rsidR="00EC46D2" w:rsidRPr="00273C73" w:rsidRDefault="00EC46D2" w:rsidP="005E037C">
      <w:pPr>
        <w:pStyle w:val="Podnadpis"/>
        <w:tabs>
          <w:tab w:val="clear" w:pos="709"/>
          <w:tab w:val="left" w:pos="567"/>
        </w:tabs>
        <w:ind w:left="0" w:firstLine="0"/>
        <w:rPr>
          <w:rFonts w:cstheme="minorHAnsi"/>
          <w:b w:val="0"/>
          <w:color w:val="191919" w:themeColor="text1" w:themeTint="E6"/>
          <w:szCs w:val="24"/>
        </w:rPr>
      </w:pPr>
      <w:r w:rsidRPr="00273C73">
        <w:rPr>
          <w:rFonts w:cstheme="minorHAnsi"/>
          <w:b w:val="0"/>
          <w:color w:val="191919" w:themeColor="text1" w:themeTint="E6"/>
          <w:szCs w:val="24"/>
        </w:rPr>
        <w:t xml:space="preserve">se </w:t>
      </w:r>
      <w:proofErr w:type="gramStart"/>
      <w:r w:rsidRPr="00273C73">
        <w:rPr>
          <w:rFonts w:cstheme="minorHAnsi"/>
          <w:b w:val="0"/>
          <w:color w:val="191919" w:themeColor="text1" w:themeTint="E6"/>
          <w:szCs w:val="24"/>
        </w:rPr>
        <w:t xml:space="preserve">sídlem:   </w:t>
      </w:r>
      <w:proofErr w:type="gramEnd"/>
      <w:r w:rsidRPr="00273C73">
        <w:rPr>
          <w:rFonts w:cstheme="minorHAnsi"/>
          <w:b w:val="0"/>
          <w:color w:val="191919" w:themeColor="text1" w:themeTint="E6"/>
          <w:szCs w:val="24"/>
        </w:rPr>
        <w:t xml:space="preserve">                  Zborovská 81/11, 150 00 Praha 5</w:t>
      </w:r>
    </w:p>
    <w:p w14:paraId="0E434042" w14:textId="77777777" w:rsidR="007F1A50" w:rsidRPr="00273C73" w:rsidRDefault="007F1A50" w:rsidP="005E037C">
      <w:pPr>
        <w:pStyle w:val="Podnadpis"/>
        <w:tabs>
          <w:tab w:val="clear" w:pos="709"/>
          <w:tab w:val="left" w:pos="567"/>
        </w:tabs>
        <w:ind w:left="0" w:firstLine="0"/>
        <w:rPr>
          <w:rFonts w:cstheme="minorHAnsi"/>
          <w:bCs/>
          <w:color w:val="191919" w:themeColor="text1" w:themeTint="E6"/>
          <w:szCs w:val="24"/>
        </w:rPr>
      </w:pPr>
    </w:p>
    <w:p w14:paraId="638CDB64" w14:textId="77777777" w:rsidR="0001498A" w:rsidRPr="00273C73" w:rsidRDefault="00EC46D2" w:rsidP="005E037C">
      <w:pPr>
        <w:pStyle w:val="Podnadpis"/>
        <w:tabs>
          <w:tab w:val="clear" w:pos="709"/>
          <w:tab w:val="left" w:pos="567"/>
        </w:tabs>
        <w:ind w:left="0" w:firstLine="0"/>
        <w:rPr>
          <w:rFonts w:cstheme="minorHAnsi"/>
          <w:b w:val="0"/>
          <w:color w:val="191919" w:themeColor="text1" w:themeTint="E6"/>
          <w:szCs w:val="24"/>
        </w:rPr>
      </w:pPr>
      <w:r w:rsidRPr="00273C73">
        <w:rPr>
          <w:rFonts w:cstheme="minorHAnsi"/>
          <w:b w:val="0"/>
          <w:color w:val="191919" w:themeColor="text1" w:themeTint="E6"/>
          <w:szCs w:val="24"/>
        </w:rPr>
        <w:t>se svěřeným majetkem kraje</w:t>
      </w:r>
      <w:r w:rsidR="005F29CA" w:rsidRPr="00273C73">
        <w:rPr>
          <w:rFonts w:cstheme="minorHAnsi"/>
          <w:b w:val="0"/>
          <w:color w:val="191919" w:themeColor="text1" w:themeTint="E6"/>
          <w:szCs w:val="24"/>
        </w:rPr>
        <w:t xml:space="preserve"> hospodaří</w:t>
      </w:r>
      <w:r w:rsidR="0001498A" w:rsidRPr="00273C73">
        <w:rPr>
          <w:rFonts w:cstheme="minorHAnsi"/>
          <w:b w:val="0"/>
          <w:color w:val="191919" w:themeColor="text1" w:themeTint="E6"/>
          <w:szCs w:val="24"/>
        </w:rPr>
        <w:t xml:space="preserve"> a vlastníka zastupuje</w:t>
      </w:r>
      <w:r w:rsidRPr="00273C73">
        <w:rPr>
          <w:rFonts w:cstheme="minorHAnsi"/>
          <w:b w:val="0"/>
          <w:color w:val="191919" w:themeColor="text1" w:themeTint="E6"/>
          <w:szCs w:val="24"/>
        </w:rPr>
        <w:t>:</w:t>
      </w:r>
    </w:p>
    <w:p w14:paraId="47E79EE2" w14:textId="746BB85E" w:rsidR="007F1A50" w:rsidRPr="00273C73" w:rsidRDefault="00DE7134" w:rsidP="005E037C">
      <w:pPr>
        <w:pStyle w:val="Podnadpis"/>
        <w:tabs>
          <w:tab w:val="clear" w:pos="709"/>
          <w:tab w:val="left" w:pos="567"/>
        </w:tabs>
        <w:ind w:left="0" w:firstLine="0"/>
        <w:rPr>
          <w:rFonts w:cstheme="minorHAnsi"/>
          <w:bCs/>
          <w:color w:val="191919" w:themeColor="text1" w:themeTint="E6"/>
          <w:szCs w:val="24"/>
        </w:rPr>
      </w:pPr>
      <w:r w:rsidRPr="00273C73">
        <w:rPr>
          <w:rFonts w:cstheme="minorHAnsi"/>
          <w:bCs/>
          <w:color w:val="191919" w:themeColor="text1" w:themeTint="E6"/>
          <w:szCs w:val="24"/>
        </w:rPr>
        <w:t xml:space="preserve"> </w:t>
      </w:r>
    </w:p>
    <w:p w14:paraId="72D6E7DE" w14:textId="759443D1" w:rsidR="000A2EBE" w:rsidRPr="00273C73" w:rsidRDefault="00DE7134" w:rsidP="005E037C">
      <w:pPr>
        <w:pStyle w:val="Podnadpis"/>
        <w:tabs>
          <w:tab w:val="clear" w:pos="709"/>
          <w:tab w:val="left" w:pos="567"/>
        </w:tabs>
        <w:ind w:left="0" w:firstLine="0"/>
        <w:rPr>
          <w:rFonts w:cstheme="minorHAnsi"/>
          <w:bCs/>
          <w:color w:val="191919" w:themeColor="text1" w:themeTint="E6"/>
          <w:szCs w:val="24"/>
        </w:rPr>
      </w:pPr>
      <w:r w:rsidRPr="00273C73">
        <w:rPr>
          <w:rFonts w:cstheme="minorHAnsi"/>
          <w:bCs/>
          <w:color w:val="191919" w:themeColor="text1" w:themeTint="E6"/>
          <w:szCs w:val="24"/>
        </w:rPr>
        <w:t>Domov Jílové u Prahy, poskytovatel sociálních služeb</w:t>
      </w:r>
    </w:p>
    <w:p w14:paraId="511373CB" w14:textId="6993C754" w:rsidR="00110A6C" w:rsidRPr="00273C73" w:rsidRDefault="00110A6C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IČO: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DE7134" w:rsidRPr="00273C73">
        <w:rPr>
          <w:rFonts w:cstheme="minorHAnsi"/>
          <w:bCs/>
          <w:color w:val="191919" w:themeColor="text1" w:themeTint="E6"/>
          <w:szCs w:val="24"/>
        </w:rPr>
        <w:t>44685173</w:t>
      </w:r>
    </w:p>
    <w:p w14:paraId="449F10C5" w14:textId="455E3E47" w:rsidR="00110A6C" w:rsidRPr="00273C73" w:rsidRDefault="00110A6C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se sídlem: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DE7134" w:rsidRPr="00273C73">
        <w:rPr>
          <w:rFonts w:cstheme="minorHAnsi"/>
          <w:bCs/>
          <w:color w:val="191919" w:themeColor="text1" w:themeTint="E6"/>
          <w:szCs w:val="24"/>
        </w:rPr>
        <w:t>Chvojínská 108, 254 01 Jílové u Prahy</w:t>
      </w:r>
    </w:p>
    <w:p w14:paraId="016F5D28" w14:textId="3451880E" w:rsidR="000A2EBE" w:rsidRPr="00273C73" w:rsidRDefault="00110A6C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proofErr w:type="gramStart"/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zastoupen</w:t>
      </w:r>
      <w:r w:rsidR="000A2EBE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:</w:t>
      </w:r>
      <w:r w:rsidR="00DE713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  </w:t>
      </w:r>
      <w:proofErr w:type="gramEnd"/>
      <w:r w:rsidR="00DE713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               PhDr. Renátou Honsů, ředitelkou Domova Jílové u Prahy</w:t>
      </w:r>
    </w:p>
    <w:p w14:paraId="120933D2" w14:textId="76DBB4F0" w:rsidR="00E27ADB" w:rsidRPr="00273C73" w:rsidRDefault="00E27ADB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235A407F" w14:textId="29652276" w:rsidR="004E03F4" w:rsidRPr="00273C73" w:rsidRDefault="004E03F4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(dále jen “vlastník”)</w:t>
      </w:r>
    </w:p>
    <w:p w14:paraId="47364DD8" w14:textId="77777777" w:rsidR="004E03F4" w:rsidRPr="00273C73" w:rsidRDefault="004E03F4" w:rsidP="005E037C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0615A91A" w14:textId="77777777" w:rsidR="00E27ADB" w:rsidRPr="00273C73" w:rsidRDefault="00E27ADB" w:rsidP="005E037C">
      <w:pPr>
        <w:tabs>
          <w:tab w:val="left" w:pos="567"/>
        </w:tabs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a</w:t>
      </w:r>
    </w:p>
    <w:p w14:paraId="08050B90" w14:textId="7EDD7F6F" w:rsidR="00E27ADB" w:rsidRPr="00273C73" w:rsidRDefault="00333AF7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  <w:t>Poskytovatel</w:t>
      </w:r>
      <w:r w:rsidR="00C430EE" w:rsidRPr="00273C73"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  <w:t xml:space="preserve">: </w:t>
      </w:r>
      <w:r w:rsidRPr="00273C73"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</w:rPr>
        <w:tab/>
        <w:t>Město Jílové u Prahy</w:t>
      </w:r>
      <w:r w:rsidR="00256102" w:rsidRPr="00273C73">
        <w:rPr>
          <w:rFonts w:asciiTheme="minorHAnsi" w:hAnsiTheme="minorHAnsi" w:cstheme="minorHAnsi"/>
          <w:b/>
          <w:bCs/>
          <w:color w:val="191919" w:themeColor="text1" w:themeTint="E6"/>
          <w:sz w:val="24"/>
          <w:szCs w:val="24"/>
          <w:highlight w:val="yellow"/>
        </w:rPr>
        <w:t xml:space="preserve"> </w:t>
      </w:r>
    </w:p>
    <w:p w14:paraId="6F8FE975" w14:textId="49AA04B2" w:rsidR="00256102" w:rsidRPr="00273C73" w:rsidRDefault="00E27ADB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IČO: </w:t>
      </w:r>
      <w:r w:rsidR="001A4C48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1A4C48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1A4C48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1A4C48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E067BD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00241326</w:t>
      </w:r>
    </w:p>
    <w:p w14:paraId="0ED02BAF" w14:textId="743ADAA0" w:rsidR="00DD7B72" w:rsidRPr="00273C73" w:rsidRDefault="00DD7B72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se sídlem: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  <w:t>Masarykovo náměstí 194, 254 01 Jílové u Prahy</w:t>
      </w:r>
    </w:p>
    <w:p w14:paraId="7EFC3066" w14:textId="00B0844D" w:rsidR="00E27ADB" w:rsidRPr="00273C73" w:rsidRDefault="000A2EBE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proofErr w:type="gramStart"/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z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astoupen: </w:t>
      </w:r>
      <w:r w:rsidR="00256102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  <w:r w:rsidR="004C7AE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proofErr w:type="gramEnd"/>
      <w:r w:rsidR="004C7AE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ab/>
      </w:r>
      <w:r w:rsidR="00333AF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Pavlem Peškem, starostou města</w:t>
      </w:r>
    </w:p>
    <w:p w14:paraId="6DA76194" w14:textId="77777777" w:rsidR="004E03F4" w:rsidRPr="00273C73" w:rsidRDefault="004E03F4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2BD9C5D9" w14:textId="021EDEC3" w:rsidR="00E27ADB" w:rsidRPr="00273C73" w:rsidRDefault="00E27ADB" w:rsidP="005E03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(dále jen "</w:t>
      </w:r>
      <w:r w:rsidR="004E03F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poskytovatel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")</w:t>
      </w:r>
    </w:p>
    <w:p w14:paraId="5C87D4FF" w14:textId="77777777" w:rsidR="006805FC" w:rsidRPr="00273C73" w:rsidRDefault="006805FC" w:rsidP="005E037C">
      <w:pPr>
        <w:tabs>
          <w:tab w:val="left" w:pos="567"/>
        </w:tabs>
        <w:spacing w:after="0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62031932" w14:textId="77777777" w:rsidR="00E27ADB" w:rsidRPr="00273C73" w:rsidRDefault="006805FC" w:rsidP="005E037C">
      <w:pPr>
        <w:tabs>
          <w:tab w:val="left" w:pos="567"/>
        </w:tabs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(společně také jen jako „smluvní strany“</w:t>
      </w:r>
      <w:r w:rsidR="000A2EBE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)</w:t>
      </w:r>
    </w:p>
    <w:p w14:paraId="5CB7C1C6" w14:textId="4981EDE7" w:rsidR="00E27ADB" w:rsidRPr="00273C73" w:rsidRDefault="00E27ADB" w:rsidP="00256102">
      <w:pPr>
        <w:tabs>
          <w:tab w:val="left" w:pos="567"/>
        </w:tabs>
        <w:spacing w:after="120" w:line="240" w:lineRule="auto"/>
        <w:jc w:val="center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1091AEC3" w14:textId="18908811" w:rsidR="00E27ADB" w:rsidRPr="00273C73" w:rsidRDefault="00E27ADB" w:rsidP="003E7BAB">
      <w:pPr>
        <w:pStyle w:val="Nzev"/>
        <w:rPr>
          <w:rFonts w:asciiTheme="minorHAnsi" w:hAnsiTheme="minorHAnsi" w:cstheme="minorHAnsi"/>
          <w:b w:val="0"/>
          <w:bCs w:val="0"/>
          <w:color w:val="191919" w:themeColor="text1" w:themeTint="E6"/>
        </w:rPr>
      </w:pPr>
    </w:p>
    <w:p w14:paraId="3FEA1C8C" w14:textId="274F4F9D" w:rsidR="00E27ADB" w:rsidRPr="00273C73" w:rsidRDefault="004817C4" w:rsidP="004817C4">
      <w:pPr>
        <w:pStyle w:val="Nadpis2"/>
        <w:jc w:val="center"/>
        <w:rPr>
          <w:rFonts w:asciiTheme="minorHAnsi" w:hAnsiTheme="minorHAnsi" w:cstheme="minorHAnsi"/>
          <w:color w:val="191919" w:themeColor="text1" w:themeTint="E6"/>
          <w:sz w:val="28"/>
          <w:szCs w:val="28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 xml:space="preserve">Čl. </w:t>
      </w:r>
      <w:r w:rsidR="00207800"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>I – Úvodní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 xml:space="preserve"> ustanovení</w:t>
      </w:r>
    </w:p>
    <w:p w14:paraId="1355F90F" w14:textId="77777777" w:rsidR="00E678A9" w:rsidRPr="00273C73" w:rsidRDefault="00E678A9" w:rsidP="005E037C">
      <w:pPr>
        <w:pStyle w:val="Zkladntextodsazen"/>
        <w:tabs>
          <w:tab w:val="left" w:pos="567"/>
        </w:tabs>
        <w:ind w:left="0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179D1633" w14:textId="5303F02B" w:rsidR="00E27ADB" w:rsidRPr="00273C73" w:rsidRDefault="00E60BAC" w:rsidP="004817C4">
      <w:pPr>
        <w:pStyle w:val="Zkladntextodsazen"/>
        <w:numPr>
          <w:ilvl w:val="0"/>
          <w:numId w:val="19"/>
        </w:numPr>
        <w:tabs>
          <w:tab w:val="left" w:pos="709"/>
        </w:tabs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Vlastník prohlašuje, že je výlučným vlastníkem následujících nemovitých věcí:</w:t>
      </w:r>
    </w:p>
    <w:p w14:paraId="3ECFA0A3" w14:textId="77777777" w:rsidR="00E60BAC" w:rsidRPr="00273C73" w:rsidRDefault="00E60BAC" w:rsidP="00E60BAC">
      <w:pPr>
        <w:pStyle w:val="Zkladntextodsazen"/>
        <w:tabs>
          <w:tab w:val="left" w:pos="709"/>
        </w:tabs>
        <w:ind w:left="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</w:p>
    <w:p w14:paraId="790D93F4" w14:textId="42EE295B" w:rsidR="00E60BAC" w:rsidRPr="00273C73" w:rsidRDefault="00E60BAC" w:rsidP="00E60BAC">
      <w:pPr>
        <w:pStyle w:val="Zkladntextodsazen"/>
        <w:numPr>
          <w:ilvl w:val="0"/>
          <w:numId w:val="16"/>
        </w:numPr>
        <w:tabs>
          <w:tab w:val="left" w:pos="709"/>
        </w:tabs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Pozemek </w:t>
      </w:r>
      <w:proofErr w:type="spellStart"/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parc</w:t>
      </w:r>
      <w:proofErr w:type="spellEnd"/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. č. </w:t>
      </w:r>
      <w:r w:rsidR="005C77D4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st. 116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, o výměře </w:t>
      </w:r>
      <w:r w:rsidR="00E46204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2 642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m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  <w:vertAlign w:val="superscript"/>
        </w:rPr>
        <w:t>2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(zastavěná plocha</w:t>
      </w:r>
      <w:r w:rsidR="005F29CA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,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nádvoří</w:t>
      </w:r>
      <w:r w:rsidR="005F29CA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a zahrada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)</w:t>
      </w:r>
      <w:r w:rsidR="00804D4B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,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jehož součástí je stavba č. p. </w:t>
      </w:r>
      <w:r w:rsidR="005C77D4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108</w:t>
      </w:r>
      <w:r w:rsidR="003C3D06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.</w:t>
      </w:r>
    </w:p>
    <w:p w14:paraId="52BCBA54" w14:textId="77777777" w:rsidR="003A1B52" w:rsidRPr="00273C73" w:rsidRDefault="003A1B52" w:rsidP="003A1B52">
      <w:pPr>
        <w:pStyle w:val="Zkladntextodsazen"/>
        <w:tabs>
          <w:tab w:val="left" w:pos="709"/>
        </w:tabs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</w:p>
    <w:p w14:paraId="4BB48C04" w14:textId="4DC2128D" w:rsidR="003A1B52" w:rsidRPr="00273C73" w:rsidRDefault="003A1B52" w:rsidP="003A1B52">
      <w:pPr>
        <w:pStyle w:val="Zkladntextodsazen"/>
        <w:tabs>
          <w:tab w:val="left" w:pos="709"/>
        </w:tabs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To vše nacházející se v k. ú. Jílové u Prahy, obec Jílové u Prahy. Vlastnické právo k uvedeným nemovitým věcem je pro vlastníka zapsáno na LV č. </w:t>
      </w:r>
      <w:r w:rsidR="005C77D4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2494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, vedeném u Katastrálního úřadu pro Středočeský kraj, Katastrální pracoviště Praha-západ (dále jen “</w:t>
      </w:r>
      <w:r w:rsidRPr="00273C73">
        <w:rPr>
          <w:rStyle w:val="Siln"/>
          <w:rFonts w:asciiTheme="minorHAnsi" w:hAnsiTheme="minorHAnsi" w:cstheme="minorHAnsi"/>
          <w:b/>
          <w:bCs/>
          <w:color w:val="191919" w:themeColor="text1" w:themeTint="E6"/>
          <w:szCs w:val="24"/>
        </w:rPr>
        <w:t>nemovitosti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”).</w:t>
      </w:r>
    </w:p>
    <w:p w14:paraId="3AF5980D" w14:textId="77777777" w:rsidR="003A1B52" w:rsidRPr="00273C73" w:rsidRDefault="003A1B52" w:rsidP="003A1B52">
      <w:pPr>
        <w:pStyle w:val="Zkladntextodsazen"/>
        <w:tabs>
          <w:tab w:val="left" w:pos="709"/>
        </w:tabs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</w:p>
    <w:p w14:paraId="64079247" w14:textId="3E95ADC5" w:rsidR="00A45D82" w:rsidRPr="00273C73" w:rsidRDefault="00D149B4" w:rsidP="00A45D82">
      <w:pPr>
        <w:pStyle w:val="Zkladntextodsazen"/>
        <w:numPr>
          <w:ilvl w:val="0"/>
          <w:numId w:val="19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Vlastník dále prohlašuje, že v rámci nemovitosti provozuje </w:t>
      </w:r>
      <w:r w:rsidR="005C77D4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sociální službu Domov pro seniory v souladu se zákonem č. 108/2006 o sociálních službách, v platném znění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, kdy za tímto 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lastRenderedPageBreak/>
        <w:t xml:space="preserve">veřejně prospěšným účelem jsou nemovitosti zpřístupněny široké veřejnosti bez omezení. </w:t>
      </w:r>
      <w:r w:rsidR="001C6195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Za účelem zajištění bezpečnosti osob a zajištění veřejného pořádku vlastník umístil na nemovitosti řadu bezpečnostních kamer, avšak není schopen zajistit jejich obsluhu a monitorování.</w:t>
      </w:r>
    </w:p>
    <w:p w14:paraId="43BFABE5" w14:textId="77777777" w:rsidR="00A45D82" w:rsidRPr="00273C73" w:rsidRDefault="001C6195" w:rsidP="00A45D82">
      <w:pPr>
        <w:pStyle w:val="Zkladntextodsazen"/>
        <w:numPr>
          <w:ilvl w:val="0"/>
          <w:numId w:val="19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Poskytovatel je veřejnoprávní korporací – samosprávným územním celkem, který v souladu se zákonem zřídil Městskou policii Jílové u Prahy (dále jen “</w:t>
      </w:r>
      <w:r w:rsidRPr="00273C73">
        <w:rPr>
          <w:rStyle w:val="Siln"/>
          <w:rFonts w:asciiTheme="minorHAnsi" w:hAnsiTheme="minorHAnsi" w:cstheme="minorHAnsi"/>
          <w:b/>
          <w:bCs/>
          <w:color w:val="191919" w:themeColor="text1" w:themeTint="E6"/>
          <w:szCs w:val="24"/>
        </w:rPr>
        <w:t>městská policie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”), a to za účelem, aby na území správního obvodu poskytovatele zajišťovala dohled nad dodržováním právních předpisů a chránila veřejný pořádek. </w:t>
      </w:r>
    </w:p>
    <w:p w14:paraId="5DEFBC01" w14:textId="32BACFB9" w:rsidR="00E27ADB" w:rsidRPr="00273C73" w:rsidRDefault="001C6195" w:rsidP="00A45D82">
      <w:pPr>
        <w:pStyle w:val="Zkladntextodsazen"/>
        <w:numPr>
          <w:ilvl w:val="0"/>
          <w:numId w:val="19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Smluvní strany se dohodly, že s ohledem na volnou kapacitu na straně městské policie a možnost napojení kamerového systému vlastníka na městský kamerový systém provozovaný poskytovatelem, bude vhodné, aby </w:t>
      </w:r>
      <w:r w:rsidR="009A279E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dohled nad kamerovým systémem zajišťoval poskytovatel prostřednictvím jím zřízené městské policie. Za tímto účelem uzavírají tuto smlouvu.</w:t>
      </w:r>
      <w:r w:rsidR="008D735F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</w:t>
      </w:r>
    </w:p>
    <w:p w14:paraId="510C62C1" w14:textId="77777777" w:rsidR="00AF5B93" w:rsidRPr="00273C73" w:rsidRDefault="00AF5B93" w:rsidP="00421ADB">
      <w:pPr>
        <w:pStyle w:val="Nadpis2"/>
        <w:rPr>
          <w:color w:val="191919" w:themeColor="text1" w:themeTint="E6"/>
        </w:rPr>
      </w:pPr>
    </w:p>
    <w:p w14:paraId="145546CB" w14:textId="3F3D0216" w:rsidR="0099245E" w:rsidRPr="00273C73" w:rsidRDefault="00ED4F93" w:rsidP="00903ADF">
      <w:pPr>
        <w:pStyle w:val="Nadpis2"/>
        <w:jc w:val="center"/>
        <w:rPr>
          <w:rFonts w:asciiTheme="minorHAnsi" w:hAnsiTheme="minorHAnsi" w:cstheme="minorHAnsi"/>
          <w:color w:val="191919" w:themeColor="text1" w:themeTint="E6"/>
          <w:sz w:val="28"/>
          <w:szCs w:val="28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 xml:space="preserve">Čl. </w:t>
      </w:r>
      <w:r w:rsidR="00207800"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>II – Předmět</w:t>
      </w:r>
      <w:r w:rsidR="00956078" w:rsidRPr="00273C73">
        <w:rPr>
          <w:rFonts w:asciiTheme="minorHAnsi" w:hAnsiTheme="minorHAnsi" w:cstheme="minorHAnsi"/>
          <w:color w:val="191919" w:themeColor="text1" w:themeTint="E6"/>
          <w:sz w:val="28"/>
          <w:szCs w:val="28"/>
        </w:rPr>
        <w:t xml:space="preserve"> smlouvy</w:t>
      </w:r>
    </w:p>
    <w:p w14:paraId="2689A5A6" w14:textId="77777777" w:rsidR="0099245E" w:rsidRPr="00273C73" w:rsidRDefault="0099245E" w:rsidP="0099245E">
      <w:pPr>
        <w:pStyle w:val="Nzev"/>
        <w:ind w:left="705"/>
        <w:contextualSpacing/>
        <w:jc w:val="left"/>
        <w:outlineLvl w:val="0"/>
        <w:rPr>
          <w:rFonts w:asciiTheme="minorHAnsi" w:hAnsiTheme="minorHAnsi" w:cstheme="minorHAnsi"/>
          <w:b w:val="0"/>
          <w:bCs w:val="0"/>
          <w:color w:val="191919" w:themeColor="text1" w:themeTint="E6"/>
          <w:u w:val="none"/>
        </w:rPr>
      </w:pPr>
    </w:p>
    <w:p w14:paraId="19052E89" w14:textId="77777777" w:rsidR="006452EE" w:rsidRPr="00273C73" w:rsidRDefault="0099245E" w:rsidP="006452EE">
      <w:pPr>
        <w:pStyle w:val="Zkladntextodsazen"/>
        <w:numPr>
          <w:ilvl w:val="0"/>
          <w:numId w:val="20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Předmětem této smlouvy je závazek </w:t>
      </w:r>
      <w:r w:rsidR="003555FD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poskytovatele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prov</w:t>
      </w:r>
      <w:r w:rsidR="003555FD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ádět prostřednictvím městské policie dohled </w:t>
      </w:r>
      <w:r w:rsidR="004F750F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nad kamerovým systémem </w:t>
      </w:r>
      <w:r w:rsidR="006010AA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monitorujícím veřejné prostranství u nemovitosti vlastníka. </w:t>
      </w:r>
    </w:p>
    <w:p w14:paraId="15D12578" w14:textId="77777777" w:rsidR="006452EE" w:rsidRPr="00273C73" w:rsidRDefault="00C27BBD" w:rsidP="006452EE">
      <w:pPr>
        <w:pStyle w:val="Zkladntextodsazen"/>
        <w:numPr>
          <w:ilvl w:val="0"/>
          <w:numId w:val="20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Vlastník bere na vědomí, že poskytovatel neodpovídá za řádnou funkčnost kamerového systému, když technické řešení kamerového systému a jeho napojení na městský kamerový systém, provozovaný poskytovatelem na území města Jílové u Prahy, </w:t>
      </w:r>
      <w:r w:rsidR="00117641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je odpovědností vlastníka. Poskytovatel se však zavazuje poskytnout vlastníku veškerou nezbytnou součinnost k realizaci napojení kamerového systému ve smyslu této smlouvy.</w:t>
      </w:r>
    </w:p>
    <w:p w14:paraId="3FD24F5D" w14:textId="4D1E1324" w:rsidR="0099245E" w:rsidRPr="00273C73" w:rsidRDefault="00EC3902" w:rsidP="006452EE">
      <w:pPr>
        <w:pStyle w:val="Zkladntextodsazen"/>
        <w:numPr>
          <w:ilvl w:val="0"/>
          <w:numId w:val="20"/>
        </w:numPr>
        <w:tabs>
          <w:tab w:val="left" w:pos="709"/>
        </w:tabs>
        <w:spacing w:after="240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Vlastník bere dále na vědomí, že poskytovatel není schopen zajistit kamerový dohled odpovědnou osobou po dobu 24 hodin denně. Zavazuje se však, že záznamy z kamerového systému bude uchovávat tak, aby mohly být použity k případnému řešení protiprávního jednání, které bude v rámci dohledu zjištěno. </w:t>
      </w:r>
    </w:p>
    <w:p w14:paraId="225E130A" w14:textId="1FA656C3" w:rsidR="009708DF" w:rsidRPr="00273C73" w:rsidRDefault="00DD56F6" w:rsidP="007C1575">
      <w:pPr>
        <w:pStyle w:val="Zkladntextodsazen31"/>
        <w:numPr>
          <w:ilvl w:val="0"/>
          <w:numId w:val="20"/>
        </w:numPr>
        <w:tabs>
          <w:tab w:val="num" w:pos="862"/>
        </w:tabs>
        <w:spacing w:after="240"/>
        <w:contextualSpacing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Místem plnění dle této smlouvy jsou nemovitosti vlastníka, tedy společné prostory budov, pozemky, tvořící s nimi funkční celek a veřejné prostranství okolo budov.</w:t>
      </w:r>
    </w:p>
    <w:p w14:paraId="5689FFDA" w14:textId="037028E9" w:rsidR="00776459" w:rsidRPr="00273C73" w:rsidRDefault="009708DF" w:rsidP="007C1575">
      <w:pPr>
        <w:pStyle w:val="Zkladntextodsazen"/>
        <w:numPr>
          <w:ilvl w:val="0"/>
          <w:numId w:val="20"/>
        </w:numPr>
        <w:tabs>
          <w:tab w:val="left" w:pos="709"/>
        </w:tabs>
        <w:spacing w:after="240"/>
        <w:rPr>
          <w:rStyle w:val="Siln"/>
          <w:color w:val="191919" w:themeColor="text1" w:themeTint="E6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Poskytovatel se dále zavazuje, že bude </w:t>
      </w:r>
      <w:r w:rsidR="000E6F5A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zachycené kamerové záznamy uchovávat v souladu s platnými zásadami ochrany osobních údajů, kdy po stanovené době dojde k nenávratnému zničení pořízených záznamů.</w:t>
      </w:r>
      <w:r w:rsidR="00E02581" w:rsidRPr="00273C73">
        <w:rPr>
          <w:rFonts w:cstheme="minorHAnsi"/>
          <w:color w:val="191919" w:themeColor="text1" w:themeTint="E6"/>
          <w:szCs w:val="24"/>
        </w:rPr>
        <w:t xml:space="preserve"> </w:t>
      </w:r>
    </w:p>
    <w:p w14:paraId="3368FB0E" w14:textId="20B208C4" w:rsidR="008D4947" w:rsidRPr="00273C73" w:rsidRDefault="008D4947" w:rsidP="004E4389">
      <w:pPr>
        <w:pStyle w:val="Nadpis5"/>
        <w:ind w:hanging="708"/>
        <w:rPr>
          <w:rFonts w:asciiTheme="minorHAnsi" w:hAnsiTheme="minorHAnsi" w:cstheme="minorHAnsi"/>
          <w:b w:val="0"/>
          <w:bCs w:val="0"/>
          <w:color w:val="191919" w:themeColor="text1" w:themeTint="E6"/>
          <w:szCs w:val="24"/>
        </w:rPr>
      </w:pPr>
    </w:p>
    <w:p w14:paraId="5D7418C8" w14:textId="43BE2403" w:rsidR="00E27ADB" w:rsidRPr="00273C73" w:rsidRDefault="00E27ADB" w:rsidP="000D1E5B">
      <w:pPr>
        <w:pStyle w:val="Nadpis4"/>
        <w:jc w:val="center"/>
        <w:rPr>
          <w:rFonts w:asciiTheme="minorHAnsi" w:hAnsiTheme="minorHAnsi" w:cstheme="minorHAnsi"/>
          <w:bCs w:val="0"/>
          <w:color w:val="191919" w:themeColor="text1" w:themeTint="E6"/>
        </w:rPr>
      </w:pPr>
    </w:p>
    <w:p w14:paraId="49E7A28C" w14:textId="6A42CA5F" w:rsidR="00E27ADB" w:rsidRPr="00273C73" w:rsidRDefault="00903ADF" w:rsidP="000D1E5B">
      <w:pPr>
        <w:pStyle w:val="Nadpis4"/>
        <w:jc w:val="center"/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</w:pPr>
      <w:r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>Čl.</w:t>
      </w:r>
      <w:r w:rsidR="00ED4F93"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 xml:space="preserve"> </w:t>
      </w:r>
      <w:r w:rsidR="00207800"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>III – ostatní</w:t>
      </w:r>
      <w:r w:rsidR="00E27ADB"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 xml:space="preserve"> ustanovení</w:t>
      </w:r>
    </w:p>
    <w:p w14:paraId="5653B24B" w14:textId="77777777" w:rsidR="008D4B67" w:rsidRPr="00273C73" w:rsidRDefault="008D4B67" w:rsidP="001E5F3B">
      <w:pPr>
        <w:tabs>
          <w:tab w:val="left" w:pos="709"/>
        </w:tabs>
        <w:spacing w:after="0"/>
        <w:ind w:left="709" w:hanging="851"/>
        <w:jc w:val="center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63EBD47D" w14:textId="77777777" w:rsidR="00E27ADB" w:rsidRPr="00273C73" w:rsidRDefault="00E27ADB" w:rsidP="002611A1">
      <w:pPr>
        <w:pStyle w:val="Odstavecseseznamem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Smluvní strany se dohodly, že operativním řešením otázek souvisejících se zabezpečováním plnění předmětu této smlouvy pověřují:</w:t>
      </w:r>
    </w:p>
    <w:p w14:paraId="74C3ACE3" w14:textId="77777777" w:rsidR="00354D7F" w:rsidRPr="00273C73" w:rsidRDefault="00354D7F" w:rsidP="00354D7F">
      <w:pPr>
        <w:pStyle w:val="Odstavecseseznamem"/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00F6B03C" w14:textId="3C86998C" w:rsidR="007B6441" w:rsidRPr="00273C73" w:rsidRDefault="005D5E65" w:rsidP="002611A1">
      <w:pPr>
        <w:pStyle w:val="Odstavecseseznamem"/>
        <w:numPr>
          <w:ilvl w:val="1"/>
          <w:numId w:val="23"/>
        </w:numPr>
        <w:tabs>
          <w:tab w:val="left" w:pos="709"/>
        </w:tabs>
        <w:spacing w:line="240" w:lineRule="auto"/>
        <w:jc w:val="both"/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 xml:space="preserve">Za </w:t>
      </w:r>
      <w:r w:rsidR="0052046B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>poskytovatele</w:t>
      </w:r>
      <w:r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>:</w:t>
      </w:r>
      <w:r w:rsidR="0052046B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ab/>
      </w:r>
      <w:r w:rsidR="00FF3516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 xml:space="preserve"> </w:t>
      </w:r>
      <w:r w:rsidR="00C1681C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 xml:space="preserve"> </w:t>
      </w:r>
    </w:p>
    <w:p w14:paraId="12D38F4B" w14:textId="07B22806" w:rsidR="008D4B67" w:rsidRPr="00273C73" w:rsidRDefault="008D4B67" w:rsidP="002611A1">
      <w:pPr>
        <w:pStyle w:val="Odstavecseseznamem"/>
        <w:numPr>
          <w:ilvl w:val="1"/>
          <w:numId w:val="23"/>
        </w:numPr>
        <w:tabs>
          <w:tab w:val="left" w:pos="709"/>
        </w:tabs>
        <w:spacing w:line="240" w:lineRule="auto"/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lastRenderedPageBreak/>
        <w:t xml:space="preserve">Za </w:t>
      </w:r>
      <w:r w:rsidR="00F2176A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>vlastníka</w:t>
      </w:r>
      <w:r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>:</w:t>
      </w:r>
      <w:r w:rsidR="0052046B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 xml:space="preserve"> </w:t>
      </w:r>
      <w:r w:rsidR="00F2176A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ab/>
      </w:r>
      <w:r w:rsidR="009E6795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ab/>
      </w:r>
      <w:r w:rsidR="00C1681C" w:rsidRPr="00273C73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>PhDr. Renata Honsů</w:t>
      </w:r>
      <w:r w:rsidR="00FF3516"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  <w:t xml:space="preserve"> </w:t>
      </w:r>
    </w:p>
    <w:p w14:paraId="4EC83E6C" w14:textId="77777777" w:rsidR="00354D7F" w:rsidRPr="00273C73" w:rsidRDefault="00354D7F" w:rsidP="00354D7F">
      <w:pPr>
        <w:pStyle w:val="Odstavecseseznamem"/>
        <w:tabs>
          <w:tab w:val="left" w:pos="709"/>
        </w:tabs>
        <w:spacing w:line="240" w:lineRule="auto"/>
        <w:ind w:left="1440"/>
        <w:rPr>
          <w:rFonts w:asciiTheme="minorHAnsi" w:eastAsia="Calibri" w:hAnsiTheme="minorHAnsi" w:cstheme="minorHAnsi"/>
          <w:color w:val="191919" w:themeColor="text1" w:themeTint="E6"/>
          <w:sz w:val="24"/>
          <w:szCs w:val="24"/>
        </w:rPr>
      </w:pPr>
    </w:p>
    <w:p w14:paraId="4188AE0B" w14:textId="027A8451" w:rsidR="009620CE" w:rsidRPr="00273C73" w:rsidRDefault="00F2176A" w:rsidP="002611A1">
      <w:pPr>
        <w:pStyle w:val="Odstavecseseznamem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Poskytovatel</w:t>
      </w:r>
      <w:r w:rsidR="00684921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se zavazuje, že bude všechny výkony a úkoly, které jsou podle </w:t>
      </w:r>
      <w:r w:rsidR="00684921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této 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smlouvy jeho povinností, provádět včas, řádně a náležitě.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Poskytovatel dále</w:t>
      </w:r>
      <w:r w:rsidR="00684921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zaručuje a</w:t>
      </w:r>
      <w:r w:rsidR="008D4B6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 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garantuje, že veškeré závazky a výkony, které jsou jeho povinností podle ustanovení této smlouvy, budou provedeny v souladu s touto smlouvou, právními předpisy</w:t>
      </w:r>
      <w:r w:rsidR="009620CE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.</w:t>
      </w:r>
    </w:p>
    <w:p w14:paraId="36E51E18" w14:textId="77777777" w:rsidR="00354D7F" w:rsidRPr="00273C73" w:rsidRDefault="00354D7F" w:rsidP="00354D7F">
      <w:pPr>
        <w:pStyle w:val="Odstavecseseznamem"/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00B99E2A" w14:textId="0A775609" w:rsidR="00354D7F" w:rsidRPr="00273C73" w:rsidRDefault="00803DAF" w:rsidP="00354D7F">
      <w:pPr>
        <w:pStyle w:val="Odstavecseseznamem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V souvislosti s plněním předmětu této smlouvy se poskytovatel zavazuje postupovat samostatně a iniciativně a výkon dohledu provádět dostatečně pravidelnou frekvencí formou namátkových kontrol kamerového systému.</w:t>
      </w:r>
    </w:p>
    <w:p w14:paraId="435DCEFA" w14:textId="77777777" w:rsidR="00354D7F" w:rsidRPr="00273C73" w:rsidRDefault="00354D7F" w:rsidP="00354D7F">
      <w:pPr>
        <w:pStyle w:val="Odstavecseseznamem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1778BB05" w14:textId="77777777" w:rsidR="00354D7F" w:rsidRPr="00273C73" w:rsidRDefault="00803DAF" w:rsidP="00354D7F">
      <w:pPr>
        <w:pStyle w:val="Odstavecseseznamem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Poskytovatel se dále zavazuje, že zajistí plnění dle této smlouvy pouze strážníky městské </w:t>
      </w:r>
      <w:proofErr w:type="gramStart"/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policie</w:t>
      </w:r>
      <w:proofErr w:type="gramEnd"/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a nikoliv svými dalšími zaměstnanci.</w:t>
      </w:r>
    </w:p>
    <w:p w14:paraId="0DAB7B06" w14:textId="77777777" w:rsidR="00354D7F" w:rsidRPr="00273C73" w:rsidRDefault="00354D7F" w:rsidP="00354D7F">
      <w:pPr>
        <w:pStyle w:val="Odstavecseseznamem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</w:p>
    <w:p w14:paraId="74D9B266" w14:textId="116D459C" w:rsidR="00354D7F" w:rsidRPr="00273C73" w:rsidRDefault="009620CE" w:rsidP="00354D7F">
      <w:pPr>
        <w:pStyle w:val="Odstavecseseznamem"/>
        <w:numPr>
          <w:ilvl w:val="0"/>
          <w:numId w:val="23"/>
        </w:numPr>
        <w:tabs>
          <w:tab w:val="left" w:pos="709"/>
        </w:tabs>
        <w:spacing w:line="240" w:lineRule="auto"/>
        <w:jc w:val="both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Smluvní strany se dále dohodly, že za účelem pokrytí zvýšených nákladů, které poskytovateli vzniknou v souvislosti se zajištěním dohledu nad kamerovým systémem vlastníka, bude vlastník dobrovolně přispívat do rozpočtu města Jílové u Prahy </w:t>
      </w:r>
      <w:r w:rsidR="0004540D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finanční 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formou </w:t>
      </w:r>
      <w:r w:rsidR="00B66F23"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>12 000</w:t>
      </w:r>
      <w:r w:rsidRPr="00273C73">
        <w:rPr>
          <w:rStyle w:val="Siln"/>
          <w:rFonts w:asciiTheme="minorHAnsi" w:hAnsiTheme="minorHAnsi" w:cstheme="minorHAnsi"/>
          <w:color w:val="191919" w:themeColor="text1" w:themeTint="E6"/>
          <w:szCs w:val="24"/>
        </w:rPr>
        <w:t xml:space="preserve"> Kč pro každý kalendářní rok, ve kterém bude tato smlouva v platnosti.</w:t>
      </w:r>
    </w:p>
    <w:p w14:paraId="5E9DF175" w14:textId="77777777" w:rsidR="00354D7F" w:rsidRPr="00273C73" w:rsidRDefault="00354D7F" w:rsidP="00354D7F">
      <w:pPr>
        <w:pStyle w:val="Odstavecseseznamem"/>
        <w:rPr>
          <w:rStyle w:val="Siln"/>
          <w:rFonts w:asciiTheme="minorHAnsi" w:hAnsiTheme="minorHAnsi" w:cstheme="minorHAnsi"/>
          <w:color w:val="191919" w:themeColor="text1" w:themeTint="E6"/>
          <w:szCs w:val="24"/>
        </w:rPr>
      </w:pPr>
    </w:p>
    <w:p w14:paraId="1B006E6E" w14:textId="77777777" w:rsidR="009B7623" w:rsidRPr="00273C73" w:rsidRDefault="009B7623" w:rsidP="008D4B67">
      <w:pPr>
        <w:pStyle w:val="Nadpis9"/>
        <w:tabs>
          <w:tab w:val="left" w:pos="567"/>
        </w:tabs>
        <w:jc w:val="center"/>
        <w:rPr>
          <w:rFonts w:asciiTheme="minorHAnsi" w:hAnsiTheme="minorHAnsi" w:cstheme="minorHAnsi"/>
          <w:b w:val="0"/>
          <w:bCs w:val="0"/>
          <w:color w:val="191919" w:themeColor="text1" w:themeTint="E6"/>
          <w:szCs w:val="24"/>
        </w:rPr>
      </w:pPr>
    </w:p>
    <w:p w14:paraId="61188187" w14:textId="332D396D" w:rsidR="00E27ADB" w:rsidRPr="00273C73" w:rsidRDefault="00ED4F93" w:rsidP="001E5F3B">
      <w:pPr>
        <w:pStyle w:val="Nadpis4"/>
        <w:jc w:val="center"/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</w:pPr>
      <w:r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>Čl. IV – doba trvání smlouvy</w:t>
      </w:r>
    </w:p>
    <w:p w14:paraId="042E11A8" w14:textId="77777777" w:rsidR="005F2047" w:rsidRPr="00273C73" w:rsidRDefault="005F2047" w:rsidP="005F2047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0F763F91" w14:textId="60A7A70E" w:rsidR="00F81225" w:rsidRPr="00273C73" w:rsidRDefault="00E27ADB" w:rsidP="0004540D">
      <w:pPr>
        <w:pStyle w:val="Odstavecseseznamem"/>
        <w:widowControl w:val="0"/>
        <w:numPr>
          <w:ilvl w:val="0"/>
          <w:numId w:val="22"/>
        </w:numPr>
        <w:tabs>
          <w:tab w:val="left" w:pos="1134"/>
        </w:tabs>
        <w:suppressAutoHyphens/>
        <w:spacing w:after="0"/>
        <w:contextualSpacing w:val="0"/>
        <w:jc w:val="both"/>
        <w:textAlignment w:val="baseline"/>
        <w:rPr>
          <w:color w:val="191919" w:themeColor="text1" w:themeTint="E6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Smluvní strany se dohodly, že tuto smlouvu uzavírají na dobu </w:t>
      </w:r>
      <w:r w:rsidR="008D4B6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určitou</w:t>
      </w:r>
      <w:r w:rsidR="009744CF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v délce</w:t>
      </w:r>
      <w:r w:rsidR="004F14C9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24 měsíců od </w:t>
      </w:r>
      <w:r w:rsidR="009744CF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dne jejího uzavření.</w:t>
      </w:r>
      <w:r w:rsidR="0021532E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</w:p>
    <w:p w14:paraId="720D4408" w14:textId="77777777" w:rsidR="00F95AEE" w:rsidRPr="00273C73" w:rsidRDefault="00F95AEE" w:rsidP="00F95AEE">
      <w:pPr>
        <w:pStyle w:val="Odstavecseseznamem"/>
        <w:widowControl w:val="0"/>
        <w:tabs>
          <w:tab w:val="left" w:pos="1134"/>
        </w:tabs>
        <w:suppressAutoHyphens/>
        <w:spacing w:after="0"/>
        <w:contextualSpacing w:val="0"/>
        <w:jc w:val="both"/>
        <w:textAlignment w:val="baseline"/>
        <w:rPr>
          <w:color w:val="191919" w:themeColor="text1" w:themeTint="E6"/>
        </w:rPr>
      </w:pPr>
    </w:p>
    <w:p w14:paraId="792C3A2E" w14:textId="4DCB6889" w:rsidR="0004540D" w:rsidRPr="0021532E" w:rsidRDefault="0004540D" w:rsidP="0004540D">
      <w:pPr>
        <w:pStyle w:val="Odstavecseseznamem"/>
        <w:widowControl w:val="0"/>
        <w:numPr>
          <w:ilvl w:val="0"/>
          <w:numId w:val="22"/>
        </w:numPr>
        <w:tabs>
          <w:tab w:val="left" w:pos="1134"/>
        </w:tabs>
        <w:suppressAutoHyphens/>
        <w:spacing w:after="0"/>
        <w:contextualSpacing w:val="0"/>
        <w:jc w:val="both"/>
        <w:textAlignment w:val="baseline"/>
        <w:rPr>
          <w:color w:val="191919" w:themeColor="text1" w:themeTint="E6"/>
          <w:sz w:val="24"/>
          <w:szCs w:val="24"/>
        </w:rPr>
      </w:pPr>
      <w:r w:rsidRPr="0021532E">
        <w:rPr>
          <w:color w:val="191919" w:themeColor="text1" w:themeTint="E6"/>
          <w:sz w:val="24"/>
          <w:szCs w:val="24"/>
        </w:rPr>
        <w:t xml:space="preserve">Doba trvání smlouvy se </w:t>
      </w:r>
      <w:r w:rsidRPr="0021532E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automaticky</w:t>
      </w:r>
      <w:r w:rsidRPr="0021532E">
        <w:rPr>
          <w:color w:val="191919" w:themeColor="text1" w:themeTint="E6"/>
          <w:sz w:val="24"/>
          <w:szCs w:val="24"/>
        </w:rPr>
        <w:t xml:space="preserve"> prodlužuje vždy o následujících 24 měsíců, dokud kterákoliv ze smluvních stran písemně neoznámí druhé straně, že trvá na ukončení smluvního vztahu s výpovědní lhůtou 1 měsíce nebo uplynutím příslušného ročního období. Oznámení musí být druhé smluvní straně doručeno nejpozději jeden měsíc před uplynutím uvedeného ročního období. </w:t>
      </w:r>
    </w:p>
    <w:p w14:paraId="3F3030FB" w14:textId="77777777" w:rsidR="002611A1" w:rsidRPr="00273C73" w:rsidRDefault="002611A1" w:rsidP="002611A1">
      <w:pPr>
        <w:pStyle w:val="Odstavecseseznamem"/>
        <w:tabs>
          <w:tab w:val="left" w:pos="1134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42F23DAA" w14:textId="6740E222" w:rsidR="00704DE3" w:rsidRPr="00273C73" w:rsidRDefault="00E27ADB" w:rsidP="00294DC0">
      <w:pPr>
        <w:pStyle w:val="Odstavecseseznamem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Tuto smlouvu lze ukončit následujícími způsoby:</w:t>
      </w:r>
    </w:p>
    <w:p w14:paraId="11E7B368" w14:textId="77777777" w:rsidR="00704DE3" w:rsidRPr="00273C73" w:rsidRDefault="00704DE3" w:rsidP="00704DE3">
      <w:pPr>
        <w:pStyle w:val="Odstavecseseznamem"/>
        <w:spacing w:line="240" w:lineRule="auto"/>
        <w:ind w:left="1440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4FE3DD0E" w14:textId="77777777" w:rsidR="00704DE3" w:rsidRPr="00273C73" w:rsidRDefault="00E27ADB" w:rsidP="00704DE3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dohodou smluvních stran, </w:t>
      </w:r>
    </w:p>
    <w:p w14:paraId="6C2F0A22" w14:textId="77777777" w:rsidR="00704DE3" w:rsidRPr="00273C73" w:rsidRDefault="00E27ADB" w:rsidP="00704DE3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písemnou výpovědí </w:t>
      </w:r>
      <w:r w:rsidR="00A64FFC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vlastníka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bez udání důvodů doručenou do sídla </w:t>
      </w:r>
      <w:r w:rsidR="00A64FFC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poskytovatele, když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v takovém p</w:t>
      </w:r>
      <w:r w:rsidR="000748D0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řípadě výpovědní lhůta činí </w:t>
      </w:r>
      <w:r w:rsidR="005A37FA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jeden</w:t>
      </w:r>
      <w:r w:rsidR="000748D0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měsíc ode dne doručení výpovědi druhé smluvní straně,</w:t>
      </w:r>
    </w:p>
    <w:p w14:paraId="73CC0E54" w14:textId="269F0201" w:rsidR="00E27ADB" w:rsidRPr="00273C73" w:rsidRDefault="00E27ADB" w:rsidP="00AB7750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písemnou výpovědí </w:t>
      </w:r>
      <w:r w:rsidR="00A64FFC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poskytovatele</w:t>
      </w:r>
      <w:r w:rsidR="00C52B6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bez udání důvodů doručenou do sídla </w:t>
      </w:r>
      <w:r w:rsidR="00AF1CE1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vlastníka, když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v takovém př</w:t>
      </w:r>
      <w:r w:rsidR="000748D0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ípadě výpovědní lhůta činí </w:t>
      </w:r>
      <w:r w:rsidR="005A37FA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jeden</w:t>
      </w:r>
      <w:r w:rsidR="009603B0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měsíc </w:t>
      </w: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ode dne doručení výpovědi</w:t>
      </w:r>
      <w:r w:rsidR="00AF1CE1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druhé smluvní straně.</w:t>
      </w:r>
    </w:p>
    <w:p w14:paraId="764EB029" w14:textId="77777777" w:rsidR="00ED75CF" w:rsidRPr="00273C73" w:rsidRDefault="00ED75CF" w:rsidP="00672510">
      <w:pPr>
        <w:pStyle w:val="Nadpis9"/>
        <w:tabs>
          <w:tab w:val="left" w:pos="567"/>
        </w:tabs>
        <w:rPr>
          <w:rFonts w:asciiTheme="minorHAnsi" w:hAnsiTheme="minorHAnsi" w:cstheme="minorHAnsi"/>
          <w:b w:val="0"/>
          <w:bCs w:val="0"/>
          <w:color w:val="191919" w:themeColor="text1" w:themeTint="E6"/>
          <w:szCs w:val="24"/>
        </w:rPr>
      </w:pPr>
    </w:p>
    <w:p w14:paraId="150FE843" w14:textId="52C97633" w:rsidR="00E27ADB" w:rsidRPr="00273C73" w:rsidRDefault="00ED4F93" w:rsidP="001833BE">
      <w:pPr>
        <w:pStyle w:val="Nadpis4"/>
        <w:jc w:val="center"/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</w:pPr>
      <w:r w:rsidRPr="00273C73">
        <w:rPr>
          <w:rFonts w:asciiTheme="minorHAnsi" w:hAnsiTheme="minorHAnsi" w:cstheme="minorHAnsi"/>
          <w:b/>
          <w:color w:val="191919" w:themeColor="text1" w:themeTint="E6"/>
          <w:sz w:val="28"/>
          <w:szCs w:val="28"/>
          <w:u w:val="none"/>
        </w:rPr>
        <w:t>Čl. V – závěrečná ustanovení</w:t>
      </w:r>
    </w:p>
    <w:p w14:paraId="1E4E0E49" w14:textId="77777777" w:rsidR="005F2047" w:rsidRPr="00273C73" w:rsidRDefault="005F2047" w:rsidP="005F20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</w:p>
    <w:p w14:paraId="67AF3418" w14:textId="591BE5DA" w:rsidR="00E074FC" w:rsidRPr="00273C73" w:rsidRDefault="001F0E53" w:rsidP="00BD3BB5">
      <w:pPr>
        <w:pStyle w:val="Odstavecseseznamem"/>
        <w:numPr>
          <w:ilvl w:val="0"/>
          <w:numId w:val="21"/>
        </w:numPr>
        <w:tabs>
          <w:tab w:val="left" w:pos="-1134"/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Tato smlouva je sepsána </w:t>
      </w:r>
      <w:r w:rsidR="001E7BE7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ve dvou vyhotoveních, když každá ze smluvních stran obdrží po jednom vyhotovení.</w:t>
      </w:r>
    </w:p>
    <w:p w14:paraId="660FB672" w14:textId="77777777" w:rsidR="00BD3BB5" w:rsidRPr="00273C73" w:rsidRDefault="00E27ADB" w:rsidP="00BD3BB5">
      <w:pPr>
        <w:pStyle w:val="Zkladntext"/>
        <w:numPr>
          <w:ilvl w:val="0"/>
          <w:numId w:val="21"/>
        </w:numPr>
        <w:tabs>
          <w:tab w:val="left" w:pos="709"/>
        </w:tabs>
        <w:spacing w:after="200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lastRenderedPageBreak/>
        <w:t>Veškeré změny a doplňky této smlouvy lze činit pouze formou po sobě číslovaných dodatků, které se po podpisu oběma smluvními stranami stanou nedílnou součástí této smlouvy.</w:t>
      </w:r>
    </w:p>
    <w:p w14:paraId="17A9F964" w14:textId="74DCF406" w:rsidR="00E27ADB" w:rsidRPr="00273C73" w:rsidRDefault="0004540D" w:rsidP="000D7AF9">
      <w:pPr>
        <w:pStyle w:val="Zkladntext"/>
        <w:numPr>
          <w:ilvl w:val="0"/>
          <w:numId w:val="21"/>
        </w:numPr>
        <w:tabs>
          <w:tab w:val="left" w:pos="567"/>
          <w:tab w:val="left" w:pos="709"/>
          <w:tab w:val="left" w:pos="5400"/>
        </w:tabs>
        <w:spacing w:after="200"/>
        <w:rPr>
          <w:rFonts w:asciiTheme="minorHAnsi" w:hAnsiTheme="minorHAnsi" w:cstheme="minorHAnsi"/>
          <w:color w:val="191919" w:themeColor="text1" w:themeTint="E6"/>
          <w:sz w:val="24"/>
          <w:szCs w:val="24"/>
        </w:rPr>
      </w:pPr>
      <w:r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 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Smluvní strany prohlašují, že si tuto smlouvu před jejím podpisem přečetly a závazků ve smlouvě uvedeným porozuměly, že tato smlouva vyjadřuje jejich pravou a skutečnou vůli, že ji uzavřely dobrovolně, svobodně a vážně, nikoliv v tísni a za nápadně nevýhodných podmínek a na důkaz toho připojují podpisy jej</w:t>
      </w:r>
      <w:r w:rsidR="00C52B64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>ich</w:t>
      </w:r>
      <w:r w:rsidR="00E27ADB" w:rsidRPr="00273C73">
        <w:rPr>
          <w:rFonts w:asciiTheme="minorHAnsi" w:hAnsiTheme="minorHAnsi" w:cstheme="minorHAnsi"/>
          <w:color w:val="191919" w:themeColor="text1" w:themeTint="E6"/>
          <w:sz w:val="24"/>
          <w:szCs w:val="24"/>
        </w:rPr>
        <w:t xml:space="preserve"> oprávnění zástupci.</w:t>
      </w:r>
    </w:p>
    <w:p w14:paraId="7BADF8F5" w14:textId="77777777" w:rsidR="005C1718" w:rsidRDefault="005C1718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70C716D3" w14:textId="77777777" w:rsidR="005C1718" w:rsidRDefault="005C1718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0A03BF24" w14:textId="77777777" w:rsidR="005C1718" w:rsidRDefault="005C1718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297B796C" w14:textId="315A990B" w:rsidR="009C7A6C" w:rsidRPr="00273C73" w:rsidRDefault="00D44D49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  <w:r w:rsidRPr="00273C73">
        <w:rPr>
          <w:rFonts w:asciiTheme="minorHAnsi" w:hAnsiTheme="minorHAnsi" w:cstheme="minorHAnsi"/>
          <w:color w:val="191919" w:themeColor="text1" w:themeTint="E6"/>
        </w:rPr>
        <w:t>V Jílovém u Prahy dne ___________</w:t>
      </w:r>
    </w:p>
    <w:p w14:paraId="1D1D8D2D" w14:textId="77777777" w:rsidR="00D44D49" w:rsidRPr="00273C73" w:rsidRDefault="00D44D49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38C73EDA" w14:textId="77777777" w:rsidR="00D44D49" w:rsidRDefault="00D44D49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4360DAF0" w14:textId="77777777" w:rsidR="005C1718" w:rsidRPr="00273C73" w:rsidRDefault="005C1718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</w:p>
    <w:p w14:paraId="0E25D479" w14:textId="77777777" w:rsidR="00D44D49" w:rsidRPr="00273C73" w:rsidRDefault="00D44D49" w:rsidP="0043391B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  <w:r w:rsidRPr="00273C73">
        <w:rPr>
          <w:rFonts w:asciiTheme="minorHAnsi" w:hAnsiTheme="minorHAnsi" w:cstheme="minorHAnsi"/>
          <w:color w:val="191919" w:themeColor="text1" w:themeTint="E6"/>
        </w:rPr>
        <w:t>____________________________</w:t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  <w:t>____________________________</w:t>
      </w:r>
    </w:p>
    <w:p w14:paraId="2CE41A6C" w14:textId="02CE80E4" w:rsidR="00D44D49" w:rsidRPr="00273C73" w:rsidRDefault="00D44D49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  <w:r w:rsidRPr="00273C73">
        <w:rPr>
          <w:rFonts w:asciiTheme="minorHAnsi" w:hAnsiTheme="minorHAnsi" w:cstheme="minorHAnsi"/>
          <w:color w:val="191919" w:themeColor="text1" w:themeTint="E6"/>
        </w:rPr>
        <w:t>Město Jílové u Prahy</w:t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>Domov Jílové u Prahy</w:t>
      </w:r>
      <w:r w:rsidR="005C1718">
        <w:rPr>
          <w:rFonts w:asciiTheme="minorHAnsi" w:hAnsiTheme="minorHAnsi" w:cstheme="minorHAnsi"/>
          <w:color w:val="191919" w:themeColor="text1" w:themeTint="E6"/>
        </w:rPr>
        <w:t>, p.s.s.</w:t>
      </w:r>
    </w:p>
    <w:p w14:paraId="4DAD0D30" w14:textId="1C42425E" w:rsidR="00D44D49" w:rsidRPr="00273C73" w:rsidRDefault="00D44D49" w:rsidP="00B777EA">
      <w:pPr>
        <w:pStyle w:val="Seznam3"/>
        <w:ind w:left="0" w:firstLine="0"/>
        <w:jc w:val="both"/>
        <w:rPr>
          <w:rFonts w:asciiTheme="minorHAnsi" w:hAnsiTheme="minorHAnsi" w:cstheme="minorHAnsi"/>
          <w:color w:val="191919" w:themeColor="text1" w:themeTint="E6"/>
        </w:rPr>
      </w:pPr>
      <w:r w:rsidRPr="00273C73">
        <w:rPr>
          <w:rFonts w:asciiTheme="minorHAnsi" w:hAnsiTheme="minorHAnsi" w:cstheme="minorHAnsi"/>
          <w:color w:val="191919" w:themeColor="text1" w:themeTint="E6"/>
        </w:rPr>
        <w:t>Pavel Pešek, starosta</w:t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  <w:t>PhDr. Renáta Honsů, ředitelka</w:t>
      </w:r>
      <w:r w:rsidR="00CE2162" w:rsidRPr="00273C73">
        <w:rPr>
          <w:rFonts w:asciiTheme="minorHAnsi" w:hAnsiTheme="minorHAnsi" w:cstheme="minorHAnsi"/>
          <w:color w:val="191919" w:themeColor="text1" w:themeTint="E6"/>
        </w:rPr>
        <w:tab/>
      </w:r>
    </w:p>
    <w:sectPr w:rsidR="00D44D49" w:rsidRPr="00273C73" w:rsidSect="005C1718">
      <w:footerReference w:type="default" r:id="rId8"/>
      <w:pgSz w:w="11906" w:h="16838"/>
      <w:pgMar w:top="1276" w:right="1276" w:bottom="1276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80B2" w14:textId="77777777" w:rsidR="00512172" w:rsidRDefault="00512172" w:rsidP="00F24008">
      <w:pPr>
        <w:spacing w:after="0" w:line="240" w:lineRule="auto"/>
      </w:pPr>
      <w:r>
        <w:separator/>
      </w:r>
    </w:p>
  </w:endnote>
  <w:endnote w:type="continuationSeparator" w:id="0">
    <w:p w14:paraId="2FD13DA9" w14:textId="77777777" w:rsidR="00512172" w:rsidRDefault="00512172" w:rsidP="00F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497913"/>
      <w:docPartObj>
        <w:docPartGallery w:val="Page Numbers (Bottom of Page)"/>
        <w:docPartUnique/>
      </w:docPartObj>
    </w:sdtPr>
    <w:sdtContent>
      <w:p w14:paraId="16260CE1" w14:textId="77777777" w:rsidR="00C80265" w:rsidRDefault="00C802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40">
          <w:rPr>
            <w:noProof/>
          </w:rPr>
          <w:t>9</w:t>
        </w:r>
        <w:r>
          <w:fldChar w:fldCharType="end"/>
        </w:r>
      </w:p>
    </w:sdtContent>
  </w:sdt>
  <w:p w14:paraId="4CC8DCB8" w14:textId="77777777" w:rsidR="00C80265" w:rsidRPr="00F24008" w:rsidRDefault="00C8026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628F" w14:textId="77777777" w:rsidR="00512172" w:rsidRDefault="00512172" w:rsidP="00F24008">
      <w:pPr>
        <w:spacing w:after="0" w:line="240" w:lineRule="auto"/>
      </w:pPr>
      <w:r>
        <w:separator/>
      </w:r>
    </w:p>
  </w:footnote>
  <w:footnote w:type="continuationSeparator" w:id="0">
    <w:p w14:paraId="48083683" w14:textId="77777777" w:rsidR="00512172" w:rsidRDefault="00512172" w:rsidP="00F2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124"/>
    <w:multiLevelType w:val="hybridMultilevel"/>
    <w:tmpl w:val="685AA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720A"/>
    <w:multiLevelType w:val="multilevel"/>
    <w:tmpl w:val="96769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D0A1FD2"/>
    <w:multiLevelType w:val="hybridMultilevel"/>
    <w:tmpl w:val="132009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252B"/>
    <w:multiLevelType w:val="hybridMultilevel"/>
    <w:tmpl w:val="486CBF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0D59"/>
    <w:multiLevelType w:val="hybridMultilevel"/>
    <w:tmpl w:val="635AD4B2"/>
    <w:lvl w:ilvl="0" w:tplc="7D56CC38">
      <w:start w:val="1"/>
      <w:numFmt w:val="upperRoman"/>
      <w:pStyle w:val="st"/>
      <w:lvlText w:val="%1. "/>
      <w:lvlJc w:val="center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effect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2397F"/>
    <w:multiLevelType w:val="multilevel"/>
    <w:tmpl w:val="D66A3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BAB4DA0"/>
    <w:multiLevelType w:val="multilevel"/>
    <w:tmpl w:val="D66A3D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562DEB"/>
    <w:multiLevelType w:val="hybridMultilevel"/>
    <w:tmpl w:val="7AE63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190"/>
    <w:multiLevelType w:val="hybridMultilevel"/>
    <w:tmpl w:val="477AA5C2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394644"/>
    <w:multiLevelType w:val="multilevel"/>
    <w:tmpl w:val="E0CCA7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A721C0"/>
    <w:multiLevelType w:val="multilevel"/>
    <w:tmpl w:val="10FC0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49B72A27"/>
    <w:multiLevelType w:val="multilevel"/>
    <w:tmpl w:val="D66A3D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ACF29F6"/>
    <w:multiLevelType w:val="multilevel"/>
    <w:tmpl w:val="1256CD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E0E2A5C"/>
    <w:multiLevelType w:val="multilevel"/>
    <w:tmpl w:val="7BCEECB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97B1BE7"/>
    <w:multiLevelType w:val="multilevel"/>
    <w:tmpl w:val="790AF4C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D7B7BBB"/>
    <w:multiLevelType w:val="hybridMultilevel"/>
    <w:tmpl w:val="F56CC58E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8E6A95"/>
    <w:multiLevelType w:val="hybridMultilevel"/>
    <w:tmpl w:val="C78E116E"/>
    <w:lvl w:ilvl="0" w:tplc="1DA489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614D"/>
    <w:multiLevelType w:val="multilevel"/>
    <w:tmpl w:val="5028A23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8" w15:restartNumberingAfterBreak="0">
    <w:nsid w:val="67126FDE"/>
    <w:multiLevelType w:val="hybridMultilevel"/>
    <w:tmpl w:val="DBFCD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A769C"/>
    <w:multiLevelType w:val="multilevel"/>
    <w:tmpl w:val="24AEA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E2C64A2"/>
    <w:multiLevelType w:val="multilevel"/>
    <w:tmpl w:val="D9E851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FC4873"/>
    <w:multiLevelType w:val="hybridMultilevel"/>
    <w:tmpl w:val="34AE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10D5C"/>
    <w:multiLevelType w:val="hybridMultilevel"/>
    <w:tmpl w:val="772EA46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4AD6438"/>
    <w:multiLevelType w:val="hybridMultilevel"/>
    <w:tmpl w:val="2160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9158">
    <w:abstractNumId w:val="8"/>
  </w:num>
  <w:num w:numId="2" w16cid:durableId="1837183164">
    <w:abstractNumId w:val="17"/>
  </w:num>
  <w:num w:numId="3" w16cid:durableId="1614706172">
    <w:abstractNumId w:val="4"/>
  </w:num>
  <w:num w:numId="4" w16cid:durableId="123280906">
    <w:abstractNumId w:val="1"/>
  </w:num>
  <w:num w:numId="5" w16cid:durableId="2090538457">
    <w:abstractNumId w:val="19"/>
  </w:num>
  <w:num w:numId="6" w16cid:durableId="1662154521">
    <w:abstractNumId w:val="5"/>
  </w:num>
  <w:num w:numId="7" w16cid:durableId="70780246">
    <w:abstractNumId w:val="10"/>
  </w:num>
  <w:num w:numId="8" w16cid:durableId="421924431">
    <w:abstractNumId w:val="11"/>
  </w:num>
  <w:num w:numId="9" w16cid:durableId="160900264">
    <w:abstractNumId w:val="9"/>
  </w:num>
  <w:num w:numId="10" w16cid:durableId="1158809835">
    <w:abstractNumId w:val="6"/>
  </w:num>
  <w:num w:numId="11" w16cid:durableId="1984773033">
    <w:abstractNumId w:val="12"/>
  </w:num>
  <w:num w:numId="12" w16cid:durableId="1196384865">
    <w:abstractNumId w:val="20"/>
  </w:num>
  <w:num w:numId="13" w16cid:durableId="1968268882">
    <w:abstractNumId w:val="14"/>
  </w:num>
  <w:num w:numId="14" w16cid:durableId="731120936">
    <w:abstractNumId w:val="13"/>
  </w:num>
  <w:num w:numId="15" w16cid:durableId="250507635">
    <w:abstractNumId w:val="3"/>
  </w:num>
  <w:num w:numId="16" w16cid:durableId="2056737033">
    <w:abstractNumId w:val="15"/>
  </w:num>
  <w:num w:numId="17" w16cid:durableId="1062632791">
    <w:abstractNumId w:val="22"/>
  </w:num>
  <w:num w:numId="18" w16cid:durableId="2062635113">
    <w:abstractNumId w:val="2"/>
  </w:num>
  <w:num w:numId="19" w16cid:durableId="1117068604">
    <w:abstractNumId w:val="7"/>
  </w:num>
  <w:num w:numId="20" w16cid:durableId="1940748859">
    <w:abstractNumId w:val="18"/>
  </w:num>
  <w:num w:numId="21" w16cid:durableId="1467509256">
    <w:abstractNumId w:val="23"/>
  </w:num>
  <w:num w:numId="22" w16cid:durableId="1562666747">
    <w:abstractNumId w:val="21"/>
  </w:num>
  <w:num w:numId="23" w16cid:durableId="1692294453">
    <w:abstractNumId w:val="0"/>
  </w:num>
  <w:num w:numId="24" w16cid:durableId="168801840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B6"/>
    <w:rsid w:val="00004C0D"/>
    <w:rsid w:val="000100AA"/>
    <w:rsid w:val="0001465C"/>
    <w:rsid w:val="0001498A"/>
    <w:rsid w:val="000244CB"/>
    <w:rsid w:val="00025AB0"/>
    <w:rsid w:val="0004540D"/>
    <w:rsid w:val="000500DC"/>
    <w:rsid w:val="00050796"/>
    <w:rsid w:val="00053402"/>
    <w:rsid w:val="00053545"/>
    <w:rsid w:val="000570D1"/>
    <w:rsid w:val="00057EF8"/>
    <w:rsid w:val="00061640"/>
    <w:rsid w:val="00064B84"/>
    <w:rsid w:val="00071BAC"/>
    <w:rsid w:val="00074869"/>
    <w:rsid w:val="000748D0"/>
    <w:rsid w:val="00084C82"/>
    <w:rsid w:val="000878CB"/>
    <w:rsid w:val="00087A0F"/>
    <w:rsid w:val="000A15F0"/>
    <w:rsid w:val="000A2EBE"/>
    <w:rsid w:val="000B59B4"/>
    <w:rsid w:val="000D1867"/>
    <w:rsid w:val="000D1E5B"/>
    <w:rsid w:val="000D2E0D"/>
    <w:rsid w:val="000D555C"/>
    <w:rsid w:val="000E0617"/>
    <w:rsid w:val="000E6F5A"/>
    <w:rsid w:val="000F16F3"/>
    <w:rsid w:val="000F660F"/>
    <w:rsid w:val="000F7B9A"/>
    <w:rsid w:val="000F7E8E"/>
    <w:rsid w:val="00102D51"/>
    <w:rsid w:val="00103EFF"/>
    <w:rsid w:val="00105EB9"/>
    <w:rsid w:val="00107139"/>
    <w:rsid w:val="00107443"/>
    <w:rsid w:val="00107E3E"/>
    <w:rsid w:val="00110A6C"/>
    <w:rsid w:val="00110C6D"/>
    <w:rsid w:val="00114228"/>
    <w:rsid w:val="00117641"/>
    <w:rsid w:val="00124A6D"/>
    <w:rsid w:val="00135E05"/>
    <w:rsid w:val="001455A3"/>
    <w:rsid w:val="00145C4C"/>
    <w:rsid w:val="001478BD"/>
    <w:rsid w:val="00151B13"/>
    <w:rsid w:val="001607F1"/>
    <w:rsid w:val="00161CD6"/>
    <w:rsid w:val="001626A8"/>
    <w:rsid w:val="00162D8A"/>
    <w:rsid w:val="00171321"/>
    <w:rsid w:val="00171C27"/>
    <w:rsid w:val="00181EFE"/>
    <w:rsid w:val="001825A8"/>
    <w:rsid w:val="001833BE"/>
    <w:rsid w:val="001859E3"/>
    <w:rsid w:val="00191E0B"/>
    <w:rsid w:val="001A4C48"/>
    <w:rsid w:val="001B0636"/>
    <w:rsid w:val="001B7A9B"/>
    <w:rsid w:val="001C09C7"/>
    <w:rsid w:val="001C26E1"/>
    <w:rsid w:val="001C3E22"/>
    <w:rsid w:val="001C584E"/>
    <w:rsid w:val="001C6195"/>
    <w:rsid w:val="001D0100"/>
    <w:rsid w:val="001E0A75"/>
    <w:rsid w:val="001E19BD"/>
    <w:rsid w:val="001E5F3B"/>
    <w:rsid w:val="001E7BE7"/>
    <w:rsid w:val="001F0CC0"/>
    <w:rsid w:val="001F0E53"/>
    <w:rsid w:val="00207800"/>
    <w:rsid w:val="00213732"/>
    <w:rsid w:val="00214AC8"/>
    <w:rsid w:val="0021532E"/>
    <w:rsid w:val="00217D2F"/>
    <w:rsid w:val="002215DB"/>
    <w:rsid w:val="00226E11"/>
    <w:rsid w:val="00246A3D"/>
    <w:rsid w:val="00255B9A"/>
    <w:rsid w:val="00256102"/>
    <w:rsid w:val="00256B04"/>
    <w:rsid w:val="002611A1"/>
    <w:rsid w:val="002731D8"/>
    <w:rsid w:val="00273B6D"/>
    <w:rsid w:val="00273C73"/>
    <w:rsid w:val="0028013E"/>
    <w:rsid w:val="002817DC"/>
    <w:rsid w:val="00284222"/>
    <w:rsid w:val="002953B2"/>
    <w:rsid w:val="002A1CC9"/>
    <w:rsid w:val="002A7E4B"/>
    <w:rsid w:val="002D5477"/>
    <w:rsid w:val="002E4109"/>
    <w:rsid w:val="002F056C"/>
    <w:rsid w:val="002F18F2"/>
    <w:rsid w:val="003270F7"/>
    <w:rsid w:val="00333AF7"/>
    <w:rsid w:val="00336C6F"/>
    <w:rsid w:val="00337D06"/>
    <w:rsid w:val="0035076D"/>
    <w:rsid w:val="00354355"/>
    <w:rsid w:val="00354D7F"/>
    <w:rsid w:val="003555FD"/>
    <w:rsid w:val="00355CAD"/>
    <w:rsid w:val="003635BF"/>
    <w:rsid w:val="003701E6"/>
    <w:rsid w:val="00391118"/>
    <w:rsid w:val="00391824"/>
    <w:rsid w:val="00395C0B"/>
    <w:rsid w:val="003A1B52"/>
    <w:rsid w:val="003C2007"/>
    <w:rsid w:val="003C3D06"/>
    <w:rsid w:val="003D25E2"/>
    <w:rsid w:val="003D5791"/>
    <w:rsid w:val="003D6B03"/>
    <w:rsid w:val="003E262C"/>
    <w:rsid w:val="003E7BAB"/>
    <w:rsid w:val="003F30DB"/>
    <w:rsid w:val="003F5BB2"/>
    <w:rsid w:val="003F6D01"/>
    <w:rsid w:val="00401DB1"/>
    <w:rsid w:val="004065E7"/>
    <w:rsid w:val="0041344C"/>
    <w:rsid w:val="0041397F"/>
    <w:rsid w:val="00414194"/>
    <w:rsid w:val="004164A1"/>
    <w:rsid w:val="00421ADB"/>
    <w:rsid w:val="00424AC1"/>
    <w:rsid w:val="00434B6F"/>
    <w:rsid w:val="0043550D"/>
    <w:rsid w:val="004361E5"/>
    <w:rsid w:val="00442B42"/>
    <w:rsid w:val="00446E09"/>
    <w:rsid w:val="00456424"/>
    <w:rsid w:val="00456447"/>
    <w:rsid w:val="00462E7C"/>
    <w:rsid w:val="00471485"/>
    <w:rsid w:val="00471941"/>
    <w:rsid w:val="004817C4"/>
    <w:rsid w:val="004932A1"/>
    <w:rsid w:val="00494457"/>
    <w:rsid w:val="004B1426"/>
    <w:rsid w:val="004B14EF"/>
    <w:rsid w:val="004B237D"/>
    <w:rsid w:val="004C3699"/>
    <w:rsid w:val="004C4845"/>
    <w:rsid w:val="004C7AE7"/>
    <w:rsid w:val="004D461F"/>
    <w:rsid w:val="004E03F4"/>
    <w:rsid w:val="004E4389"/>
    <w:rsid w:val="004E4C47"/>
    <w:rsid w:val="004E6D07"/>
    <w:rsid w:val="004E6D68"/>
    <w:rsid w:val="004E7695"/>
    <w:rsid w:val="004E7D76"/>
    <w:rsid w:val="004F14C9"/>
    <w:rsid w:val="004F2353"/>
    <w:rsid w:val="004F5655"/>
    <w:rsid w:val="004F750F"/>
    <w:rsid w:val="00507A9E"/>
    <w:rsid w:val="005113F4"/>
    <w:rsid w:val="00512172"/>
    <w:rsid w:val="0052046B"/>
    <w:rsid w:val="005276A6"/>
    <w:rsid w:val="00527C1A"/>
    <w:rsid w:val="005322AB"/>
    <w:rsid w:val="005332E2"/>
    <w:rsid w:val="0053537E"/>
    <w:rsid w:val="005551B2"/>
    <w:rsid w:val="005560A2"/>
    <w:rsid w:val="005739C4"/>
    <w:rsid w:val="0058120B"/>
    <w:rsid w:val="0058382E"/>
    <w:rsid w:val="00590D5A"/>
    <w:rsid w:val="00591CAA"/>
    <w:rsid w:val="00595F6E"/>
    <w:rsid w:val="00596FCD"/>
    <w:rsid w:val="005A3672"/>
    <w:rsid w:val="005A37FA"/>
    <w:rsid w:val="005B74F6"/>
    <w:rsid w:val="005C1332"/>
    <w:rsid w:val="005C1718"/>
    <w:rsid w:val="005C2E5E"/>
    <w:rsid w:val="005C77D4"/>
    <w:rsid w:val="005D3C80"/>
    <w:rsid w:val="005D5E65"/>
    <w:rsid w:val="005E037C"/>
    <w:rsid w:val="005E23A6"/>
    <w:rsid w:val="005E7839"/>
    <w:rsid w:val="005F031A"/>
    <w:rsid w:val="005F2047"/>
    <w:rsid w:val="005F29CA"/>
    <w:rsid w:val="005F4C98"/>
    <w:rsid w:val="005F4ED4"/>
    <w:rsid w:val="005F7046"/>
    <w:rsid w:val="005F7701"/>
    <w:rsid w:val="006010AA"/>
    <w:rsid w:val="0060748C"/>
    <w:rsid w:val="006150DB"/>
    <w:rsid w:val="006268B1"/>
    <w:rsid w:val="006320FD"/>
    <w:rsid w:val="00641FBE"/>
    <w:rsid w:val="0064384B"/>
    <w:rsid w:val="006452EE"/>
    <w:rsid w:val="00646A1F"/>
    <w:rsid w:val="006504B6"/>
    <w:rsid w:val="00653B91"/>
    <w:rsid w:val="00657725"/>
    <w:rsid w:val="00664940"/>
    <w:rsid w:val="00672510"/>
    <w:rsid w:val="00673B27"/>
    <w:rsid w:val="006757EC"/>
    <w:rsid w:val="006765E9"/>
    <w:rsid w:val="006805FC"/>
    <w:rsid w:val="00681B84"/>
    <w:rsid w:val="00683CDE"/>
    <w:rsid w:val="00683CEB"/>
    <w:rsid w:val="00684921"/>
    <w:rsid w:val="00684FD3"/>
    <w:rsid w:val="006C5885"/>
    <w:rsid w:val="006C681C"/>
    <w:rsid w:val="006D0752"/>
    <w:rsid w:val="006D3695"/>
    <w:rsid w:val="006E719D"/>
    <w:rsid w:val="007022DB"/>
    <w:rsid w:val="00704DE3"/>
    <w:rsid w:val="0071144C"/>
    <w:rsid w:val="007121A9"/>
    <w:rsid w:val="00720FEA"/>
    <w:rsid w:val="00722C63"/>
    <w:rsid w:val="007271DB"/>
    <w:rsid w:val="00731A79"/>
    <w:rsid w:val="0073750F"/>
    <w:rsid w:val="00745D1E"/>
    <w:rsid w:val="0075474C"/>
    <w:rsid w:val="007550D2"/>
    <w:rsid w:val="00767C4E"/>
    <w:rsid w:val="00776459"/>
    <w:rsid w:val="00780BA6"/>
    <w:rsid w:val="00781D30"/>
    <w:rsid w:val="00782CEE"/>
    <w:rsid w:val="007852C3"/>
    <w:rsid w:val="00793E9C"/>
    <w:rsid w:val="007948DE"/>
    <w:rsid w:val="007A4145"/>
    <w:rsid w:val="007B6441"/>
    <w:rsid w:val="007C0A61"/>
    <w:rsid w:val="007C1575"/>
    <w:rsid w:val="007D28C0"/>
    <w:rsid w:val="007D4942"/>
    <w:rsid w:val="007D49E9"/>
    <w:rsid w:val="007E7D6C"/>
    <w:rsid w:val="007F1A50"/>
    <w:rsid w:val="00803DAF"/>
    <w:rsid w:val="00804D4B"/>
    <w:rsid w:val="00804E88"/>
    <w:rsid w:val="00836688"/>
    <w:rsid w:val="00854769"/>
    <w:rsid w:val="00863114"/>
    <w:rsid w:val="008651DB"/>
    <w:rsid w:val="008670D9"/>
    <w:rsid w:val="00874A6F"/>
    <w:rsid w:val="00875D93"/>
    <w:rsid w:val="008875E1"/>
    <w:rsid w:val="00890490"/>
    <w:rsid w:val="00893CA0"/>
    <w:rsid w:val="008A6762"/>
    <w:rsid w:val="008A79F8"/>
    <w:rsid w:val="008B5487"/>
    <w:rsid w:val="008C3D32"/>
    <w:rsid w:val="008D4112"/>
    <w:rsid w:val="008D4947"/>
    <w:rsid w:val="008D4B67"/>
    <w:rsid w:val="008D4F51"/>
    <w:rsid w:val="008D735F"/>
    <w:rsid w:val="008E6184"/>
    <w:rsid w:val="008F5913"/>
    <w:rsid w:val="0090196A"/>
    <w:rsid w:val="00902567"/>
    <w:rsid w:val="009030D2"/>
    <w:rsid w:val="0090388F"/>
    <w:rsid w:val="00903ADF"/>
    <w:rsid w:val="0090409A"/>
    <w:rsid w:val="00907399"/>
    <w:rsid w:val="0091764F"/>
    <w:rsid w:val="00921E8F"/>
    <w:rsid w:val="0093140C"/>
    <w:rsid w:val="00937B55"/>
    <w:rsid w:val="00955744"/>
    <w:rsid w:val="00956078"/>
    <w:rsid w:val="009603B0"/>
    <w:rsid w:val="009620CE"/>
    <w:rsid w:val="009626E5"/>
    <w:rsid w:val="00964AB9"/>
    <w:rsid w:val="009708DF"/>
    <w:rsid w:val="00973040"/>
    <w:rsid w:val="009744CF"/>
    <w:rsid w:val="00974934"/>
    <w:rsid w:val="009761FF"/>
    <w:rsid w:val="00976E16"/>
    <w:rsid w:val="0099245E"/>
    <w:rsid w:val="0099418D"/>
    <w:rsid w:val="0099434A"/>
    <w:rsid w:val="009A279E"/>
    <w:rsid w:val="009A3223"/>
    <w:rsid w:val="009B579A"/>
    <w:rsid w:val="009B609C"/>
    <w:rsid w:val="009B7623"/>
    <w:rsid w:val="009C7590"/>
    <w:rsid w:val="009C7A6C"/>
    <w:rsid w:val="009E6795"/>
    <w:rsid w:val="009F4C86"/>
    <w:rsid w:val="009F737B"/>
    <w:rsid w:val="00A024D8"/>
    <w:rsid w:val="00A056D3"/>
    <w:rsid w:val="00A10C56"/>
    <w:rsid w:val="00A12806"/>
    <w:rsid w:val="00A20371"/>
    <w:rsid w:val="00A26B8F"/>
    <w:rsid w:val="00A45D82"/>
    <w:rsid w:val="00A542CB"/>
    <w:rsid w:val="00A63658"/>
    <w:rsid w:val="00A64FFC"/>
    <w:rsid w:val="00A72EC4"/>
    <w:rsid w:val="00A854BB"/>
    <w:rsid w:val="00A91652"/>
    <w:rsid w:val="00A923E7"/>
    <w:rsid w:val="00AB0D10"/>
    <w:rsid w:val="00AB5E7E"/>
    <w:rsid w:val="00AB7750"/>
    <w:rsid w:val="00AC2AE6"/>
    <w:rsid w:val="00AC2FDE"/>
    <w:rsid w:val="00AC4A8C"/>
    <w:rsid w:val="00AD32AD"/>
    <w:rsid w:val="00AE5CBC"/>
    <w:rsid w:val="00AE61B8"/>
    <w:rsid w:val="00AF1CC7"/>
    <w:rsid w:val="00AF1CE1"/>
    <w:rsid w:val="00AF5B93"/>
    <w:rsid w:val="00AF72C8"/>
    <w:rsid w:val="00AF76C6"/>
    <w:rsid w:val="00B07AFF"/>
    <w:rsid w:val="00B13691"/>
    <w:rsid w:val="00B17208"/>
    <w:rsid w:val="00B17ABE"/>
    <w:rsid w:val="00B339F9"/>
    <w:rsid w:val="00B64477"/>
    <w:rsid w:val="00B66F23"/>
    <w:rsid w:val="00B70993"/>
    <w:rsid w:val="00B777EA"/>
    <w:rsid w:val="00B92B95"/>
    <w:rsid w:val="00B94B46"/>
    <w:rsid w:val="00B95E15"/>
    <w:rsid w:val="00BA2D05"/>
    <w:rsid w:val="00BA464A"/>
    <w:rsid w:val="00BA5D50"/>
    <w:rsid w:val="00BB4C5A"/>
    <w:rsid w:val="00BD22F8"/>
    <w:rsid w:val="00BD3BB5"/>
    <w:rsid w:val="00BD4296"/>
    <w:rsid w:val="00BE2E2D"/>
    <w:rsid w:val="00BE56FB"/>
    <w:rsid w:val="00BE64BA"/>
    <w:rsid w:val="00BE7F83"/>
    <w:rsid w:val="00C053EA"/>
    <w:rsid w:val="00C1681C"/>
    <w:rsid w:val="00C16C5B"/>
    <w:rsid w:val="00C2582F"/>
    <w:rsid w:val="00C27BBD"/>
    <w:rsid w:val="00C41BF1"/>
    <w:rsid w:val="00C42BA9"/>
    <w:rsid w:val="00C430EE"/>
    <w:rsid w:val="00C44AE5"/>
    <w:rsid w:val="00C52B64"/>
    <w:rsid w:val="00C562C8"/>
    <w:rsid w:val="00C567F7"/>
    <w:rsid w:val="00C62BD0"/>
    <w:rsid w:val="00C73DA1"/>
    <w:rsid w:val="00C75BB0"/>
    <w:rsid w:val="00C75D1E"/>
    <w:rsid w:val="00C762E7"/>
    <w:rsid w:val="00C80265"/>
    <w:rsid w:val="00C84A3B"/>
    <w:rsid w:val="00C84CB4"/>
    <w:rsid w:val="00C867DA"/>
    <w:rsid w:val="00C96409"/>
    <w:rsid w:val="00CA17F9"/>
    <w:rsid w:val="00CB0E64"/>
    <w:rsid w:val="00CB3F38"/>
    <w:rsid w:val="00CC5612"/>
    <w:rsid w:val="00CC7FDE"/>
    <w:rsid w:val="00CD49D3"/>
    <w:rsid w:val="00CE2162"/>
    <w:rsid w:val="00CE28DE"/>
    <w:rsid w:val="00CE6DF1"/>
    <w:rsid w:val="00CF3345"/>
    <w:rsid w:val="00D149B4"/>
    <w:rsid w:val="00D157EF"/>
    <w:rsid w:val="00D22168"/>
    <w:rsid w:val="00D25B2F"/>
    <w:rsid w:val="00D44D49"/>
    <w:rsid w:val="00D670A7"/>
    <w:rsid w:val="00D82B98"/>
    <w:rsid w:val="00D91D68"/>
    <w:rsid w:val="00D929F1"/>
    <w:rsid w:val="00D92B6A"/>
    <w:rsid w:val="00D9394E"/>
    <w:rsid w:val="00D95090"/>
    <w:rsid w:val="00DA6A06"/>
    <w:rsid w:val="00DC1130"/>
    <w:rsid w:val="00DC4628"/>
    <w:rsid w:val="00DD2E65"/>
    <w:rsid w:val="00DD56F6"/>
    <w:rsid w:val="00DD7B72"/>
    <w:rsid w:val="00DE7134"/>
    <w:rsid w:val="00DE75E2"/>
    <w:rsid w:val="00DF5ADD"/>
    <w:rsid w:val="00E02581"/>
    <w:rsid w:val="00E067BD"/>
    <w:rsid w:val="00E074FC"/>
    <w:rsid w:val="00E11AE1"/>
    <w:rsid w:val="00E12DEA"/>
    <w:rsid w:val="00E154BA"/>
    <w:rsid w:val="00E20E3F"/>
    <w:rsid w:val="00E27ADB"/>
    <w:rsid w:val="00E27C81"/>
    <w:rsid w:val="00E31772"/>
    <w:rsid w:val="00E36CAB"/>
    <w:rsid w:val="00E43EA8"/>
    <w:rsid w:val="00E46204"/>
    <w:rsid w:val="00E5436A"/>
    <w:rsid w:val="00E60BAC"/>
    <w:rsid w:val="00E678A9"/>
    <w:rsid w:val="00E755C6"/>
    <w:rsid w:val="00E7737F"/>
    <w:rsid w:val="00E80959"/>
    <w:rsid w:val="00E913DA"/>
    <w:rsid w:val="00E963EB"/>
    <w:rsid w:val="00EA5060"/>
    <w:rsid w:val="00EA700F"/>
    <w:rsid w:val="00EC33BB"/>
    <w:rsid w:val="00EC3902"/>
    <w:rsid w:val="00EC46D2"/>
    <w:rsid w:val="00ED4F93"/>
    <w:rsid w:val="00ED75CF"/>
    <w:rsid w:val="00ED7B70"/>
    <w:rsid w:val="00EE176D"/>
    <w:rsid w:val="00EE2373"/>
    <w:rsid w:val="00EF6C0C"/>
    <w:rsid w:val="00EF7475"/>
    <w:rsid w:val="00F12313"/>
    <w:rsid w:val="00F127E1"/>
    <w:rsid w:val="00F2176A"/>
    <w:rsid w:val="00F24008"/>
    <w:rsid w:val="00F30F90"/>
    <w:rsid w:val="00F31D2A"/>
    <w:rsid w:val="00F37DB3"/>
    <w:rsid w:val="00F435FD"/>
    <w:rsid w:val="00F46C63"/>
    <w:rsid w:val="00F57C94"/>
    <w:rsid w:val="00F66918"/>
    <w:rsid w:val="00F72B25"/>
    <w:rsid w:val="00F76926"/>
    <w:rsid w:val="00F81225"/>
    <w:rsid w:val="00F9480C"/>
    <w:rsid w:val="00F95AEE"/>
    <w:rsid w:val="00FB1409"/>
    <w:rsid w:val="00FB3FA8"/>
    <w:rsid w:val="00FB4C6E"/>
    <w:rsid w:val="00FB7669"/>
    <w:rsid w:val="00FC502F"/>
    <w:rsid w:val="00FD2EF4"/>
    <w:rsid w:val="00FF3516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78681"/>
  <w15:docId w15:val="{C9A8FD4E-E456-4170-8C1F-2E4DE61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A6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7ADB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27ADB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E27ADB"/>
    <w:pPr>
      <w:keepNext/>
      <w:spacing w:after="0" w:line="240" w:lineRule="auto"/>
      <w:ind w:left="708" w:firstLine="1"/>
      <w:jc w:val="both"/>
      <w:outlineLvl w:val="2"/>
    </w:pPr>
    <w:rPr>
      <w:rFonts w:ascii="Times New Roman" w:hAnsi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E27ADB"/>
    <w:pPr>
      <w:keepNext/>
      <w:spacing w:after="0" w:line="240" w:lineRule="auto"/>
      <w:jc w:val="both"/>
      <w:outlineLvl w:val="3"/>
    </w:pPr>
    <w:rPr>
      <w:rFonts w:ascii="Times New Roman" w:hAnsi="Times New Roman"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E27ADB"/>
    <w:pPr>
      <w:keepNext/>
      <w:spacing w:after="0" w:line="240" w:lineRule="auto"/>
      <w:ind w:left="708" w:firstLine="1"/>
      <w:jc w:val="both"/>
      <w:outlineLvl w:val="4"/>
    </w:pPr>
    <w:rPr>
      <w:rFonts w:ascii="Times New Roman" w:hAnsi="Times New Roman"/>
      <w:b/>
      <w:bCs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E27ADB"/>
    <w:pPr>
      <w:keepNext/>
      <w:spacing w:after="0" w:line="240" w:lineRule="auto"/>
      <w:ind w:left="708"/>
      <w:jc w:val="both"/>
      <w:outlineLvl w:val="5"/>
    </w:pPr>
    <w:rPr>
      <w:rFonts w:ascii="Times New Roman" w:hAnsi="Times New Roman"/>
      <w:b/>
      <w:bCs/>
      <w:sz w:val="24"/>
      <w:szCs w:val="20"/>
    </w:rPr>
  </w:style>
  <w:style w:type="paragraph" w:styleId="Nadpis7">
    <w:name w:val="heading 7"/>
    <w:basedOn w:val="Normln"/>
    <w:next w:val="Normln"/>
    <w:link w:val="Nadpis7Char"/>
    <w:qFormat/>
    <w:rsid w:val="00E27ADB"/>
    <w:pPr>
      <w:keepNext/>
      <w:spacing w:after="0" w:line="240" w:lineRule="auto"/>
      <w:ind w:left="709" w:firstLine="707"/>
      <w:jc w:val="both"/>
      <w:outlineLvl w:val="6"/>
    </w:pPr>
    <w:rPr>
      <w:rFonts w:ascii="Times New Roman" w:hAnsi="Times New Roman"/>
      <w:b/>
      <w:bCs/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E27ADB"/>
    <w:pPr>
      <w:keepNext/>
      <w:spacing w:after="0" w:line="240" w:lineRule="auto"/>
      <w:jc w:val="both"/>
      <w:outlineLvl w:val="7"/>
    </w:pPr>
    <w:rPr>
      <w:rFonts w:ascii="Times New Roman" w:hAnsi="Times New Roman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27ADB"/>
    <w:pPr>
      <w:keepNext/>
      <w:spacing w:after="0" w:line="240" w:lineRule="auto"/>
      <w:jc w:val="both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2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24008"/>
  </w:style>
  <w:style w:type="paragraph" w:styleId="Zpat">
    <w:name w:val="footer"/>
    <w:basedOn w:val="Normln"/>
    <w:link w:val="ZpatChar"/>
    <w:uiPriority w:val="99"/>
    <w:unhideWhenUsed/>
    <w:rsid w:val="00F2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008"/>
  </w:style>
  <w:style w:type="character" w:styleId="Hypertextovodkaz">
    <w:name w:val="Hyperlink"/>
    <w:basedOn w:val="Standardnpsmoodstavce"/>
    <w:unhideWhenUsed/>
    <w:rsid w:val="00F2400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73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50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F1CC7"/>
    <w:pPr>
      <w:spacing w:after="0" w:line="240" w:lineRule="auto"/>
    </w:p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D9509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27A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27A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27ADB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27ADB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27A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27A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27A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27A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27A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27ADB"/>
    <w:pPr>
      <w:spacing w:after="0" w:line="240" w:lineRule="auto"/>
      <w:ind w:left="708"/>
      <w:jc w:val="both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27A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27ADB"/>
    <w:pPr>
      <w:spacing w:after="0" w:line="240" w:lineRule="auto"/>
      <w:ind w:left="709"/>
      <w:jc w:val="both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7A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27ADB"/>
    <w:pPr>
      <w:spacing w:after="0" w:line="240" w:lineRule="auto"/>
      <w:ind w:left="708" w:firstLine="1"/>
      <w:jc w:val="both"/>
    </w:pPr>
    <w:rPr>
      <w:rFonts w:ascii="Times New Roman" w:hAnsi="Times New Roman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7A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27AD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27A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27ADB"/>
  </w:style>
  <w:style w:type="paragraph" w:styleId="Seznam">
    <w:name w:val="List"/>
    <w:basedOn w:val="Normln"/>
    <w:rsid w:val="00E27ADB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Prosttext">
    <w:name w:val="Plain Text"/>
    <w:basedOn w:val="Normln"/>
    <w:link w:val="ProsttextChar"/>
    <w:rsid w:val="00E27AD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27ADB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E27ADB"/>
    <w:pPr>
      <w:spacing w:after="0" w:line="240" w:lineRule="auto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E27ADB"/>
    <w:rPr>
      <w:rFonts w:ascii="Arial" w:eastAsia="Times New Roman" w:hAnsi="Arial" w:cs="Arial"/>
      <w:lang w:eastAsia="cs-CZ"/>
    </w:rPr>
  </w:style>
  <w:style w:type="paragraph" w:styleId="Zkladntext3">
    <w:name w:val="Body Text 3"/>
    <w:basedOn w:val="Normln"/>
    <w:link w:val="Zkladntext3Char"/>
    <w:rsid w:val="00E27ADB"/>
    <w:pPr>
      <w:spacing w:after="0" w:line="240" w:lineRule="auto"/>
      <w:jc w:val="both"/>
    </w:pPr>
    <w:rPr>
      <w:rFonts w:ascii="Arial" w:hAnsi="Arial" w:cs="Arial"/>
      <w:color w:val="FF0000"/>
    </w:rPr>
  </w:style>
  <w:style w:type="character" w:customStyle="1" w:styleId="Zkladntext3Char">
    <w:name w:val="Základní text 3 Char"/>
    <w:basedOn w:val="Standardnpsmoodstavce"/>
    <w:link w:val="Zkladntext3"/>
    <w:rsid w:val="00E27ADB"/>
    <w:rPr>
      <w:rFonts w:ascii="Arial" w:eastAsia="Times New Roman" w:hAnsi="Arial" w:cs="Arial"/>
      <w:color w:val="FF0000"/>
      <w:lang w:eastAsia="cs-CZ"/>
    </w:rPr>
  </w:style>
  <w:style w:type="character" w:customStyle="1" w:styleId="platne1">
    <w:name w:val="platne1"/>
    <w:rsid w:val="00E27ADB"/>
  </w:style>
  <w:style w:type="paragraph" w:customStyle="1" w:styleId="FSCNormal">
    <w:name w:val="FSCNormal"/>
    <w:rsid w:val="00E27ADB"/>
    <w:pPr>
      <w:spacing w:after="6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semiHidden/>
    <w:rsid w:val="00E27A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7AD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7A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27A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27A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2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rsid w:val="00E27ADB"/>
  </w:style>
  <w:style w:type="character" w:customStyle="1" w:styleId="nowrap">
    <w:name w:val="nowrap"/>
    <w:rsid w:val="00E27ADB"/>
  </w:style>
  <w:style w:type="character" w:customStyle="1" w:styleId="PodnadpisChar">
    <w:name w:val="Podnadpis Char"/>
    <w:aliases w:val="Odsazení 2 Char"/>
    <w:link w:val="Podnadpis"/>
    <w:locked/>
    <w:rsid w:val="000A2EBE"/>
    <w:rPr>
      <w:b/>
      <w:sz w:val="24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0A2EBE"/>
    <w:pPr>
      <w:tabs>
        <w:tab w:val="num" w:pos="709"/>
      </w:tabs>
      <w:spacing w:after="0" w:line="240" w:lineRule="auto"/>
      <w:ind w:left="709" w:hanging="705"/>
      <w:jc w:val="both"/>
    </w:pPr>
    <w:rPr>
      <w:rFonts w:asciiTheme="minorHAnsi" w:eastAsiaTheme="minorHAnsi" w:hAnsiTheme="minorHAnsi" w:cstheme="minorBidi"/>
      <w:b/>
      <w:sz w:val="24"/>
      <w:lang w:eastAsia="en-US"/>
    </w:rPr>
  </w:style>
  <w:style w:type="character" w:customStyle="1" w:styleId="PodtitulChar1">
    <w:name w:val="Podtitul Char1"/>
    <w:basedOn w:val="Standardnpsmoodstavce"/>
    <w:uiPriority w:val="11"/>
    <w:rsid w:val="000A2EB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Seznam3">
    <w:name w:val="List 3"/>
    <w:basedOn w:val="Normln"/>
    <w:unhideWhenUsed/>
    <w:rsid w:val="005F2047"/>
    <w:pPr>
      <w:spacing w:after="0" w:line="240" w:lineRule="auto"/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mntNormln">
    <w:name w:val="mntNormální"/>
    <w:rsid w:val="00992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Nzev">
    <w:name w:val="Title"/>
    <w:aliases w:val="Odsazení 1"/>
    <w:basedOn w:val="Normln"/>
    <w:link w:val="NzevChar"/>
    <w:qFormat/>
    <w:rsid w:val="0099245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u w:val="single"/>
      <w:lang w:val="x-none"/>
    </w:rPr>
  </w:style>
  <w:style w:type="character" w:customStyle="1" w:styleId="NzevChar">
    <w:name w:val="Název Char"/>
    <w:aliases w:val="Odsazení 1 Char"/>
    <w:basedOn w:val="Standardnpsmoodstavce"/>
    <w:link w:val="Nzev"/>
    <w:rsid w:val="0099245E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styleId="Siln">
    <w:name w:val="Strong"/>
    <w:aliases w:val="Odsazení 3"/>
    <w:qFormat/>
    <w:rsid w:val="0099245E"/>
    <w:rPr>
      <w:b w:val="0"/>
      <w:bCs w:val="0"/>
      <w:sz w:val="24"/>
    </w:rPr>
  </w:style>
  <w:style w:type="paragraph" w:customStyle="1" w:styleId="Zkladntextodsazen31">
    <w:name w:val="Základní text odsazený 31"/>
    <w:basedOn w:val="Normln"/>
    <w:rsid w:val="0099245E"/>
    <w:pPr>
      <w:spacing w:after="0" w:line="240" w:lineRule="auto"/>
      <w:ind w:left="1416" w:hanging="707"/>
      <w:jc w:val="both"/>
    </w:pPr>
    <w:rPr>
      <w:rFonts w:ascii="Times New Roman" w:hAnsi="Times New Roman"/>
      <w:sz w:val="24"/>
      <w:szCs w:val="20"/>
    </w:rPr>
  </w:style>
  <w:style w:type="paragraph" w:customStyle="1" w:styleId="st">
    <w:name w:val="Část"/>
    <w:basedOn w:val="Normln"/>
    <w:rsid w:val="0099245E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99"/>
    <w:locked/>
    <w:rsid w:val="0004540D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8A31-30A7-407D-BD09-3437DFBE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5732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Renata Honsů</cp:lastModifiedBy>
  <cp:revision>5</cp:revision>
  <cp:lastPrinted>2020-07-16T09:42:00Z</cp:lastPrinted>
  <dcterms:created xsi:type="dcterms:W3CDTF">2025-11-07T14:10:00Z</dcterms:created>
  <dcterms:modified xsi:type="dcterms:W3CDTF">2025-11-11T18:30:00Z</dcterms:modified>
</cp:coreProperties>
</file>