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Objednatel</w:t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Centrum Kociánka</w:t>
        <w:tab/>
        <w:tab/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Kociánka 93/2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612 47 Brno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00093378, DIČ: CZ00093378 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Č.ú. 197 136 621 / 0710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b w:val="1"/>
          <w:sz w:val="22"/>
          <w:szCs w:val="22"/>
          <w:rtl w:val="0"/>
        </w:rPr>
        <w:t xml:space="preserve">Dodavatel</w:t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TRIDO s.r.o.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Na Brankách 3</w:t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Blansko 678 01</w:t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rtl w:val="0"/>
        </w:rPr>
        <w:t xml:space="preserve">IČ: 65278151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Fonts w:ascii="Georgia" w:cs="Georgia" w:eastAsia="Georgia" w:hAnsi="Georgia"/>
          <w:sz w:val="22"/>
          <w:szCs w:val="22"/>
          <w:u w:val="single"/>
          <w:rtl w:val="0"/>
        </w:rPr>
        <w:t xml:space="preserve">Objednáváme:</w:t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Cílem této objednávky je montáž dveřních otvíračů, automatický pohon v areálu CK. Montáž zahrnuje dodávku a montáž automatického pohonu dveří, práci, dopravu, uvedení do provozu. Dle cenové nabídky B/1331/jose25.</w:t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Dohodnutá odměna: Na základě cenové nabídky ze dne 7.10.2025, celkem 135.036,00 Kč s DPH.</w:t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Požadovaný termín: co nejdříve</w:t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20" w:lineRule="auto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Schváleno: V Brně, dne 20.10.2025 - příkazce operace: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</w:p>
    <w:p w:rsidR="00000000" w:rsidDel="00000000" w:rsidP="00000000" w:rsidRDefault="00000000" w:rsidRPr="00000000" w14:paraId="00000019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Správce rozpočtu: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</w:t>
      </w:r>
    </w:p>
    <w:p w:rsidR="00000000" w:rsidDel="00000000" w:rsidP="00000000" w:rsidRDefault="00000000" w:rsidRPr="00000000" w14:paraId="0000001B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Dne: 20.10.2025</w:t>
      </w:r>
    </w:p>
    <w:p w:rsidR="00000000" w:rsidDel="00000000" w:rsidP="00000000" w:rsidRDefault="00000000" w:rsidRPr="00000000" w14:paraId="0000001C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Hlavní účetní: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  <w:tab/>
        <w:t xml:space="preserve">                                            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Dne: 20.10.2025</w:t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Akceptace objednávky:  </w:t>
      </w: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 xml:space="preserve">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Dne: 20.10.2025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677" w:left="1417" w:right="1417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ind w:right="-568"/>
      <w:rPr>
        <w:rFonts w:ascii="GothamBookCE-Book" w:cs="GothamBookCE-Book" w:eastAsia="GothamBookCE-Book" w:hAnsi="GothamBookCE-Book"/>
        <w:color w:val="4e5555"/>
        <w:sz w:val="14"/>
        <w:szCs w:val="14"/>
      </w:rPr>
    </w:pP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-351785</wp:posOffset>
          </wp:positionH>
          <wp:positionV relativeFrom="paragraph">
            <wp:posOffset>-47620</wp:posOffset>
          </wp:positionV>
          <wp:extent cx="286385" cy="286385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6385" cy="2863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-568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www.kocianka.cz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426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09165" cy="753745"/>
          <wp:effectExtent b="0" l="0" r="0" t="0"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09165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284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color="000000" w:space="5" w:sz="4" w:val="single"/>
        <w:bottom w:color="000000" w:space="5" w:sz="4" w:val="single"/>
      </w:pBdr>
      <w:ind w:left="-284" w:right="-284" w:firstLine="0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Přímá objednávka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Mkatabulky">
    <w:name w:val="Table Grid"/>
    <w:basedOn w:val="Normlntabulka"/>
    <w:rsid w:val="00EC771F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Zpat">
    <w:name w:val="footer"/>
    <w:basedOn w:val="Normln"/>
    <w:link w:val="ZpatChar"/>
    <w:uiPriority w:val="99"/>
    <w:rsid w:val="002735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73529"/>
  </w:style>
  <w:style w:type="character" w:styleId="ZpatChar" w:customStyle="1">
    <w:name w:val="Zápatí Char"/>
    <w:link w:val="Zpat"/>
    <w:uiPriority w:val="99"/>
    <w:rsid w:val="00B834B0"/>
    <w:rPr>
      <w:sz w:val="24"/>
      <w:szCs w:val="24"/>
    </w:rPr>
  </w:style>
  <w:style w:type="paragraph" w:styleId="Textbubliny">
    <w:name w:val="Balloon Text"/>
    <w:basedOn w:val="Normln"/>
    <w:link w:val="TextbublinyChar"/>
    <w:rsid w:val="00B834B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rsid w:val="00B834B0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rsid w:val="00173745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rsid w:val="00173745"/>
    <w:rPr>
      <w:sz w:val="24"/>
      <w:szCs w:val="24"/>
    </w:rPr>
  </w:style>
  <w:style w:type="character" w:styleId="Siln">
    <w:name w:val="Strong"/>
    <w:uiPriority w:val="22"/>
    <w:qFormat w:val="1"/>
    <w:rsid w:val="00727FCE"/>
    <w:rPr>
      <w:b w:val="1"/>
      <w:bCs w:val="1"/>
    </w:rPr>
  </w:style>
  <w:style w:type="paragraph" w:styleId="Default" w:customStyle="1">
    <w:name w:val="Default"/>
    <w:rsid w:val="00CA3036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 w:val="1"/>
    <w:rsid w:val="003008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CQSkeOfHFPupy2yMzr10Y4cIzg==">CgMxLjA4AHIhMUVtZ2xmOFRrY1BVd1dmQ1JoeF9DQ1VkLWNibmpDN2Vp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2024-03-01T11:46:00Z</dcterms:created>
  <dc:creator>Ing. Martin Hirschner</dc:creator>
</cp:coreProperties>
</file>