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CE" w:rsidRDefault="009F1163">
      <w:pPr>
        <w:tabs>
          <w:tab w:val="left" w:leader="dot" w:pos="8044"/>
        </w:tabs>
        <w:spacing w:before="63"/>
        <w:ind w:left="6417"/>
        <w:rPr>
          <w:b/>
        </w:rPr>
      </w:pPr>
      <w:proofErr w:type="gramStart"/>
      <w:r>
        <w:t>Č.j.</w:t>
      </w:r>
      <w:proofErr w:type="gramEnd"/>
      <w:r>
        <w:t>:</w:t>
      </w:r>
      <w:r>
        <w:rPr>
          <w:spacing w:val="-5"/>
        </w:rPr>
        <w:t xml:space="preserve"> </w:t>
      </w:r>
      <w:r>
        <w:rPr>
          <w:b/>
          <w:spacing w:val="-4"/>
        </w:rPr>
        <w:t>MVC/</w:t>
      </w:r>
      <w:r>
        <w:tab/>
      </w:r>
      <w:r>
        <w:rPr>
          <w:b/>
          <w:spacing w:val="-4"/>
        </w:rPr>
        <w:t>/2025</w:t>
      </w:r>
    </w:p>
    <w:p w:rsidR="005D6DCE" w:rsidRDefault="009F1163">
      <w:pPr>
        <w:pStyle w:val="Nadpis2"/>
        <w:ind w:right="1368"/>
      </w:pPr>
      <w:proofErr w:type="gramStart"/>
      <w:r>
        <w:t>č.j.</w:t>
      </w:r>
      <w:proofErr w:type="gramEnd"/>
      <w:r>
        <w:rPr>
          <w:spacing w:val="-4"/>
        </w:rPr>
        <w:t xml:space="preserve"> </w:t>
      </w:r>
      <w:r>
        <w:t>Zhotovitele:</w:t>
      </w:r>
      <w:r>
        <w:rPr>
          <w:spacing w:val="-4"/>
        </w:rPr>
        <w:t xml:space="preserve"> </w:t>
      </w:r>
      <w:r>
        <w:rPr>
          <w:spacing w:val="-2"/>
        </w:rPr>
        <w:t>5250175</w:t>
      </w:r>
    </w:p>
    <w:p w:rsidR="005D6DCE" w:rsidRDefault="009F1163">
      <w:pPr>
        <w:spacing w:before="121"/>
        <w:ind w:right="1369"/>
        <w:jc w:val="right"/>
        <w:rPr>
          <w:b/>
        </w:rPr>
      </w:pP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Objednatele:</w:t>
      </w:r>
      <w:r>
        <w:rPr>
          <w:b/>
          <w:spacing w:val="-3"/>
        </w:rPr>
        <w:t xml:space="preserve"> </w:t>
      </w:r>
      <w:r>
        <w:rPr>
          <w:b/>
        </w:rPr>
        <w:t>PNL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1295/2025</w:t>
      </w:r>
    </w:p>
    <w:p w:rsidR="005D6DCE" w:rsidRDefault="005D6DCE">
      <w:pPr>
        <w:pStyle w:val="Zkladntext"/>
        <w:ind w:left="0"/>
        <w:rPr>
          <w:b/>
        </w:rPr>
      </w:pPr>
    </w:p>
    <w:p w:rsidR="005D6DCE" w:rsidRDefault="005D6DCE">
      <w:pPr>
        <w:pStyle w:val="Zkladntext"/>
        <w:spacing w:before="56"/>
        <w:ind w:left="0"/>
        <w:rPr>
          <w:b/>
        </w:rPr>
      </w:pPr>
    </w:p>
    <w:p w:rsidR="005D6DCE" w:rsidRDefault="009F1163">
      <w:pPr>
        <w:ind w:right="1065"/>
        <w:jc w:val="center"/>
        <w:rPr>
          <w:b/>
          <w:sz w:val="28"/>
        </w:rPr>
      </w:pPr>
      <w:r>
        <w:rPr>
          <w:b/>
          <w:sz w:val="28"/>
        </w:rPr>
        <w:t>D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 h o d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a</w:t>
      </w:r>
    </w:p>
    <w:p w:rsidR="005D6DCE" w:rsidRDefault="009F1163">
      <w:pPr>
        <w:spacing w:before="121"/>
        <w:ind w:left="241" w:right="1279"/>
        <w:rPr>
          <w:i/>
        </w:rPr>
      </w:pPr>
      <w:r>
        <w:rPr>
          <w:i/>
        </w:rPr>
        <w:t>o provedení záchranného archeologického výzkumu uzavřená na základě zákona č. 20/1987 Sb., o státní památkové péči, ve znění pozdějších předpisů.</w:t>
      </w:r>
    </w:p>
    <w:p w:rsidR="005D6DCE" w:rsidRDefault="005D6DCE">
      <w:pPr>
        <w:pStyle w:val="Zkladntext"/>
        <w:spacing w:before="119"/>
        <w:ind w:left="0"/>
        <w:rPr>
          <w:i/>
        </w:rPr>
      </w:pPr>
    </w:p>
    <w:p w:rsidR="005D6DCE" w:rsidRDefault="009F1163">
      <w:pPr>
        <w:pStyle w:val="Nadpis2"/>
        <w:spacing w:before="0"/>
        <w:ind w:right="5425"/>
      </w:pPr>
      <w:r>
        <w:rPr>
          <w:spacing w:val="-5"/>
        </w:rPr>
        <w:t>I.</w:t>
      </w:r>
    </w:p>
    <w:p w:rsidR="005D6DCE" w:rsidRDefault="009F1163">
      <w:pPr>
        <w:spacing w:before="119"/>
        <w:ind w:left="54" w:right="1132"/>
        <w:jc w:val="center"/>
        <w:rPr>
          <w:b/>
        </w:rPr>
      </w:pP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t r a n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27"/>
        </w:rPr>
        <w:t xml:space="preserve">  </w:t>
      </w:r>
      <w:r>
        <w:rPr>
          <w:b/>
        </w:rPr>
        <w:t>d</w:t>
      </w:r>
      <w:r>
        <w:rPr>
          <w:b/>
          <w:spacing w:val="1"/>
        </w:rPr>
        <w:t xml:space="preserve"> </w:t>
      </w:r>
      <w:r>
        <w:rPr>
          <w:b/>
        </w:rPr>
        <w:t>o h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 xml:space="preserve">d </w:t>
      </w:r>
      <w:r>
        <w:rPr>
          <w:b/>
          <w:spacing w:val="-10"/>
        </w:rPr>
        <w:t>y</w:t>
      </w:r>
    </w:p>
    <w:p w:rsidR="005D6DCE" w:rsidRDefault="005D6DCE">
      <w:pPr>
        <w:pStyle w:val="Zkladntext"/>
        <w:spacing w:before="122"/>
        <w:ind w:left="0"/>
        <w:rPr>
          <w:b/>
        </w:rPr>
      </w:pPr>
    </w:p>
    <w:p w:rsidR="005D6DCE" w:rsidRDefault="009F1163">
      <w:pPr>
        <w:tabs>
          <w:tab w:val="left" w:pos="2783"/>
        </w:tabs>
        <w:ind w:left="2762" w:right="4346" w:hanging="2521"/>
        <w:rPr>
          <w:sz w:val="24"/>
        </w:rPr>
      </w:pPr>
      <w:r>
        <w:rPr>
          <w:b/>
          <w:i/>
          <w:spacing w:val="-2"/>
          <w:sz w:val="24"/>
        </w:rPr>
        <w:t>Objednatel: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sz w:val="24"/>
        </w:rPr>
        <w:t>Obec</w:t>
      </w:r>
      <w:r>
        <w:rPr>
          <w:spacing w:val="-12"/>
          <w:sz w:val="24"/>
        </w:rPr>
        <w:t xml:space="preserve"> </w:t>
      </w:r>
      <w:r>
        <w:rPr>
          <w:sz w:val="24"/>
        </w:rPr>
        <w:t>Předměřice</w:t>
      </w:r>
      <w:r>
        <w:rPr>
          <w:spacing w:val="-12"/>
          <w:sz w:val="24"/>
        </w:rPr>
        <w:t xml:space="preserve"> </w:t>
      </w:r>
      <w:r>
        <w:rPr>
          <w:sz w:val="24"/>
        </w:rPr>
        <w:t>nad</w:t>
      </w:r>
      <w:r>
        <w:rPr>
          <w:spacing w:val="-12"/>
          <w:sz w:val="24"/>
        </w:rPr>
        <w:t xml:space="preserve"> </w:t>
      </w:r>
      <w:r>
        <w:rPr>
          <w:sz w:val="24"/>
        </w:rPr>
        <w:t>Labem Obránců míru 18</w:t>
      </w:r>
    </w:p>
    <w:p w:rsidR="005D6DCE" w:rsidRDefault="009F1163">
      <w:pPr>
        <w:ind w:left="2762"/>
        <w:rPr>
          <w:sz w:val="24"/>
        </w:rPr>
      </w:pPr>
      <w:r>
        <w:rPr>
          <w:sz w:val="24"/>
        </w:rPr>
        <w:t>503</w:t>
      </w:r>
      <w:r>
        <w:rPr>
          <w:spacing w:val="-1"/>
          <w:sz w:val="24"/>
        </w:rPr>
        <w:t xml:space="preserve"> </w:t>
      </w:r>
      <w:r>
        <w:rPr>
          <w:sz w:val="24"/>
        </w:rPr>
        <w:t>02</w:t>
      </w:r>
      <w:r>
        <w:rPr>
          <w:spacing w:val="59"/>
          <w:sz w:val="24"/>
        </w:rPr>
        <w:t xml:space="preserve"> </w:t>
      </w:r>
      <w:r>
        <w:rPr>
          <w:sz w:val="24"/>
        </w:rPr>
        <w:t>Předměřice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Labem</w:t>
      </w:r>
    </w:p>
    <w:p w:rsidR="005D6DCE" w:rsidRDefault="009F1163">
      <w:pPr>
        <w:tabs>
          <w:tab w:val="left" w:pos="2761"/>
        </w:tabs>
        <w:ind w:left="241"/>
        <w:rPr>
          <w:b/>
          <w:i/>
          <w:sz w:val="24"/>
        </w:rPr>
      </w:pPr>
      <w:r>
        <w:rPr>
          <w:b/>
          <w:i/>
          <w:spacing w:val="-2"/>
          <w:sz w:val="24"/>
        </w:rPr>
        <w:t>Zastoupený:</w:t>
      </w:r>
      <w:r>
        <w:rPr>
          <w:b/>
          <w:i/>
          <w:sz w:val="24"/>
        </w:rPr>
        <w:tab/>
        <w:t>Stanislava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Marková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starostka </w:t>
      </w:r>
      <w:r>
        <w:rPr>
          <w:b/>
          <w:i/>
          <w:spacing w:val="-4"/>
          <w:sz w:val="24"/>
        </w:rPr>
        <w:t>obce</w:t>
      </w:r>
    </w:p>
    <w:p w:rsidR="005D6DCE" w:rsidRDefault="009F1163">
      <w:pPr>
        <w:tabs>
          <w:tab w:val="left" w:pos="2761"/>
        </w:tabs>
        <w:ind w:left="241"/>
        <w:rPr>
          <w:sz w:val="24"/>
        </w:rPr>
      </w:pPr>
      <w:r>
        <w:rPr>
          <w:b/>
          <w:i/>
          <w:sz w:val="24"/>
        </w:rPr>
        <w:t>Bankovní</w:t>
      </w:r>
      <w:r>
        <w:rPr>
          <w:b/>
          <w:i/>
          <w:spacing w:val="-2"/>
          <w:sz w:val="24"/>
        </w:rPr>
        <w:t xml:space="preserve"> spojení:</w:t>
      </w:r>
      <w:r>
        <w:rPr>
          <w:b/>
          <w:i/>
          <w:sz w:val="24"/>
        </w:rPr>
        <w:tab/>
      </w:r>
      <w:r>
        <w:rPr>
          <w:sz w:val="24"/>
        </w:rPr>
        <w:t>Komerční</w:t>
      </w:r>
      <w:r>
        <w:rPr>
          <w:spacing w:val="-3"/>
          <w:sz w:val="24"/>
        </w:rPr>
        <w:t xml:space="preserve"> </w:t>
      </w:r>
      <w:r>
        <w:rPr>
          <w:sz w:val="24"/>
        </w:rPr>
        <w:t>banka,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s.,</w:t>
      </w:r>
      <w:r>
        <w:rPr>
          <w:spacing w:val="-1"/>
          <w:sz w:val="24"/>
        </w:rPr>
        <w:t xml:space="preserve"> </w:t>
      </w:r>
      <w:r>
        <w:rPr>
          <w:sz w:val="24"/>
        </w:rPr>
        <w:t>pobočka</w:t>
      </w:r>
      <w:r>
        <w:rPr>
          <w:spacing w:val="-2"/>
          <w:sz w:val="24"/>
        </w:rPr>
        <w:t xml:space="preserve"> </w:t>
      </w:r>
      <w:r>
        <w:rPr>
          <w:sz w:val="24"/>
        </w:rPr>
        <w:t>Hradec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Králové</w:t>
      </w:r>
    </w:p>
    <w:p w:rsidR="005D6DCE" w:rsidRDefault="009F1163">
      <w:pPr>
        <w:ind w:left="2771"/>
        <w:rPr>
          <w:sz w:val="24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rPr>
          <w:spacing w:val="-1"/>
        </w:rPr>
        <w:t xml:space="preserve"> </w:t>
      </w:r>
      <w:r>
        <w:rPr>
          <w:spacing w:val="-2"/>
          <w:sz w:val="24"/>
        </w:rPr>
        <w:t>3125511/0100</w:t>
      </w:r>
    </w:p>
    <w:p w:rsidR="005D6DCE" w:rsidRDefault="009F1163">
      <w:pPr>
        <w:pStyle w:val="Nadpis1"/>
        <w:ind w:left="2788"/>
        <w:jc w:val="left"/>
      </w:pPr>
      <w:r>
        <w:t>IČO:</w:t>
      </w:r>
      <w:r>
        <w:rPr>
          <w:spacing w:val="-4"/>
        </w:rPr>
        <w:t xml:space="preserve"> </w:t>
      </w:r>
      <w:r>
        <w:rPr>
          <w:spacing w:val="-2"/>
        </w:rPr>
        <w:t>00269379,</w:t>
      </w:r>
    </w:p>
    <w:p w:rsidR="005D6DCE" w:rsidRDefault="009F1163">
      <w:pPr>
        <w:ind w:right="5409"/>
        <w:jc w:val="right"/>
        <w:rPr>
          <w:sz w:val="24"/>
        </w:rPr>
      </w:pPr>
      <w:r>
        <w:rPr>
          <w:spacing w:val="-2"/>
          <w:sz w:val="24"/>
        </w:rPr>
        <w:t>DIČ:CZ00269379</w:t>
      </w:r>
    </w:p>
    <w:p w:rsidR="005D6DCE" w:rsidRDefault="005D6DCE">
      <w:pPr>
        <w:pStyle w:val="Zkladntext"/>
        <w:ind w:left="0"/>
        <w:rPr>
          <w:sz w:val="24"/>
        </w:rPr>
      </w:pPr>
    </w:p>
    <w:p w:rsidR="005D6DCE" w:rsidRDefault="009F1163">
      <w:pPr>
        <w:tabs>
          <w:tab w:val="left" w:pos="2793"/>
        </w:tabs>
        <w:ind w:left="241"/>
        <w:rPr>
          <w:b/>
          <w:sz w:val="24"/>
        </w:rPr>
      </w:pPr>
      <w:r>
        <w:rPr>
          <w:b/>
          <w:i/>
          <w:spacing w:val="-2"/>
          <w:sz w:val="24"/>
        </w:rPr>
        <w:t>Zhotovitel</w:t>
      </w:r>
      <w:r>
        <w:rPr>
          <w:b/>
          <w:i/>
          <w:spacing w:val="-2"/>
        </w:rPr>
        <w:t>:</w:t>
      </w:r>
      <w:r>
        <w:rPr>
          <w:b/>
          <w:i/>
        </w:rPr>
        <w:tab/>
      </w:r>
      <w:r>
        <w:rPr>
          <w:b/>
          <w:sz w:val="24"/>
        </w:rPr>
        <w:t>Muzeum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východních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Čech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Hradci</w:t>
      </w:r>
      <w:r>
        <w:rPr>
          <w:b/>
          <w:spacing w:val="-2"/>
          <w:sz w:val="24"/>
        </w:rPr>
        <w:t xml:space="preserve"> Králové</w:t>
      </w:r>
    </w:p>
    <w:p w:rsidR="005D6DCE" w:rsidRDefault="009F1163">
      <w:pPr>
        <w:ind w:left="2793" w:right="4509"/>
        <w:rPr>
          <w:sz w:val="24"/>
        </w:rPr>
      </w:pPr>
      <w:r>
        <w:rPr>
          <w:sz w:val="24"/>
        </w:rPr>
        <w:t>Eliščino</w:t>
      </w:r>
      <w:r>
        <w:rPr>
          <w:spacing w:val="-12"/>
          <w:sz w:val="24"/>
        </w:rPr>
        <w:t xml:space="preserve"> </w:t>
      </w:r>
      <w:r>
        <w:rPr>
          <w:sz w:val="24"/>
        </w:rPr>
        <w:t>nábřeží</w:t>
      </w:r>
      <w:r>
        <w:rPr>
          <w:spacing w:val="-12"/>
          <w:sz w:val="24"/>
        </w:rPr>
        <w:t xml:space="preserve"> </w:t>
      </w:r>
      <w:r>
        <w:rPr>
          <w:sz w:val="24"/>
        </w:rPr>
        <w:t>čp.</w:t>
      </w:r>
      <w:r>
        <w:rPr>
          <w:spacing w:val="-12"/>
          <w:sz w:val="24"/>
        </w:rPr>
        <w:t xml:space="preserve"> </w:t>
      </w:r>
      <w:r>
        <w:rPr>
          <w:sz w:val="24"/>
        </w:rPr>
        <w:t>465 500 01 Hradec Králové</w:t>
      </w:r>
    </w:p>
    <w:p w:rsidR="005D6DCE" w:rsidRDefault="009F1163">
      <w:pPr>
        <w:spacing w:before="1"/>
        <w:ind w:left="2793"/>
        <w:rPr>
          <w:sz w:val="24"/>
        </w:rPr>
      </w:pPr>
      <w:r>
        <w:rPr>
          <w:sz w:val="24"/>
        </w:rPr>
        <w:t>tel.:</w:t>
      </w:r>
      <w:r>
        <w:rPr>
          <w:spacing w:val="-1"/>
          <w:sz w:val="24"/>
        </w:rPr>
        <w:t xml:space="preserve"> </w:t>
      </w:r>
      <w:proofErr w:type="spellStart"/>
      <w:r w:rsidR="001F0730">
        <w:rPr>
          <w:sz w:val="24"/>
        </w:rPr>
        <w:t>xxx</w:t>
      </w:r>
      <w:proofErr w:type="spellEnd"/>
    </w:p>
    <w:p w:rsidR="005D6DCE" w:rsidRDefault="009F1163">
      <w:pPr>
        <w:ind w:left="2793"/>
        <w:rPr>
          <w:sz w:val="24"/>
        </w:rPr>
      </w:pPr>
      <w:r>
        <w:rPr>
          <w:sz w:val="24"/>
        </w:rPr>
        <w:t>e-mail:</w:t>
      </w:r>
      <w:r>
        <w:rPr>
          <w:spacing w:val="-2"/>
          <w:sz w:val="24"/>
        </w:rPr>
        <w:t xml:space="preserve"> </w:t>
      </w:r>
      <w:hyperlink r:id="rId5">
        <w:proofErr w:type="spellStart"/>
        <w:r w:rsidR="001F0730">
          <w:rPr>
            <w:spacing w:val="-2"/>
            <w:sz w:val="24"/>
          </w:rPr>
          <w:t>xxx</w:t>
        </w:r>
        <w:proofErr w:type="spellEnd"/>
      </w:hyperlink>
    </w:p>
    <w:p w:rsidR="005D6DCE" w:rsidRDefault="009F1163">
      <w:pPr>
        <w:tabs>
          <w:tab w:val="left" w:pos="2793"/>
        </w:tabs>
        <w:spacing w:before="120"/>
        <w:ind w:left="241"/>
        <w:rPr>
          <w:sz w:val="24"/>
        </w:rPr>
      </w:pPr>
      <w:r>
        <w:rPr>
          <w:b/>
          <w:i/>
          <w:spacing w:val="-2"/>
          <w:sz w:val="24"/>
        </w:rPr>
        <w:t>Zastoupený:</w:t>
      </w:r>
      <w:r>
        <w:rPr>
          <w:b/>
          <w:i/>
          <w:sz w:val="24"/>
        </w:rPr>
        <w:tab/>
      </w:r>
      <w:r>
        <w:rPr>
          <w:sz w:val="24"/>
        </w:rPr>
        <w:t>doc.</w:t>
      </w:r>
      <w:r>
        <w:rPr>
          <w:spacing w:val="-1"/>
          <w:sz w:val="24"/>
        </w:rPr>
        <w:t xml:space="preserve"> </w:t>
      </w:r>
      <w:r>
        <w:rPr>
          <w:sz w:val="24"/>
        </w:rPr>
        <w:t>Mgr.</w:t>
      </w:r>
      <w:r>
        <w:rPr>
          <w:spacing w:val="-1"/>
          <w:sz w:val="24"/>
        </w:rPr>
        <w:t xml:space="preserve"> </w:t>
      </w:r>
      <w:r>
        <w:rPr>
          <w:sz w:val="24"/>
        </w:rPr>
        <w:t>Petrem</w:t>
      </w:r>
      <w:r>
        <w:rPr>
          <w:spacing w:val="-1"/>
          <w:sz w:val="24"/>
        </w:rPr>
        <w:t xml:space="preserve"> </w:t>
      </w:r>
      <w:r>
        <w:rPr>
          <w:sz w:val="24"/>
        </w:rPr>
        <w:t>Grulichem,</w:t>
      </w:r>
      <w:r>
        <w:rPr>
          <w:spacing w:val="-1"/>
          <w:sz w:val="24"/>
        </w:rPr>
        <w:t xml:space="preserve"> </w:t>
      </w:r>
      <w:r>
        <w:rPr>
          <w:sz w:val="24"/>
        </w:rPr>
        <w:t>Ph.D.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ředitelem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muzea</w:t>
      </w:r>
    </w:p>
    <w:p w:rsidR="005D6DCE" w:rsidRDefault="009F1163">
      <w:pPr>
        <w:tabs>
          <w:tab w:val="left" w:pos="2761"/>
        </w:tabs>
        <w:ind w:left="241"/>
        <w:rPr>
          <w:sz w:val="24"/>
        </w:rPr>
      </w:pPr>
      <w:r>
        <w:rPr>
          <w:b/>
          <w:i/>
          <w:sz w:val="24"/>
        </w:rPr>
        <w:t>Bankovní</w:t>
      </w:r>
      <w:r>
        <w:rPr>
          <w:b/>
          <w:i/>
          <w:spacing w:val="-2"/>
          <w:sz w:val="24"/>
        </w:rPr>
        <w:t xml:space="preserve"> spojení:</w:t>
      </w:r>
      <w:r>
        <w:rPr>
          <w:b/>
          <w:i/>
          <w:sz w:val="24"/>
        </w:rPr>
        <w:tab/>
      </w:r>
      <w:r>
        <w:rPr>
          <w:sz w:val="24"/>
        </w:rPr>
        <w:t>Komerční</w:t>
      </w:r>
      <w:r>
        <w:rPr>
          <w:spacing w:val="-3"/>
          <w:sz w:val="24"/>
        </w:rPr>
        <w:t xml:space="preserve"> </w:t>
      </w:r>
      <w:r>
        <w:rPr>
          <w:sz w:val="24"/>
        </w:rPr>
        <w:t>banka,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s.,</w:t>
      </w:r>
      <w:r>
        <w:rPr>
          <w:spacing w:val="-1"/>
          <w:sz w:val="24"/>
        </w:rPr>
        <w:t xml:space="preserve"> </w:t>
      </w:r>
      <w:r>
        <w:rPr>
          <w:sz w:val="24"/>
        </w:rPr>
        <w:t>pobočka</w:t>
      </w:r>
      <w:r>
        <w:rPr>
          <w:spacing w:val="-2"/>
          <w:sz w:val="24"/>
        </w:rPr>
        <w:t xml:space="preserve"> </w:t>
      </w:r>
      <w:r>
        <w:rPr>
          <w:sz w:val="24"/>
        </w:rPr>
        <w:t>Hradec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Králové,</w:t>
      </w:r>
    </w:p>
    <w:p w:rsidR="005D6DCE" w:rsidRDefault="009F1163">
      <w:pPr>
        <w:ind w:left="2793" w:right="3649"/>
        <w:rPr>
          <w:sz w:val="24"/>
        </w:rPr>
      </w:pPr>
      <w:r>
        <w:rPr>
          <w:sz w:val="24"/>
        </w:rPr>
        <w:t>číslo</w:t>
      </w:r>
      <w:r>
        <w:rPr>
          <w:spacing w:val="-15"/>
          <w:sz w:val="24"/>
        </w:rPr>
        <w:t xml:space="preserve"> </w:t>
      </w:r>
      <w:r>
        <w:rPr>
          <w:sz w:val="24"/>
        </w:rPr>
        <w:t>účtu</w:t>
      </w:r>
      <w:r>
        <w:rPr>
          <w:spacing w:val="-15"/>
          <w:sz w:val="24"/>
        </w:rPr>
        <w:t xml:space="preserve"> </w:t>
      </w:r>
      <w:r>
        <w:rPr>
          <w:sz w:val="24"/>
        </w:rPr>
        <w:t>78-7777510247/0100 IČO: 00088382</w:t>
      </w:r>
    </w:p>
    <w:p w:rsidR="005D6DCE" w:rsidRDefault="009F1163">
      <w:pPr>
        <w:pStyle w:val="Nadpis1"/>
        <w:ind w:right="5318"/>
      </w:pPr>
      <w:r>
        <w:t>DIČ:</w:t>
      </w:r>
      <w:r>
        <w:rPr>
          <w:spacing w:val="-3"/>
        </w:rPr>
        <w:t xml:space="preserve"> </w:t>
      </w:r>
      <w:r>
        <w:rPr>
          <w:spacing w:val="-2"/>
        </w:rPr>
        <w:t>CZ00088382</w:t>
      </w:r>
    </w:p>
    <w:p w:rsidR="005D6DCE" w:rsidRDefault="009F1163">
      <w:pPr>
        <w:ind w:left="241"/>
        <w:rPr>
          <w:sz w:val="24"/>
        </w:rPr>
      </w:pPr>
      <w:r>
        <w:rPr>
          <w:sz w:val="24"/>
        </w:rPr>
        <w:t>zapsaný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obchodním rejstříku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Krajského soudu</w:t>
      </w:r>
      <w:r>
        <w:rPr>
          <w:spacing w:val="1"/>
          <w:sz w:val="24"/>
        </w:rPr>
        <w:t xml:space="preserve"> </w:t>
      </w:r>
      <w:r>
        <w:rPr>
          <w:sz w:val="24"/>
        </w:rPr>
        <w:t>v Hradci Králové,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sp.zn</w:t>
      </w:r>
      <w:proofErr w:type="spellEnd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 xml:space="preserve"> </w:t>
      </w:r>
      <w:r>
        <w:rPr>
          <w:spacing w:val="-5"/>
          <w:sz w:val="24"/>
        </w:rPr>
        <w:t>758</w:t>
      </w:r>
    </w:p>
    <w:p w:rsidR="005D6DCE" w:rsidRDefault="009F1163">
      <w:pPr>
        <w:ind w:left="2762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„Zhotovitel“)</w:t>
      </w:r>
    </w:p>
    <w:p w:rsidR="005D6DCE" w:rsidRDefault="005D6DCE">
      <w:pPr>
        <w:pStyle w:val="Zkladntext"/>
        <w:spacing w:before="1"/>
        <w:ind w:left="0"/>
        <w:rPr>
          <w:sz w:val="24"/>
        </w:rPr>
      </w:pPr>
    </w:p>
    <w:p w:rsidR="005D6DCE" w:rsidRDefault="009F1163">
      <w:pPr>
        <w:pStyle w:val="Zkladntext"/>
        <w:spacing w:before="1"/>
        <w:jc w:val="both"/>
      </w:pPr>
      <w:r>
        <w:t>Zhotovitel</w:t>
      </w:r>
      <w:r>
        <w:rPr>
          <w:spacing w:val="-7"/>
        </w:rPr>
        <w:t xml:space="preserve"> </w:t>
      </w:r>
      <w:r>
        <w:t>prohlašuje,</w:t>
      </w:r>
      <w:r>
        <w:rPr>
          <w:spacing w:val="-8"/>
        </w:rPr>
        <w:t xml:space="preserve"> </w:t>
      </w:r>
      <w:r>
        <w:rPr>
          <w:spacing w:val="-5"/>
        </w:rPr>
        <w:t>že:</w:t>
      </w:r>
    </w:p>
    <w:p w:rsidR="005D6DCE" w:rsidRDefault="009F1163">
      <w:pPr>
        <w:pStyle w:val="Odstavecseseznamem"/>
        <w:numPr>
          <w:ilvl w:val="0"/>
          <w:numId w:val="6"/>
        </w:numPr>
        <w:tabs>
          <w:tab w:val="left" w:pos="666"/>
          <w:tab w:val="left" w:pos="668"/>
        </w:tabs>
        <w:spacing w:before="117"/>
        <w:ind w:right="1366"/>
        <w:jc w:val="both"/>
      </w:pPr>
      <w:r>
        <w:t>je právně a odborně způsobilý v souladu se zákonem č. 20/1987 Sb. o státní památkové péči,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 pozdějších</w:t>
      </w:r>
      <w:r>
        <w:rPr>
          <w:spacing w:val="-2"/>
        </w:rPr>
        <w:t xml:space="preserve"> </w:t>
      </w:r>
      <w:r>
        <w:t>předpisů,</w:t>
      </w:r>
      <w:r>
        <w:rPr>
          <w:spacing w:val="-2"/>
        </w:rPr>
        <w:t xml:space="preserve"> </w:t>
      </w:r>
      <w:r>
        <w:t>k provedení</w:t>
      </w:r>
      <w:r>
        <w:rPr>
          <w:spacing w:val="-1"/>
        </w:rPr>
        <w:t xml:space="preserve"> </w:t>
      </w:r>
      <w:r>
        <w:t>níže uvedeného předmětu</w:t>
      </w:r>
      <w:r>
        <w:rPr>
          <w:spacing w:val="-2"/>
        </w:rPr>
        <w:t xml:space="preserve"> </w:t>
      </w:r>
      <w:r>
        <w:t xml:space="preserve">této dohody na základě povolení Ministerstva kultury České republiky </w:t>
      </w:r>
      <w:proofErr w:type="gramStart"/>
      <w:r>
        <w:t>č.j.</w:t>
      </w:r>
      <w:proofErr w:type="gramEnd"/>
      <w:r>
        <w:t xml:space="preserve"> 5611/95 </w:t>
      </w:r>
      <w:r>
        <w:t>ze dne 27. 4. 1995 k provádění archeologických výzkumů a dohody s Akademií věd České republiky ze dne</w:t>
      </w:r>
    </w:p>
    <w:p w:rsidR="005D6DCE" w:rsidRDefault="009F1163">
      <w:pPr>
        <w:pStyle w:val="Zkladntext"/>
        <w:spacing w:before="1"/>
        <w:ind w:left="668"/>
        <w:jc w:val="both"/>
      </w:pPr>
      <w:r>
        <w:t>22.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2000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podmínkách</w:t>
      </w:r>
      <w:r>
        <w:rPr>
          <w:spacing w:val="-6"/>
        </w:rPr>
        <w:t xml:space="preserve"> </w:t>
      </w:r>
      <w:r>
        <w:t>provádění</w:t>
      </w:r>
      <w:r>
        <w:rPr>
          <w:spacing w:val="-2"/>
        </w:rPr>
        <w:t xml:space="preserve"> </w:t>
      </w:r>
      <w:r>
        <w:t>archeologických</w:t>
      </w:r>
      <w:r>
        <w:rPr>
          <w:spacing w:val="-3"/>
        </w:rPr>
        <w:t xml:space="preserve"> </w:t>
      </w:r>
      <w:r>
        <w:rPr>
          <w:spacing w:val="-2"/>
        </w:rPr>
        <w:t>výzkumů,</w:t>
      </w:r>
    </w:p>
    <w:p w:rsidR="005D6DCE" w:rsidRDefault="009F1163">
      <w:pPr>
        <w:pStyle w:val="Odstavecseseznamem"/>
        <w:numPr>
          <w:ilvl w:val="0"/>
          <w:numId w:val="6"/>
        </w:numPr>
        <w:tabs>
          <w:tab w:val="left" w:pos="667"/>
        </w:tabs>
        <w:spacing w:before="119"/>
        <w:ind w:left="667" w:hanging="426"/>
        <w:jc w:val="both"/>
      </w:pPr>
      <w:r>
        <w:t>podepsáním</w:t>
      </w:r>
      <w:r>
        <w:rPr>
          <w:spacing w:val="11"/>
        </w:rPr>
        <w:t xml:space="preserve"> </w:t>
      </w:r>
      <w:r>
        <w:t>této</w:t>
      </w:r>
      <w:r>
        <w:rPr>
          <w:spacing w:val="10"/>
        </w:rPr>
        <w:t xml:space="preserve"> </w:t>
      </w:r>
      <w:r>
        <w:t>dohody</w:t>
      </w:r>
      <w:r>
        <w:rPr>
          <w:spacing w:val="8"/>
        </w:rPr>
        <w:t xml:space="preserve"> </w:t>
      </w:r>
      <w:r>
        <w:t>neporuší</w:t>
      </w:r>
      <w:r>
        <w:rPr>
          <w:spacing w:val="12"/>
        </w:rPr>
        <w:t xml:space="preserve"> </w:t>
      </w:r>
      <w:r>
        <w:t>žádný</w:t>
      </w:r>
      <w:r>
        <w:rPr>
          <w:spacing w:val="9"/>
        </w:rPr>
        <w:t xml:space="preserve"> </w:t>
      </w:r>
      <w:r>
        <w:t>závazek</w:t>
      </w:r>
      <w:r>
        <w:rPr>
          <w:spacing w:val="11"/>
        </w:rPr>
        <w:t xml:space="preserve"> </w:t>
      </w:r>
      <w:r>
        <w:t>nebo</w:t>
      </w:r>
      <w:r>
        <w:rPr>
          <w:spacing w:val="10"/>
        </w:rPr>
        <w:t xml:space="preserve"> </w:t>
      </w:r>
      <w:r>
        <w:t>ujednání,</w:t>
      </w:r>
      <w:r>
        <w:rPr>
          <w:spacing w:val="11"/>
        </w:rPr>
        <w:t xml:space="preserve"> </w:t>
      </w:r>
      <w:r>
        <w:t>jehož</w:t>
      </w:r>
      <w:r>
        <w:rPr>
          <w:spacing w:val="9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stranou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4"/>
        </w:rPr>
        <w:t>není</w:t>
      </w:r>
    </w:p>
    <w:p w:rsidR="005D6DCE" w:rsidRDefault="009F1163">
      <w:pPr>
        <w:pStyle w:val="Zkladntext"/>
        <w:spacing w:before="1"/>
        <w:ind w:left="668"/>
        <w:jc w:val="both"/>
      </w:pPr>
      <w:proofErr w:type="gramStart"/>
      <w:r>
        <w:t>mu</w:t>
      </w:r>
      <w:proofErr w:type="gramEnd"/>
      <w:r>
        <w:rPr>
          <w:spacing w:val="-5"/>
        </w:rPr>
        <w:t xml:space="preserve"> </w:t>
      </w:r>
      <w:r>
        <w:t>žádná</w:t>
      </w:r>
      <w:r>
        <w:rPr>
          <w:spacing w:val="-2"/>
        </w:rPr>
        <w:t xml:space="preserve"> </w:t>
      </w:r>
      <w:r>
        <w:t>okolnost,</w:t>
      </w:r>
      <w:r>
        <w:rPr>
          <w:spacing w:val="-5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uzavření</w:t>
      </w:r>
      <w:r>
        <w:rPr>
          <w:spacing w:val="-1"/>
        </w:rPr>
        <w:t xml:space="preserve"> </w:t>
      </w:r>
      <w:r>
        <w:t>této dohody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</w:t>
      </w:r>
      <w:r>
        <w:rPr>
          <w:spacing w:val="-4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rPr>
          <w:spacing w:val="-2"/>
        </w:rPr>
        <w:t>bránila,</w:t>
      </w:r>
    </w:p>
    <w:p w:rsidR="005D6DCE" w:rsidRDefault="009F1163">
      <w:pPr>
        <w:pStyle w:val="Odstavecseseznamem"/>
        <w:numPr>
          <w:ilvl w:val="0"/>
          <w:numId w:val="6"/>
        </w:numPr>
        <w:tabs>
          <w:tab w:val="left" w:pos="667"/>
        </w:tabs>
        <w:spacing w:before="119"/>
        <w:ind w:left="667" w:hanging="426"/>
        <w:jc w:val="both"/>
      </w:pPr>
      <w:r>
        <w:t>je</w:t>
      </w:r>
      <w:r>
        <w:rPr>
          <w:spacing w:val="-3"/>
        </w:rPr>
        <w:t xml:space="preserve"> </w:t>
      </w:r>
      <w:r>
        <w:t>oprávněn</w:t>
      </w:r>
      <w:r>
        <w:rPr>
          <w:spacing w:val="-2"/>
        </w:rPr>
        <w:t xml:space="preserve"> </w:t>
      </w:r>
      <w:r>
        <w:t>uzavřít</w:t>
      </w:r>
      <w:r>
        <w:rPr>
          <w:spacing w:val="-4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dohodu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plnit</w:t>
      </w:r>
      <w:r>
        <w:rPr>
          <w:spacing w:val="-2"/>
        </w:rPr>
        <w:t xml:space="preserve"> </w:t>
      </w:r>
      <w:r>
        <w:t>závazky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ní</w:t>
      </w:r>
      <w:r>
        <w:rPr>
          <w:spacing w:val="-1"/>
        </w:rPr>
        <w:t xml:space="preserve"> </w:t>
      </w:r>
      <w:r>
        <w:rPr>
          <w:spacing w:val="-2"/>
        </w:rPr>
        <w:t>vyplývající.</w:t>
      </w:r>
    </w:p>
    <w:p w:rsidR="005D6DCE" w:rsidRDefault="009F1163">
      <w:pPr>
        <w:pStyle w:val="Nadpis2"/>
        <w:spacing w:before="239"/>
        <w:ind w:right="5408"/>
      </w:pPr>
      <w:r>
        <w:rPr>
          <w:spacing w:val="-5"/>
        </w:rPr>
        <w:t>II.</w:t>
      </w:r>
    </w:p>
    <w:p w:rsidR="005D6DCE" w:rsidRDefault="005D6DCE">
      <w:pPr>
        <w:pStyle w:val="Nadpis2"/>
        <w:sectPr w:rsidR="005D6DCE">
          <w:type w:val="continuous"/>
          <w:pgSz w:w="11910" w:h="16840"/>
          <w:pgMar w:top="1480" w:right="425" w:bottom="280" w:left="1559" w:header="708" w:footer="708" w:gutter="0"/>
          <w:cols w:space="708"/>
        </w:sectPr>
      </w:pPr>
    </w:p>
    <w:p w:rsidR="005D6DCE" w:rsidRDefault="009F1163">
      <w:pPr>
        <w:spacing w:before="63"/>
        <w:ind w:left="3285"/>
        <w:jc w:val="both"/>
        <w:rPr>
          <w:b/>
        </w:rPr>
      </w:pPr>
      <w:r>
        <w:rPr>
          <w:b/>
        </w:rPr>
        <w:lastRenderedPageBreak/>
        <w:t>P ř e d</w:t>
      </w:r>
      <w:r>
        <w:rPr>
          <w:b/>
          <w:spacing w:val="-3"/>
        </w:rPr>
        <w:t xml:space="preserve"> </w:t>
      </w:r>
      <w:r>
        <w:rPr>
          <w:b/>
        </w:rPr>
        <w:t>m ě</w:t>
      </w:r>
      <w:r>
        <w:rPr>
          <w:b/>
          <w:spacing w:val="-2"/>
        </w:rPr>
        <w:t xml:space="preserve"> </w:t>
      </w:r>
      <w:r>
        <w:rPr>
          <w:b/>
        </w:rPr>
        <w:t>t</w:t>
      </w:r>
      <w:r>
        <w:rPr>
          <w:b/>
          <w:spacing w:val="28"/>
        </w:rPr>
        <w:t xml:space="preserve">  </w:t>
      </w:r>
      <w:r>
        <w:rPr>
          <w:b/>
        </w:rPr>
        <w:t>d o h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r>
        <w:rPr>
          <w:b/>
        </w:rPr>
        <w:t xml:space="preserve">d </w:t>
      </w:r>
      <w:r>
        <w:rPr>
          <w:b/>
          <w:spacing w:val="-10"/>
        </w:rPr>
        <w:t>y</w:t>
      </w:r>
    </w:p>
    <w:p w:rsidR="005D6DCE" w:rsidRDefault="009F1163">
      <w:pPr>
        <w:pStyle w:val="Odstavecseseznamem"/>
        <w:numPr>
          <w:ilvl w:val="0"/>
          <w:numId w:val="5"/>
        </w:numPr>
        <w:tabs>
          <w:tab w:val="left" w:pos="515"/>
        </w:tabs>
        <w:spacing w:before="119"/>
        <w:ind w:right="1368" w:firstLine="0"/>
        <w:jc w:val="both"/>
      </w:pPr>
      <w:r>
        <w:t xml:space="preserve">1. Provedení záchranného archeologického výzkumu formou dohledu (dále také jen jako </w:t>
      </w:r>
      <w:r>
        <w:rPr>
          <w:i/>
        </w:rPr>
        <w:t>ZAV“</w:t>
      </w:r>
      <w:r>
        <w:t>) v</w:t>
      </w:r>
      <w:r>
        <w:rPr>
          <w:spacing w:val="-2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 xml:space="preserve">výše uvedenými právními předpisy a v rozsahu stavebního záboru stavby označené </w:t>
      </w:r>
      <w:r>
        <w:rPr>
          <w:b/>
        </w:rPr>
        <w:t xml:space="preserve">„Sportovní areál Předměřice nad Labem – SO 02 – Fotbalové šatny s </w:t>
      </w:r>
      <w:r>
        <w:rPr>
          <w:b/>
          <w:spacing w:val="-2"/>
        </w:rPr>
        <w:t>tribunou“</w:t>
      </w:r>
      <w:r>
        <w:rPr>
          <w:b/>
          <w:spacing w:val="-2"/>
        </w:rPr>
        <w:t>.</w:t>
      </w:r>
    </w:p>
    <w:p w:rsidR="005D6DCE" w:rsidRDefault="009F1163">
      <w:pPr>
        <w:pStyle w:val="Odstavecseseznamem"/>
        <w:numPr>
          <w:ilvl w:val="1"/>
          <w:numId w:val="5"/>
        </w:numPr>
        <w:tabs>
          <w:tab w:val="left" w:pos="659"/>
        </w:tabs>
        <w:spacing w:before="1" w:line="252" w:lineRule="exact"/>
        <w:ind w:left="659" w:hanging="418"/>
        <w:jc w:val="both"/>
      </w:pPr>
      <w:r>
        <w:t>Záchranným</w:t>
      </w:r>
      <w:r>
        <w:rPr>
          <w:spacing w:val="-6"/>
        </w:rPr>
        <w:t xml:space="preserve"> </w:t>
      </w:r>
      <w:r>
        <w:t>archeologickým</w:t>
      </w:r>
      <w:r>
        <w:rPr>
          <w:spacing w:val="-4"/>
        </w:rPr>
        <w:t xml:space="preserve"> </w:t>
      </w:r>
      <w:r>
        <w:t>výzkumem</w:t>
      </w:r>
      <w:r>
        <w:rPr>
          <w:spacing w:val="-2"/>
        </w:rPr>
        <w:t xml:space="preserve"> </w:t>
      </w:r>
      <w:r>
        <w:t>formou</w:t>
      </w:r>
      <w:r>
        <w:rPr>
          <w:spacing w:val="-5"/>
        </w:rPr>
        <w:t xml:space="preserve"> </w:t>
      </w:r>
      <w:r>
        <w:t>dohledu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rozumí:</w:t>
      </w:r>
    </w:p>
    <w:p w:rsidR="005D6DCE" w:rsidRDefault="009F1163">
      <w:pPr>
        <w:pStyle w:val="Odstavecseseznamem"/>
        <w:numPr>
          <w:ilvl w:val="2"/>
          <w:numId w:val="5"/>
        </w:numPr>
        <w:tabs>
          <w:tab w:val="left" w:pos="961"/>
        </w:tabs>
        <w:ind w:right="1369"/>
        <w:jc w:val="both"/>
      </w:pPr>
      <w:r>
        <w:t>terénní část ZAV zahrnující přeložky sítí, komunikace a skrývku ornice s</w:t>
      </w:r>
      <w:r>
        <w:rPr>
          <w:spacing w:val="-2"/>
        </w:rPr>
        <w:t xml:space="preserve"> </w:t>
      </w:r>
      <w:r>
        <w:t>odborným dohledem, plošné začištění, identifikaci odkrytých stratigrafických jednotek a jejich prozkoumání standardními archeologickými metodami, geodetickou, kresebnou, slovní a fotografickou dokumentaci zkoumaných stratigrafických jednotek, druhovou a pr</w:t>
      </w:r>
      <w:r>
        <w:t>ostorovou separaci movitých archeologických nálezů.</w:t>
      </w:r>
    </w:p>
    <w:p w:rsidR="005D6DCE" w:rsidRDefault="009F1163">
      <w:pPr>
        <w:pStyle w:val="Odstavecseseznamem"/>
        <w:numPr>
          <w:ilvl w:val="2"/>
          <w:numId w:val="5"/>
        </w:numPr>
        <w:tabs>
          <w:tab w:val="left" w:pos="961"/>
        </w:tabs>
        <w:spacing w:before="119" w:line="242" w:lineRule="auto"/>
        <w:ind w:right="1366"/>
        <w:jc w:val="both"/>
      </w:pPr>
      <w:r>
        <w:t>laboratorní část ZAV</w:t>
      </w:r>
      <w:r>
        <w:rPr>
          <w:spacing w:val="-2"/>
        </w:rPr>
        <w:t xml:space="preserve"> </w:t>
      </w:r>
      <w:r>
        <w:t>zahrnující základní laboratorní</w:t>
      </w:r>
      <w:r>
        <w:rPr>
          <w:spacing w:val="-2"/>
        </w:rPr>
        <w:t xml:space="preserve"> </w:t>
      </w:r>
      <w:r>
        <w:t>zpracování nálezů,</w:t>
      </w:r>
      <w:r>
        <w:rPr>
          <w:spacing w:val="-4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stabilizaci, označení, rekonstrukci nálezů a jejich uložení způsobem, který nesnižuje jejich odbornou ani věcnou hodnotu.</w:t>
      </w:r>
    </w:p>
    <w:p w:rsidR="005D6DCE" w:rsidRDefault="009F1163">
      <w:pPr>
        <w:pStyle w:val="Odstavecseseznamem"/>
        <w:numPr>
          <w:ilvl w:val="2"/>
          <w:numId w:val="5"/>
        </w:numPr>
        <w:tabs>
          <w:tab w:val="left" w:pos="961"/>
        </w:tabs>
        <w:spacing w:before="113" w:line="242" w:lineRule="auto"/>
        <w:ind w:right="1369"/>
        <w:jc w:val="both"/>
      </w:pPr>
      <w:r>
        <w:t>zpraco</w:t>
      </w:r>
      <w:r>
        <w:t>vatelská část ZAV zahrnující digitalizaci pořízené terénní dokumentace a vyhotovení nálezové zprávy v kvalitě a rozsahu dle dohody Zhotovitele s</w:t>
      </w:r>
      <w:r>
        <w:rPr>
          <w:spacing w:val="-1"/>
        </w:rPr>
        <w:t xml:space="preserve"> </w:t>
      </w:r>
      <w:r>
        <w:t>Akademií věd ČR uvedené v odst. I.</w:t>
      </w:r>
    </w:p>
    <w:p w:rsidR="005D6DCE" w:rsidRDefault="005D6DCE">
      <w:pPr>
        <w:pStyle w:val="Odstavecseseznamem"/>
        <w:numPr>
          <w:ilvl w:val="0"/>
          <w:numId w:val="5"/>
        </w:numPr>
        <w:tabs>
          <w:tab w:val="left" w:pos="311"/>
        </w:tabs>
        <w:spacing w:before="231"/>
        <w:ind w:left="311" w:right="1126" w:hanging="312"/>
        <w:jc w:val="center"/>
        <w:rPr>
          <w:b/>
          <w:sz w:val="20"/>
        </w:rPr>
      </w:pPr>
    </w:p>
    <w:p w:rsidR="005D6DCE" w:rsidRDefault="009F1163">
      <w:pPr>
        <w:pStyle w:val="Nadpis2"/>
        <w:ind w:right="1132"/>
        <w:jc w:val="center"/>
      </w:pPr>
      <w:r>
        <w:t>Č</w:t>
      </w:r>
      <w:r>
        <w:rPr>
          <w:spacing w:val="-1"/>
        </w:rPr>
        <w:t xml:space="preserve"> </w:t>
      </w:r>
      <w:r>
        <w:t>a s</w:t>
      </w:r>
      <w:r>
        <w:rPr>
          <w:spacing w:val="27"/>
        </w:rPr>
        <w:t xml:space="preserve">  </w:t>
      </w:r>
      <w:r>
        <w:t>p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ě n</w:t>
      </w:r>
      <w:r>
        <w:rPr>
          <w:spacing w:val="-3"/>
        </w:rPr>
        <w:t xml:space="preserve"> </w:t>
      </w:r>
      <w:r>
        <w:rPr>
          <w:spacing w:val="-10"/>
        </w:rPr>
        <w:t>í</w:t>
      </w:r>
    </w:p>
    <w:p w:rsidR="005D6DCE" w:rsidRDefault="005D6DCE">
      <w:pPr>
        <w:pStyle w:val="Zkladntext"/>
        <w:spacing w:before="1"/>
        <w:ind w:left="0"/>
        <w:rPr>
          <w:b/>
        </w:rPr>
      </w:pPr>
    </w:p>
    <w:p w:rsidR="005D6DCE" w:rsidRDefault="009F1163">
      <w:pPr>
        <w:pStyle w:val="Odstavecseseznamem"/>
        <w:numPr>
          <w:ilvl w:val="1"/>
          <w:numId w:val="4"/>
        </w:numPr>
        <w:tabs>
          <w:tab w:val="left" w:pos="774"/>
        </w:tabs>
        <w:ind w:right="1369" w:firstLine="0"/>
        <w:jc w:val="both"/>
      </w:pPr>
      <w:r>
        <w:t>ZAV a zpracování dokumentace v</w:t>
      </w:r>
      <w:r>
        <w:rPr>
          <w:spacing w:val="-4"/>
        </w:rPr>
        <w:t xml:space="preserve"> </w:t>
      </w:r>
      <w:r>
        <w:t>jeho rámci je předpokládáno v termínu od</w:t>
      </w:r>
      <w:r>
        <w:rPr>
          <w:spacing w:val="80"/>
        </w:rPr>
        <w:t xml:space="preserve"> </w:t>
      </w:r>
      <w:r>
        <w:t>října 2025. Skutečný termín zahájení zemních prací oznámí objednatel zhotoviteli v předstihu 3 pracovních dnů.</w:t>
      </w:r>
    </w:p>
    <w:p w:rsidR="005D6DCE" w:rsidRDefault="009F1163">
      <w:pPr>
        <w:pStyle w:val="Odstavecseseznamem"/>
        <w:numPr>
          <w:ilvl w:val="1"/>
          <w:numId w:val="4"/>
        </w:numPr>
        <w:tabs>
          <w:tab w:val="left" w:pos="766"/>
        </w:tabs>
        <w:spacing w:before="40"/>
        <w:ind w:right="1370" w:firstLine="0"/>
        <w:jc w:val="both"/>
      </w:pPr>
      <w:r>
        <w:t>Předpokládaná doba terénní části výzkumu činí 10 dní, přičemž může být adekvátně prodloužena o období, k</w:t>
      </w:r>
      <w:r>
        <w:t>dy nelze výzkum provádět z důvodu nepříznivých klimatických podmínek (přívalový nebo vytrvalý déšť aj.). Do této doby se nezahrnuje období od 1. 12. 2025 do 15. 2. 2026, kdy není možné z klimatických důvodů výzkum provést.</w:t>
      </w:r>
    </w:p>
    <w:p w:rsidR="005D6DCE" w:rsidRDefault="009F1163">
      <w:pPr>
        <w:pStyle w:val="Odstavecseseznamem"/>
        <w:numPr>
          <w:ilvl w:val="1"/>
          <w:numId w:val="4"/>
        </w:numPr>
        <w:tabs>
          <w:tab w:val="left" w:pos="757"/>
        </w:tabs>
        <w:spacing w:before="42"/>
        <w:ind w:right="1369" w:firstLine="0"/>
        <w:jc w:val="both"/>
      </w:pPr>
      <w:r>
        <w:t xml:space="preserve">Nálezová zpráva bude investorovi </w:t>
      </w:r>
      <w:r>
        <w:t>dodána nejpozději do dvou let po ukončení terénní části výzkumu. Potvrzení o realizaci výzkumu bude vyhotoveno spolu s</w:t>
      </w:r>
      <w:r>
        <w:rPr>
          <w:spacing w:val="-2"/>
        </w:rPr>
        <w:t xml:space="preserve"> </w:t>
      </w:r>
      <w:r>
        <w:t>nálezovou zprávou nebo na vyžádání investora do 10 pracovních dní, nejdříve však po ukončení terénní části výzkumu. Potvrzení lze vydat i</w:t>
      </w:r>
      <w:r>
        <w:t xml:space="preserve"> na dílčí část plochy výzkumu.</w:t>
      </w:r>
    </w:p>
    <w:p w:rsidR="005D6DCE" w:rsidRDefault="009F1163">
      <w:pPr>
        <w:pStyle w:val="Odstavecseseznamem"/>
        <w:numPr>
          <w:ilvl w:val="1"/>
          <w:numId w:val="4"/>
        </w:numPr>
        <w:tabs>
          <w:tab w:val="left" w:pos="824"/>
        </w:tabs>
        <w:spacing w:before="39"/>
        <w:ind w:right="1371" w:firstLine="0"/>
        <w:jc w:val="both"/>
      </w:pPr>
      <w:r>
        <w:t>Neprodleně po ukončení terénní části výzkumu proběhne mezi Zhotovitelem a Objednatelem jednání ohledně podmínek provedení plošného archeologického výzkumu na území staveniště.</w:t>
      </w:r>
    </w:p>
    <w:p w:rsidR="005D6DCE" w:rsidRDefault="005D6DCE">
      <w:pPr>
        <w:pStyle w:val="Odstavecseseznamem"/>
        <w:numPr>
          <w:ilvl w:val="0"/>
          <w:numId w:val="5"/>
        </w:numPr>
        <w:tabs>
          <w:tab w:val="left" w:pos="299"/>
        </w:tabs>
        <w:ind w:left="299" w:right="1130" w:hanging="300"/>
        <w:jc w:val="center"/>
        <w:rPr>
          <w:b/>
          <w:sz w:val="20"/>
        </w:rPr>
      </w:pPr>
    </w:p>
    <w:p w:rsidR="005D6DCE" w:rsidRDefault="009F1163">
      <w:pPr>
        <w:pStyle w:val="Nadpis2"/>
        <w:ind w:left="2495"/>
        <w:jc w:val="both"/>
      </w:pPr>
      <w:proofErr w:type="gramStart"/>
      <w:r>
        <w:t>Z</w:t>
      </w:r>
      <w:r>
        <w:rPr>
          <w:spacing w:val="-1"/>
        </w:rPr>
        <w:t xml:space="preserve"> </w:t>
      </w:r>
      <w:r>
        <w:t>p ů</w:t>
      </w:r>
      <w:r>
        <w:rPr>
          <w:spacing w:val="-1"/>
        </w:rPr>
        <w:t xml:space="preserve"> </w:t>
      </w:r>
      <w:r>
        <w:t>s o b</w:t>
      </w:r>
      <w:r>
        <w:rPr>
          <w:spacing w:val="55"/>
        </w:rPr>
        <w:t xml:space="preserve"> </w:t>
      </w:r>
      <w:r>
        <w:t>p r</w:t>
      </w:r>
      <w:r>
        <w:rPr>
          <w:spacing w:val="-2"/>
        </w:rPr>
        <w:t xml:space="preserve"> </w:t>
      </w:r>
      <w:r>
        <w:t>o v á d</w:t>
      </w:r>
      <w:r>
        <w:rPr>
          <w:spacing w:val="-3"/>
        </w:rPr>
        <w:t xml:space="preserve"> </w:t>
      </w:r>
      <w:r>
        <w:t>ě n</w:t>
      </w:r>
      <w:r>
        <w:rPr>
          <w:spacing w:val="-3"/>
        </w:rPr>
        <w:t xml:space="preserve"> </w:t>
      </w:r>
      <w:r>
        <w:t>í</w:t>
      </w:r>
      <w:r>
        <w:rPr>
          <w:spacing w:val="56"/>
        </w:rPr>
        <w:t xml:space="preserve"> </w:t>
      </w:r>
      <w:r>
        <w:t>v ý z</w:t>
      </w:r>
      <w:r>
        <w:rPr>
          <w:spacing w:val="-2"/>
        </w:rPr>
        <w:t xml:space="preserve"> </w:t>
      </w:r>
      <w:r>
        <w:t>k u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rPr>
          <w:spacing w:val="-10"/>
        </w:rPr>
        <w:t>u</w:t>
      </w:r>
      <w:proofErr w:type="gramEnd"/>
    </w:p>
    <w:p w:rsidR="005D6DCE" w:rsidRDefault="009F1163">
      <w:pPr>
        <w:pStyle w:val="Odstavecseseznamem"/>
        <w:numPr>
          <w:ilvl w:val="1"/>
          <w:numId w:val="3"/>
        </w:numPr>
        <w:tabs>
          <w:tab w:val="left" w:pos="802"/>
        </w:tabs>
        <w:spacing w:before="121"/>
        <w:ind w:right="1369" w:firstLine="0"/>
        <w:jc w:val="both"/>
      </w:pPr>
      <w:r>
        <w:t>Předpokládaný rozsah prací ZAV je stanoven na základě starších archeologických výzkumů v</w:t>
      </w:r>
      <w:r>
        <w:rPr>
          <w:spacing w:val="-4"/>
        </w:rPr>
        <w:t xml:space="preserve"> </w:t>
      </w:r>
      <w:r>
        <w:t>okolí stavby. Při nižším výskytu archeologických situací budou náklady ZAV adekvátně sníženy. V</w:t>
      </w:r>
      <w:r>
        <w:rPr>
          <w:spacing w:val="-2"/>
        </w:rPr>
        <w:t xml:space="preserve"> </w:t>
      </w:r>
      <w:r>
        <w:t>případě většího objemu nálezů (nad 5 zahloubených archeologických situa</w:t>
      </w:r>
      <w:r>
        <w:t>cí, nebo jejich dílčích částí o maximálním rozměru 2 m) vyvolá Zhotovitel neprodleně jednání, na němž bude stanoven další postup.</w:t>
      </w:r>
    </w:p>
    <w:p w:rsidR="005D6DCE" w:rsidRDefault="009F1163">
      <w:pPr>
        <w:pStyle w:val="Odstavecseseznamem"/>
        <w:numPr>
          <w:ilvl w:val="1"/>
          <w:numId w:val="3"/>
        </w:numPr>
        <w:tabs>
          <w:tab w:val="left" w:pos="800"/>
        </w:tabs>
        <w:spacing w:before="121"/>
        <w:ind w:right="1373" w:firstLine="0"/>
        <w:jc w:val="both"/>
      </w:pPr>
      <w:r>
        <w:t>Pověření</w:t>
      </w:r>
      <w:r>
        <w:rPr>
          <w:spacing w:val="-2"/>
        </w:rPr>
        <w:t xml:space="preserve"> </w:t>
      </w:r>
      <w:r>
        <w:t>pracovníci</w:t>
      </w:r>
      <w:r>
        <w:rPr>
          <w:spacing w:val="-5"/>
        </w:rPr>
        <w:t xml:space="preserve"> </w:t>
      </w:r>
      <w:r>
        <w:t>Zhotovitele</w:t>
      </w:r>
      <w:r>
        <w:rPr>
          <w:spacing w:val="-5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průběžně</w:t>
      </w:r>
      <w:r>
        <w:rPr>
          <w:spacing w:val="-3"/>
        </w:rPr>
        <w:t xml:space="preserve"> </w:t>
      </w:r>
      <w:r>
        <w:t>provádět</w:t>
      </w:r>
      <w:r>
        <w:rPr>
          <w:spacing w:val="-2"/>
        </w:rPr>
        <w:t xml:space="preserve"> </w:t>
      </w:r>
      <w:r>
        <w:t>evidenci</w:t>
      </w:r>
      <w:r>
        <w:rPr>
          <w:spacing w:val="-2"/>
        </w:rPr>
        <w:t xml:space="preserve"> </w:t>
      </w:r>
      <w:r>
        <w:t>pracovníků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zápisy do stavebního deníku ZAV, ve kterém budou uváděna zjištěná fakta a zaznamenávám postup archeologického výzkumu, včetně dat o zahájení, průběhu a ukončení terénní části výzkumu, případně jednotlivých dílčích etap.</w:t>
      </w:r>
    </w:p>
    <w:p w:rsidR="005D6DCE" w:rsidRDefault="009F1163">
      <w:pPr>
        <w:pStyle w:val="Odstavecseseznamem"/>
        <w:numPr>
          <w:ilvl w:val="1"/>
          <w:numId w:val="3"/>
        </w:numPr>
        <w:tabs>
          <w:tab w:val="left" w:pos="879"/>
        </w:tabs>
        <w:spacing w:before="118"/>
        <w:ind w:left="879" w:hanging="638"/>
        <w:jc w:val="both"/>
      </w:pPr>
      <w:r>
        <w:t>Objednatel</w:t>
      </w:r>
      <w:r>
        <w:rPr>
          <w:spacing w:val="35"/>
        </w:rPr>
        <w:t xml:space="preserve">  </w:t>
      </w:r>
      <w:r>
        <w:t>souhlasí</w:t>
      </w:r>
      <w:r>
        <w:rPr>
          <w:spacing w:val="38"/>
        </w:rPr>
        <w:t xml:space="preserve">  </w:t>
      </w:r>
      <w:r>
        <w:t>s</w:t>
      </w:r>
      <w:r>
        <w:rPr>
          <w:spacing w:val="1"/>
        </w:rPr>
        <w:t xml:space="preserve"> </w:t>
      </w:r>
      <w:r>
        <w:t>podmínkou,</w:t>
      </w:r>
      <w:r>
        <w:rPr>
          <w:spacing w:val="38"/>
        </w:rPr>
        <w:t xml:space="preserve">  </w:t>
      </w:r>
      <w:r>
        <w:t>že</w:t>
      </w:r>
      <w:r>
        <w:rPr>
          <w:spacing w:val="37"/>
        </w:rPr>
        <w:t xml:space="preserve">  </w:t>
      </w:r>
      <w:r>
        <w:t>po</w:t>
      </w:r>
      <w:r>
        <w:rPr>
          <w:spacing w:val="37"/>
        </w:rPr>
        <w:t xml:space="preserve">  </w:t>
      </w:r>
      <w:r>
        <w:t>ukončení</w:t>
      </w:r>
      <w:r>
        <w:rPr>
          <w:spacing w:val="38"/>
        </w:rPr>
        <w:t xml:space="preserve">  </w:t>
      </w:r>
      <w:r>
        <w:t>výzkumu</w:t>
      </w:r>
      <w:r>
        <w:rPr>
          <w:spacing w:val="38"/>
        </w:rPr>
        <w:t xml:space="preserve">  </w:t>
      </w:r>
      <w:r>
        <w:t>bude</w:t>
      </w:r>
      <w:r>
        <w:rPr>
          <w:spacing w:val="38"/>
        </w:rPr>
        <w:t xml:space="preserve">  </w:t>
      </w:r>
      <w:r>
        <w:rPr>
          <w:spacing w:val="-2"/>
        </w:rPr>
        <w:t>pozemek</w:t>
      </w:r>
    </w:p>
    <w:p w:rsidR="005D6DCE" w:rsidRDefault="009F1163">
      <w:pPr>
        <w:pStyle w:val="Zkladntext"/>
        <w:spacing w:before="2"/>
        <w:jc w:val="both"/>
      </w:pPr>
      <w:r>
        <w:t>Zhotovitelem</w:t>
      </w:r>
      <w:r>
        <w:rPr>
          <w:spacing w:val="-5"/>
        </w:rPr>
        <w:t xml:space="preserve"> </w:t>
      </w:r>
      <w:r>
        <w:t>předán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podobě,</w:t>
      </w:r>
      <w:r>
        <w:rPr>
          <w:spacing w:val="-4"/>
        </w:rPr>
        <w:t xml:space="preserve"> </w:t>
      </w:r>
      <w:r>
        <w:t>jaká</w:t>
      </w:r>
      <w:r>
        <w:rPr>
          <w:spacing w:val="-4"/>
        </w:rPr>
        <w:t xml:space="preserve"> </w:t>
      </w:r>
      <w:r>
        <w:t>byla</w:t>
      </w:r>
      <w:r>
        <w:rPr>
          <w:spacing w:val="-5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ukončení</w:t>
      </w:r>
      <w:r>
        <w:rPr>
          <w:spacing w:val="-6"/>
        </w:rPr>
        <w:t xml:space="preserve"> </w:t>
      </w:r>
      <w:r>
        <w:t>výkopových</w:t>
      </w:r>
      <w:r>
        <w:rPr>
          <w:spacing w:val="-4"/>
        </w:rPr>
        <w:t xml:space="preserve"> </w:t>
      </w:r>
      <w:r>
        <w:t>prací</w:t>
      </w:r>
      <w:r>
        <w:rPr>
          <w:spacing w:val="-2"/>
        </w:rPr>
        <w:t xml:space="preserve"> Zhotovitele.</w:t>
      </w:r>
    </w:p>
    <w:p w:rsidR="005D6DCE" w:rsidRDefault="005D6DCE">
      <w:pPr>
        <w:pStyle w:val="Zkladntext"/>
        <w:spacing w:before="146"/>
        <w:ind w:left="0"/>
      </w:pPr>
    </w:p>
    <w:p w:rsidR="005D6DCE" w:rsidRDefault="005D6DCE">
      <w:pPr>
        <w:pStyle w:val="Odstavecseseznamem"/>
        <w:numPr>
          <w:ilvl w:val="0"/>
          <w:numId w:val="5"/>
        </w:numPr>
        <w:tabs>
          <w:tab w:val="left" w:pos="215"/>
        </w:tabs>
        <w:spacing w:before="1"/>
        <w:ind w:left="215" w:right="1128" w:hanging="216"/>
        <w:jc w:val="center"/>
        <w:rPr>
          <w:b/>
          <w:sz w:val="20"/>
        </w:rPr>
      </w:pPr>
    </w:p>
    <w:p w:rsidR="005D6DCE" w:rsidRDefault="005D6DCE">
      <w:pPr>
        <w:pStyle w:val="Odstavecseseznamem"/>
        <w:jc w:val="center"/>
        <w:rPr>
          <w:b/>
          <w:sz w:val="20"/>
        </w:rPr>
        <w:sectPr w:rsidR="005D6DCE">
          <w:pgSz w:w="11910" w:h="16840"/>
          <w:pgMar w:top="1360" w:right="425" w:bottom="280" w:left="1559" w:header="708" w:footer="708" w:gutter="0"/>
          <w:cols w:space="708"/>
        </w:sectPr>
      </w:pPr>
    </w:p>
    <w:p w:rsidR="005D6DCE" w:rsidRDefault="009F1163">
      <w:pPr>
        <w:pStyle w:val="Nadpis2"/>
        <w:spacing w:before="63"/>
        <w:ind w:left="776"/>
        <w:jc w:val="both"/>
      </w:pPr>
      <w:proofErr w:type="gramStart"/>
      <w:r>
        <w:lastRenderedPageBreak/>
        <w:t>N</w:t>
      </w:r>
      <w:r>
        <w:rPr>
          <w:spacing w:val="-1"/>
        </w:rPr>
        <w:t xml:space="preserve"> </w:t>
      </w:r>
      <w:r>
        <w:t>á k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a d y</w:t>
      </w:r>
      <w:r>
        <w:rPr>
          <w:spacing w:val="79"/>
          <w:w w:val="150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r o v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 n í</w:t>
      </w:r>
      <w:r>
        <w:rPr>
          <w:spacing w:val="53"/>
        </w:rPr>
        <w:t xml:space="preserve"> </w:t>
      </w:r>
      <w:r>
        <w:t>v ý z k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 u ,</w:t>
      </w:r>
      <w:r>
        <w:rPr>
          <w:spacing w:val="26"/>
        </w:rPr>
        <w:t xml:space="preserve">  </w:t>
      </w:r>
      <w:r>
        <w:t>p l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 e b n</w:t>
      </w:r>
      <w:r>
        <w:rPr>
          <w:spacing w:val="-3"/>
        </w:rPr>
        <w:t xml:space="preserve"> </w:t>
      </w:r>
      <w:r>
        <w:t>í</w:t>
      </w:r>
      <w:r>
        <w:rPr>
          <w:spacing w:val="56"/>
        </w:rPr>
        <w:t xml:space="preserve"> </w:t>
      </w:r>
      <w:r>
        <w:t>p o</w:t>
      </w:r>
      <w:r>
        <w:rPr>
          <w:spacing w:val="-3"/>
        </w:rPr>
        <w:t xml:space="preserve"> </w:t>
      </w:r>
      <w:r>
        <w:t>d m</w:t>
      </w:r>
      <w:r>
        <w:rPr>
          <w:spacing w:val="-2"/>
        </w:rPr>
        <w:t xml:space="preserve"> </w:t>
      </w:r>
      <w:r>
        <w:t>í</w:t>
      </w:r>
      <w:r>
        <w:rPr>
          <w:spacing w:val="1"/>
        </w:rPr>
        <w:t xml:space="preserve"> </w:t>
      </w:r>
      <w:r>
        <w:t>n k</w:t>
      </w:r>
      <w:r>
        <w:rPr>
          <w:spacing w:val="-1"/>
        </w:rPr>
        <w:t xml:space="preserve"> </w:t>
      </w:r>
      <w:r>
        <w:rPr>
          <w:spacing w:val="-10"/>
        </w:rPr>
        <w:t>y</w:t>
      </w:r>
      <w:proofErr w:type="gramEnd"/>
    </w:p>
    <w:p w:rsidR="005D6DCE" w:rsidRDefault="009F1163">
      <w:pPr>
        <w:pStyle w:val="Odstavecseseznamem"/>
        <w:numPr>
          <w:ilvl w:val="1"/>
          <w:numId w:val="2"/>
        </w:numPr>
        <w:tabs>
          <w:tab w:val="left" w:pos="703"/>
        </w:tabs>
        <w:spacing w:before="119"/>
        <w:ind w:right="1368" w:firstLine="0"/>
        <w:jc w:val="both"/>
      </w:pPr>
      <w:r>
        <w:t xml:space="preserve">Výše nákladů ZAV je ve smyslu zák. č. 526/1990 Sb., o cenách, ve znění pozdějších přepisů sjednána v maximální výši </w:t>
      </w:r>
      <w:r>
        <w:rPr>
          <w:b/>
        </w:rPr>
        <w:t xml:space="preserve">55050,- Kč </w:t>
      </w:r>
      <w:r>
        <w:t xml:space="preserve">(slovy: </w:t>
      </w:r>
      <w:proofErr w:type="spellStart"/>
      <w:r>
        <w:t>padesátpěttisícpadesát</w:t>
      </w:r>
      <w:proofErr w:type="spellEnd"/>
      <w:r>
        <w:t xml:space="preserve"> korun českých), částka</w:t>
      </w:r>
      <w:r>
        <w:rPr>
          <w:spacing w:val="-2"/>
        </w:rPr>
        <w:t xml:space="preserve"> </w:t>
      </w:r>
      <w:r>
        <w:t>je bez DPH; Výsledná fakturovaná částka bude</w:t>
      </w:r>
      <w:r>
        <w:rPr>
          <w:spacing w:val="-2"/>
        </w:rPr>
        <w:t xml:space="preserve"> </w:t>
      </w:r>
      <w:r>
        <w:t>navýšena o DPH v</w:t>
      </w:r>
      <w:r>
        <w:rPr>
          <w:spacing w:val="-2"/>
        </w:rPr>
        <w:t xml:space="preserve"> </w:t>
      </w:r>
      <w:r>
        <w:t>základní sazb</w:t>
      </w:r>
      <w:r>
        <w:t>ě daně dle odpovídající zákonné úpravě účinné k datu uskutečnění zdanitelného plnění. Podrobný rozpočet obsahuje Příloha č. 1. Konečná částka bude vypočtena jako součet:</w:t>
      </w:r>
    </w:p>
    <w:p w:rsidR="005D6DCE" w:rsidRDefault="009F1163">
      <w:pPr>
        <w:pStyle w:val="Odstavecseseznamem"/>
        <w:numPr>
          <w:ilvl w:val="2"/>
          <w:numId w:val="2"/>
        </w:numPr>
        <w:tabs>
          <w:tab w:val="left" w:pos="785"/>
        </w:tabs>
        <w:spacing w:before="2"/>
        <w:ind w:left="785" w:hanging="117"/>
        <w:jc w:val="left"/>
        <w:rPr>
          <w:sz w:val="20"/>
        </w:rPr>
      </w:pPr>
      <w:r>
        <w:rPr>
          <w:sz w:val="20"/>
        </w:rPr>
        <w:t>skutečně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6"/>
          <w:sz w:val="20"/>
        </w:rPr>
        <w:t xml:space="preserve"> </w:t>
      </w:r>
      <w:r>
        <w:rPr>
          <w:sz w:val="20"/>
        </w:rPr>
        <w:t>nákladů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materiál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daňových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dokladů</w:t>
      </w:r>
    </w:p>
    <w:p w:rsidR="005D6DCE" w:rsidRDefault="009F1163">
      <w:pPr>
        <w:pStyle w:val="Odstavecseseznamem"/>
        <w:numPr>
          <w:ilvl w:val="2"/>
          <w:numId w:val="2"/>
        </w:numPr>
        <w:tabs>
          <w:tab w:val="left" w:pos="785"/>
        </w:tabs>
        <w:ind w:left="785" w:hanging="117"/>
        <w:jc w:val="left"/>
        <w:rPr>
          <w:sz w:val="20"/>
        </w:rPr>
      </w:pPr>
      <w:r>
        <w:rPr>
          <w:sz w:val="20"/>
        </w:rPr>
        <w:t>skutečně</w:t>
      </w:r>
      <w:r>
        <w:rPr>
          <w:spacing w:val="-6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nákladů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služby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7"/>
          <w:sz w:val="20"/>
        </w:rPr>
        <w:t xml:space="preserve"> </w:t>
      </w:r>
      <w:r>
        <w:rPr>
          <w:sz w:val="20"/>
        </w:rPr>
        <w:t>daňových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dokladů</w:t>
      </w:r>
    </w:p>
    <w:p w:rsidR="005D6DCE" w:rsidRDefault="009F1163">
      <w:pPr>
        <w:pStyle w:val="Odstavecseseznamem"/>
        <w:numPr>
          <w:ilvl w:val="2"/>
          <w:numId w:val="2"/>
        </w:numPr>
        <w:tabs>
          <w:tab w:val="left" w:pos="785"/>
        </w:tabs>
        <w:ind w:left="785" w:hanging="117"/>
        <w:jc w:val="left"/>
        <w:rPr>
          <w:sz w:val="20"/>
        </w:rPr>
      </w:pPr>
      <w:r>
        <w:rPr>
          <w:sz w:val="20"/>
        </w:rPr>
        <w:t>mzdových</w:t>
      </w:r>
      <w:r>
        <w:rPr>
          <w:spacing w:val="-7"/>
          <w:sz w:val="20"/>
        </w:rPr>
        <w:t xml:space="preserve"> </w:t>
      </w:r>
      <w:r>
        <w:rPr>
          <w:sz w:val="20"/>
        </w:rPr>
        <w:t>nákladů</w:t>
      </w:r>
      <w:r>
        <w:rPr>
          <w:spacing w:val="-5"/>
          <w:sz w:val="20"/>
        </w:rPr>
        <w:t xml:space="preserve"> </w:t>
      </w:r>
      <w:r>
        <w:rPr>
          <w:sz w:val="20"/>
        </w:rPr>
        <w:t>vypočtených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součin</w:t>
      </w:r>
      <w:r>
        <w:rPr>
          <w:spacing w:val="-5"/>
          <w:sz w:val="20"/>
        </w:rPr>
        <w:t xml:space="preserve"> </w:t>
      </w:r>
      <w:r>
        <w:rPr>
          <w:sz w:val="20"/>
        </w:rPr>
        <w:t>skutečně</w:t>
      </w:r>
      <w:r>
        <w:rPr>
          <w:spacing w:val="-6"/>
          <w:sz w:val="20"/>
        </w:rPr>
        <w:t xml:space="preserve"> </w:t>
      </w:r>
      <w:r>
        <w:rPr>
          <w:sz w:val="20"/>
        </w:rPr>
        <w:t>odpracovaných</w:t>
      </w:r>
      <w:r>
        <w:rPr>
          <w:spacing w:val="-5"/>
          <w:sz w:val="20"/>
        </w:rPr>
        <w:t xml:space="preserve"> </w:t>
      </w:r>
      <w:r>
        <w:rPr>
          <w:sz w:val="20"/>
        </w:rPr>
        <w:t>hodin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hodinové</w:t>
      </w:r>
      <w:r>
        <w:rPr>
          <w:spacing w:val="-1"/>
          <w:sz w:val="20"/>
        </w:rPr>
        <w:t xml:space="preserve"> </w:t>
      </w:r>
      <w:r>
        <w:rPr>
          <w:sz w:val="20"/>
        </w:rPr>
        <w:t>sazby</w:t>
      </w:r>
      <w:r>
        <w:rPr>
          <w:spacing w:val="-4"/>
          <w:sz w:val="20"/>
        </w:rPr>
        <w:t xml:space="preserve"> </w:t>
      </w:r>
      <w:proofErr w:type="gramStart"/>
      <w:r>
        <w:rPr>
          <w:spacing w:val="-5"/>
          <w:sz w:val="20"/>
        </w:rPr>
        <w:t>za</w:t>
      </w:r>
      <w:proofErr w:type="gramEnd"/>
    </w:p>
    <w:p w:rsidR="005D6DCE" w:rsidRDefault="009F1163">
      <w:pPr>
        <w:spacing w:before="1"/>
        <w:ind w:left="807"/>
        <w:rPr>
          <w:sz w:val="20"/>
        </w:rPr>
      </w:pPr>
      <w:r>
        <w:rPr>
          <w:sz w:val="20"/>
        </w:rPr>
        <w:t>práci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3"/>
          <w:sz w:val="20"/>
        </w:rPr>
        <w:t xml:space="preserve"> </w:t>
      </w:r>
      <w:r>
        <w:rPr>
          <w:sz w:val="20"/>
        </w:rPr>
        <w:t>profesí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čl.</w:t>
      </w:r>
      <w:r>
        <w:rPr>
          <w:spacing w:val="-4"/>
          <w:sz w:val="20"/>
        </w:rPr>
        <w:t xml:space="preserve"> V.2.</w:t>
      </w:r>
      <w:proofErr w:type="gramEnd"/>
    </w:p>
    <w:p w:rsidR="005D6DCE" w:rsidRDefault="005D6DCE">
      <w:pPr>
        <w:pStyle w:val="Zkladntext"/>
        <w:spacing w:before="119"/>
        <w:ind w:left="0"/>
        <w:rPr>
          <w:sz w:val="20"/>
        </w:rPr>
      </w:pPr>
    </w:p>
    <w:p w:rsidR="005D6DCE" w:rsidRDefault="009F1163">
      <w:pPr>
        <w:pStyle w:val="Odstavecseseznamem"/>
        <w:numPr>
          <w:ilvl w:val="1"/>
          <w:numId w:val="2"/>
        </w:numPr>
        <w:tabs>
          <w:tab w:val="left" w:pos="619"/>
        </w:tabs>
        <w:ind w:left="619" w:hanging="378"/>
      </w:pPr>
      <w:r>
        <w:t>​</w:t>
      </w:r>
    </w:p>
    <w:p w:rsidR="005D6DCE" w:rsidRDefault="009F1163">
      <w:pPr>
        <w:spacing w:before="119" w:line="253" w:lineRule="exact"/>
        <w:ind w:left="241"/>
        <w:rPr>
          <w:i/>
        </w:rPr>
      </w:pPr>
      <w:r>
        <w:rPr>
          <w:i/>
        </w:rPr>
        <w:t>Fakturované</w:t>
      </w:r>
      <w:r>
        <w:rPr>
          <w:i/>
          <w:spacing w:val="-7"/>
        </w:rPr>
        <w:t xml:space="preserve"> </w:t>
      </w:r>
      <w:r>
        <w:rPr>
          <w:i/>
        </w:rPr>
        <w:t>částky</w:t>
      </w:r>
      <w:r>
        <w:rPr>
          <w:i/>
          <w:spacing w:val="-4"/>
        </w:rPr>
        <w:t xml:space="preserve"> </w:t>
      </w:r>
      <w:r>
        <w:rPr>
          <w:i/>
        </w:rPr>
        <w:t>za</w:t>
      </w:r>
      <w:r>
        <w:rPr>
          <w:i/>
          <w:spacing w:val="-4"/>
        </w:rPr>
        <w:t xml:space="preserve"> </w:t>
      </w:r>
      <w:r>
        <w:rPr>
          <w:i/>
        </w:rPr>
        <w:t>provedenou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práci:</w:t>
      </w:r>
    </w:p>
    <w:p w:rsidR="005D6DCE" w:rsidRDefault="009F1163">
      <w:pPr>
        <w:tabs>
          <w:tab w:val="left" w:leader="dot" w:pos="6904"/>
        </w:tabs>
        <w:ind w:left="241"/>
        <w:rPr>
          <w:i/>
        </w:rPr>
      </w:pPr>
      <w:r>
        <w:rPr>
          <w:i/>
          <w:spacing w:val="-2"/>
        </w:rPr>
        <w:t>Archeolog-terén/zpracování</w:t>
      </w:r>
      <w:r>
        <w:tab/>
      </w:r>
      <w:r>
        <w:rPr>
          <w:i/>
        </w:rPr>
        <w:t>600,-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Kč/hod</w:t>
      </w:r>
    </w:p>
    <w:p w:rsidR="005D6DCE" w:rsidRDefault="009F1163">
      <w:pPr>
        <w:tabs>
          <w:tab w:val="left" w:leader="dot" w:pos="6904"/>
        </w:tabs>
        <w:spacing w:before="1" w:line="252" w:lineRule="exact"/>
        <w:ind w:left="241"/>
        <w:rPr>
          <w:i/>
        </w:rPr>
      </w:pPr>
      <w:r>
        <w:rPr>
          <w:i/>
          <w:spacing w:val="-2"/>
        </w:rPr>
        <w:t>Geodet/Konzervátor/Antropolog</w:t>
      </w:r>
      <w:r>
        <w:tab/>
      </w:r>
      <w:r>
        <w:rPr>
          <w:i/>
        </w:rPr>
        <w:t>600,-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Kč/hod</w:t>
      </w:r>
    </w:p>
    <w:p w:rsidR="005D6DCE" w:rsidRDefault="009F1163">
      <w:pPr>
        <w:tabs>
          <w:tab w:val="left" w:leader="dot" w:pos="6904"/>
        </w:tabs>
        <w:spacing w:line="252" w:lineRule="exact"/>
        <w:ind w:left="241"/>
        <w:rPr>
          <w:i/>
        </w:rPr>
      </w:pPr>
      <w:r>
        <w:rPr>
          <w:i/>
          <w:spacing w:val="-2"/>
        </w:rPr>
        <w:t>Technik/Dokumentátor…</w:t>
      </w:r>
      <w:r>
        <w:tab/>
      </w:r>
      <w:r>
        <w:rPr>
          <w:i/>
        </w:rPr>
        <w:t>450,-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Kč/hod</w:t>
      </w:r>
    </w:p>
    <w:p w:rsidR="005D6DCE" w:rsidRDefault="009F1163">
      <w:pPr>
        <w:tabs>
          <w:tab w:val="left" w:leader="dot" w:pos="6904"/>
        </w:tabs>
        <w:spacing w:before="1" w:line="252" w:lineRule="exact"/>
        <w:ind w:left="241"/>
        <w:rPr>
          <w:i/>
        </w:rPr>
      </w:pPr>
      <w:r>
        <w:rPr>
          <w:i/>
        </w:rPr>
        <w:t>Dělník/Kopáč,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Laborant</w:t>
      </w:r>
      <w:r>
        <w:tab/>
      </w:r>
      <w:r>
        <w:rPr>
          <w:i/>
        </w:rPr>
        <w:t>300,-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Kč/hod</w:t>
      </w:r>
    </w:p>
    <w:p w:rsidR="005D6DCE" w:rsidRDefault="009F1163">
      <w:pPr>
        <w:tabs>
          <w:tab w:val="left" w:leader="dot" w:pos="6979"/>
        </w:tabs>
        <w:spacing w:line="252" w:lineRule="exact"/>
        <w:ind w:left="241"/>
        <w:rPr>
          <w:i/>
        </w:rPr>
      </w:pPr>
      <w:r>
        <w:rPr>
          <w:i/>
        </w:rPr>
        <w:t>Náhrada</w:t>
      </w:r>
      <w:r>
        <w:rPr>
          <w:i/>
          <w:spacing w:val="-2"/>
        </w:rPr>
        <w:t xml:space="preserve"> </w:t>
      </w:r>
      <w:r>
        <w:rPr>
          <w:i/>
        </w:rPr>
        <w:t>za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dopravu</w:t>
      </w:r>
      <w:r>
        <w:rPr>
          <w:i/>
        </w:rPr>
        <w:tab/>
        <w:t>15,-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Kč/km</w:t>
      </w:r>
    </w:p>
    <w:p w:rsidR="005D6DCE" w:rsidRDefault="009F1163">
      <w:pPr>
        <w:pStyle w:val="Odstavecseseznamem"/>
        <w:numPr>
          <w:ilvl w:val="1"/>
          <w:numId w:val="2"/>
        </w:numPr>
        <w:tabs>
          <w:tab w:val="left" w:pos="683"/>
        </w:tabs>
        <w:spacing w:before="119"/>
        <w:ind w:right="1368" w:firstLine="0"/>
        <w:jc w:val="both"/>
      </w:pPr>
      <w:r>
        <w:t>Fakturace bude provedena jednorázově pro terénní část výzkumu a poté jednorázově při odevzdání závěrečné zprávy pro laboratorní a zpracovatelskou část výzkumu, a to podle skutečně</w:t>
      </w:r>
      <w:r>
        <w:rPr>
          <w:spacing w:val="-3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nákladů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skutečně</w:t>
      </w:r>
      <w:r>
        <w:rPr>
          <w:spacing w:val="-3"/>
        </w:rPr>
        <w:t xml:space="preserve"> </w:t>
      </w:r>
      <w:r>
        <w:t>odpracovaných</w:t>
      </w:r>
      <w:r>
        <w:rPr>
          <w:spacing w:val="-1"/>
        </w:rPr>
        <w:t xml:space="preserve"> </w:t>
      </w:r>
      <w:r>
        <w:t>hodin</w:t>
      </w:r>
      <w:r>
        <w:rPr>
          <w:spacing w:val="-4"/>
        </w:rPr>
        <w:t xml:space="preserve"> </w:t>
      </w:r>
      <w:r>
        <w:t>evidovaných</w:t>
      </w:r>
      <w:r>
        <w:rPr>
          <w:spacing w:val="-1"/>
        </w:rPr>
        <w:t xml:space="preserve"> </w:t>
      </w:r>
      <w:r>
        <w:t>pod</w:t>
      </w:r>
      <w:r>
        <w:t xml:space="preserve">le čl. </w:t>
      </w:r>
      <w:proofErr w:type="gramStart"/>
      <w:r>
        <w:t>IV.6.</w:t>
      </w:r>
      <w:proofErr w:type="gramEnd"/>
      <w:r>
        <w:t xml:space="preserve"> Doba splatnosti faktury bude 30 dní od jejího doručení Objednateli. V</w:t>
      </w:r>
      <w:r>
        <w:rPr>
          <w:spacing w:val="-2"/>
        </w:rPr>
        <w:t xml:space="preserve"> </w:t>
      </w:r>
      <w:r>
        <w:t>případě pochybností se za den splatnosti považuje 35. den ode dne vystavení faktury obsahující všechny náležitosti.</w:t>
      </w:r>
    </w:p>
    <w:p w:rsidR="005D6DCE" w:rsidRDefault="005D6DCE">
      <w:pPr>
        <w:pStyle w:val="Zkladntext"/>
        <w:spacing w:before="1"/>
        <w:ind w:left="0"/>
      </w:pPr>
    </w:p>
    <w:p w:rsidR="005D6DCE" w:rsidRDefault="009F1163">
      <w:pPr>
        <w:pStyle w:val="Odstavecseseznamem"/>
        <w:numPr>
          <w:ilvl w:val="1"/>
          <w:numId w:val="2"/>
        </w:numPr>
        <w:tabs>
          <w:tab w:val="left" w:pos="745"/>
        </w:tabs>
        <w:ind w:right="1369" w:firstLine="0"/>
        <w:jc w:val="both"/>
      </w:pPr>
      <w:r>
        <w:t>Při vlastní realizaci výzkumu může dojít k dílčím změnám</w:t>
      </w:r>
      <w:r>
        <w:t xml:space="preserve"> výše částek v rámci jednotlivých kategorií podle Přílohy 1, při zachování hodinových sazeb a celkové výše nákladů záchranného archeologického výzkumu.</w:t>
      </w:r>
    </w:p>
    <w:p w:rsidR="005D6DCE" w:rsidRDefault="005D6DCE">
      <w:pPr>
        <w:pStyle w:val="Zkladntext"/>
        <w:spacing w:before="2"/>
        <w:ind w:left="0"/>
        <w:rPr>
          <w:sz w:val="14"/>
        </w:rPr>
      </w:pPr>
    </w:p>
    <w:p w:rsidR="005D6DCE" w:rsidRDefault="005D6DCE">
      <w:pPr>
        <w:pStyle w:val="Zkladntext"/>
        <w:rPr>
          <w:sz w:val="14"/>
        </w:rPr>
        <w:sectPr w:rsidR="005D6DCE">
          <w:pgSz w:w="11910" w:h="16840"/>
          <w:pgMar w:top="1360" w:right="425" w:bottom="280" w:left="1559" w:header="708" w:footer="708" w:gutter="0"/>
          <w:cols w:space="708"/>
        </w:sectPr>
      </w:pPr>
    </w:p>
    <w:p w:rsidR="005D6DCE" w:rsidRDefault="009F1163">
      <w:pPr>
        <w:pStyle w:val="Zkladntext"/>
        <w:spacing w:before="91"/>
      </w:pPr>
      <w:r>
        <w:t>Zhotovitel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plátce</w:t>
      </w:r>
      <w:r>
        <w:rPr>
          <w:spacing w:val="-2"/>
        </w:rPr>
        <w:t xml:space="preserve"> </w:t>
      </w:r>
      <w:r>
        <w:rPr>
          <w:spacing w:val="-4"/>
        </w:rPr>
        <w:t>DPH.</w:t>
      </w:r>
    </w:p>
    <w:p w:rsidR="005D6DCE" w:rsidRDefault="009F1163">
      <w:pPr>
        <w:spacing w:before="210"/>
      </w:pPr>
      <w:r>
        <w:br w:type="column"/>
      </w:r>
    </w:p>
    <w:p w:rsidR="005D6DCE" w:rsidRDefault="005D6DCE">
      <w:pPr>
        <w:pStyle w:val="Odstavecseseznamem"/>
        <w:numPr>
          <w:ilvl w:val="0"/>
          <w:numId w:val="5"/>
        </w:numPr>
        <w:tabs>
          <w:tab w:val="left" w:pos="301"/>
        </w:tabs>
        <w:ind w:left="301" w:right="4042" w:hanging="301"/>
        <w:jc w:val="center"/>
        <w:rPr>
          <w:b/>
          <w:sz w:val="20"/>
        </w:rPr>
      </w:pPr>
    </w:p>
    <w:p w:rsidR="005D6DCE" w:rsidRDefault="009F1163">
      <w:pPr>
        <w:pStyle w:val="Nadpis2"/>
        <w:ind w:right="3985"/>
        <w:jc w:val="center"/>
      </w:pPr>
      <w:r>
        <w:t>Z</w:t>
      </w:r>
      <w:r>
        <w:rPr>
          <w:spacing w:val="-1"/>
        </w:rPr>
        <w:t xml:space="preserve"> </w:t>
      </w:r>
      <w:r>
        <w:t>v l</w:t>
      </w:r>
      <w:r>
        <w:rPr>
          <w:spacing w:val="1"/>
        </w:rPr>
        <w:t xml:space="preserve"> </w:t>
      </w:r>
      <w:r>
        <w:t>á š</w:t>
      </w:r>
      <w:r>
        <w:rPr>
          <w:spacing w:val="-2"/>
        </w:rPr>
        <w:t xml:space="preserve"> </w:t>
      </w:r>
      <w:r>
        <w:t>t n</w:t>
      </w:r>
      <w:r>
        <w:rPr>
          <w:spacing w:val="-3"/>
        </w:rPr>
        <w:t xml:space="preserve"> </w:t>
      </w:r>
      <w:r>
        <w:t>í</w:t>
      </w:r>
      <w:r>
        <w:rPr>
          <w:spacing w:val="28"/>
        </w:rPr>
        <w:t xml:space="preserve">  </w:t>
      </w:r>
      <w:r>
        <w:t>u</w:t>
      </w:r>
      <w:r>
        <w:rPr>
          <w:spacing w:val="-3"/>
        </w:rPr>
        <w:t xml:space="preserve"> </w:t>
      </w:r>
      <w:r>
        <w:t>j e d n á</w:t>
      </w:r>
      <w:r>
        <w:rPr>
          <w:spacing w:val="-3"/>
        </w:rPr>
        <w:t xml:space="preserve"> </w:t>
      </w:r>
      <w:r>
        <w:t xml:space="preserve">n </w:t>
      </w:r>
      <w:r>
        <w:rPr>
          <w:spacing w:val="-10"/>
        </w:rPr>
        <w:t>í</w:t>
      </w:r>
    </w:p>
    <w:p w:rsidR="005D6DCE" w:rsidRDefault="005D6DCE">
      <w:pPr>
        <w:pStyle w:val="Nadpis2"/>
        <w:jc w:val="center"/>
        <w:sectPr w:rsidR="005D6DCE">
          <w:type w:val="continuous"/>
          <w:pgSz w:w="11910" w:h="16840"/>
          <w:pgMar w:top="1480" w:right="425" w:bottom="280" w:left="1559" w:header="708" w:footer="708" w:gutter="0"/>
          <w:cols w:num="2" w:space="708" w:equalWidth="0">
            <w:col w:w="2544" w:space="368"/>
            <w:col w:w="7014"/>
          </w:cols>
        </w:sectPr>
      </w:pPr>
    </w:p>
    <w:p w:rsidR="005D6DCE" w:rsidRDefault="009F1163">
      <w:pPr>
        <w:pStyle w:val="Odstavecseseznamem"/>
        <w:numPr>
          <w:ilvl w:val="1"/>
          <w:numId w:val="1"/>
        </w:numPr>
        <w:tabs>
          <w:tab w:val="left" w:pos="797"/>
        </w:tabs>
        <w:spacing w:before="122" w:line="252" w:lineRule="exact"/>
        <w:ind w:left="797" w:hanging="556"/>
      </w:pPr>
      <w:r>
        <w:t>Tato</w:t>
      </w:r>
      <w:r>
        <w:rPr>
          <w:spacing w:val="48"/>
        </w:rPr>
        <w:t xml:space="preserve"> </w:t>
      </w:r>
      <w:r>
        <w:t>dohoda</w:t>
      </w:r>
      <w:r>
        <w:rPr>
          <w:spacing w:val="51"/>
        </w:rPr>
        <w:t xml:space="preserve"> </w:t>
      </w:r>
      <w:r>
        <w:t>je</w:t>
      </w:r>
      <w:r>
        <w:rPr>
          <w:spacing w:val="51"/>
        </w:rPr>
        <w:t xml:space="preserve"> </w:t>
      </w:r>
      <w:r>
        <w:t>vypracována</w:t>
      </w:r>
      <w:r>
        <w:rPr>
          <w:spacing w:val="51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t>třech</w:t>
      </w:r>
      <w:r>
        <w:rPr>
          <w:spacing w:val="51"/>
        </w:rPr>
        <w:t xml:space="preserve"> </w:t>
      </w:r>
      <w:r>
        <w:t>stejnopisech,</w:t>
      </w:r>
      <w:r>
        <w:rPr>
          <w:spacing w:val="50"/>
        </w:rPr>
        <w:t xml:space="preserve"> </w:t>
      </w:r>
      <w:r>
        <w:t>z</w:t>
      </w:r>
      <w:r>
        <w:rPr>
          <w:spacing w:val="51"/>
        </w:rPr>
        <w:t xml:space="preserve"> </w:t>
      </w:r>
      <w:r>
        <w:t>nichž</w:t>
      </w:r>
      <w:r>
        <w:rPr>
          <w:spacing w:val="51"/>
        </w:rPr>
        <w:t xml:space="preserve"> </w:t>
      </w:r>
      <w:r>
        <w:t>po</w:t>
      </w:r>
      <w:r>
        <w:rPr>
          <w:spacing w:val="50"/>
        </w:rPr>
        <w:t xml:space="preserve"> </w:t>
      </w:r>
      <w:r>
        <w:t>podpisu</w:t>
      </w:r>
      <w:r>
        <w:rPr>
          <w:spacing w:val="48"/>
        </w:rPr>
        <w:t xml:space="preserve"> </w:t>
      </w:r>
      <w:r>
        <w:t>dva</w:t>
      </w:r>
      <w:r>
        <w:rPr>
          <w:spacing w:val="2"/>
        </w:rPr>
        <w:t xml:space="preserve"> </w:t>
      </w:r>
      <w:r>
        <w:rPr>
          <w:spacing w:val="-2"/>
        </w:rPr>
        <w:t>obdrží</w:t>
      </w:r>
    </w:p>
    <w:p w:rsidR="005D6DCE" w:rsidRDefault="009F1163">
      <w:pPr>
        <w:pStyle w:val="Zkladntext"/>
        <w:spacing w:line="252" w:lineRule="exact"/>
      </w:pPr>
      <w:r>
        <w:t>Objednavatel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jeden</w:t>
      </w:r>
      <w:r>
        <w:rPr>
          <w:spacing w:val="-2"/>
        </w:rPr>
        <w:t xml:space="preserve"> Zhotovitel.</w:t>
      </w:r>
    </w:p>
    <w:p w:rsidR="005D6DCE" w:rsidRDefault="009F1163">
      <w:pPr>
        <w:pStyle w:val="Odstavecseseznamem"/>
        <w:numPr>
          <w:ilvl w:val="1"/>
          <w:numId w:val="1"/>
        </w:numPr>
        <w:tabs>
          <w:tab w:val="left" w:pos="761"/>
        </w:tabs>
        <w:spacing w:before="121"/>
        <w:ind w:left="241" w:right="1371" w:firstLine="0"/>
      </w:pPr>
      <w:r>
        <w:t>Účinnost dohody počíná dnem podpisu obou stran. Změny dohody lze provádět pouze písemnými dodatky odsouhlasenými oběma stranami.</w:t>
      </w:r>
    </w:p>
    <w:p w:rsidR="005D6DCE" w:rsidRDefault="009F1163">
      <w:pPr>
        <w:pStyle w:val="Odstavecseseznamem"/>
        <w:numPr>
          <w:ilvl w:val="1"/>
          <w:numId w:val="1"/>
        </w:numPr>
        <w:tabs>
          <w:tab w:val="left" w:pos="771"/>
        </w:tabs>
        <w:spacing w:before="120"/>
        <w:ind w:left="241" w:right="1375" w:firstLine="0"/>
      </w:pPr>
      <w:r>
        <w:t>Pokud není sta</w:t>
      </w:r>
      <w:r>
        <w:t>noveno jinak, v ostatním se tato dohoda řídí příslušnými ustanoveními</w:t>
      </w:r>
      <w:r>
        <w:rPr>
          <w:spacing w:val="80"/>
        </w:rPr>
        <w:t xml:space="preserve"> </w:t>
      </w:r>
      <w:r>
        <w:t>obecně platných právních předpisů.</w:t>
      </w:r>
    </w:p>
    <w:p w:rsidR="005D6DCE" w:rsidRDefault="009F1163">
      <w:pPr>
        <w:pStyle w:val="Odstavecseseznamem"/>
        <w:numPr>
          <w:ilvl w:val="1"/>
          <w:numId w:val="1"/>
        </w:numPr>
        <w:tabs>
          <w:tab w:val="left" w:pos="814"/>
        </w:tabs>
        <w:spacing w:before="119"/>
        <w:ind w:left="241" w:right="1370" w:firstLine="0"/>
      </w:pPr>
      <w:r>
        <w:t>Objednatel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umožnit</w:t>
      </w:r>
      <w:r>
        <w:rPr>
          <w:spacing w:val="40"/>
        </w:rPr>
        <w:t xml:space="preserve"> </w:t>
      </w:r>
      <w:r>
        <w:t>pracovníkům</w:t>
      </w:r>
      <w:r>
        <w:rPr>
          <w:spacing w:val="40"/>
        </w:rPr>
        <w:t xml:space="preserve"> </w:t>
      </w:r>
      <w:r>
        <w:t>Zhotovitele</w:t>
      </w:r>
      <w:r>
        <w:rPr>
          <w:spacing w:val="40"/>
        </w:rPr>
        <w:t xml:space="preserve"> </w:t>
      </w:r>
      <w:r>
        <w:t>volný</w:t>
      </w:r>
      <w:r>
        <w:rPr>
          <w:spacing w:val="40"/>
        </w:rPr>
        <w:t xml:space="preserve"> </w:t>
      </w:r>
      <w:r>
        <w:t>přístup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všem</w:t>
      </w:r>
      <w:r>
        <w:rPr>
          <w:spacing w:val="80"/>
        </w:rPr>
        <w:t xml:space="preserve"> </w:t>
      </w:r>
      <w:r>
        <w:t xml:space="preserve">výkopům. Kontaktní osobou Zhotovitele je </w:t>
      </w:r>
      <w:proofErr w:type="spellStart"/>
      <w:r w:rsidR="001F0730">
        <w:t>xxx</w:t>
      </w:r>
      <w:proofErr w:type="spellEnd"/>
      <w:r>
        <w:t xml:space="preserve"> – </w:t>
      </w:r>
      <w:proofErr w:type="spellStart"/>
      <w:r w:rsidR="001F0730">
        <w:t>xxx</w:t>
      </w:r>
      <w:proofErr w:type="spellEnd"/>
      <w:r>
        <w:t>.</w:t>
      </w:r>
    </w:p>
    <w:p w:rsidR="005D6DCE" w:rsidRDefault="005D6DCE">
      <w:pPr>
        <w:pStyle w:val="Zkladntext"/>
        <w:spacing w:before="2"/>
        <w:ind w:left="0"/>
      </w:pPr>
    </w:p>
    <w:p w:rsidR="005D6DCE" w:rsidRDefault="009F1163">
      <w:pPr>
        <w:pStyle w:val="Odstavecseseznamem"/>
        <w:numPr>
          <w:ilvl w:val="1"/>
          <w:numId w:val="1"/>
        </w:numPr>
        <w:tabs>
          <w:tab w:val="left" w:pos="752"/>
        </w:tabs>
        <w:ind w:left="241" w:right="1372" w:firstLine="0"/>
        <w:jc w:val="both"/>
      </w:pPr>
      <w:r>
        <w:t>Objednatel a Zhotovitel se zavazují ke vzájemné součinnosti při koordinaci třetích osob na staveništi tak, aby nedošlo k</w:t>
      </w:r>
      <w:r>
        <w:rPr>
          <w:spacing w:val="-2"/>
        </w:rPr>
        <w:t xml:space="preserve"> </w:t>
      </w:r>
      <w:r>
        <w:t>poškození archeologického kulturního dědictví ani jiných zájmů Objednatele a Zhotovitele chráněných obecně platnými právními předpisy.</w:t>
      </w:r>
    </w:p>
    <w:p w:rsidR="005D6DCE" w:rsidRDefault="009F1163">
      <w:pPr>
        <w:pStyle w:val="Odstavecseseznamem"/>
        <w:numPr>
          <w:ilvl w:val="1"/>
          <w:numId w:val="1"/>
        </w:numPr>
        <w:tabs>
          <w:tab w:val="left" w:pos="749"/>
        </w:tabs>
        <w:spacing w:before="251"/>
        <w:ind w:left="241" w:right="1366" w:firstLine="0"/>
        <w:jc w:val="both"/>
      </w:pPr>
      <w:r>
        <w:t>Zhotovitel se řídí nařízením Evropského parlamentu a Rady (EU) 2016/679 z 27. dubna 2016 o ochraně fyzických osob v souvislosti se zpracováním osobních údajů a o volném pohybu těchto údajů a o zrušení směrnice 95/46/ES (obecné nařízení o ochraně osobních ú</w:t>
      </w:r>
      <w:r>
        <w:t>dajů, dále jen GDPR) a stávajícího zákonu č.101/2000 Sb. o ochraně osobních údajů. Na základě výše uvedeného nakládá</w:t>
      </w:r>
      <w:r>
        <w:rPr>
          <w:spacing w:val="-2"/>
        </w:rPr>
        <w:t xml:space="preserve"> </w:t>
      </w:r>
      <w:r>
        <w:t>Zhotovitel s</w:t>
      </w:r>
      <w:r>
        <w:rPr>
          <w:spacing w:val="-2"/>
        </w:rPr>
        <w:t xml:space="preserve"> </w:t>
      </w:r>
      <w:r>
        <w:t>touto dohodou a v</w:t>
      </w:r>
      <w:r>
        <w:rPr>
          <w:spacing w:val="-3"/>
        </w:rPr>
        <w:t xml:space="preserve"> </w:t>
      </w:r>
      <w:r>
        <w:t>ní obsaženými</w:t>
      </w:r>
      <w:r>
        <w:rPr>
          <w:spacing w:val="-1"/>
        </w:rPr>
        <w:t xml:space="preserve"> </w:t>
      </w:r>
      <w:r>
        <w:t>osobními daty tak,</w:t>
      </w:r>
      <w:r>
        <w:rPr>
          <w:spacing w:val="64"/>
        </w:rPr>
        <w:t xml:space="preserve"> </w:t>
      </w:r>
      <w:r>
        <w:t>že</w:t>
      </w:r>
      <w:r>
        <w:rPr>
          <w:spacing w:val="6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67"/>
        </w:rPr>
        <w:t xml:space="preserve"> </w:t>
      </w:r>
      <w:r>
        <w:t>negativního</w:t>
      </w:r>
      <w:r>
        <w:rPr>
          <w:spacing w:val="66"/>
        </w:rPr>
        <w:t xml:space="preserve"> </w:t>
      </w:r>
      <w:r>
        <w:t>archeologického</w:t>
      </w:r>
      <w:r>
        <w:rPr>
          <w:spacing w:val="66"/>
        </w:rPr>
        <w:t xml:space="preserve"> </w:t>
      </w:r>
      <w:r>
        <w:t>zjištění</w:t>
      </w:r>
      <w:r>
        <w:rPr>
          <w:spacing w:val="67"/>
        </w:rPr>
        <w:t xml:space="preserve"> </w:t>
      </w:r>
      <w:r>
        <w:t>bude</w:t>
      </w:r>
      <w:r>
        <w:rPr>
          <w:spacing w:val="67"/>
        </w:rPr>
        <w:t xml:space="preserve"> </w:t>
      </w:r>
      <w:r>
        <w:t>dohoda</w:t>
      </w:r>
      <w:r>
        <w:rPr>
          <w:spacing w:val="67"/>
        </w:rPr>
        <w:t xml:space="preserve"> </w:t>
      </w:r>
      <w:r>
        <w:t>uchována</w:t>
      </w:r>
      <w:r>
        <w:rPr>
          <w:spacing w:val="67"/>
        </w:rPr>
        <w:t xml:space="preserve"> </w:t>
      </w:r>
      <w:r>
        <w:t>po</w:t>
      </w:r>
      <w:r>
        <w:rPr>
          <w:spacing w:val="67"/>
        </w:rPr>
        <w:t xml:space="preserve"> </w:t>
      </w:r>
      <w:r>
        <w:rPr>
          <w:spacing w:val="-4"/>
        </w:rPr>
        <w:t>dobu</w:t>
      </w:r>
    </w:p>
    <w:p w:rsidR="005D6DCE" w:rsidRDefault="005D6DCE">
      <w:pPr>
        <w:pStyle w:val="Odstavecseseznamem"/>
        <w:sectPr w:rsidR="005D6DCE">
          <w:type w:val="continuous"/>
          <w:pgSz w:w="11910" w:h="16840"/>
          <w:pgMar w:top="1480" w:right="425" w:bottom="280" w:left="1559" w:header="708" w:footer="708" w:gutter="0"/>
          <w:cols w:space="708"/>
        </w:sectPr>
      </w:pPr>
    </w:p>
    <w:p w:rsidR="005D6DCE" w:rsidRDefault="009F1163">
      <w:pPr>
        <w:pStyle w:val="Zkladntext"/>
        <w:spacing w:before="63"/>
        <w:ind w:right="1367"/>
        <w:jc w:val="both"/>
      </w:pPr>
      <w:r>
        <w:lastRenderedPageBreak/>
        <w:t>nezbytně</w:t>
      </w:r>
      <w:r>
        <w:rPr>
          <w:spacing w:val="80"/>
          <w:w w:val="150"/>
        </w:rPr>
        <w:t xml:space="preserve"> </w:t>
      </w:r>
      <w:r>
        <w:t>nutnou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následně</w:t>
      </w:r>
      <w:r>
        <w:rPr>
          <w:spacing w:val="80"/>
          <w:w w:val="150"/>
        </w:rPr>
        <w:t xml:space="preserve"> </w:t>
      </w:r>
      <w:r>
        <w:t>zpracována</w:t>
      </w:r>
      <w:r>
        <w:rPr>
          <w:spacing w:val="80"/>
          <w:w w:val="150"/>
        </w:rPr>
        <w:t xml:space="preserve"> </w:t>
      </w:r>
      <w:r>
        <w:t>dle</w:t>
      </w:r>
      <w:r>
        <w:rPr>
          <w:spacing w:val="80"/>
          <w:w w:val="150"/>
        </w:rPr>
        <w:t xml:space="preserve"> </w:t>
      </w:r>
      <w:r>
        <w:t>skartačního</w:t>
      </w:r>
      <w:r>
        <w:rPr>
          <w:spacing w:val="80"/>
          <w:w w:val="150"/>
        </w:rPr>
        <w:t xml:space="preserve"> </w:t>
      </w:r>
      <w:r>
        <w:t>řádu</w:t>
      </w:r>
      <w:r>
        <w:rPr>
          <w:spacing w:val="80"/>
          <w:w w:val="150"/>
        </w:rPr>
        <w:t xml:space="preserve"> </w:t>
      </w:r>
      <w:r>
        <w:t>Zhotovitele.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archeologickému nálezu, stane se tato dohoda nabývacím dokumentem sbírkového předmětu podle zákona č. 122/2000 Sb. o sbírkách muzejní povahy a bude uchována trvale.</w:t>
      </w:r>
    </w:p>
    <w:p w:rsidR="005D6DCE" w:rsidRDefault="005D6DCE">
      <w:pPr>
        <w:pStyle w:val="Zkladntext"/>
        <w:ind w:left="0"/>
      </w:pPr>
    </w:p>
    <w:p w:rsidR="005D6DCE" w:rsidRDefault="009F1163">
      <w:pPr>
        <w:pStyle w:val="Odstavecseseznamem"/>
        <w:numPr>
          <w:ilvl w:val="1"/>
          <w:numId w:val="1"/>
        </w:numPr>
        <w:tabs>
          <w:tab w:val="left" w:pos="764"/>
        </w:tabs>
        <w:spacing w:before="1"/>
        <w:ind w:left="241" w:right="1366" w:firstLine="0"/>
        <w:jc w:val="both"/>
      </w:pPr>
      <w:r>
        <w:t>Objednavatel bere na vědomí a souhlasí s tím, že osobní údaje uvedené v</w:t>
      </w:r>
      <w:r>
        <w:rPr>
          <w:spacing w:val="-2"/>
        </w:rPr>
        <w:t xml:space="preserve"> </w:t>
      </w:r>
      <w:r>
        <w:t>této dohodě slouží</w:t>
      </w:r>
      <w:r>
        <w:t xml:space="preserve"> jen pro vnitřní potřebu Zhotovitele a nebudou poskytovány třetím osobám, vyjma osobních dat nezbytně nutných pro identifikaci stavební akce, která Zhotovitel na základě ustanovení §21, odst. 4 zákona 20/1987 Sb. o státní památkové péči předává</w:t>
      </w:r>
      <w:r>
        <w:rPr>
          <w:spacing w:val="40"/>
        </w:rPr>
        <w:t xml:space="preserve"> </w:t>
      </w:r>
      <w:r>
        <w:t>Archeologic</w:t>
      </w:r>
      <w:r>
        <w:t>kému ústavu AV ČR v Praze buď přímo, nebo prostřednictvím dálkově přístupného informačního systému Archeologická mapa ČR.</w:t>
      </w:r>
    </w:p>
    <w:p w:rsidR="005D6DCE" w:rsidRDefault="009F1163">
      <w:pPr>
        <w:pStyle w:val="Odstavecseseznamem"/>
        <w:numPr>
          <w:ilvl w:val="1"/>
          <w:numId w:val="1"/>
        </w:numPr>
        <w:tabs>
          <w:tab w:val="left" w:pos="752"/>
        </w:tabs>
        <w:spacing w:before="251"/>
        <w:ind w:left="241" w:right="1369" w:firstLine="0"/>
        <w:jc w:val="both"/>
      </w:pPr>
      <w:r>
        <w:t>Smluvní strany potvrzují, že tato smlouva byla, při respektování příslušných ustanovení zákona č. 20/1987 Sb., o státní památkové péči</w:t>
      </w:r>
      <w:r>
        <w:t>, v platném znění Objednatelem, uzavřena svobodně, že souhlasí s jejím obsahem a</w:t>
      </w:r>
      <w:r>
        <w:rPr>
          <w:spacing w:val="-1"/>
        </w:rPr>
        <w:t xml:space="preserve"> </w:t>
      </w:r>
      <w:r>
        <w:t xml:space="preserve">že nebyla sjednána v tísni či za jinak nevýhodných </w:t>
      </w:r>
      <w:r>
        <w:rPr>
          <w:spacing w:val="-2"/>
        </w:rPr>
        <w:t>podmínek.</w:t>
      </w:r>
    </w:p>
    <w:p w:rsidR="005D6DCE" w:rsidRDefault="009F1163">
      <w:pPr>
        <w:pStyle w:val="Zkladntext"/>
        <w:tabs>
          <w:tab w:val="right" w:leader="dot" w:pos="3789"/>
        </w:tabs>
        <w:spacing w:before="375"/>
        <w:jc w:val="both"/>
      </w:pPr>
      <w:r>
        <w:t>V</w:t>
      </w:r>
      <w:r>
        <w:rPr>
          <w:spacing w:val="-4"/>
        </w:rPr>
        <w:t xml:space="preserve"> </w:t>
      </w:r>
      <w:r>
        <w:t>Hradci</w:t>
      </w:r>
      <w:r>
        <w:rPr>
          <w:spacing w:val="-4"/>
        </w:rPr>
        <w:t xml:space="preserve"> </w:t>
      </w:r>
      <w:r>
        <w:t>Králové</w:t>
      </w:r>
      <w:r>
        <w:rPr>
          <w:spacing w:val="-3"/>
        </w:rPr>
        <w:t xml:space="preserve"> </w:t>
      </w:r>
      <w:r>
        <w:rPr>
          <w:spacing w:val="-5"/>
        </w:rPr>
        <w:t>dne</w:t>
      </w:r>
      <w:r>
        <w:tab/>
      </w:r>
      <w:r>
        <w:rPr>
          <w:spacing w:val="-4"/>
        </w:rPr>
        <w:t>2025</w:t>
      </w:r>
    </w:p>
    <w:p w:rsidR="005D6DCE" w:rsidRDefault="005D6DCE">
      <w:pPr>
        <w:pStyle w:val="Zkladntext"/>
        <w:ind w:left="0"/>
        <w:rPr>
          <w:sz w:val="14"/>
        </w:rPr>
      </w:pPr>
    </w:p>
    <w:p w:rsidR="005D6DCE" w:rsidRDefault="005D6DCE">
      <w:pPr>
        <w:pStyle w:val="Zkladntext"/>
        <w:ind w:left="0"/>
        <w:rPr>
          <w:sz w:val="14"/>
        </w:rPr>
      </w:pPr>
    </w:p>
    <w:p w:rsidR="005D6DCE" w:rsidRDefault="005D6DCE">
      <w:pPr>
        <w:pStyle w:val="Zkladntext"/>
        <w:ind w:left="0"/>
        <w:rPr>
          <w:sz w:val="14"/>
        </w:rPr>
      </w:pPr>
    </w:p>
    <w:p w:rsidR="005D6DCE" w:rsidRDefault="005D6DCE">
      <w:pPr>
        <w:pStyle w:val="Zkladntext"/>
        <w:ind w:left="0"/>
        <w:rPr>
          <w:sz w:val="14"/>
        </w:rPr>
      </w:pPr>
    </w:p>
    <w:p w:rsidR="005D6DCE" w:rsidRDefault="005D6DCE">
      <w:pPr>
        <w:pStyle w:val="Zkladntext"/>
        <w:ind w:left="0"/>
        <w:rPr>
          <w:sz w:val="14"/>
        </w:rPr>
      </w:pPr>
    </w:p>
    <w:p w:rsidR="005D6DCE" w:rsidRDefault="005D6DCE">
      <w:pPr>
        <w:pStyle w:val="Zkladntext"/>
        <w:spacing w:before="8"/>
        <w:ind w:left="0"/>
        <w:rPr>
          <w:sz w:val="14"/>
        </w:rPr>
      </w:pPr>
    </w:p>
    <w:p w:rsidR="005D6DCE" w:rsidRDefault="009F1163">
      <w:pPr>
        <w:tabs>
          <w:tab w:val="left" w:pos="5059"/>
        </w:tabs>
        <w:spacing w:line="236" w:lineRule="exact"/>
        <w:ind w:left="241"/>
      </w:pPr>
      <w:bookmarkStart w:id="0" w:name="_GoBack"/>
      <w:bookmarkEnd w:id="0"/>
      <w:r>
        <w:rPr>
          <w:spacing w:val="-2"/>
        </w:rPr>
        <w:t>................................................</w:t>
      </w:r>
      <w:r>
        <w:tab/>
      </w:r>
      <w:r>
        <w:rPr>
          <w:spacing w:val="-2"/>
        </w:rPr>
        <w:t>.....................................................</w:t>
      </w:r>
    </w:p>
    <w:p w:rsidR="005D6DCE" w:rsidRDefault="009F1163">
      <w:pPr>
        <w:pStyle w:val="Zkladntext"/>
        <w:tabs>
          <w:tab w:val="left" w:pos="6002"/>
        </w:tabs>
        <w:spacing w:before="119"/>
        <w:ind w:left="961"/>
      </w:pPr>
      <w:r>
        <w:rPr>
          <w:spacing w:val="-2"/>
        </w:rPr>
        <w:t>zhotovitel</w:t>
      </w:r>
      <w:r>
        <w:tab/>
      </w:r>
      <w:r>
        <w:rPr>
          <w:spacing w:val="-2"/>
        </w:rPr>
        <w:t>objednatel</w:t>
      </w:r>
    </w:p>
    <w:p w:rsidR="005D6DCE" w:rsidRDefault="005D6DCE">
      <w:pPr>
        <w:pStyle w:val="Zkladntext"/>
        <w:spacing w:before="226"/>
        <w:ind w:left="0"/>
      </w:pPr>
    </w:p>
    <w:p w:rsidR="005D6DCE" w:rsidRDefault="009F1163">
      <w:pPr>
        <w:pStyle w:val="Zkladntext"/>
        <w:spacing w:after="3"/>
      </w:pPr>
      <w:r>
        <w:t>Příloha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Rozpočet</w:t>
      </w:r>
      <w:r>
        <w:rPr>
          <w:spacing w:val="-4"/>
        </w:rPr>
        <w:t xml:space="preserve"> </w:t>
      </w:r>
      <w:r>
        <w:t>archeologického</w:t>
      </w:r>
      <w:r>
        <w:rPr>
          <w:spacing w:val="-3"/>
        </w:rPr>
        <w:t xml:space="preserve"> </w:t>
      </w:r>
      <w:r>
        <w:rPr>
          <w:spacing w:val="-2"/>
        </w:rPr>
        <w:t>výzkumu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1275"/>
        <w:gridCol w:w="994"/>
        <w:gridCol w:w="1275"/>
        <w:gridCol w:w="1136"/>
        <w:gridCol w:w="1573"/>
      </w:tblGrid>
      <w:tr w:rsidR="005D6DCE">
        <w:trPr>
          <w:trHeight w:val="378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103"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terénní </w:t>
            </w:r>
            <w:r>
              <w:rPr>
                <w:b/>
                <w:spacing w:val="-4"/>
                <w:sz w:val="24"/>
              </w:rPr>
              <w:t>fáze</w:t>
            </w: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D6DCE">
        <w:trPr>
          <w:trHeight w:val="505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230" w:line="255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kategorie</w:t>
            </w: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before="1" w:line="240" w:lineRule="auto"/>
              <w:rPr>
                <w:rFonts w:ascii="Times New Roman"/>
              </w:rPr>
            </w:pPr>
          </w:p>
          <w:p w:rsidR="005D6DCE" w:rsidRDefault="009F1163">
            <w:pPr>
              <w:pStyle w:val="TableParagraph"/>
              <w:spacing w:line="232" w:lineRule="exact"/>
              <w:ind w:right="67"/>
              <w:jc w:val="right"/>
              <w:rPr>
                <w:b/>
              </w:rPr>
            </w:pPr>
            <w:r>
              <w:rPr>
                <w:b/>
              </w:rPr>
              <w:t>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jednotek</w:t>
            </w:r>
          </w:p>
        </w:tc>
        <w:tc>
          <w:tcPr>
            <w:tcW w:w="994" w:type="dxa"/>
          </w:tcPr>
          <w:p w:rsidR="005D6DCE" w:rsidRDefault="005D6DCE">
            <w:pPr>
              <w:pStyle w:val="TableParagraph"/>
              <w:spacing w:before="1" w:line="240" w:lineRule="auto"/>
              <w:rPr>
                <w:rFonts w:ascii="Times New Roman"/>
              </w:rPr>
            </w:pPr>
          </w:p>
          <w:p w:rsidR="005D6DCE" w:rsidRDefault="009F1163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∑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dní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line="240" w:lineRule="auto"/>
              <w:ind w:left="131"/>
              <w:rPr>
                <w:b/>
              </w:rPr>
            </w:pPr>
            <w:r>
              <w:rPr>
                <w:b/>
                <w:spacing w:val="-10"/>
              </w:rPr>
              <w:t>∑</w:t>
            </w:r>
          </w:p>
          <w:p w:rsidR="005D6DCE" w:rsidRDefault="009F1163">
            <w:pPr>
              <w:pStyle w:val="TableParagraph"/>
              <w:spacing w:before="1" w:line="232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hodin/den</w:t>
            </w:r>
          </w:p>
        </w:tc>
        <w:tc>
          <w:tcPr>
            <w:tcW w:w="1136" w:type="dxa"/>
          </w:tcPr>
          <w:p w:rsidR="005D6DCE" w:rsidRDefault="005D6DCE">
            <w:pPr>
              <w:pStyle w:val="TableParagraph"/>
              <w:spacing w:before="1" w:line="240" w:lineRule="auto"/>
              <w:rPr>
                <w:rFonts w:ascii="Times New Roman"/>
              </w:rPr>
            </w:pPr>
          </w:p>
          <w:p w:rsidR="005D6DCE" w:rsidRDefault="009F1163">
            <w:pPr>
              <w:pStyle w:val="TableParagraph"/>
              <w:spacing w:line="232" w:lineRule="exact"/>
              <w:ind w:left="68"/>
              <w:rPr>
                <w:b/>
              </w:rPr>
            </w:pPr>
            <w:r>
              <w:rPr>
                <w:b/>
                <w:spacing w:val="-2"/>
              </w:rPr>
              <w:t>Kč/hod</w:t>
            </w:r>
          </w:p>
        </w:tc>
        <w:tc>
          <w:tcPr>
            <w:tcW w:w="1573" w:type="dxa"/>
          </w:tcPr>
          <w:p w:rsidR="005D6DCE" w:rsidRDefault="005D6DCE">
            <w:pPr>
              <w:pStyle w:val="TableParagraph"/>
              <w:spacing w:before="1" w:line="240" w:lineRule="auto"/>
              <w:rPr>
                <w:rFonts w:ascii="Times New Roman"/>
              </w:rPr>
            </w:pPr>
          </w:p>
          <w:p w:rsidR="005D6DCE" w:rsidRDefault="009F1163">
            <w:pPr>
              <w:pStyle w:val="TableParagraph"/>
              <w:spacing w:line="232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Celkem</w:t>
            </w:r>
          </w:p>
        </w:tc>
      </w:tr>
      <w:tr w:rsidR="005D6DCE">
        <w:trPr>
          <w:trHeight w:val="268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archeolog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5D6DCE" w:rsidRDefault="009F1163">
            <w:pPr>
              <w:pStyle w:val="TableParagraph"/>
              <w:spacing w:before="38"/>
              <w:ind w:right="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6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5D6DCE">
        <w:trPr>
          <w:trHeight w:val="268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technik/dokumentátor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5D6DCE" w:rsidRDefault="009F1163">
            <w:pPr>
              <w:pStyle w:val="TableParagraph"/>
              <w:spacing w:before="38"/>
              <w:ind w:right="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6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000,00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Kč</w:t>
            </w:r>
          </w:p>
        </w:tc>
      </w:tr>
      <w:tr w:rsidR="005D6DCE">
        <w:trPr>
          <w:trHeight w:val="268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5D6DCE" w:rsidRDefault="009F1163">
            <w:pPr>
              <w:pStyle w:val="TableParagraph"/>
              <w:spacing w:before="38"/>
              <w:ind w:right="6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6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6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250,00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5D6DCE">
        <w:trPr>
          <w:trHeight w:val="250"/>
        </w:trPr>
        <w:tc>
          <w:tcPr>
            <w:tcW w:w="3399" w:type="dxa"/>
            <w:tcBorders>
              <w:bottom w:val="single" w:sz="8" w:space="0" w:color="000000"/>
            </w:tcBorders>
          </w:tcPr>
          <w:p w:rsidR="005D6DCE" w:rsidRDefault="009F1163">
            <w:pPr>
              <w:pStyle w:val="TableParagraph"/>
              <w:spacing w:before="38" w:line="193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Celkem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terén</w:t>
            </w:r>
          </w:p>
        </w:tc>
        <w:tc>
          <w:tcPr>
            <w:tcW w:w="1275" w:type="dxa"/>
            <w:tcBorders>
              <w:bottom w:val="single" w:sz="1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bottom w:val="single" w:sz="1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tcBorders>
              <w:bottom w:val="single" w:sz="1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single" w:sz="1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8" w:line="193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250,00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Kč</w:t>
            </w:r>
          </w:p>
        </w:tc>
      </w:tr>
      <w:tr w:rsidR="005D6DCE">
        <w:trPr>
          <w:trHeight w:val="534"/>
        </w:trPr>
        <w:tc>
          <w:tcPr>
            <w:tcW w:w="3399" w:type="dxa"/>
            <w:tcBorders>
              <w:top w:val="single" w:sz="8" w:space="0" w:color="000000"/>
            </w:tcBorders>
          </w:tcPr>
          <w:p w:rsidR="005D6DCE" w:rsidRDefault="009F1163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fáze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zpracování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vč.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nál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  <w:p w:rsidR="005D6DCE" w:rsidRDefault="009F1163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zprávy</w:t>
            </w:r>
          </w:p>
        </w:tc>
        <w:tc>
          <w:tcPr>
            <w:tcW w:w="1275" w:type="dxa"/>
            <w:tcBorders>
              <w:top w:val="single" w:sz="1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  <w:tcBorders>
              <w:top w:val="single" w:sz="1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573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5D6DCE">
        <w:trPr>
          <w:trHeight w:val="268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archeolog-zpracování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5D6DCE" w:rsidRDefault="009F1163">
            <w:pPr>
              <w:pStyle w:val="TableParagraph"/>
              <w:spacing w:before="38"/>
              <w:ind w:right="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6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5D6DCE">
        <w:trPr>
          <w:trHeight w:val="266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35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dokumentátor-zpracování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5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5D6DCE" w:rsidRDefault="009F1163">
            <w:pPr>
              <w:pStyle w:val="TableParagraph"/>
              <w:spacing w:before="35"/>
              <w:ind w:right="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5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6" w:type="dxa"/>
          </w:tcPr>
          <w:p w:rsidR="005D6DCE" w:rsidRDefault="009F1163">
            <w:pPr>
              <w:pStyle w:val="TableParagraph"/>
              <w:spacing w:before="35"/>
              <w:ind w:right="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5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600,00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5D6DCE">
        <w:trPr>
          <w:trHeight w:val="269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38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laborant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4" w:type="dxa"/>
          </w:tcPr>
          <w:p w:rsidR="005D6DCE" w:rsidRDefault="009F1163">
            <w:pPr>
              <w:pStyle w:val="TableParagraph"/>
              <w:spacing w:before="38"/>
              <w:ind w:right="6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75" w:type="dxa"/>
          </w:tcPr>
          <w:p w:rsidR="005D6DCE" w:rsidRDefault="009F1163">
            <w:pPr>
              <w:pStyle w:val="TableParagraph"/>
              <w:spacing w:before="38"/>
              <w:ind w:right="5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6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8"/>
              <w:ind w:right="6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400,00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5D6DCE">
        <w:trPr>
          <w:trHeight w:val="263"/>
        </w:trPr>
        <w:tc>
          <w:tcPr>
            <w:tcW w:w="3399" w:type="dxa"/>
            <w:tcBorders>
              <w:bottom w:val="single" w:sz="8" w:space="0" w:color="000000"/>
            </w:tcBorders>
          </w:tcPr>
          <w:p w:rsidR="005D6DCE" w:rsidRDefault="009F1163">
            <w:pPr>
              <w:pStyle w:val="TableParagraph"/>
              <w:spacing w:before="38" w:line="206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Celkem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zpracování</w:t>
            </w: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8" w:line="206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800,00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Kč</w:t>
            </w:r>
          </w:p>
        </w:tc>
      </w:tr>
      <w:tr w:rsidR="005D6DCE">
        <w:trPr>
          <w:trHeight w:val="263"/>
        </w:trPr>
        <w:tc>
          <w:tcPr>
            <w:tcW w:w="3399" w:type="dxa"/>
            <w:tcBorders>
              <w:top w:val="single" w:sz="8" w:space="0" w:color="000000"/>
            </w:tcBorders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D6DCE">
        <w:trPr>
          <w:trHeight w:val="268"/>
        </w:trPr>
        <w:tc>
          <w:tcPr>
            <w:tcW w:w="3399" w:type="dxa"/>
          </w:tcPr>
          <w:p w:rsidR="005D6DCE" w:rsidRDefault="009F1163">
            <w:pPr>
              <w:pStyle w:val="TableParagraph"/>
              <w:spacing w:before="3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Celkem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náklady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výzkumu</w:t>
            </w: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:rsidR="005D6DCE" w:rsidRDefault="005D6DC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73" w:type="dxa"/>
          </w:tcPr>
          <w:p w:rsidR="005D6DCE" w:rsidRDefault="009F1163">
            <w:pPr>
              <w:pStyle w:val="TableParagraph"/>
              <w:spacing w:before="3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050,00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Kč</w:t>
            </w:r>
          </w:p>
        </w:tc>
      </w:tr>
    </w:tbl>
    <w:p w:rsidR="009F1163" w:rsidRDefault="009F1163"/>
    <w:sectPr w:rsidR="009F1163">
      <w:pgSz w:w="11910" w:h="16840"/>
      <w:pgMar w:top="1360" w:right="425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03B"/>
    <w:multiLevelType w:val="hybridMultilevel"/>
    <w:tmpl w:val="3822BB42"/>
    <w:lvl w:ilvl="0" w:tplc="83EECFAE">
      <w:start w:val="1"/>
      <w:numFmt w:val="lowerLetter"/>
      <w:lvlText w:val="%1)"/>
      <w:lvlJc w:val="left"/>
      <w:pPr>
        <w:ind w:left="6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10435DA">
      <w:numFmt w:val="bullet"/>
      <w:lvlText w:val="•"/>
      <w:lvlJc w:val="left"/>
      <w:pPr>
        <w:ind w:left="1586" w:hanging="428"/>
      </w:pPr>
      <w:rPr>
        <w:rFonts w:hint="default"/>
        <w:lang w:val="cs-CZ" w:eastAsia="en-US" w:bidi="ar-SA"/>
      </w:rPr>
    </w:lvl>
    <w:lvl w:ilvl="2" w:tplc="79FAEBBA">
      <w:numFmt w:val="bullet"/>
      <w:lvlText w:val="•"/>
      <w:lvlJc w:val="left"/>
      <w:pPr>
        <w:ind w:left="2512" w:hanging="428"/>
      </w:pPr>
      <w:rPr>
        <w:rFonts w:hint="default"/>
        <w:lang w:val="cs-CZ" w:eastAsia="en-US" w:bidi="ar-SA"/>
      </w:rPr>
    </w:lvl>
    <w:lvl w:ilvl="3" w:tplc="DCC64E02">
      <w:numFmt w:val="bullet"/>
      <w:lvlText w:val="•"/>
      <w:lvlJc w:val="left"/>
      <w:pPr>
        <w:ind w:left="3438" w:hanging="428"/>
      </w:pPr>
      <w:rPr>
        <w:rFonts w:hint="default"/>
        <w:lang w:val="cs-CZ" w:eastAsia="en-US" w:bidi="ar-SA"/>
      </w:rPr>
    </w:lvl>
    <w:lvl w:ilvl="4" w:tplc="19C84D2C">
      <w:numFmt w:val="bullet"/>
      <w:lvlText w:val="•"/>
      <w:lvlJc w:val="left"/>
      <w:pPr>
        <w:ind w:left="4364" w:hanging="428"/>
      </w:pPr>
      <w:rPr>
        <w:rFonts w:hint="default"/>
        <w:lang w:val="cs-CZ" w:eastAsia="en-US" w:bidi="ar-SA"/>
      </w:rPr>
    </w:lvl>
    <w:lvl w:ilvl="5" w:tplc="EB98D676">
      <w:numFmt w:val="bullet"/>
      <w:lvlText w:val="•"/>
      <w:lvlJc w:val="left"/>
      <w:pPr>
        <w:ind w:left="5290" w:hanging="428"/>
      </w:pPr>
      <w:rPr>
        <w:rFonts w:hint="default"/>
        <w:lang w:val="cs-CZ" w:eastAsia="en-US" w:bidi="ar-SA"/>
      </w:rPr>
    </w:lvl>
    <w:lvl w:ilvl="6" w:tplc="F2AE7ECA">
      <w:numFmt w:val="bullet"/>
      <w:lvlText w:val="•"/>
      <w:lvlJc w:val="left"/>
      <w:pPr>
        <w:ind w:left="6216" w:hanging="428"/>
      </w:pPr>
      <w:rPr>
        <w:rFonts w:hint="default"/>
        <w:lang w:val="cs-CZ" w:eastAsia="en-US" w:bidi="ar-SA"/>
      </w:rPr>
    </w:lvl>
    <w:lvl w:ilvl="7" w:tplc="94B8D1FA">
      <w:numFmt w:val="bullet"/>
      <w:lvlText w:val="•"/>
      <w:lvlJc w:val="left"/>
      <w:pPr>
        <w:ind w:left="7142" w:hanging="428"/>
      </w:pPr>
      <w:rPr>
        <w:rFonts w:hint="default"/>
        <w:lang w:val="cs-CZ" w:eastAsia="en-US" w:bidi="ar-SA"/>
      </w:rPr>
    </w:lvl>
    <w:lvl w:ilvl="8" w:tplc="2474E400">
      <w:numFmt w:val="bullet"/>
      <w:lvlText w:val="•"/>
      <w:lvlJc w:val="left"/>
      <w:pPr>
        <w:ind w:left="8068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2F2C7500"/>
    <w:multiLevelType w:val="multilevel"/>
    <w:tmpl w:val="708C3B22"/>
    <w:lvl w:ilvl="0">
      <w:start w:val="4"/>
      <w:numFmt w:val="upperRoman"/>
      <w:lvlText w:val="%1"/>
      <w:lvlJc w:val="left"/>
      <w:pPr>
        <w:ind w:left="241" w:hanging="564"/>
        <w:jc w:val="left"/>
      </w:pPr>
      <w:rPr>
        <w:rFonts w:hint="default"/>
        <w:lang w:val="cs-CZ" w:eastAsia="en-US" w:bidi="ar-SA"/>
      </w:rPr>
    </w:lvl>
    <w:lvl w:ilvl="1">
      <w:start w:val="5"/>
      <w:numFmt w:val="decimal"/>
      <w:lvlText w:val="%1.%2."/>
      <w:lvlJc w:val="left"/>
      <w:pPr>
        <w:ind w:left="241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176" w:hanging="56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44" w:hanging="56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2" w:hanging="56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80" w:hanging="56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48" w:hanging="56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16" w:hanging="56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84" w:hanging="564"/>
      </w:pPr>
      <w:rPr>
        <w:rFonts w:hint="default"/>
        <w:lang w:val="cs-CZ" w:eastAsia="en-US" w:bidi="ar-SA"/>
      </w:rPr>
    </w:lvl>
  </w:abstractNum>
  <w:abstractNum w:abstractNumId="2" w15:restartNumberingAfterBreak="0">
    <w:nsid w:val="41AC3364"/>
    <w:multiLevelType w:val="multilevel"/>
    <w:tmpl w:val="1A2EE058"/>
    <w:lvl w:ilvl="0">
      <w:start w:val="2"/>
      <w:numFmt w:val="upperRoman"/>
      <w:lvlText w:val="%1."/>
      <w:lvlJc w:val="left"/>
      <w:pPr>
        <w:ind w:left="241" w:hanging="276"/>
        <w:jc w:val="right"/>
      </w:pPr>
      <w:rPr>
        <w:rFonts w:hint="default"/>
        <w:spacing w:val="-2"/>
        <w:w w:val="100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66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."/>
      <w:lvlJc w:val="left"/>
      <w:pPr>
        <w:ind w:left="9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080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200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2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6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0FF11DE"/>
    <w:multiLevelType w:val="multilevel"/>
    <w:tmpl w:val="3AB45FF6"/>
    <w:lvl w:ilvl="0">
      <w:start w:val="6"/>
      <w:numFmt w:val="upperRoman"/>
      <w:lvlText w:val="%1"/>
      <w:lvlJc w:val="left"/>
      <w:pPr>
        <w:ind w:left="800" w:hanging="55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00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24" w:hanging="55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36" w:hanging="5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48" w:hanging="5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60" w:hanging="5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72" w:hanging="5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84" w:hanging="5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96" w:hanging="559"/>
      </w:pPr>
      <w:rPr>
        <w:rFonts w:hint="default"/>
        <w:lang w:val="cs-CZ" w:eastAsia="en-US" w:bidi="ar-SA"/>
      </w:rPr>
    </w:lvl>
  </w:abstractNum>
  <w:abstractNum w:abstractNumId="4" w15:restartNumberingAfterBreak="0">
    <w:nsid w:val="5743797F"/>
    <w:multiLevelType w:val="multilevel"/>
    <w:tmpl w:val="DCEA8B0C"/>
    <w:lvl w:ilvl="0">
      <w:start w:val="5"/>
      <w:numFmt w:val="upperRoman"/>
      <w:lvlText w:val="%1"/>
      <w:lvlJc w:val="left"/>
      <w:pPr>
        <w:ind w:left="241" w:hanging="46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41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78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811" w:hanging="11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6" w:hanging="11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42" w:hanging="11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7" w:hanging="11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73" w:hanging="11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8" w:hanging="118"/>
      </w:pPr>
      <w:rPr>
        <w:rFonts w:hint="default"/>
        <w:lang w:val="cs-CZ" w:eastAsia="en-US" w:bidi="ar-SA"/>
      </w:rPr>
    </w:lvl>
  </w:abstractNum>
  <w:abstractNum w:abstractNumId="5" w15:restartNumberingAfterBreak="0">
    <w:nsid w:val="5BE83019"/>
    <w:multiLevelType w:val="multilevel"/>
    <w:tmpl w:val="F1724EB4"/>
    <w:lvl w:ilvl="0">
      <w:start w:val="3"/>
      <w:numFmt w:val="upperRoman"/>
      <w:lvlText w:val="%1"/>
      <w:lvlJc w:val="left"/>
      <w:pPr>
        <w:ind w:left="241" w:hanging="53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241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176" w:hanging="53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44" w:hanging="53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12" w:hanging="53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80" w:hanging="53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48" w:hanging="53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16" w:hanging="53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84" w:hanging="536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6DCE"/>
    <w:rsid w:val="001F0730"/>
    <w:rsid w:val="005D6DCE"/>
    <w:rsid w:val="009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63F0"/>
  <w15:docId w15:val="{3DCCB7E0-94B0-40E8-8217-B2D08B45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jc w:val="right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119"/>
      <w:jc w:val="right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41"/>
    </w:pPr>
  </w:style>
  <w:style w:type="paragraph" w:styleId="Odstavecseseznamem">
    <w:name w:val="List Paragraph"/>
    <w:basedOn w:val="Normln"/>
    <w:uiPriority w:val="1"/>
    <w:qFormat/>
    <w:pPr>
      <w:ind w:left="24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11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um@muzeum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1356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č.j.:......./99</dc:title>
  <dc:creator>MUSEUM</dc:creator>
  <cp:lastModifiedBy>Linda Tomanová</cp:lastModifiedBy>
  <cp:revision>2</cp:revision>
  <dcterms:created xsi:type="dcterms:W3CDTF">2025-11-05T08:43:00Z</dcterms:created>
  <dcterms:modified xsi:type="dcterms:W3CDTF">2025-11-05T08:45:00Z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2021</vt:lpwstr>
  </property>
</Properties>
</file>