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6B072" w14:textId="77777777" w:rsidR="003117D2" w:rsidRDefault="003117D2">
      <w:pPr>
        <w:pStyle w:val="Zkladntext"/>
        <w:rPr>
          <w:sz w:val="20"/>
        </w:rPr>
      </w:pPr>
    </w:p>
    <w:p w14:paraId="3F3BF6A2" w14:textId="77777777" w:rsidR="003117D2" w:rsidRDefault="003117D2">
      <w:pPr>
        <w:pStyle w:val="Zkladntext"/>
        <w:rPr>
          <w:sz w:val="20"/>
        </w:rPr>
      </w:pPr>
    </w:p>
    <w:p w14:paraId="7A7169EF" w14:textId="77777777" w:rsidR="003117D2" w:rsidRDefault="003117D2">
      <w:pPr>
        <w:pStyle w:val="Zkladntext"/>
        <w:rPr>
          <w:sz w:val="20"/>
        </w:rPr>
      </w:pPr>
    </w:p>
    <w:p w14:paraId="6BF9E1CB" w14:textId="77777777" w:rsidR="003117D2" w:rsidRDefault="003117D2">
      <w:pPr>
        <w:pStyle w:val="Zkladntext"/>
        <w:spacing w:before="3"/>
        <w:rPr>
          <w:sz w:val="26"/>
        </w:rPr>
      </w:pPr>
    </w:p>
    <w:p w14:paraId="6C581F35" w14:textId="77777777" w:rsidR="003117D2" w:rsidRDefault="00091E99">
      <w:pPr>
        <w:pStyle w:val="Nadpis2"/>
        <w:spacing w:before="85"/>
        <w:ind w:right="208"/>
        <w:jc w:val="center"/>
        <w:rPr>
          <w:rFonts w:ascii="Times New Roman"/>
          <w:u w:val="none"/>
        </w:rPr>
      </w:pPr>
      <w:r>
        <w:rPr>
          <w:rFonts w:ascii="Times New Roman"/>
          <w:u w:val="none"/>
        </w:rPr>
        <w:t>Smlouva o ostraze</w:t>
      </w:r>
    </w:p>
    <w:p w14:paraId="0BB214D7" w14:textId="77777777" w:rsidR="003117D2" w:rsidRDefault="00091E99">
      <w:pPr>
        <w:pStyle w:val="Zkladntext"/>
        <w:spacing w:before="277"/>
        <w:ind w:left="207" w:right="208"/>
        <w:jc w:val="center"/>
      </w:pPr>
      <w:r>
        <w:t>uzavřená dle ustanovení § 1746 odst. 2 zákona č. 89/2012 Sb., občanský zákoník, v platném</w:t>
      </w:r>
    </w:p>
    <w:p w14:paraId="49D634D3" w14:textId="77777777" w:rsidR="003117D2" w:rsidRDefault="00091E99">
      <w:pPr>
        <w:pStyle w:val="Zkladntext"/>
        <w:ind w:left="207" w:right="207"/>
        <w:jc w:val="center"/>
      </w:pPr>
      <w:r>
        <w:t>znění</w:t>
      </w:r>
    </w:p>
    <w:p w14:paraId="39B56FC0" w14:textId="77777777" w:rsidR="003117D2" w:rsidRDefault="00091E99">
      <w:pPr>
        <w:pStyle w:val="Zkladntext"/>
        <w:ind w:left="205" w:right="208"/>
        <w:jc w:val="center"/>
      </w:pPr>
      <w:r>
        <w:t>(dále jen „smlouva“)</w:t>
      </w:r>
    </w:p>
    <w:p w14:paraId="008CDE36" w14:textId="77777777" w:rsidR="003117D2" w:rsidRDefault="003117D2">
      <w:pPr>
        <w:pStyle w:val="Zkladntext"/>
      </w:pPr>
    </w:p>
    <w:p w14:paraId="37357FB4" w14:textId="77777777" w:rsidR="003117D2" w:rsidRDefault="00091E99">
      <w:pPr>
        <w:pStyle w:val="Zkladntext"/>
        <w:ind w:left="207" w:right="207"/>
        <w:jc w:val="center"/>
      </w:pPr>
      <w:r>
        <w:t>mezi těmito smluvními stranami:</w:t>
      </w:r>
    </w:p>
    <w:p w14:paraId="1A70FE2D" w14:textId="77777777" w:rsidR="003117D2" w:rsidRDefault="003117D2">
      <w:pPr>
        <w:pStyle w:val="Zkladntext"/>
        <w:rPr>
          <w:sz w:val="26"/>
        </w:rPr>
      </w:pPr>
    </w:p>
    <w:p w14:paraId="7BD3C4DC" w14:textId="77777777" w:rsidR="003117D2" w:rsidRDefault="003117D2">
      <w:pPr>
        <w:pStyle w:val="Zkladntext"/>
        <w:rPr>
          <w:sz w:val="22"/>
        </w:rPr>
      </w:pPr>
    </w:p>
    <w:p w14:paraId="063414D3" w14:textId="77777777" w:rsidR="003117D2" w:rsidRDefault="00091E99">
      <w:pPr>
        <w:spacing w:line="276" w:lineRule="auto"/>
        <w:ind w:left="1527" w:right="1526"/>
        <w:jc w:val="center"/>
        <w:rPr>
          <w:sz w:val="24"/>
        </w:rPr>
      </w:pPr>
      <w:r>
        <w:rPr>
          <w:b/>
          <w:sz w:val="24"/>
        </w:rPr>
        <w:t>Národní ústav duševního zdraví</w:t>
      </w:r>
      <w:r>
        <w:rPr>
          <w:sz w:val="24"/>
        </w:rPr>
        <w:t>, státní příspěvková organizace IČ: 00023752</w:t>
      </w:r>
    </w:p>
    <w:p w14:paraId="170FA185" w14:textId="77777777" w:rsidR="003117D2" w:rsidRDefault="00091E99">
      <w:pPr>
        <w:pStyle w:val="Zkladntext"/>
        <w:spacing w:line="275" w:lineRule="exact"/>
        <w:ind w:left="207" w:right="207"/>
        <w:jc w:val="center"/>
      </w:pPr>
      <w:r>
        <w:t>se sídlem Topolová 748, 250 67 Klecany</w:t>
      </w:r>
    </w:p>
    <w:p w14:paraId="4DB42E01" w14:textId="7854C088" w:rsidR="003117D2" w:rsidRDefault="00091E99">
      <w:pPr>
        <w:pStyle w:val="Zkladntext"/>
        <w:spacing w:before="41"/>
        <w:ind w:left="207" w:right="208"/>
        <w:jc w:val="center"/>
      </w:pPr>
      <w:r>
        <w:t xml:space="preserve">zastoupena </w:t>
      </w:r>
      <w:hyperlink r:id="rId7">
        <w:r w:rsidR="004F7703" w:rsidRPr="00BE5796">
          <w:rPr>
            <w:b/>
            <w:bCs/>
            <w:highlight w:val="yellow"/>
          </w:rPr>
          <w:t>ANONYMIZOVÁNO</w:t>
        </w:r>
      </w:hyperlink>
      <w:r>
        <w:t>, ředitelem</w:t>
      </w:r>
    </w:p>
    <w:p w14:paraId="1455A92B" w14:textId="77777777" w:rsidR="003117D2" w:rsidRDefault="003117D2">
      <w:pPr>
        <w:pStyle w:val="Zkladntext"/>
        <w:spacing w:before="8"/>
        <w:rPr>
          <w:sz w:val="27"/>
        </w:rPr>
      </w:pPr>
    </w:p>
    <w:p w14:paraId="35479111" w14:textId="77777777" w:rsidR="003117D2" w:rsidRDefault="00091E99">
      <w:pPr>
        <w:ind w:left="207" w:right="208"/>
        <w:jc w:val="center"/>
        <w:rPr>
          <w:sz w:val="24"/>
        </w:rPr>
      </w:pPr>
      <w:r>
        <w:rPr>
          <w:sz w:val="24"/>
        </w:rPr>
        <w:t xml:space="preserve">dále jen </w:t>
      </w:r>
      <w:r>
        <w:rPr>
          <w:b/>
          <w:sz w:val="24"/>
        </w:rPr>
        <w:t xml:space="preserve">„Objednatel“ </w:t>
      </w:r>
      <w:r>
        <w:rPr>
          <w:sz w:val="24"/>
        </w:rPr>
        <w:t>na straně jedné</w:t>
      </w:r>
    </w:p>
    <w:p w14:paraId="159506BB" w14:textId="77777777" w:rsidR="003117D2" w:rsidRDefault="003117D2">
      <w:pPr>
        <w:pStyle w:val="Zkladntext"/>
        <w:rPr>
          <w:sz w:val="26"/>
        </w:rPr>
      </w:pPr>
    </w:p>
    <w:p w14:paraId="112FE756" w14:textId="77777777" w:rsidR="003117D2" w:rsidRDefault="003117D2">
      <w:pPr>
        <w:pStyle w:val="Zkladntext"/>
        <w:rPr>
          <w:sz w:val="22"/>
        </w:rPr>
      </w:pPr>
    </w:p>
    <w:p w14:paraId="75CA98F1" w14:textId="77777777" w:rsidR="003117D2" w:rsidRDefault="00091E99">
      <w:pPr>
        <w:pStyle w:val="Zkladntext"/>
        <w:spacing w:before="1"/>
        <w:jc w:val="center"/>
      </w:pPr>
      <w:r>
        <w:t>a</w:t>
      </w:r>
    </w:p>
    <w:p w14:paraId="785A596C" w14:textId="77777777" w:rsidR="003117D2" w:rsidRDefault="003117D2">
      <w:pPr>
        <w:pStyle w:val="Zkladntext"/>
        <w:rPr>
          <w:sz w:val="26"/>
        </w:rPr>
      </w:pPr>
    </w:p>
    <w:p w14:paraId="3D257873" w14:textId="77777777" w:rsidR="003117D2" w:rsidRDefault="003117D2">
      <w:pPr>
        <w:pStyle w:val="Zkladntext"/>
        <w:rPr>
          <w:sz w:val="26"/>
        </w:rPr>
      </w:pPr>
    </w:p>
    <w:p w14:paraId="618AA320" w14:textId="77777777" w:rsidR="003117D2" w:rsidRDefault="00091E99">
      <w:pPr>
        <w:pStyle w:val="Nadpis5"/>
        <w:spacing w:before="230"/>
        <w:ind w:right="150"/>
        <w:rPr>
          <w:rFonts w:ascii="Times New Roman"/>
        </w:rPr>
      </w:pPr>
      <w:r>
        <w:rPr>
          <w:rFonts w:ascii="Times New Roman"/>
        </w:rPr>
        <w:t>DISCRET TS, s. r. o.,</w:t>
      </w:r>
    </w:p>
    <w:p w14:paraId="1EA0EA2E" w14:textId="77777777" w:rsidR="003117D2" w:rsidRDefault="00091E99">
      <w:pPr>
        <w:pStyle w:val="Zkladntext"/>
        <w:spacing w:before="40"/>
        <w:ind w:left="207" w:right="207"/>
        <w:jc w:val="center"/>
      </w:pPr>
      <w:r>
        <w:t>IČ: 24270288</w:t>
      </w:r>
    </w:p>
    <w:p w14:paraId="1E449B3D" w14:textId="60D3782A" w:rsidR="003117D2" w:rsidRDefault="00091E99">
      <w:pPr>
        <w:spacing w:before="41" w:line="276" w:lineRule="auto"/>
        <w:ind w:left="2787" w:right="2784"/>
        <w:jc w:val="center"/>
        <w:rPr>
          <w:sz w:val="23"/>
        </w:rPr>
      </w:pPr>
      <w:r>
        <w:rPr>
          <w:sz w:val="24"/>
        </w:rPr>
        <w:t xml:space="preserve">se sídlem Keblice 44 410 02, </w:t>
      </w:r>
      <w:r>
        <w:rPr>
          <w:spacing w:val="-3"/>
          <w:sz w:val="24"/>
        </w:rPr>
        <w:t xml:space="preserve">Lovosice </w:t>
      </w:r>
      <w:r>
        <w:rPr>
          <w:sz w:val="24"/>
        </w:rPr>
        <w:t xml:space="preserve">zastoupena </w:t>
      </w:r>
      <w:hyperlink r:id="rId8">
        <w:r w:rsidR="004F7703" w:rsidRPr="00BE5796">
          <w:rPr>
            <w:b/>
            <w:bCs/>
            <w:sz w:val="24"/>
            <w:highlight w:val="yellow"/>
          </w:rPr>
          <w:t>ANONYMIZOVÁNO</w:t>
        </w:r>
      </w:hyperlink>
      <w:r>
        <w:rPr>
          <w:sz w:val="23"/>
        </w:rPr>
        <w:t>,</w:t>
      </w:r>
      <w:r>
        <w:rPr>
          <w:spacing w:val="-13"/>
          <w:sz w:val="23"/>
        </w:rPr>
        <w:t xml:space="preserve"> </w:t>
      </w:r>
      <w:r>
        <w:rPr>
          <w:sz w:val="23"/>
        </w:rPr>
        <w:t>jednatelem</w:t>
      </w:r>
    </w:p>
    <w:p w14:paraId="4904334C" w14:textId="77777777" w:rsidR="003117D2" w:rsidRDefault="003117D2">
      <w:pPr>
        <w:pStyle w:val="Zkladntext"/>
        <w:spacing w:before="4"/>
        <w:rPr>
          <w:sz w:val="20"/>
        </w:rPr>
      </w:pPr>
    </w:p>
    <w:p w14:paraId="4130D708" w14:textId="77777777" w:rsidR="003117D2" w:rsidRDefault="00091E99">
      <w:pPr>
        <w:ind w:left="207" w:right="208"/>
        <w:jc w:val="center"/>
        <w:rPr>
          <w:sz w:val="24"/>
        </w:rPr>
      </w:pPr>
      <w:r>
        <w:rPr>
          <w:sz w:val="24"/>
        </w:rPr>
        <w:t xml:space="preserve">dále jen </w:t>
      </w:r>
      <w:r>
        <w:rPr>
          <w:b/>
          <w:sz w:val="24"/>
        </w:rPr>
        <w:t xml:space="preserve">„Dodavatel“ </w:t>
      </w:r>
      <w:r>
        <w:rPr>
          <w:sz w:val="24"/>
        </w:rPr>
        <w:t>na straně</w:t>
      </w:r>
      <w:r>
        <w:rPr>
          <w:spacing w:val="-10"/>
          <w:sz w:val="24"/>
        </w:rPr>
        <w:t xml:space="preserve"> </w:t>
      </w:r>
      <w:r>
        <w:rPr>
          <w:sz w:val="24"/>
        </w:rPr>
        <w:t>druhé</w:t>
      </w:r>
    </w:p>
    <w:p w14:paraId="09B62161" w14:textId="77777777" w:rsidR="003117D2" w:rsidRDefault="003117D2">
      <w:pPr>
        <w:pStyle w:val="Zkladntext"/>
        <w:rPr>
          <w:sz w:val="26"/>
        </w:rPr>
      </w:pPr>
    </w:p>
    <w:p w14:paraId="2B2B470E" w14:textId="77777777" w:rsidR="003117D2" w:rsidRDefault="003117D2">
      <w:pPr>
        <w:pStyle w:val="Zkladntext"/>
        <w:rPr>
          <w:sz w:val="22"/>
        </w:rPr>
      </w:pPr>
    </w:p>
    <w:p w14:paraId="36519C22" w14:textId="77777777" w:rsidR="003117D2" w:rsidRDefault="00091E99">
      <w:pPr>
        <w:pStyle w:val="Nadpis5"/>
        <w:ind w:right="208"/>
        <w:rPr>
          <w:rFonts w:ascii="Times New Roman"/>
        </w:rPr>
      </w:pPr>
      <w:r>
        <w:rPr>
          <w:rFonts w:ascii="Times New Roman"/>
        </w:rPr>
        <w:t>Preambule</w:t>
      </w:r>
    </w:p>
    <w:p w14:paraId="73DF9918" w14:textId="77777777" w:rsidR="003117D2" w:rsidRDefault="003117D2">
      <w:pPr>
        <w:pStyle w:val="Zkladntext"/>
        <w:rPr>
          <w:b/>
        </w:rPr>
      </w:pPr>
    </w:p>
    <w:p w14:paraId="64011844" w14:textId="77777777" w:rsidR="003117D2" w:rsidRDefault="00091E99">
      <w:pPr>
        <w:pStyle w:val="Zkladntext"/>
        <w:ind w:left="115" w:right="112"/>
        <w:jc w:val="both"/>
      </w:pPr>
      <w:r>
        <w:t>Objednatel provedl v souladu s příslušnými ustanoveními zákona č. 134/2016 Sb., o zadávání veřejných zakázek, ve znění pozdějších</w:t>
      </w:r>
      <w:r>
        <w:t xml:space="preserve"> předpisů (dále jen „zákon o zadávání veřejných zakázek“ nebo „ZZVZ“) zadávací řízení pro veřejnou zakázku malého rozsahu na zajištění bezpečnostních služeb k ochraně majetku a osob v objektu Objednatele. Tato smlouva je uzavřena jen s jedním dodavatelem a</w:t>
      </w:r>
      <w:r>
        <w:t xml:space="preserve"> upravuje veškeré smluvní podmínky mezi Objednatelem a Dodavatelem.</w:t>
      </w:r>
    </w:p>
    <w:p w14:paraId="190CCDEF" w14:textId="77777777" w:rsidR="003117D2" w:rsidRDefault="003117D2">
      <w:pPr>
        <w:jc w:val="both"/>
        <w:sectPr w:rsidR="003117D2">
          <w:footerReference w:type="default" r:id="rId9"/>
          <w:type w:val="continuous"/>
          <w:pgSz w:w="11900" w:h="16850"/>
          <w:pgMar w:top="1600" w:right="1300" w:bottom="980" w:left="1300" w:header="708" w:footer="787" w:gutter="0"/>
          <w:pgNumType w:start="1"/>
          <w:cols w:space="708"/>
        </w:sectPr>
      </w:pPr>
    </w:p>
    <w:p w14:paraId="1B450C83" w14:textId="77777777" w:rsidR="003117D2" w:rsidRDefault="003117D2">
      <w:pPr>
        <w:pStyle w:val="Zkladntext"/>
        <w:rPr>
          <w:sz w:val="20"/>
        </w:rPr>
      </w:pPr>
    </w:p>
    <w:p w14:paraId="42FDCA64" w14:textId="77777777" w:rsidR="003117D2" w:rsidRDefault="003117D2">
      <w:pPr>
        <w:pStyle w:val="Zkladntext"/>
        <w:spacing w:before="9"/>
        <w:rPr>
          <w:sz w:val="17"/>
        </w:rPr>
      </w:pPr>
    </w:p>
    <w:p w14:paraId="1D4A3F23" w14:textId="77777777" w:rsidR="003117D2" w:rsidRDefault="00091E99">
      <w:pPr>
        <w:pStyle w:val="Nadpis5"/>
        <w:spacing w:before="90"/>
        <w:rPr>
          <w:rFonts w:ascii="Times New Roman"/>
        </w:rPr>
      </w:pPr>
      <w:r>
        <w:rPr>
          <w:rFonts w:ascii="Times New Roman"/>
        </w:rPr>
        <w:t>I.</w:t>
      </w:r>
    </w:p>
    <w:p w14:paraId="4464EF44" w14:textId="77777777" w:rsidR="003117D2" w:rsidRDefault="00091E99">
      <w:pPr>
        <w:ind w:left="207" w:right="207"/>
        <w:jc w:val="center"/>
        <w:rPr>
          <w:b/>
          <w:sz w:val="24"/>
        </w:rPr>
      </w:pPr>
      <w:r>
        <w:rPr>
          <w:b/>
          <w:sz w:val="24"/>
        </w:rPr>
        <w:t>Předmět smlouvy</w:t>
      </w:r>
    </w:p>
    <w:p w14:paraId="6F3BDD77" w14:textId="77777777" w:rsidR="003117D2" w:rsidRDefault="003117D2">
      <w:pPr>
        <w:pStyle w:val="Zkladntext"/>
        <w:rPr>
          <w:b/>
        </w:rPr>
      </w:pPr>
    </w:p>
    <w:p w14:paraId="66AC0F4C" w14:textId="77777777" w:rsidR="003117D2" w:rsidRDefault="00091E99">
      <w:pPr>
        <w:pStyle w:val="Odstavecseseznamem"/>
        <w:numPr>
          <w:ilvl w:val="1"/>
          <w:numId w:val="14"/>
        </w:numPr>
        <w:tabs>
          <w:tab w:val="left" w:pos="824"/>
        </w:tabs>
        <w:ind w:right="115"/>
        <w:jc w:val="both"/>
        <w:rPr>
          <w:sz w:val="24"/>
        </w:rPr>
      </w:pPr>
      <w:r>
        <w:rPr>
          <w:sz w:val="24"/>
        </w:rPr>
        <w:t>Předmětem této smlouvy je vymezení veškerých smluvních podmínek za účelem realizace veřejné zakázky spočívající v zajišťování bezpečnostních služeb k ochraně majetku a osob v objektu Objednatele, kdy za tento objekt se považuje budova Národního ústavu duše</w:t>
      </w:r>
      <w:r>
        <w:rPr>
          <w:sz w:val="24"/>
        </w:rPr>
        <w:t>vního zdraví, na adrese Topolová 748, 250 67 Klecany (dále</w:t>
      </w:r>
      <w:r>
        <w:rPr>
          <w:spacing w:val="-25"/>
          <w:sz w:val="24"/>
        </w:rPr>
        <w:t xml:space="preserve"> </w:t>
      </w:r>
      <w:r>
        <w:rPr>
          <w:sz w:val="24"/>
        </w:rPr>
        <w:t>jen Objekt“).</w:t>
      </w:r>
    </w:p>
    <w:p w14:paraId="71D3B431" w14:textId="77777777" w:rsidR="003117D2" w:rsidRDefault="003117D2">
      <w:pPr>
        <w:pStyle w:val="Zkladntext"/>
      </w:pPr>
    </w:p>
    <w:p w14:paraId="61B4B6FB" w14:textId="77777777" w:rsidR="003117D2" w:rsidRDefault="00091E99">
      <w:pPr>
        <w:pStyle w:val="Odstavecseseznamem"/>
        <w:numPr>
          <w:ilvl w:val="1"/>
          <w:numId w:val="14"/>
        </w:numPr>
        <w:tabs>
          <w:tab w:val="left" w:pos="823"/>
          <w:tab w:val="left" w:pos="824"/>
        </w:tabs>
        <w:jc w:val="left"/>
        <w:rPr>
          <w:sz w:val="24"/>
        </w:rPr>
      </w:pPr>
      <w:r>
        <w:rPr>
          <w:sz w:val="24"/>
        </w:rPr>
        <w:t>Zajišťováním bezpečnostních služeb k ochraně majetku a osob v Objektu</w:t>
      </w:r>
      <w:r>
        <w:rPr>
          <w:spacing w:val="25"/>
          <w:sz w:val="24"/>
        </w:rPr>
        <w:t xml:space="preserve"> </w:t>
      </w:r>
      <w:r>
        <w:rPr>
          <w:sz w:val="24"/>
        </w:rPr>
        <w:t>Objednatele</w:t>
      </w:r>
    </w:p>
    <w:p w14:paraId="6CDCACB3" w14:textId="77777777" w:rsidR="003117D2" w:rsidRDefault="00091E99">
      <w:pPr>
        <w:pStyle w:val="Zkladntext"/>
        <w:ind w:left="824"/>
      </w:pPr>
      <w:r>
        <w:t>se rozumí zajištění:</w:t>
      </w:r>
    </w:p>
    <w:p w14:paraId="68DA2FFB" w14:textId="77777777" w:rsidR="003117D2" w:rsidRDefault="00091E99">
      <w:pPr>
        <w:pStyle w:val="Odstavecseseznamem"/>
        <w:numPr>
          <w:ilvl w:val="2"/>
          <w:numId w:val="14"/>
        </w:numPr>
        <w:tabs>
          <w:tab w:val="left" w:pos="1675"/>
          <w:tab w:val="left" w:pos="1676"/>
        </w:tabs>
        <w:rPr>
          <w:sz w:val="24"/>
        </w:rPr>
      </w:pPr>
      <w:r>
        <w:rPr>
          <w:sz w:val="24"/>
        </w:rPr>
        <w:t>vnitřní fyzické ostrahy uvnitř Objektu (včetně pochůzkové</w:t>
      </w:r>
      <w:r>
        <w:rPr>
          <w:spacing w:val="-18"/>
          <w:sz w:val="24"/>
        </w:rPr>
        <w:t xml:space="preserve"> </w:t>
      </w:r>
      <w:r>
        <w:rPr>
          <w:sz w:val="24"/>
        </w:rPr>
        <w:t>služby);</w:t>
      </w:r>
    </w:p>
    <w:p w14:paraId="156FB230" w14:textId="77777777" w:rsidR="003117D2" w:rsidRDefault="00091E99">
      <w:pPr>
        <w:pStyle w:val="Odstavecseseznamem"/>
        <w:numPr>
          <w:ilvl w:val="2"/>
          <w:numId w:val="14"/>
        </w:numPr>
        <w:tabs>
          <w:tab w:val="left" w:pos="1675"/>
          <w:tab w:val="left" w:pos="1676"/>
        </w:tabs>
        <w:rPr>
          <w:sz w:val="24"/>
        </w:rPr>
      </w:pPr>
      <w:r>
        <w:rPr>
          <w:sz w:val="24"/>
        </w:rPr>
        <w:t>venkovní fyzické ostrahy kolem Objektu (včetně pochůzkové</w:t>
      </w:r>
      <w:r>
        <w:rPr>
          <w:spacing w:val="-15"/>
          <w:sz w:val="24"/>
        </w:rPr>
        <w:t xml:space="preserve"> </w:t>
      </w:r>
      <w:r>
        <w:rPr>
          <w:sz w:val="24"/>
        </w:rPr>
        <w:t>služby);</w:t>
      </w:r>
    </w:p>
    <w:p w14:paraId="79139488" w14:textId="77777777" w:rsidR="003117D2" w:rsidRDefault="00091E99">
      <w:pPr>
        <w:pStyle w:val="Odstavecseseznamem"/>
        <w:numPr>
          <w:ilvl w:val="2"/>
          <w:numId w:val="14"/>
        </w:numPr>
        <w:tabs>
          <w:tab w:val="left" w:pos="1675"/>
          <w:tab w:val="left" w:pos="1676"/>
        </w:tabs>
        <w:ind w:right="1064"/>
        <w:rPr>
          <w:sz w:val="24"/>
        </w:rPr>
      </w:pPr>
      <w:r>
        <w:rPr>
          <w:sz w:val="24"/>
        </w:rPr>
        <w:t>obsluhy bezpečnostního velínu (včetně dozoru kamerového</w:t>
      </w:r>
      <w:r>
        <w:rPr>
          <w:spacing w:val="-11"/>
          <w:sz w:val="24"/>
        </w:rPr>
        <w:t xml:space="preserve"> </w:t>
      </w:r>
      <w:r>
        <w:rPr>
          <w:sz w:val="24"/>
        </w:rPr>
        <w:t xml:space="preserve">systému Objednatele a </w:t>
      </w:r>
      <w:proofErr w:type="spellStart"/>
      <w:r>
        <w:rPr>
          <w:sz w:val="24"/>
        </w:rPr>
        <w:t>elektropožární</w:t>
      </w:r>
      <w:proofErr w:type="spellEnd"/>
      <w:r>
        <w:rPr>
          <w:spacing w:val="-1"/>
          <w:sz w:val="24"/>
        </w:rPr>
        <w:t xml:space="preserve"> </w:t>
      </w:r>
      <w:r>
        <w:rPr>
          <w:sz w:val="24"/>
        </w:rPr>
        <w:t>ústředny);</w:t>
      </w:r>
    </w:p>
    <w:p w14:paraId="7F360EFA" w14:textId="77777777" w:rsidR="003117D2" w:rsidRDefault="003117D2">
      <w:pPr>
        <w:pStyle w:val="Zkladntext"/>
      </w:pPr>
    </w:p>
    <w:p w14:paraId="57E98A79" w14:textId="77777777" w:rsidR="003117D2" w:rsidRDefault="00091E99">
      <w:pPr>
        <w:pStyle w:val="Zkladntext"/>
        <w:spacing w:line="480" w:lineRule="auto"/>
        <w:ind w:left="1664" w:right="2104" w:firstLine="12"/>
      </w:pPr>
      <w:r>
        <w:t>to vše blíže spec</w:t>
      </w:r>
      <w:r>
        <w:t>ifikováno v příloze č. 1 této smlouvy, (společně dále jen „bezpečnostní služby“ nebo „služby“).</w:t>
      </w:r>
    </w:p>
    <w:p w14:paraId="35723553" w14:textId="77777777" w:rsidR="003117D2" w:rsidRDefault="00091E99">
      <w:pPr>
        <w:pStyle w:val="Zkladntext"/>
        <w:ind w:left="836"/>
      </w:pPr>
      <w:r>
        <w:t xml:space="preserve">Kamerový systém a </w:t>
      </w:r>
      <w:proofErr w:type="spellStart"/>
      <w:r>
        <w:t>elektropožární</w:t>
      </w:r>
      <w:proofErr w:type="spellEnd"/>
      <w:r>
        <w:t xml:space="preserve"> ústředna v místě plnění je zajištěna Objednatelem.</w:t>
      </w:r>
    </w:p>
    <w:p w14:paraId="7974842B" w14:textId="77777777" w:rsidR="003117D2" w:rsidRDefault="003117D2">
      <w:pPr>
        <w:pStyle w:val="Zkladntext"/>
      </w:pPr>
    </w:p>
    <w:p w14:paraId="05FF6FB8" w14:textId="77777777" w:rsidR="003117D2" w:rsidRDefault="00091E99">
      <w:pPr>
        <w:pStyle w:val="Odstavecseseznamem"/>
        <w:numPr>
          <w:ilvl w:val="1"/>
          <w:numId w:val="14"/>
        </w:numPr>
        <w:tabs>
          <w:tab w:val="left" w:pos="824"/>
        </w:tabs>
        <w:ind w:right="114"/>
        <w:jc w:val="both"/>
        <w:rPr>
          <w:sz w:val="24"/>
        </w:rPr>
      </w:pPr>
      <w:r>
        <w:rPr>
          <w:sz w:val="24"/>
        </w:rPr>
        <w:t>Dodavatel prohlašuje, že se v potřebné míře seznámil s rozsahem a povahou s</w:t>
      </w:r>
      <w:r>
        <w:rPr>
          <w:sz w:val="24"/>
        </w:rPr>
        <w:t>lužeb, které mají být na základě této smlouvy poskytovány, že jsou mu známy veškeré skutečnosti a podmínky nezbytné k realizaci předmětu smlouvy, a že k poskytování služeb disponuje nezbytně nutnými kapacitami a odbornými</w:t>
      </w:r>
      <w:r>
        <w:rPr>
          <w:spacing w:val="-6"/>
          <w:sz w:val="24"/>
        </w:rPr>
        <w:t xml:space="preserve"> </w:t>
      </w:r>
      <w:r>
        <w:rPr>
          <w:sz w:val="24"/>
        </w:rPr>
        <w:t>znalostmi.</w:t>
      </w:r>
    </w:p>
    <w:p w14:paraId="336D9054" w14:textId="77777777" w:rsidR="003117D2" w:rsidRDefault="003117D2">
      <w:pPr>
        <w:pStyle w:val="Zkladntext"/>
      </w:pPr>
    </w:p>
    <w:p w14:paraId="0D46BFFC" w14:textId="77777777" w:rsidR="003117D2" w:rsidRDefault="00091E99">
      <w:pPr>
        <w:pStyle w:val="Odstavecseseznamem"/>
        <w:numPr>
          <w:ilvl w:val="1"/>
          <w:numId w:val="14"/>
        </w:numPr>
        <w:tabs>
          <w:tab w:val="left" w:pos="824"/>
        </w:tabs>
        <w:spacing w:before="1"/>
        <w:ind w:right="114" w:hanging="641"/>
        <w:jc w:val="both"/>
        <w:rPr>
          <w:sz w:val="24"/>
        </w:rPr>
      </w:pPr>
      <w:r>
        <w:rPr>
          <w:sz w:val="24"/>
        </w:rPr>
        <w:t>Dodavatel se uzavřením</w:t>
      </w:r>
      <w:r>
        <w:rPr>
          <w:sz w:val="24"/>
        </w:rPr>
        <w:t xml:space="preserve"> této smlouvy zavazuje provést na svůj náklad a nebezpečí veškeré služby související s plněním předmětu této smlouvy dle jejího čl. </w:t>
      </w:r>
      <w:r>
        <w:rPr>
          <w:spacing w:val="-3"/>
          <w:sz w:val="24"/>
        </w:rPr>
        <w:t xml:space="preserve">I. </w:t>
      </w:r>
      <w:r>
        <w:rPr>
          <w:sz w:val="24"/>
        </w:rPr>
        <w:t>odst. 1.2. Objednatel se zavazuje Dodavateli poskytnout součinnost dle podmínek stanovených touto smlouvou a zaplatit cenu za poskytnutí služeb specifikovanou v čl. III. odst. 3.1. této</w:t>
      </w:r>
      <w:r>
        <w:rPr>
          <w:spacing w:val="-1"/>
          <w:sz w:val="24"/>
        </w:rPr>
        <w:t xml:space="preserve"> </w:t>
      </w:r>
      <w:r>
        <w:rPr>
          <w:sz w:val="24"/>
        </w:rPr>
        <w:t>smlouvy.</w:t>
      </w:r>
    </w:p>
    <w:p w14:paraId="6E3FD560" w14:textId="77777777" w:rsidR="003117D2" w:rsidRDefault="003117D2">
      <w:pPr>
        <w:pStyle w:val="Zkladntext"/>
      </w:pPr>
    </w:p>
    <w:p w14:paraId="21E9B1DF" w14:textId="77777777" w:rsidR="003117D2" w:rsidRDefault="00091E99">
      <w:pPr>
        <w:pStyle w:val="Odstavecseseznamem"/>
        <w:numPr>
          <w:ilvl w:val="1"/>
          <w:numId w:val="14"/>
        </w:numPr>
        <w:tabs>
          <w:tab w:val="left" w:pos="824"/>
        </w:tabs>
        <w:ind w:right="113" w:hanging="641"/>
        <w:jc w:val="both"/>
        <w:rPr>
          <w:sz w:val="24"/>
        </w:rPr>
      </w:pPr>
      <w:r>
        <w:rPr>
          <w:sz w:val="24"/>
        </w:rPr>
        <w:t>Služby dle této smlouvy budou ze strany Dodavatele poskytová</w:t>
      </w:r>
      <w:r>
        <w:rPr>
          <w:sz w:val="24"/>
        </w:rPr>
        <w:t>ny v souladu s obecně závaznými právními předpisy, dle podmínek této smlouvy a podmínek zadávací dokumentace k veřejné</w:t>
      </w:r>
      <w:r>
        <w:rPr>
          <w:spacing w:val="-3"/>
          <w:sz w:val="24"/>
        </w:rPr>
        <w:t xml:space="preserve"> </w:t>
      </w:r>
      <w:r>
        <w:rPr>
          <w:sz w:val="24"/>
        </w:rPr>
        <w:t>zakázce.</w:t>
      </w:r>
    </w:p>
    <w:p w14:paraId="1D59845E" w14:textId="77777777" w:rsidR="003117D2" w:rsidRDefault="003117D2">
      <w:pPr>
        <w:pStyle w:val="Zkladntext"/>
        <w:rPr>
          <w:sz w:val="26"/>
        </w:rPr>
      </w:pPr>
    </w:p>
    <w:p w14:paraId="0E37C126" w14:textId="77777777" w:rsidR="003117D2" w:rsidRDefault="00091E99">
      <w:pPr>
        <w:pStyle w:val="Nadpis5"/>
        <w:spacing w:before="217"/>
        <w:rPr>
          <w:rFonts w:ascii="Times New Roman"/>
        </w:rPr>
      </w:pPr>
      <w:r>
        <w:rPr>
          <w:rFonts w:ascii="Times New Roman"/>
        </w:rPr>
        <w:t>II.</w:t>
      </w:r>
    </w:p>
    <w:p w14:paraId="0BF98EB9" w14:textId="77777777" w:rsidR="003117D2" w:rsidRDefault="00091E99">
      <w:pPr>
        <w:ind w:left="207" w:right="207"/>
        <w:jc w:val="center"/>
        <w:rPr>
          <w:b/>
          <w:sz w:val="24"/>
        </w:rPr>
      </w:pPr>
      <w:r>
        <w:rPr>
          <w:b/>
          <w:sz w:val="24"/>
        </w:rPr>
        <w:t>Předmět a doba plnění</w:t>
      </w:r>
    </w:p>
    <w:p w14:paraId="7FE5005B" w14:textId="77777777" w:rsidR="003117D2" w:rsidRDefault="003117D2">
      <w:pPr>
        <w:pStyle w:val="Zkladntext"/>
        <w:spacing w:before="10"/>
        <w:rPr>
          <w:b/>
          <w:sz w:val="20"/>
        </w:rPr>
      </w:pPr>
    </w:p>
    <w:p w14:paraId="0F4BA942" w14:textId="77777777" w:rsidR="003117D2" w:rsidRDefault="00091E99">
      <w:pPr>
        <w:pStyle w:val="Odstavecseseznamem"/>
        <w:numPr>
          <w:ilvl w:val="1"/>
          <w:numId w:val="13"/>
        </w:numPr>
        <w:tabs>
          <w:tab w:val="left" w:pos="683"/>
        </w:tabs>
        <w:ind w:right="111"/>
        <w:jc w:val="both"/>
        <w:rPr>
          <w:sz w:val="24"/>
        </w:rPr>
      </w:pPr>
      <w:r>
        <w:rPr>
          <w:sz w:val="24"/>
        </w:rPr>
        <w:t xml:space="preserve">Předmětem plnění dle této smlouvy je zajištění bezpečnostních služeb dle čl. </w:t>
      </w:r>
      <w:r>
        <w:rPr>
          <w:spacing w:val="-3"/>
          <w:sz w:val="24"/>
        </w:rPr>
        <w:t xml:space="preserve">I. </w:t>
      </w:r>
      <w:r>
        <w:rPr>
          <w:sz w:val="24"/>
        </w:rPr>
        <w:t>odst. 1.2. této smlouvy dvěma pracovníky Dodavatele současně přítomnými při jedné směně,</w:t>
      </w:r>
      <w:r>
        <w:rPr>
          <w:spacing w:val="-42"/>
          <w:sz w:val="24"/>
        </w:rPr>
        <w:t xml:space="preserve"> </w:t>
      </w:r>
      <w:r>
        <w:rPr>
          <w:sz w:val="24"/>
        </w:rPr>
        <w:t>vždy v následujícím časovém</w:t>
      </w:r>
      <w:r>
        <w:rPr>
          <w:spacing w:val="-1"/>
          <w:sz w:val="24"/>
        </w:rPr>
        <w:t xml:space="preserve"> </w:t>
      </w:r>
      <w:r>
        <w:rPr>
          <w:sz w:val="24"/>
        </w:rPr>
        <w:t>rozmezí:</w:t>
      </w:r>
    </w:p>
    <w:p w14:paraId="64A908BD" w14:textId="77777777" w:rsidR="003117D2" w:rsidRDefault="00091E99">
      <w:pPr>
        <w:pStyle w:val="Odstavecseseznamem"/>
        <w:numPr>
          <w:ilvl w:val="2"/>
          <w:numId w:val="13"/>
        </w:numPr>
        <w:tabs>
          <w:tab w:val="left" w:pos="1403"/>
        </w:tabs>
        <w:ind w:hanging="361"/>
        <w:jc w:val="both"/>
        <w:rPr>
          <w:sz w:val="24"/>
        </w:rPr>
      </w:pPr>
      <w:r>
        <w:rPr>
          <w:sz w:val="24"/>
        </w:rPr>
        <w:t>každý pracovní den od 00:00 hod do 6:00 hod a od 1</w:t>
      </w:r>
      <w:r>
        <w:rPr>
          <w:sz w:val="24"/>
        </w:rPr>
        <w:t>8:00 hod do 00:00</w:t>
      </w:r>
      <w:r>
        <w:rPr>
          <w:spacing w:val="-5"/>
          <w:sz w:val="24"/>
        </w:rPr>
        <w:t xml:space="preserve"> </w:t>
      </w:r>
      <w:r>
        <w:rPr>
          <w:sz w:val="24"/>
        </w:rPr>
        <w:t>hod;</w:t>
      </w:r>
    </w:p>
    <w:p w14:paraId="43C12A9A" w14:textId="77777777" w:rsidR="003117D2" w:rsidRDefault="00091E99">
      <w:pPr>
        <w:pStyle w:val="Odstavecseseznamem"/>
        <w:numPr>
          <w:ilvl w:val="2"/>
          <w:numId w:val="13"/>
        </w:numPr>
        <w:tabs>
          <w:tab w:val="left" w:pos="1403"/>
        </w:tabs>
        <w:ind w:hanging="361"/>
        <w:jc w:val="both"/>
        <w:rPr>
          <w:sz w:val="24"/>
        </w:rPr>
      </w:pPr>
      <w:r>
        <w:rPr>
          <w:sz w:val="24"/>
        </w:rPr>
        <w:t>24 hodin každý den, který je státním svátkem nebo</w:t>
      </w:r>
      <w:r>
        <w:rPr>
          <w:spacing w:val="-10"/>
          <w:sz w:val="24"/>
        </w:rPr>
        <w:t xml:space="preserve"> </w:t>
      </w:r>
      <w:r>
        <w:rPr>
          <w:sz w:val="24"/>
        </w:rPr>
        <w:t>víkendem.</w:t>
      </w:r>
    </w:p>
    <w:p w14:paraId="648C3E05" w14:textId="77777777" w:rsidR="003117D2" w:rsidRDefault="003117D2">
      <w:pPr>
        <w:jc w:val="both"/>
        <w:rPr>
          <w:sz w:val="24"/>
        </w:rPr>
        <w:sectPr w:rsidR="003117D2">
          <w:pgSz w:w="11900" w:h="16850"/>
          <w:pgMar w:top="1600" w:right="1300" w:bottom="980" w:left="1300" w:header="0" w:footer="787" w:gutter="0"/>
          <w:cols w:space="708"/>
        </w:sectPr>
      </w:pPr>
    </w:p>
    <w:p w14:paraId="73342B1E" w14:textId="77777777" w:rsidR="003117D2" w:rsidRDefault="003117D2">
      <w:pPr>
        <w:pStyle w:val="Zkladntext"/>
        <w:rPr>
          <w:sz w:val="20"/>
        </w:rPr>
      </w:pPr>
    </w:p>
    <w:p w14:paraId="33670DEB" w14:textId="77777777" w:rsidR="003117D2" w:rsidRDefault="003117D2">
      <w:pPr>
        <w:pStyle w:val="Zkladntext"/>
        <w:spacing w:before="9"/>
        <w:rPr>
          <w:sz w:val="17"/>
        </w:rPr>
      </w:pPr>
    </w:p>
    <w:p w14:paraId="138DB921" w14:textId="77777777" w:rsidR="003117D2" w:rsidRDefault="00091E99">
      <w:pPr>
        <w:pStyle w:val="Odstavecseseznamem"/>
        <w:numPr>
          <w:ilvl w:val="1"/>
          <w:numId w:val="13"/>
        </w:numPr>
        <w:tabs>
          <w:tab w:val="left" w:pos="683"/>
        </w:tabs>
        <w:spacing w:before="90"/>
        <w:jc w:val="both"/>
        <w:rPr>
          <w:sz w:val="24"/>
        </w:rPr>
      </w:pPr>
      <w:r>
        <w:rPr>
          <w:sz w:val="24"/>
        </w:rPr>
        <w:t>Služby budou Dodavatelem poskytovány ode dne účinnosti této smlouvy po dobu</w:t>
      </w:r>
      <w:r>
        <w:rPr>
          <w:spacing w:val="29"/>
          <w:sz w:val="24"/>
        </w:rPr>
        <w:t xml:space="preserve"> </w:t>
      </w:r>
      <w:r>
        <w:rPr>
          <w:sz w:val="24"/>
        </w:rPr>
        <w:t>48</w:t>
      </w:r>
    </w:p>
    <w:p w14:paraId="3F03E8C7" w14:textId="77777777" w:rsidR="003117D2" w:rsidRDefault="00091E99">
      <w:pPr>
        <w:pStyle w:val="Zkladntext"/>
        <w:ind w:left="682"/>
      </w:pPr>
      <w:r>
        <w:t>měsíců nebo do vyčerpání částky 3 000 000 Kč bez DPH, podle toho, co nasta</w:t>
      </w:r>
      <w:r>
        <w:t>ne dříve.</w:t>
      </w:r>
    </w:p>
    <w:p w14:paraId="1405E034" w14:textId="77777777" w:rsidR="003117D2" w:rsidRDefault="003117D2">
      <w:pPr>
        <w:pStyle w:val="Zkladntext"/>
        <w:rPr>
          <w:sz w:val="26"/>
        </w:rPr>
      </w:pPr>
    </w:p>
    <w:p w14:paraId="4076F06D" w14:textId="77777777" w:rsidR="003117D2" w:rsidRDefault="003117D2">
      <w:pPr>
        <w:pStyle w:val="Zkladntext"/>
        <w:rPr>
          <w:sz w:val="26"/>
        </w:rPr>
      </w:pPr>
    </w:p>
    <w:p w14:paraId="2DF24EA7" w14:textId="77777777" w:rsidR="003117D2" w:rsidRDefault="003117D2">
      <w:pPr>
        <w:pStyle w:val="Zkladntext"/>
        <w:rPr>
          <w:sz w:val="26"/>
        </w:rPr>
      </w:pPr>
    </w:p>
    <w:p w14:paraId="43C03A54" w14:textId="77777777" w:rsidR="003117D2" w:rsidRDefault="00091E99">
      <w:pPr>
        <w:pStyle w:val="Nadpis5"/>
        <w:spacing w:before="207"/>
        <w:rPr>
          <w:rFonts w:ascii="Times New Roman"/>
        </w:rPr>
      </w:pPr>
      <w:r>
        <w:rPr>
          <w:rFonts w:ascii="Times New Roman"/>
        </w:rPr>
        <w:t>III.</w:t>
      </w:r>
    </w:p>
    <w:p w14:paraId="408A844E" w14:textId="77777777" w:rsidR="003117D2" w:rsidRDefault="00091E99">
      <w:pPr>
        <w:ind w:left="207" w:right="207"/>
        <w:jc w:val="center"/>
        <w:rPr>
          <w:b/>
          <w:sz w:val="24"/>
        </w:rPr>
      </w:pPr>
      <w:r>
        <w:rPr>
          <w:b/>
          <w:sz w:val="24"/>
        </w:rPr>
        <w:t>Cena a platební podmínky</w:t>
      </w:r>
    </w:p>
    <w:p w14:paraId="1D026B5F" w14:textId="77777777" w:rsidR="003117D2" w:rsidRDefault="003117D2">
      <w:pPr>
        <w:pStyle w:val="Zkladntext"/>
        <w:spacing w:before="10"/>
        <w:rPr>
          <w:b/>
          <w:sz w:val="20"/>
        </w:rPr>
      </w:pPr>
    </w:p>
    <w:p w14:paraId="00DDD67C" w14:textId="77777777" w:rsidR="003117D2" w:rsidRDefault="00091E99">
      <w:pPr>
        <w:pStyle w:val="Odstavecseseznamem"/>
        <w:numPr>
          <w:ilvl w:val="1"/>
          <w:numId w:val="12"/>
        </w:numPr>
        <w:tabs>
          <w:tab w:val="left" w:pos="683"/>
        </w:tabs>
        <w:ind w:right="111"/>
        <w:jc w:val="both"/>
        <w:rPr>
          <w:sz w:val="24"/>
        </w:rPr>
      </w:pPr>
      <w:r>
        <w:rPr>
          <w:sz w:val="24"/>
        </w:rPr>
        <w:t xml:space="preserve">Za poskytnutí služeb dle čl. </w:t>
      </w:r>
      <w:r>
        <w:rPr>
          <w:spacing w:val="-3"/>
          <w:sz w:val="24"/>
        </w:rPr>
        <w:t xml:space="preserve">II. </w:t>
      </w:r>
      <w:r>
        <w:rPr>
          <w:sz w:val="24"/>
        </w:rPr>
        <w:t>této smlouvy náleží Dodavateli odměna na základě pevné hodinové sazby za služby Dodavatele, přičemž výše odměny účtované ze strany Dodavatele je stanovena</w:t>
      </w:r>
      <w:r>
        <w:rPr>
          <w:spacing w:val="-2"/>
          <w:sz w:val="24"/>
        </w:rPr>
        <w:t xml:space="preserve"> </w:t>
      </w:r>
      <w:r>
        <w:rPr>
          <w:sz w:val="24"/>
        </w:rPr>
        <w:t>takto:</w:t>
      </w:r>
    </w:p>
    <w:p w14:paraId="597A04A6" w14:textId="77777777" w:rsidR="003117D2" w:rsidRDefault="003117D2">
      <w:pPr>
        <w:pStyle w:val="Zkladntext"/>
      </w:pPr>
    </w:p>
    <w:p w14:paraId="39113796" w14:textId="77777777" w:rsidR="003117D2" w:rsidRDefault="00091E99">
      <w:pPr>
        <w:pStyle w:val="Zkladntext"/>
        <w:ind w:left="682"/>
      </w:pPr>
      <w:r>
        <w:t>jednotková hodinová sazba za služby poskytnuté Dodavatelem činí částku</w:t>
      </w:r>
    </w:p>
    <w:p w14:paraId="648E4E48" w14:textId="77777777" w:rsidR="003117D2" w:rsidRDefault="003117D2">
      <w:pPr>
        <w:pStyle w:val="Zkladntext"/>
      </w:pPr>
    </w:p>
    <w:p w14:paraId="425E035D" w14:textId="77777777" w:rsidR="003117D2" w:rsidRDefault="00091E99">
      <w:pPr>
        <w:pStyle w:val="Zkladntext"/>
        <w:ind w:left="824"/>
      </w:pPr>
      <w:r>
        <w:t>124,00 Kč bez DPH</w:t>
      </w:r>
    </w:p>
    <w:p w14:paraId="2BB3CD25" w14:textId="77777777" w:rsidR="003117D2" w:rsidRDefault="003117D2">
      <w:pPr>
        <w:pStyle w:val="Zkladntext"/>
      </w:pPr>
    </w:p>
    <w:p w14:paraId="2BD1CD6C" w14:textId="77777777" w:rsidR="003117D2" w:rsidRDefault="00091E99">
      <w:pPr>
        <w:pStyle w:val="Zkladntext"/>
        <w:spacing w:line="480" w:lineRule="auto"/>
        <w:ind w:left="824" w:right="2117"/>
      </w:pPr>
      <w:r>
        <w:t>(s</w:t>
      </w:r>
      <w:r>
        <w:t xml:space="preserve">lovy </w:t>
      </w:r>
      <w:proofErr w:type="spellStart"/>
      <w:r>
        <w:t>jednostodvacetčtyřikorunčeských</w:t>
      </w:r>
      <w:proofErr w:type="spellEnd"/>
      <w:r>
        <w:t xml:space="preserve"> korun českých) bez DPH 150,04 Kč včetně DPH</w:t>
      </w:r>
    </w:p>
    <w:p w14:paraId="2AC27EEE" w14:textId="77777777" w:rsidR="003117D2" w:rsidRDefault="00091E99">
      <w:pPr>
        <w:pStyle w:val="Zkladntext"/>
        <w:ind w:left="824"/>
      </w:pPr>
      <w:r>
        <w:t xml:space="preserve">(slovy </w:t>
      </w:r>
      <w:proofErr w:type="spellStart"/>
      <w:r>
        <w:t>jednostopadesátkorunčeskýchčtyřihaléře</w:t>
      </w:r>
      <w:proofErr w:type="spellEnd"/>
      <w:r>
        <w:t xml:space="preserve"> korun českých) včetně DPH.</w:t>
      </w:r>
    </w:p>
    <w:p w14:paraId="028C2A03" w14:textId="77777777" w:rsidR="003117D2" w:rsidRDefault="003117D2">
      <w:pPr>
        <w:pStyle w:val="Zkladntext"/>
      </w:pPr>
    </w:p>
    <w:p w14:paraId="56345562" w14:textId="77777777" w:rsidR="003117D2" w:rsidRDefault="00091E99">
      <w:pPr>
        <w:pStyle w:val="Odstavecseseznamem"/>
        <w:numPr>
          <w:ilvl w:val="1"/>
          <w:numId w:val="12"/>
        </w:numPr>
        <w:tabs>
          <w:tab w:val="left" w:pos="683"/>
        </w:tabs>
        <w:ind w:right="111"/>
        <w:jc w:val="both"/>
        <w:rPr>
          <w:sz w:val="24"/>
        </w:rPr>
      </w:pPr>
      <w:r>
        <w:rPr>
          <w:sz w:val="24"/>
        </w:rPr>
        <w:t>Cena dle čl. III. odst. 3.1. této smlouvy v sobě zahrnuje veškeré činnosti a náklady Dodavatele, kter</w:t>
      </w:r>
      <w:r>
        <w:rPr>
          <w:sz w:val="24"/>
        </w:rPr>
        <w:t>é jsou spojeny s poskytováním služeb dle této smlouvy. Zejména se jedná</w:t>
      </w:r>
      <w:r>
        <w:rPr>
          <w:spacing w:val="-1"/>
          <w:sz w:val="24"/>
        </w:rPr>
        <w:t xml:space="preserve"> </w:t>
      </w:r>
      <w:r>
        <w:rPr>
          <w:sz w:val="24"/>
        </w:rPr>
        <w:t>o</w:t>
      </w:r>
    </w:p>
    <w:p w14:paraId="30BC7575" w14:textId="77777777" w:rsidR="003117D2" w:rsidRDefault="00091E99">
      <w:pPr>
        <w:pStyle w:val="Odstavecseseznamem"/>
        <w:numPr>
          <w:ilvl w:val="2"/>
          <w:numId w:val="12"/>
        </w:numPr>
        <w:tabs>
          <w:tab w:val="left" w:pos="1196"/>
        </w:tabs>
        <w:spacing w:before="1"/>
        <w:jc w:val="both"/>
        <w:rPr>
          <w:sz w:val="24"/>
        </w:rPr>
      </w:pPr>
      <w:r>
        <w:rPr>
          <w:sz w:val="24"/>
        </w:rPr>
        <w:t>zajištění vhodných osob pro provádění fyzické ostrahy v objektu</w:t>
      </w:r>
      <w:r>
        <w:rPr>
          <w:spacing w:val="59"/>
          <w:sz w:val="24"/>
        </w:rPr>
        <w:t xml:space="preserve"> </w:t>
      </w:r>
      <w:r>
        <w:rPr>
          <w:sz w:val="24"/>
        </w:rPr>
        <w:t>Objednatele</w:t>
      </w:r>
    </w:p>
    <w:p w14:paraId="48F2E6B7" w14:textId="77777777" w:rsidR="003117D2" w:rsidRDefault="00091E99">
      <w:pPr>
        <w:pStyle w:val="Zkladntext"/>
        <w:ind w:left="1195"/>
        <w:jc w:val="both"/>
      </w:pPr>
      <w:r>
        <w:t>(pochůzkovou službu) a obsluhu bezpečnostního velínu a</w:t>
      </w:r>
    </w:p>
    <w:p w14:paraId="2989D2D3" w14:textId="77777777" w:rsidR="003117D2" w:rsidRDefault="00091E99">
      <w:pPr>
        <w:pStyle w:val="Odstavecseseznamem"/>
        <w:numPr>
          <w:ilvl w:val="2"/>
          <w:numId w:val="12"/>
        </w:numPr>
        <w:tabs>
          <w:tab w:val="left" w:pos="1196"/>
        </w:tabs>
        <w:ind w:hanging="361"/>
        <w:jc w:val="both"/>
        <w:rPr>
          <w:sz w:val="24"/>
        </w:rPr>
      </w:pPr>
      <w:r>
        <w:rPr>
          <w:sz w:val="24"/>
        </w:rPr>
        <w:t>další činnosti a náklady vyplývající z povinností Dodavatele uvedených v</w:t>
      </w:r>
      <w:r>
        <w:rPr>
          <w:spacing w:val="1"/>
          <w:sz w:val="24"/>
        </w:rPr>
        <w:t xml:space="preserve"> </w:t>
      </w:r>
      <w:r>
        <w:rPr>
          <w:sz w:val="24"/>
        </w:rPr>
        <w:t>této</w:t>
      </w:r>
    </w:p>
    <w:p w14:paraId="2769A20D" w14:textId="77777777" w:rsidR="003117D2" w:rsidRDefault="00091E99">
      <w:pPr>
        <w:pStyle w:val="Zkladntext"/>
        <w:ind w:left="1195"/>
      </w:pPr>
      <w:r>
        <w:t>smlouvě.</w:t>
      </w:r>
    </w:p>
    <w:p w14:paraId="1A7A8572" w14:textId="77777777" w:rsidR="003117D2" w:rsidRDefault="003117D2">
      <w:pPr>
        <w:pStyle w:val="Zkladntext"/>
        <w:spacing w:before="11"/>
        <w:rPr>
          <w:sz w:val="23"/>
        </w:rPr>
      </w:pPr>
    </w:p>
    <w:p w14:paraId="695E2D25" w14:textId="77777777" w:rsidR="003117D2" w:rsidRDefault="00091E99">
      <w:pPr>
        <w:pStyle w:val="Odstavecseseznamem"/>
        <w:numPr>
          <w:ilvl w:val="1"/>
          <w:numId w:val="12"/>
        </w:numPr>
        <w:tabs>
          <w:tab w:val="left" w:pos="683"/>
        </w:tabs>
        <w:ind w:hanging="568"/>
        <w:jc w:val="both"/>
        <w:rPr>
          <w:sz w:val="24"/>
        </w:rPr>
      </w:pPr>
      <w:r>
        <w:rPr>
          <w:sz w:val="24"/>
        </w:rPr>
        <w:t>Daňový</w:t>
      </w:r>
      <w:r>
        <w:rPr>
          <w:spacing w:val="1"/>
          <w:sz w:val="24"/>
        </w:rPr>
        <w:t xml:space="preserve"> </w:t>
      </w:r>
      <w:r>
        <w:rPr>
          <w:sz w:val="24"/>
        </w:rPr>
        <w:t>doklad</w:t>
      </w:r>
      <w:r>
        <w:rPr>
          <w:spacing w:val="8"/>
          <w:sz w:val="24"/>
        </w:rPr>
        <w:t xml:space="preserve"> </w:t>
      </w:r>
      <w:r>
        <w:rPr>
          <w:sz w:val="24"/>
        </w:rPr>
        <w:t>musí</w:t>
      </w:r>
      <w:r>
        <w:rPr>
          <w:spacing w:val="9"/>
          <w:sz w:val="24"/>
        </w:rPr>
        <w:t xml:space="preserve"> </w:t>
      </w:r>
      <w:r>
        <w:rPr>
          <w:sz w:val="24"/>
        </w:rPr>
        <w:t>obsahovat</w:t>
      </w:r>
      <w:r>
        <w:rPr>
          <w:spacing w:val="9"/>
          <w:sz w:val="24"/>
        </w:rPr>
        <w:t xml:space="preserve"> </w:t>
      </w:r>
      <w:r>
        <w:rPr>
          <w:sz w:val="24"/>
        </w:rPr>
        <w:t>přesný</w:t>
      </w:r>
      <w:r>
        <w:rPr>
          <w:spacing w:val="3"/>
          <w:sz w:val="24"/>
        </w:rPr>
        <w:t xml:space="preserve"> </w:t>
      </w:r>
      <w:r>
        <w:rPr>
          <w:sz w:val="24"/>
        </w:rPr>
        <w:t>počet</w:t>
      </w:r>
      <w:r>
        <w:rPr>
          <w:spacing w:val="9"/>
          <w:sz w:val="24"/>
        </w:rPr>
        <w:t xml:space="preserve"> </w:t>
      </w:r>
      <w:r>
        <w:rPr>
          <w:sz w:val="24"/>
        </w:rPr>
        <w:t>hodin</w:t>
      </w:r>
      <w:r>
        <w:rPr>
          <w:spacing w:val="8"/>
          <w:sz w:val="24"/>
        </w:rPr>
        <w:t xml:space="preserve"> </w:t>
      </w:r>
      <w:r>
        <w:rPr>
          <w:sz w:val="24"/>
        </w:rPr>
        <w:t>poskytnutých</w:t>
      </w:r>
      <w:r>
        <w:rPr>
          <w:spacing w:val="8"/>
          <w:sz w:val="24"/>
        </w:rPr>
        <w:t xml:space="preserve"> </w:t>
      </w:r>
      <w:r>
        <w:rPr>
          <w:sz w:val="24"/>
        </w:rPr>
        <w:t>služeb</w:t>
      </w:r>
      <w:r>
        <w:rPr>
          <w:spacing w:val="8"/>
          <w:sz w:val="24"/>
        </w:rPr>
        <w:t xml:space="preserve"> </w:t>
      </w:r>
      <w:r>
        <w:rPr>
          <w:sz w:val="24"/>
        </w:rPr>
        <w:t>dle</w:t>
      </w:r>
      <w:r>
        <w:rPr>
          <w:spacing w:val="7"/>
          <w:sz w:val="24"/>
        </w:rPr>
        <w:t xml:space="preserve"> </w:t>
      </w:r>
      <w:r>
        <w:rPr>
          <w:sz w:val="24"/>
        </w:rPr>
        <w:t>čl.</w:t>
      </w:r>
      <w:r>
        <w:rPr>
          <w:spacing w:val="11"/>
          <w:sz w:val="24"/>
        </w:rPr>
        <w:t xml:space="preserve"> </w:t>
      </w:r>
      <w:r>
        <w:rPr>
          <w:sz w:val="24"/>
        </w:rPr>
        <w:t>II.</w:t>
      </w:r>
      <w:r>
        <w:rPr>
          <w:spacing w:val="8"/>
          <w:sz w:val="24"/>
        </w:rPr>
        <w:t xml:space="preserve"> </w:t>
      </w:r>
      <w:r>
        <w:rPr>
          <w:sz w:val="24"/>
        </w:rPr>
        <w:t>odst.</w:t>
      </w:r>
    </w:p>
    <w:p w14:paraId="5CF6D043" w14:textId="77777777" w:rsidR="003117D2" w:rsidRDefault="00091E99">
      <w:pPr>
        <w:pStyle w:val="Zkladntext"/>
        <w:ind w:left="682" w:right="111"/>
        <w:jc w:val="both"/>
      </w:pPr>
      <w:r>
        <w:t>2.1. této smlouvy. Daňový doklad (faktura) bude vystaven vždy po uplynutí každého kalendářního měsíce, ve kterém byly služby poskytovány. Dnem zdanitelného plnění je vždy poslední den kalendářního měsíce, ve kterém byly služby poskytovány. Fakturu je Dodav</w:t>
      </w:r>
      <w:r>
        <w:t>atel povinen vystavit a doručit Objednateli nejpozději do pěti (5) dnů ode dne zdanitelného plnění. Splatnost faktury je třicet (30) dnů ode dne doručení faktury Objednateli. Daňový doklad musí obsahovat veškeré náležitosti stanovené zákonem č. 235/2004 Sb</w:t>
      </w:r>
      <w:r>
        <w:t>., o dani z přidané hodnoty.</w:t>
      </w:r>
    </w:p>
    <w:p w14:paraId="03A082CB" w14:textId="77777777" w:rsidR="003117D2" w:rsidRDefault="003117D2">
      <w:pPr>
        <w:pStyle w:val="Zkladntext"/>
      </w:pPr>
    </w:p>
    <w:p w14:paraId="3FC6612A" w14:textId="77777777" w:rsidR="003117D2" w:rsidRDefault="00091E99">
      <w:pPr>
        <w:pStyle w:val="Nadpis5"/>
        <w:rPr>
          <w:rFonts w:ascii="Times New Roman"/>
        </w:rPr>
      </w:pPr>
      <w:r>
        <w:rPr>
          <w:rFonts w:ascii="Times New Roman"/>
        </w:rPr>
        <w:t>IV.</w:t>
      </w:r>
    </w:p>
    <w:p w14:paraId="388A63AC" w14:textId="77777777" w:rsidR="003117D2" w:rsidRDefault="00091E99">
      <w:pPr>
        <w:ind w:left="207" w:right="205"/>
        <w:jc w:val="center"/>
        <w:rPr>
          <w:b/>
          <w:sz w:val="24"/>
        </w:rPr>
      </w:pPr>
      <w:r>
        <w:rPr>
          <w:b/>
          <w:sz w:val="24"/>
        </w:rPr>
        <w:t>Místo plnění</w:t>
      </w:r>
    </w:p>
    <w:p w14:paraId="301E880A" w14:textId="77777777" w:rsidR="003117D2" w:rsidRDefault="003117D2">
      <w:pPr>
        <w:pStyle w:val="Zkladntext"/>
        <w:rPr>
          <w:b/>
        </w:rPr>
      </w:pPr>
    </w:p>
    <w:p w14:paraId="1E55B736" w14:textId="77777777" w:rsidR="003117D2" w:rsidRDefault="00091E99">
      <w:pPr>
        <w:pStyle w:val="Zkladntext"/>
        <w:ind w:left="682" w:right="115" w:hanging="567"/>
        <w:jc w:val="both"/>
      </w:pPr>
      <w:r>
        <w:rPr>
          <w:b/>
        </w:rPr>
        <w:t xml:space="preserve">4.1. </w:t>
      </w:r>
      <w:r>
        <w:t>Místem plnění dle této smlouvy je budova Národního ústavu duševního zdraví, na adrese Topolová 748, 250 67 Klecany.</w:t>
      </w:r>
    </w:p>
    <w:p w14:paraId="59624258" w14:textId="77777777" w:rsidR="003117D2" w:rsidRDefault="003117D2">
      <w:pPr>
        <w:jc w:val="both"/>
        <w:sectPr w:rsidR="003117D2">
          <w:pgSz w:w="11900" w:h="16850"/>
          <w:pgMar w:top="1600" w:right="1300" w:bottom="980" w:left="1300" w:header="0" w:footer="787" w:gutter="0"/>
          <w:cols w:space="708"/>
        </w:sectPr>
      </w:pPr>
    </w:p>
    <w:p w14:paraId="29981EDC" w14:textId="77777777" w:rsidR="003117D2" w:rsidRDefault="003117D2">
      <w:pPr>
        <w:pStyle w:val="Zkladntext"/>
        <w:rPr>
          <w:sz w:val="20"/>
        </w:rPr>
      </w:pPr>
    </w:p>
    <w:p w14:paraId="4BE49F2F" w14:textId="77777777" w:rsidR="003117D2" w:rsidRDefault="003117D2">
      <w:pPr>
        <w:pStyle w:val="Zkladntext"/>
        <w:spacing w:before="9"/>
        <w:rPr>
          <w:sz w:val="17"/>
        </w:rPr>
      </w:pPr>
    </w:p>
    <w:p w14:paraId="1CBBAFEF" w14:textId="77777777" w:rsidR="003117D2" w:rsidRDefault="00091E99">
      <w:pPr>
        <w:pStyle w:val="Nadpis5"/>
        <w:spacing w:before="90"/>
        <w:rPr>
          <w:rFonts w:ascii="Times New Roman"/>
        </w:rPr>
      </w:pPr>
      <w:r>
        <w:rPr>
          <w:rFonts w:ascii="Times New Roman"/>
        </w:rPr>
        <w:t>V.</w:t>
      </w:r>
    </w:p>
    <w:p w14:paraId="67591FD7" w14:textId="77777777" w:rsidR="003117D2" w:rsidRDefault="00091E99">
      <w:pPr>
        <w:ind w:left="206" w:right="208"/>
        <w:jc w:val="center"/>
        <w:rPr>
          <w:b/>
          <w:sz w:val="24"/>
        </w:rPr>
      </w:pPr>
      <w:r>
        <w:rPr>
          <w:b/>
          <w:sz w:val="24"/>
        </w:rPr>
        <w:t>Povinnosti Objednatele a Dodavatele</w:t>
      </w:r>
    </w:p>
    <w:p w14:paraId="612767E6" w14:textId="77777777" w:rsidR="003117D2" w:rsidRDefault="003117D2">
      <w:pPr>
        <w:pStyle w:val="Zkladntext"/>
        <w:rPr>
          <w:b/>
        </w:rPr>
      </w:pPr>
    </w:p>
    <w:p w14:paraId="3FC9D8DE" w14:textId="77777777" w:rsidR="003117D2" w:rsidRDefault="00091E99">
      <w:pPr>
        <w:pStyle w:val="Odstavecseseznamem"/>
        <w:numPr>
          <w:ilvl w:val="1"/>
          <w:numId w:val="11"/>
        </w:numPr>
        <w:tabs>
          <w:tab w:val="left" w:pos="682"/>
          <w:tab w:val="left" w:pos="683"/>
        </w:tabs>
        <w:rPr>
          <w:sz w:val="24"/>
        </w:rPr>
      </w:pPr>
      <w:r>
        <w:rPr>
          <w:sz w:val="24"/>
        </w:rPr>
        <w:t>Objednatel zajistí Dodavate</w:t>
      </w:r>
      <w:r>
        <w:rPr>
          <w:sz w:val="24"/>
        </w:rPr>
        <w:t>li adekvátní</w:t>
      </w:r>
      <w:r>
        <w:rPr>
          <w:spacing w:val="-1"/>
          <w:sz w:val="24"/>
        </w:rPr>
        <w:t xml:space="preserve"> </w:t>
      </w:r>
      <w:r>
        <w:rPr>
          <w:sz w:val="24"/>
        </w:rPr>
        <w:t>zázemí.</w:t>
      </w:r>
    </w:p>
    <w:p w14:paraId="3D918F38" w14:textId="77777777" w:rsidR="003117D2" w:rsidRDefault="003117D2">
      <w:pPr>
        <w:pStyle w:val="Zkladntext"/>
      </w:pPr>
    </w:p>
    <w:p w14:paraId="143037A1" w14:textId="77777777" w:rsidR="003117D2" w:rsidRDefault="00091E99">
      <w:pPr>
        <w:pStyle w:val="Odstavecseseznamem"/>
        <w:numPr>
          <w:ilvl w:val="1"/>
          <w:numId w:val="11"/>
        </w:numPr>
        <w:tabs>
          <w:tab w:val="left" w:pos="683"/>
        </w:tabs>
        <w:ind w:right="117"/>
        <w:jc w:val="both"/>
        <w:rPr>
          <w:sz w:val="24"/>
        </w:rPr>
      </w:pPr>
      <w:r>
        <w:rPr>
          <w:sz w:val="24"/>
        </w:rPr>
        <w:t>Objednatel je povinen splnit další povinnosti nezbytné pro výkon služby ostrahy dle této smlouvy.</w:t>
      </w:r>
    </w:p>
    <w:p w14:paraId="18D2DEA0" w14:textId="77777777" w:rsidR="003117D2" w:rsidRDefault="003117D2">
      <w:pPr>
        <w:pStyle w:val="Zkladntext"/>
      </w:pPr>
    </w:p>
    <w:p w14:paraId="6CB3705F" w14:textId="77777777" w:rsidR="003117D2" w:rsidRDefault="00091E99">
      <w:pPr>
        <w:pStyle w:val="Odstavecseseznamem"/>
        <w:numPr>
          <w:ilvl w:val="1"/>
          <w:numId w:val="11"/>
        </w:numPr>
        <w:tabs>
          <w:tab w:val="left" w:pos="682"/>
          <w:tab w:val="left" w:pos="683"/>
        </w:tabs>
        <w:rPr>
          <w:sz w:val="24"/>
        </w:rPr>
      </w:pPr>
      <w:r>
        <w:rPr>
          <w:sz w:val="24"/>
        </w:rPr>
        <w:t>Dodavatel je povinen poskytovat služby s odbornou</w:t>
      </w:r>
      <w:r>
        <w:rPr>
          <w:spacing w:val="-7"/>
          <w:sz w:val="24"/>
        </w:rPr>
        <w:t xml:space="preserve"> </w:t>
      </w:r>
      <w:r>
        <w:rPr>
          <w:sz w:val="24"/>
        </w:rPr>
        <w:t>péčí.</w:t>
      </w:r>
    </w:p>
    <w:p w14:paraId="3AEADAF5" w14:textId="77777777" w:rsidR="003117D2" w:rsidRDefault="003117D2">
      <w:pPr>
        <w:pStyle w:val="Zkladntext"/>
      </w:pPr>
    </w:p>
    <w:p w14:paraId="5EDEB8F3" w14:textId="77777777" w:rsidR="003117D2" w:rsidRDefault="00091E99">
      <w:pPr>
        <w:pStyle w:val="Odstavecseseznamem"/>
        <w:numPr>
          <w:ilvl w:val="1"/>
          <w:numId w:val="11"/>
        </w:numPr>
        <w:tabs>
          <w:tab w:val="left" w:pos="683"/>
        </w:tabs>
        <w:ind w:right="116"/>
        <w:jc w:val="both"/>
        <w:rPr>
          <w:sz w:val="24"/>
        </w:rPr>
      </w:pPr>
      <w:r>
        <w:rPr>
          <w:sz w:val="24"/>
        </w:rPr>
        <w:t>Dodavatel se zavazuje poskytovat služby odborně způsobilými, řádně vyškolenými, kvalifikovanými a bezúhonnými pracovníky. Dále se Dodavatel zavazuje, že jeho pracovníci budou dodržovat příslušné bezpečnostní, hygienické a požární</w:t>
      </w:r>
      <w:r>
        <w:rPr>
          <w:spacing w:val="-8"/>
          <w:sz w:val="24"/>
        </w:rPr>
        <w:t xml:space="preserve"> </w:t>
      </w:r>
      <w:r>
        <w:rPr>
          <w:sz w:val="24"/>
        </w:rPr>
        <w:t>předpisy.</w:t>
      </w:r>
    </w:p>
    <w:p w14:paraId="216A3B37" w14:textId="77777777" w:rsidR="003117D2" w:rsidRDefault="003117D2">
      <w:pPr>
        <w:pStyle w:val="Zkladntext"/>
      </w:pPr>
    </w:p>
    <w:p w14:paraId="036E66E7" w14:textId="77777777" w:rsidR="003117D2" w:rsidRDefault="00091E99">
      <w:pPr>
        <w:pStyle w:val="Odstavecseseznamem"/>
        <w:numPr>
          <w:ilvl w:val="1"/>
          <w:numId w:val="11"/>
        </w:numPr>
        <w:tabs>
          <w:tab w:val="left" w:pos="683"/>
        </w:tabs>
        <w:ind w:right="112"/>
        <w:jc w:val="both"/>
        <w:rPr>
          <w:sz w:val="24"/>
        </w:rPr>
      </w:pPr>
      <w:r>
        <w:rPr>
          <w:sz w:val="24"/>
        </w:rPr>
        <w:t>Dále se Dodavat</w:t>
      </w:r>
      <w:r>
        <w:rPr>
          <w:sz w:val="24"/>
        </w:rPr>
        <w:t>el zavazuje zajistit, že jeho pracovníci si budou počínat tak, aby</w:t>
      </w:r>
      <w:r>
        <w:rPr>
          <w:spacing w:val="-27"/>
          <w:sz w:val="24"/>
        </w:rPr>
        <w:t xml:space="preserve"> </w:t>
      </w:r>
      <w:r>
        <w:rPr>
          <w:sz w:val="24"/>
        </w:rPr>
        <w:t>nedošlo k poškození, zničení nebo ztrátě majetku Objednatele. Dodavatel odpovídá za škody způsobené svými pracovníky v objektu Objednatele a je povinen veškeré tyto škody na výzvu Objednate</w:t>
      </w:r>
      <w:r>
        <w:rPr>
          <w:sz w:val="24"/>
        </w:rPr>
        <w:t>le uhradit v plné</w:t>
      </w:r>
      <w:r>
        <w:rPr>
          <w:spacing w:val="-1"/>
          <w:sz w:val="24"/>
        </w:rPr>
        <w:t xml:space="preserve"> </w:t>
      </w:r>
      <w:r>
        <w:rPr>
          <w:sz w:val="24"/>
        </w:rPr>
        <w:t>výši.</w:t>
      </w:r>
    </w:p>
    <w:p w14:paraId="3D6E6F0E" w14:textId="77777777" w:rsidR="003117D2" w:rsidRDefault="003117D2">
      <w:pPr>
        <w:pStyle w:val="Zkladntext"/>
      </w:pPr>
    </w:p>
    <w:p w14:paraId="50A73C55" w14:textId="77777777" w:rsidR="003117D2" w:rsidRDefault="00091E99">
      <w:pPr>
        <w:pStyle w:val="Odstavecseseznamem"/>
        <w:numPr>
          <w:ilvl w:val="1"/>
          <w:numId w:val="11"/>
        </w:numPr>
        <w:tabs>
          <w:tab w:val="left" w:pos="683"/>
        </w:tabs>
        <w:ind w:right="113"/>
        <w:jc w:val="both"/>
        <w:rPr>
          <w:sz w:val="24"/>
        </w:rPr>
      </w:pPr>
      <w:bookmarkStart w:id="0" w:name="5.6._Dodavatel_je_povinen_vést_provozní_"/>
      <w:bookmarkEnd w:id="0"/>
      <w:r>
        <w:rPr>
          <w:sz w:val="24"/>
        </w:rPr>
        <w:t>Dodavatel</w:t>
      </w:r>
      <w:r>
        <w:rPr>
          <w:spacing w:val="-13"/>
          <w:sz w:val="24"/>
        </w:rPr>
        <w:t xml:space="preserve"> </w:t>
      </w:r>
      <w:r>
        <w:rPr>
          <w:sz w:val="24"/>
        </w:rPr>
        <w:t>je</w:t>
      </w:r>
      <w:r>
        <w:rPr>
          <w:spacing w:val="-12"/>
          <w:sz w:val="24"/>
        </w:rPr>
        <w:t xml:space="preserve"> </w:t>
      </w:r>
      <w:r>
        <w:rPr>
          <w:sz w:val="24"/>
        </w:rPr>
        <w:t>povinen</w:t>
      </w:r>
      <w:r>
        <w:rPr>
          <w:spacing w:val="-13"/>
          <w:sz w:val="24"/>
        </w:rPr>
        <w:t xml:space="preserve"> </w:t>
      </w:r>
      <w:r>
        <w:rPr>
          <w:sz w:val="24"/>
        </w:rPr>
        <w:t>vést</w:t>
      </w:r>
      <w:r>
        <w:rPr>
          <w:spacing w:val="-13"/>
          <w:sz w:val="24"/>
        </w:rPr>
        <w:t xml:space="preserve"> </w:t>
      </w:r>
      <w:r>
        <w:rPr>
          <w:sz w:val="24"/>
        </w:rPr>
        <w:t>provozní</w:t>
      </w:r>
      <w:r>
        <w:rPr>
          <w:spacing w:val="-13"/>
          <w:sz w:val="24"/>
        </w:rPr>
        <w:t xml:space="preserve"> </w:t>
      </w:r>
      <w:r>
        <w:rPr>
          <w:sz w:val="24"/>
        </w:rPr>
        <w:t>knihu,</w:t>
      </w:r>
      <w:r>
        <w:rPr>
          <w:spacing w:val="-13"/>
          <w:sz w:val="24"/>
        </w:rPr>
        <w:t xml:space="preserve"> </w:t>
      </w:r>
      <w:r>
        <w:rPr>
          <w:sz w:val="24"/>
        </w:rPr>
        <w:t>ve</w:t>
      </w:r>
      <w:r>
        <w:rPr>
          <w:spacing w:val="-14"/>
          <w:sz w:val="24"/>
        </w:rPr>
        <w:t xml:space="preserve"> </w:t>
      </w:r>
      <w:r>
        <w:rPr>
          <w:sz w:val="24"/>
        </w:rPr>
        <w:t>které</w:t>
      </w:r>
      <w:r>
        <w:rPr>
          <w:spacing w:val="-12"/>
          <w:sz w:val="24"/>
        </w:rPr>
        <w:t xml:space="preserve"> </w:t>
      </w:r>
      <w:r>
        <w:rPr>
          <w:sz w:val="24"/>
        </w:rPr>
        <w:t>bude</w:t>
      </w:r>
      <w:r>
        <w:rPr>
          <w:spacing w:val="-14"/>
          <w:sz w:val="24"/>
        </w:rPr>
        <w:t xml:space="preserve"> </w:t>
      </w:r>
      <w:r>
        <w:rPr>
          <w:sz w:val="24"/>
        </w:rPr>
        <w:t>zaznamenávat</w:t>
      </w:r>
      <w:r>
        <w:rPr>
          <w:spacing w:val="-10"/>
          <w:sz w:val="24"/>
        </w:rPr>
        <w:t xml:space="preserve"> </w:t>
      </w:r>
      <w:r>
        <w:rPr>
          <w:sz w:val="24"/>
        </w:rPr>
        <w:t>dobu</w:t>
      </w:r>
      <w:r>
        <w:rPr>
          <w:spacing w:val="-11"/>
          <w:sz w:val="24"/>
        </w:rPr>
        <w:t xml:space="preserve"> </w:t>
      </w:r>
      <w:r>
        <w:rPr>
          <w:sz w:val="24"/>
        </w:rPr>
        <w:t>poskytování služeb, jméno pracovníka vykonávajícího služby, a dále všechny zvláštní či mimořádné události, ke kterým v průběhu poskytování služby došlo, popř</w:t>
      </w:r>
      <w:r>
        <w:rPr>
          <w:sz w:val="24"/>
        </w:rPr>
        <w:t>ípadě informaci o tom, že k žádné takové události nedošlo (dále jen „provozní kniha“). Provozní kniha bude umístěna</w:t>
      </w:r>
      <w:r>
        <w:rPr>
          <w:spacing w:val="-17"/>
          <w:sz w:val="24"/>
        </w:rPr>
        <w:t xml:space="preserve"> </w:t>
      </w:r>
      <w:r>
        <w:rPr>
          <w:sz w:val="24"/>
        </w:rPr>
        <w:t>v</w:t>
      </w:r>
      <w:r>
        <w:rPr>
          <w:spacing w:val="-1"/>
          <w:sz w:val="24"/>
        </w:rPr>
        <w:t xml:space="preserve"> </w:t>
      </w:r>
      <w:r>
        <w:rPr>
          <w:sz w:val="24"/>
        </w:rPr>
        <w:t>místě</w:t>
      </w:r>
      <w:r>
        <w:rPr>
          <w:spacing w:val="-17"/>
          <w:sz w:val="24"/>
        </w:rPr>
        <w:t xml:space="preserve"> </w:t>
      </w:r>
      <w:r>
        <w:rPr>
          <w:sz w:val="24"/>
        </w:rPr>
        <w:t>plnění,</w:t>
      </w:r>
      <w:r>
        <w:rPr>
          <w:spacing w:val="-15"/>
          <w:sz w:val="24"/>
        </w:rPr>
        <w:t xml:space="preserve"> </w:t>
      </w:r>
      <w:r>
        <w:rPr>
          <w:sz w:val="24"/>
        </w:rPr>
        <w:t>konkrétně</w:t>
      </w:r>
      <w:r>
        <w:rPr>
          <w:spacing w:val="-17"/>
          <w:sz w:val="24"/>
        </w:rPr>
        <w:t xml:space="preserve"> </w:t>
      </w:r>
      <w:r>
        <w:rPr>
          <w:sz w:val="24"/>
        </w:rPr>
        <w:t>v místě</w:t>
      </w:r>
      <w:r>
        <w:rPr>
          <w:spacing w:val="-16"/>
          <w:sz w:val="24"/>
        </w:rPr>
        <w:t xml:space="preserve"> </w:t>
      </w:r>
      <w:r>
        <w:rPr>
          <w:sz w:val="24"/>
        </w:rPr>
        <w:t>bezpečnostního</w:t>
      </w:r>
      <w:r>
        <w:rPr>
          <w:spacing w:val="-16"/>
          <w:sz w:val="24"/>
        </w:rPr>
        <w:t xml:space="preserve"> </w:t>
      </w:r>
      <w:r>
        <w:rPr>
          <w:sz w:val="24"/>
        </w:rPr>
        <w:t>velínu,</w:t>
      </w:r>
      <w:r>
        <w:rPr>
          <w:spacing w:val="-15"/>
          <w:sz w:val="24"/>
        </w:rPr>
        <w:t xml:space="preserve"> </w:t>
      </w:r>
      <w:r>
        <w:rPr>
          <w:sz w:val="24"/>
        </w:rPr>
        <w:t>a</w:t>
      </w:r>
      <w:r>
        <w:rPr>
          <w:spacing w:val="-17"/>
          <w:sz w:val="24"/>
        </w:rPr>
        <w:t xml:space="preserve"> </w:t>
      </w:r>
      <w:r>
        <w:rPr>
          <w:sz w:val="24"/>
        </w:rPr>
        <w:t>Objednatel</w:t>
      </w:r>
      <w:r>
        <w:rPr>
          <w:spacing w:val="-14"/>
          <w:sz w:val="24"/>
        </w:rPr>
        <w:t xml:space="preserve"> </w:t>
      </w:r>
      <w:r>
        <w:rPr>
          <w:sz w:val="24"/>
        </w:rPr>
        <w:t>má</w:t>
      </w:r>
      <w:r>
        <w:rPr>
          <w:spacing w:val="-16"/>
          <w:sz w:val="24"/>
        </w:rPr>
        <w:t xml:space="preserve"> </w:t>
      </w:r>
      <w:r>
        <w:rPr>
          <w:sz w:val="24"/>
        </w:rPr>
        <w:t>právo kdykoli do ní nahlédnout nebo pořídit z ní kopii. Dodavatel j</w:t>
      </w:r>
      <w:r>
        <w:rPr>
          <w:sz w:val="24"/>
        </w:rPr>
        <w:t>e povinen uchovávat provozní knihu takovým způsobem, aby nedošlo k jejímu poškození, či</w:t>
      </w:r>
      <w:r>
        <w:rPr>
          <w:spacing w:val="-6"/>
          <w:sz w:val="24"/>
        </w:rPr>
        <w:t xml:space="preserve"> </w:t>
      </w:r>
      <w:r>
        <w:rPr>
          <w:sz w:val="24"/>
        </w:rPr>
        <w:t>ztrátě.</w:t>
      </w:r>
    </w:p>
    <w:p w14:paraId="3AC27753" w14:textId="77777777" w:rsidR="003117D2" w:rsidRDefault="003117D2">
      <w:pPr>
        <w:pStyle w:val="Zkladntext"/>
      </w:pPr>
    </w:p>
    <w:p w14:paraId="51687AF3" w14:textId="77777777" w:rsidR="003117D2" w:rsidRDefault="00091E99">
      <w:pPr>
        <w:pStyle w:val="Odstavecseseznamem"/>
        <w:numPr>
          <w:ilvl w:val="1"/>
          <w:numId w:val="11"/>
        </w:numPr>
        <w:tabs>
          <w:tab w:val="left" w:pos="683"/>
        </w:tabs>
        <w:spacing w:before="1"/>
        <w:ind w:right="114"/>
        <w:jc w:val="both"/>
        <w:rPr>
          <w:sz w:val="24"/>
        </w:rPr>
      </w:pPr>
      <w:bookmarkStart w:id="1" w:name="5.7._Dodavatel_se_zavazuje,_že_jeho_prac"/>
      <w:bookmarkEnd w:id="1"/>
      <w:r>
        <w:rPr>
          <w:sz w:val="24"/>
        </w:rPr>
        <w:t>Dodavatel</w:t>
      </w:r>
      <w:r>
        <w:rPr>
          <w:spacing w:val="-15"/>
          <w:sz w:val="24"/>
        </w:rPr>
        <w:t xml:space="preserve"> </w:t>
      </w:r>
      <w:r>
        <w:rPr>
          <w:sz w:val="24"/>
        </w:rPr>
        <w:t>se</w:t>
      </w:r>
      <w:r>
        <w:rPr>
          <w:spacing w:val="-17"/>
          <w:sz w:val="24"/>
        </w:rPr>
        <w:t xml:space="preserve"> </w:t>
      </w:r>
      <w:r>
        <w:rPr>
          <w:sz w:val="24"/>
        </w:rPr>
        <w:t>zavazuje,</w:t>
      </w:r>
      <w:r>
        <w:rPr>
          <w:spacing w:val="-16"/>
          <w:sz w:val="24"/>
        </w:rPr>
        <w:t xml:space="preserve"> </w:t>
      </w:r>
      <w:r>
        <w:rPr>
          <w:sz w:val="24"/>
        </w:rPr>
        <w:t>že</w:t>
      </w:r>
      <w:r>
        <w:rPr>
          <w:spacing w:val="-16"/>
          <w:sz w:val="24"/>
        </w:rPr>
        <w:t xml:space="preserve"> </w:t>
      </w:r>
      <w:r>
        <w:rPr>
          <w:sz w:val="24"/>
        </w:rPr>
        <w:t>jeho</w:t>
      </w:r>
      <w:r>
        <w:rPr>
          <w:spacing w:val="-16"/>
          <w:sz w:val="24"/>
        </w:rPr>
        <w:t xml:space="preserve"> </w:t>
      </w:r>
      <w:r>
        <w:rPr>
          <w:sz w:val="24"/>
        </w:rPr>
        <w:t>pracovníci</w:t>
      </w:r>
      <w:r>
        <w:rPr>
          <w:spacing w:val="-15"/>
          <w:sz w:val="24"/>
        </w:rPr>
        <w:t xml:space="preserve"> </w:t>
      </w:r>
      <w:r>
        <w:rPr>
          <w:sz w:val="24"/>
        </w:rPr>
        <w:t>budou</w:t>
      </w:r>
      <w:r>
        <w:rPr>
          <w:spacing w:val="-16"/>
          <w:sz w:val="24"/>
        </w:rPr>
        <w:t xml:space="preserve"> </w:t>
      </w:r>
      <w:r>
        <w:rPr>
          <w:sz w:val="24"/>
        </w:rPr>
        <w:t>dodržovat</w:t>
      </w:r>
      <w:r>
        <w:rPr>
          <w:spacing w:val="-14"/>
          <w:sz w:val="24"/>
        </w:rPr>
        <w:t xml:space="preserve"> </w:t>
      </w:r>
      <w:r>
        <w:rPr>
          <w:sz w:val="24"/>
        </w:rPr>
        <w:t>a</w:t>
      </w:r>
      <w:r>
        <w:rPr>
          <w:spacing w:val="-17"/>
          <w:sz w:val="24"/>
        </w:rPr>
        <w:t xml:space="preserve"> </w:t>
      </w:r>
      <w:r>
        <w:rPr>
          <w:sz w:val="24"/>
        </w:rPr>
        <w:t>řídit</w:t>
      </w:r>
      <w:r>
        <w:rPr>
          <w:spacing w:val="-15"/>
          <w:sz w:val="24"/>
        </w:rPr>
        <w:t xml:space="preserve"> </w:t>
      </w:r>
      <w:r>
        <w:rPr>
          <w:sz w:val="24"/>
        </w:rPr>
        <w:t>se</w:t>
      </w:r>
      <w:r>
        <w:rPr>
          <w:spacing w:val="-16"/>
          <w:sz w:val="24"/>
        </w:rPr>
        <w:t xml:space="preserve"> </w:t>
      </w:r>
      <w:r>
        <w:rPr>
          <w:sz w:val="24"/>
        </w:rPr>
        <w:t>pokyny</w:t>
      </w:r>
      <w:r>
        <w:rPr>
          <w:spacing w:val="-16"/>
          <w:sz w:val="24"/>
        </w:rPr>
        <w:t xml:space="preserve"> </w:t>
      </w:r>
      <w:r>
        <w:rPr>
          <w:sz w:val="24"/>
        </w:rPr>
        <w:t>oprávněných zaměstnanců Objednatele. Oprávnění zaměstnanci Objednatele jsou oprávněni svými pokyny</w:t>
      </w:r>
      <w:r>
        <w:rPr>
          <w:spacing w:val="-17"/>
          <w:sz w:val="24"/>
        </w:rPr>
        <w:t xml:space="preserve"> </w:t>
      </w:r>
      <w:r>
        <w:rPr>
          <w:sz w:val="24"/>
        </w:rPr>
        <w:t>změnit</w:t>
      </w:r>
      <w:r>
        <w:rPr>
          <w:spacing w:val="-11"/>
          <w:sz w:val="24"/>
        </w:rPr>
        <w:t xml:space="preserve"> </w:t>
      </w:r>
      <w:r>
        <w:rPr>
          <w:sz w:val="24"/>
        </w:rPr>
        <w:t>způsob</w:t>
      </w:r>
      <w:r>
        <w:rPr>
          <w:spacing w:val="-12"/>
          <w:sz w:val="24"/>
        </w:rPr>
        <w:t xml:space="preserve"> </w:t>
      </w:r>
      <w:r>
        <w:rPr>
          <w:sz w:val="24"/>
        </w:rPr>
        <w:t>poskytování</w:t>
      </w:r>
      <w:r>
        <w:rPr>
          <w:spacing w:val="-11"/>
          <w:sz w:val="24"/>
        </w:rPr>
        <w:t xml:space="preserve"> </w:t>
      </w:r>
      <w:r>
        <w:rPr>
          <w:sz w:val="24"/>
        </w:rPr>
        <w:t>služeb</w:t>
      </w:r>
      <w:r>
        <w:rPr>
          <w:spacing w:val="-11"/>
          <w:sz w:val="24"/>
        </w:rPr>
        <w:t xml:space="preserve"> </w:t>
      </w:r>
      <w:r>
        <w:rPr>
          <w:sz w:val="24"/>
        </w:rPr>
        <w:t>v</w:t>
      </w:r>
      <w:r>
        <w:rPr>
          <w:spacing w:val="-2"/>
          <w:sz w:val="24"/>
        </w:rPr>
        <w:t xml:space="preserve"> </w:t>
      </w:r>
      <w:r>
        <w:rPr>
          <w:sz w:val="24"/>
        </w:rPr>
        <w:t>rámci</w:t>
      </w:r>
      <w:r>
        <w:rPr>
          <w:spacing w:val="-12"/>
          <w:sz w:val="24"/>
        </w:rPr>
        <w:t xml:space="preserve"> </w:t>
      </w:r>
      <w:r>
        <w:rPr>
          <w:sz w:val="24"/>
        </w:rPr>
        <w:t>sjednaného</w:t>
      </w:r>
      <w:r>
        <w:rPr>
          <w:spacing w:val="-11"/>
          <w:sz w:val="24"/>
        </w:rPr>
        <w:t xml:space="preserve"> </w:t>
      </w:r>
      <w:r>
        <w:rPr>
          <w:sz w:val="24"/>
        </w:rPr>
        <w:t>předmětu</w:t>
      </w:r>
      <w:r>
        <w:rPr>
          <w:spacing w:val="-11"/>
          <w:sz w:val="24"/>
        </w:rPr>
        <w:t xml:space="preserve"> </w:t>
      </w:r>
      <w:r>
        <w:rPr>
          <w:sz w:val="24"/>
        </w:rPr>
        <w:t>plnění.</w:t>
      </w:r>
      <w:r>
        <w:rPr>
          <w:spacing w:val="-12"/>
          <w:sz w:val="24"/>
        </w:rPr>
        <w:t xml:space="preserve"> </w:t>
      </w:r>
      <w:r>
        <w:rPr>
          <w:sz w:val="24"/>
        </w:rPr>
        <w:t>Aktuální seznam oprávněných zaměstnanců Objednatele bude předán zástupci ve věcech provo</w:t>
      </w:r>
      <w:r>
        <w:rPr>
          <w:sz w:val="24"/>
        </w:rPr>
        <w:t>zních</w:t>
      </w:r>
      <w:r>
        <w:rPr>
          <w:spacing w:val="-6"/>
          <w:sz w:val="24"/>
        </w:rPr>
        <w:t xml:space="preserve"> </w:t>
      </w:r>
      <w:r>
        <w:rPr>
          <w:sz w:val="24"/>
        </w:rPr>
        <w:t>při</w:t>
      </w:r>
      <w:r>
        <w:rPr>
          <w:spacing w:val="-6"/>
          <w:sz w:val="24"/>
        </w:rPr>
        <w:t xml:space="preserve"> </w:t>
      </w:r>
      <w:r>
        <w:rPr>
          <w:sz w:val="24"/>
        </w:rPr>
        <w:t>podpisu</w:t>
      </w:r>
      <w:r>
        <w:rPr>
          <w:spacing w:val="-6"/>
          <w:sz w:val="24"/>
        </w:rPr>
        <w:t xml:space="preserve"> </w:t>
      </w:r>
      <w:r>
        <w:rPr>
          <w:sz w:val="24"/>
        </w:rPr>
        <w:t>této</w:t>
      </w:r>
      <w:r>
        <w:rPr>
          <w:spacing w:val="-5"/>
          <w:sz w:val="24"/>
        </w:rPr>
        <w:t xml:space="preserve"> </w:t>
      </w:r>
      <w:r>
        <w:rPr>
          <w:sz w:val="24"/>
        </w:rPr>
        <w:t>smlouvy</w:t>
      </w:r>
      <w:r>
        <w:rPr>
          <w:spacing w:val="-11"/>
          <w:sz w:val="24"/>
        </w:rPr>
        <w:t xml:space="preserve"> </w:t>
      </w:r>
      <w:r>
        <w:rPr>
          <w:sz w:val="24"/>
        </w:rPr>
        <w:t>(dále</w:t>
      </w:r>
      <w:r>
        <w:rPr>
          <w:spacing w:val="-5"/>
          <w:sz w:val="24"/>
        </w:rPr>
        <w:t xml:space="preserve"> </w:t>
      </w:r>
      <w:r>
        <w:rPr>
          <w:sz w:val="24"/>
        </w:rPr>
        <w:t>jen</w:t>
      </w:r>
      <w:r>
        <w:rPr>
          <w:spacing w:val="-5"/>
          <w:sz w:val="24"/>
        </w:rPr>
        <w:t xml:space="preserve"> </w:t>
      </w:r>
      <w:r>
        <w:rPr>
          <w:sz w:val="24"/>
        </w:rPr>
        <w:t>„seznam</w:t>
      </w:r>
      <w:r>
        <w:rPr>
          <w:spacing w:val="-6"/>
          <w:sz w:val="24"/>
        </w:rPr>
        <w:t xml:space="preserve"> </w:t>
      </w:r>
      <w:r>
        <w:rPr>
          <w:sz w:val="24"/>
        </w:rPr>
        <w:t>oprávněných</w:t>
      </w:r>
      <w:r>
        <w:rPr>
          <w:spacing w:val="-6"/>
          <w:sz w:val="24"/>
        </w:rPr>
        <w:t xml:space="preserve"> </w:t>
      </w:r>
      <w:r>
        <w:rPr>
          <w:sz w:val="24"/>
        </w:rPr>
        <w:t>zaměstnanců“</w:t>
      </w:r>
      <w:r>
        <w:rPr>
          <w:spacing w:val="-6"/>
          <w:sz w:val="24"/>
        </w:rPr>
        <w:t xml:space="preserve"> </w:t>
      </w:r>
      <w:r>
        <w:rPr>
          <w:sz w:val="24"/>
        </w:rPr>
        <w:t>nebo</w:t>
      </w:r>
    </w:p>
    <w:p w14:paraId="3041A747" w14:textId="77777777" w:rsidR="003117D2" w:rsidRDefault="00091E99">
      <w:pPr>
        <w:pStyle w:val="Zkladntext"/>
        <w:ind w:left="682" w:right="115"/>
        <w:jc w:val="both"/>
      </w:pPr>
      <w:r>
        <w:t>„oprávnění zaměstnanci“). Objednatel je oprávněn seznam oprávněných zaměstnanců měnit, tuto změnu oznámí bez zbytečného odkladu na emailovou adresu zástupce ve věcech provozních</w:t>
      </w:r>
      <w:r>
        <w:t>.</w:t>
      </w:r>
    </w:p>
    <w:p w14:paraId="61BB10F4" w14:textId="77777777" w:rsidR="003117D2" w:rsidRDefault="003117D2">
      <w:pPr>
        <w:pStyle w:val="Zkladntext"/>
      </w:pPr>
    </w:p>
    <w:p w14:paraId="60864964" w14:textId="77777777" w:rsidR="003117D2" w:rsidRDefault="00091E99">
      <w:pPr>
        <w:pStyle w:val="Odstavecseseznamem"/>
        <w:numPr>
          <w:ilvl w:val="1"/>
          <w:numId w:val="11"/>
        </w:numPr>
        <w:tabs>
          <w:tab w:val="left" w:pos="683"/>
        </w:tabs>
        <w:ind w:right="113"/>
        <w:jc w:val="both"/>
        <w:rPr>
          <w:sz w:val="24"/>
        </w:rPr>
      </w:pPr>
      <w:r>
        <w:rPr>
          <w:sz w:val="24"/>
        </w:rPr>
        <w:t>Dodavatel se zavazuje vést seznam pracovníků, prostřednictvím kterých zajišťuje poskytování</w:t>
      </w:r>
      <w:r>
        <w:rPr>
          <w:spacing w:val="-9"/>
          <w:sz w:val="24"/>
        </w:rPr>
        <w:t xml:space="preserve"> </w:t>
      </w:r>
      <w:r>
        <w:rPr>
          <w:sz w:val="24"/>
        </w:rPr>
        <w:t>služeb</w:t>
      </w:r>
      <w:r>
        <w:rPr>
          <w:spacing w:val="-9"/>
          <w:sz w:val="24"/>
        </w:rPr>
        <w:t xml:space="preserve"> </w:t>
      </w:r>
      <w:r>
        <w:rPr>
          <w:sz w:val="24"/>
        </w:rPr>
        <w:t>dle</w:t>
      </w:r>
      <w:r>
        <w:rPr>
          <w:spacing w:val="-11"/>
          <w:sz w:val="24"/>
        </w:rPr>
        <w:t xml:space="preserve"> </w:t>
      </w:r>
      <w:r>
        <w:rPr>
          <w:sz w:val="24"/>
        </w:rPr>
        <w:t>této</w:t>
      </w:r>
      <w:r>
        <w:rPr>
          <w:spacing w:val="-9"/>
          <w:sz w:val="24"/>
        </w:rPr>
        <w:t xml:space="preserve"> </w:t>
      </w:r>
      <w:r>
        <w:rPr>
          <w:sz w:val="24"/>
        </w:rPr>
        <w:t>smlouvy,</w:t>
      </w:r>
      <w:r>
        <w:rPr>
          <w:spacing w:val="-10"/>
          <w:sz w:val="24"/>
        </w:rPr>
        <w:t xml:space="preserve"> </w:t>
      </w:r>
      <w:r>
        <w:rPr>
          <w:sz w:val="24"/>
        </w:rPr>
        <w:t>a</w:t>
      </w:r>
      <w:r>
        <w:rPr>
          <w:spacing w:val="-10"/>
          <w:sz w:val="24"/>
        </w:rPr>
        <w:t xml:space="preserve"> </w:t>
      </w:r>
      <w:r>
        <w:rPr>
          <w:sz w:val="24"/>
        </w:rPr>
        <w:t>rozpis</w:t>
      </w:r>
      <w:r>
        <w:rPr>
          <w:spacing w:val="-8"/>
          <w:sz w:val="24"/>
        </w:rPr>
        <w:t xml:space="preserve"> </w:t>
      </w:r>
      <w:r>
        <w:rPr>
          <w:sz w:val="24"/>
        </w:rPr>
        <w:t>směn</w:t>
      </w:r>
      <w:r>
        <w:rPr>
          <w:spacing w:val="-10"/>
          <w:sz w:val="24"/>
        </w:rPr>
        <w:t xml:space="preserve"> </w:t>
      </w:r>
      <w:r>
        <w:rPr>
          <w:sz w:val="24"/>
        </w:rPr>
        <w:t>pracovníků</w:t>
      </w:r>
      <w:r>
        <w:rPr>
          <w:spacing w:val="-9"/>
          <w:sz w:val="24"/>
        </w:rPr>
        <w:t xml:space="preserve"> </w:t>
      </w:r>
      <w:r>
        <w:rPr>
          <w:sz w:val="24"/>
        </w:rPr>
        <w:t>tak,</w:t>
      </w:r>
      <w:r>
        <w:rPr>
          <w:spacing w:val="-10"/>
          <w:sz w:val="24"/>
        </w:rPr>
        <w:t xml:space="preserve"> </w:t>
      </w:r>
      <w:r>
        <w:rPr>
          <w:sz w:val="24"/>
        </w:rPr>
        <w:t>aby</w:t>
      </w:r>
      <w:r>
        <w:rPr>
          <w:spacing w:val="-13"/>
          <w:sz w:val="24"/>
        </w:rPr>
        <w:t xml:space="preserve"> </w:t>
      </w:r>
      <w:r>
        <w:rPr>
          <w:sz w:val="24"/>
        </w:rPr>
        <w:t>bylo</w:t>
      </w:r>
      <w:r>
        <w:rPr>
          <w:spacing w:val="-9"/>
          <w:sz w:val="24"/>
        </w:rPr>
        <w:t xml:space="preserve"> </w:t>
      </w:r>
      <w:r>
        <w:rPr>
          <w:sz w:val="24"/>
        </w:rPr>
        <w:t>na</w:t>
      </w:r>
      <w:r>
        <w:rPr>
          <w:spacing w:val="-11"/>
          <w:sz w:val="24"/>
        </w:rPr>
        <w:t xml:space="preserve"> </w:t>
      </w:r>
      <w:r>
        <w:rPr>
          <w:sz w:val="24"/>
        </w:rPr>
        <w:t>vyžádání Objednatele</w:t>
      </w:r>
      <w:r>
        <w:rPr>
          <w:spacing w:val="-7"/>
          <w:sz w:val="24"/>
        </w:rPr>
        <w:t xml:space="preserve"> </w:t>
      </w:r>
      <w:r>
        <w:rPr>
          <w:sz w:val="24"/>
        </w:rPr>
        <w:t>možno</w:t>
      </w:r>
      <w:r>
        <w:rPr>
          <w:spacing w:val="-9"/>
          <w:sz w:val="24"/>
        </w:rPr>
        <w:t xml:space="preserve"> </w:t>
      </w:r>
      <w:r>
        <w:rPr>
          <w:sz w:val="24"/>
        </w:rPr>
        <w:t>tyto</w:t>
      </w:r>
      <w:r>
        <w:rPr>
          <w:spacing w:val="-8"/>
          <w:sz w:val="24"/>
        </w:rPr>
        <w:t xml:space="preserve"> </w:t>
      </w:r>
      <w:r>
        <w:rPr>
          <w:sz w:val="24"/>
        </w:rPr>
        <w:t>informace</w:t>
      </w:r>
      <w:r>
        <w:rPr>
          <w:spacing w:val="-10"/>
          <w:sz w:val="24"/>
        </w:rPr>
        <w:t xml:space="preserve"> </w:t>
      </w:r>
      <w:r>
        <w:rPr>
          <w:sz w:val="24"/>
        </w:rPr>
        <w:t>dohledat</w:t>
      </w:r>
      <w:r>
        <w:rPr>
          <w:spacing w:val="-7"/>
          <w:sz w:val="24"/>
        </w:rPr>
        <w:t xml:space="preserve"> </w:t>
      </w:r>
      <w:r>
        <w:rPr>
          <w:sz w:val="24"/>
        </w:rPr>
        <w:t>zpětně</w:t>
      </w:r>
      <w:r>
        <w:rPr>
          <w:spacing w:val="-10"/>
          <w:sz w:val="24"/>
        </w:rPr>
        <w:t xml:space="preserve"> </w:t>
      </w:r>
      <w:r>
        <w:rPr>
          <w:sz w:val="24"/>
        </w:rPr>
        <w:t>za</w:t>
      </w:r>
      <w:r>
        <w:rPr>
          <w:spacing w:val="-6"/>
          <w:sz w:val="24"/>
        </w:rPr>
        <w:t xml:space="preserve"> </w:t>
      </w:r>
      <w:r>
        <w:rPr>
          <w:sz w:val="24"/>
        </w:rPr>
        <w:t>celé</w:t>
      </w:r>
      <w:r>
        <w:rPr>
          <w:spacing w:val="-7"/>
          <w:sz w:val="24"/>
        </w:rPr>
        <w:t xml:space="preserve"> </w:t>
      </w:r>
      <w:r>
        <w:rPr>
          <w:sz w:val="24"/>
        </w:rPr>
        <w:t>období</w:t>
      </w:r>
      <w:r>
        <w:rPr>
          <w:spacing w:val="-7"/>
          <w:sz w:val="24"/>
        </w:rPr>
        <w:t xml:space="preserve"> </w:t>
      </w:r>
      <w:r>
        <w:rPr>
          <w:sz w:val="24"/>
        </w:rPr>
        <w:t>dle</w:t>
      </w:r>
      <w:r>
        <w:rPr>
          <w:spacing w:val="-7"/>
          <w:sz w:val="24"/>
        </w:rPr>
        <w:t xml:space="preserve"> </w:t>
      </w:r>
      <w:r>
        <w:rPr>
          <w:sz w:val="24"/>
        </w:rPr>
        <w:t>čl.</w:t>
      </w:r>
      <w:r>
        <w:rPr>
          <w:spacing w:val="-6"/>
          <w:sz w:val="24"/>
        </w:rPr>
        <w:t xml:space="preserve"> </w:t>
      </w:r>
      <w:r>
        <w:rPr>
          <w:sz w:val="24"/>
        </w:rPr>
        <w:t>II</w:t>
      </w:r>
      <w:r>
        <w:rPr>
          <w:spacing w:val="-6"/>
          <w:sz w:val="24"/>
        </w:rPr>
        <w:t xml:space="preserve"> </w:t>
      </w:r>
      <w:r>
        <w:rPr>
          <w:sz w:val="24"/>
        </w:rPr>
        <w:t>odst.</w:t>
      </w:r>
      <w:r>
        <w:rPr>
          <w:spacing w:val="-9"/>
          <w:sz w:val="24"/>
        </w:rPr>
        <w:t xml:space="preserve"> </w:t>
      </w:r>
      <w:r>
        <w:rPr>
          <w:sz w:val="24"/>
        </w:rPr>
        <w:t>2.2.</w:t>
      </w:r>
      <w:r>
        <w:rPr>
          <w:spacing w:val="-8"/>
          <w:sz w:val="24"/>
        </w:rPr>
        <w:t xml:space="preserve"> </w:t>
      </w:r>
      <w:r>
        <w:rPr>
          <w:sz w:val="24"/>
        </w:rPr>
        <w:t>této smlouvy.</w:t>
      </w:r>
    </w:p>
    <w:p w14:paraId="1ABA589F" w14:textId="77777777" w:rsidR="003117D2" w:rsidRDefault="003117D2">
      <w:pPr>
        <w:pStyle w:val="Zkladntext"/>
      </w:pPr>
    </w:p>
    <w:p w14:paraId="79E696B0" w14:textId="77777777" w:rsidR="003117D2" w:rsidRDefault="00091E99">
      <w:pPr>
        <w:pStyle w:val="Odstavecseseznamem"/>
        <w:numPr>
          <w:ilvl w:val="1"/>
          <w:numId w:val="11"/>
        </w:numPr>
        <w:tabs>
          <w:tab w:val="left" w:pos="682"/>
          <w:tab w:val="left" w:pos="683"/>
        </w:tabs>
        <w:ind w:hanging="568"/>
        <w:rPr>
          <w:sz w:val="24"/>
        </w:rPr>
      </w:pPr>
      <w:r>
        <w:rPr>
          <w:sz w:val="24"/>
        </w:rPr>
        <w:t>Dodavatel</w:t>
      </w:r>
      <w:r>
        <w:rPr>
          <w:spacing w:val="33"/>
          <w:sz w:val="24"/>
        </w:rPr>
        <w:t xml:space="preserve"> </w:t>
      </w:r>
      <w:r>
        <w:rPr>
          <w:sz w:val="24"/>
        </w:rPr>
        <w:t>se</w:t>
      </w:r>
      <w:r>
        <w:rPr>
          <w:spacing w:val="31"/>
          <w:sz w:val="24"/>
        </w:rPr>
        <w:t xml:space="preserve"> </w:t>
      </w:r>
      <w:r>
        <w:rPr>
          <w:sz w:val="24"/>
        </w:rPr>
        <w:t>zavazuje</w:t>
      </w:r>
      <w:r>
        <w:rPr>
          <w:spacing w:val="32"/>
          <w:sz w:val="24"/>
        </w:rPr>
        <w:t xml:space="preserve"> </w:t>
      </w:r>
      <w:r>
        <w:rPr>
          <w:sz w:val="24"/>
        </w:rPr>
        <w:t>neprodleně</w:t>
      </w:r>
      <w:r>
        <w:rPr>
          <w:spacing w:val="34"/>
          <w:sz w:val="24"/>
        </w:rPr>
        <w:t xml:space="preserve"> </w:t>
      </w:r>
      <w:r>
        <w:rPr>
          <w:sz w:val="24"/>
        </w:rPr>
        <w:t>hlásit</w:t>
      </w:r>
      <w:r>
        <w:rPr>
          <w:spacing w:val="34"/>
          <w:sz w:val="24"/>
        </w:rPr>
        <w:t xml:space="preserve"> </w:t>
      </w:r>
      <w:r>
        <w:rPr>
          <w:sz w:val="24"/>
        </w:rPr>
        <w:t>Objednateli</w:t>
      </w:r>
      <w:r>
        <w:rPr>
          <w:spacing w:val="33"/>
          <w:sz w:val="24"/>
        </w:rPr>
        <w:t xml:space="preserve"> </w:t>
      </w:r>
      <w:r>
        <w:rPr>
          <w:sz w:val="24"/>
        </w:rPr>
        <w:t>jakékoli</w:t>
      </w:r>
      <w:r>
        <w:rPr>
          <w:spacing w:val="34"/>
          <w:sz w:val="24"/>
        </w:rPr>
        <w:t xml:space="preserve"> </w:t>
      </w:r>
      <w:r>
        <w:rPr>
          <w:sz w:val="24"/>
        </w:rPr>
        <w:t>poškození</w:t>
      </w:r>
      <w:r>
        <w:rPr>
          <w:spacing w:val="35"/>
          <w:sz w:val="24"/>
        </w:rPr>
        <w:t xml:space="preserve"> </w:t>
      </w:r>
      <w:r>
        <w:rPr>
          <w:sz w:val="24"/>
        </w:rPr>
        <w:t>či</w:t>
      </w:r>
      <w:r>
        <w:rPr>
          <w:spacing w:val="34"/>
          <w:sz w:val="24"/>
        </w:rPr>
        <w:t xml:space="preserve"> </w:t>
      </w:r>
      <w:r>
        <w:rPr>
          <w:sz w:val="24"/>
        </w:rPr>
        <w:t>závady</w:t>
      </w:r>
      <w:r>
        <w:rPr>
          <w:spacing w:val="27"/>
          <w:sz w:val="24"/>
        </w:rPr>
        <w:t xml:space="preserve"> </w:t>
      </w:r>
      <w:r>
        <w:rPr>
          <w:sz w:val="24"/>
        </w:rPr>
        <w:t>na</w:t>
      </w:r>
    </w:p>
    <w:p w14:paraId="1E2FD05B" w14:textId="77777777" w:rsidR="003117D2" w:rsidRDefault="00091E99">
      <w:pPr>
        <w:pStyle w:val="Zkladntext"/>
        <w:ind w:left="682"/>
        <w:jc w:val="both"/>
      </w:pPr>
      <w:r>
        <w:t>veškerém vybavení a zázemí poskytnutém Dodavateli Objednatelem.</w:t>
      </w:r>
    </w:p>
    <w:p w14:paraId="2B58F49F" w14:textId="77777777" w:rsidR="003117D2" w:rsidRDefault="003117D2">
      <w:pPr>
        <w:pStyle w:val="Zkladntext"/>
      </w:pPr>
    </w:p>
    <w:p w14:paraId="0EAD4F22" w14:textId="77777777" w:rsidR="003117D2" w:rsidRDefault="00091E99">
      <w:pPr>
        <w:pStyle w:val="Odstavecseseznamem"/>
        <w:numPr>
          <w:ilvl w:val="1"/>
          <w:numId w:val="11"/>
        </w:numPr>
        <w:tabs>
          <w:tab w:val="left" w:pos="683"/>
        </w:tabs>
        <w:spacing w:line="259" w:lineRule="auto"/>
        <w:ind w:right="111"/>
        <w:jc w:val="both"/>
        <w:rPr>
          <w:sz w:val="24"/>
        </w:rPr>
      </w:pPr>
      <w:r>
        <w:rPr>
          <w:sz w:val="24"/>
        </w:rPr>
        <w:t>Dodavatel</w:t>
      </w:r>
      <w:r>
        <w:rPr>
          <w:spacing w:val="-8"/>
          <w:sz w:val="24"/>
        </w:rPr>
        <w:t xml:space="preserve"> </w:t>
      </w:r>
      <w:r>
        <w:rPr>
          <w:sz w:val="24"/>
        </w:rPr>
        <w:t>je</w:t>
      </w:r>
      <w:r>
        <w:rPr>
          <w:spacing w:val="-9"/>
          <w:sz w:val="24"/>
        </w:rPr>
        <w:t xml:space="preserve"> </w:t>
      </w:r>
      <w:r>
        <w:rPr>
          <w:sz w:val="24"/>
        </w:rPr>
        <w:t>povinen</w:t>
      </w:r>
      <w:r>
        <w:rPr>
          <w:spacing w:val="-5"/>
          <w:sz w:val="24"/>
        </w:rPr>
        <w:t xml:space="preserve"> </w:t>
      </w:r>
      <w:r>
        <w:rPr>
          <w:sz w:val="24"/>
        </w:rPr>
        <w:t>alespoň</w:t>
      </w:r>
      <w:r>
        <w:rPr>
          <w:spacing w:val="-8"/>
          <w:sz w:val="24"/>
        </w:rPr>
        <w:t xml:space="preserve"> </w:t>
      </w:r>
      <w:r>
        <w:rPr>
          <w:sz w:val="24"/>
        </w:rPr>
        <w:t>1x</w:t>
      </w:r>
      <w:r>
        <w:rPr>
          <w:spacing w:val="-6"/>
          <w:sz w:val="24"/>
        </w:rPr>
        <w:t xml:space="preserve"> </w:t>
      </w:r>
      <w:r>
        <w:rPr>
          <w:sz w:val="24"/>
        </w:rPr>
        <w:t>ročně</w:t>
      </w:r>
      <w:r>
        <w:rPr>
          <w:spacing w:val="-9"/>
          <w:sz w:val="24"/>
        </w:rPr>
        <w:t xml:space="preserve"> </w:t>
      </w:r>
      <w:r>
        <w:rPr>
          <w:sz w:val="24"/>
        </w:rPr>
        <w:t>proškolit</w:t>
      </w:r>
      <w:r>
        <w:rPr>
          <w:spacing w:val="-7"/>
          <w:sz w:val="24"/>
        </w:rPr>
        <w:t xml:space="preserve"> </w:t>
      </w:r>
      <w:r>
        <w:rPr>
          <w:sz w:val="24"/>
        </w:rPr>
        <w:t>své</w:t>
      </w:r>
      <w:r>
        <w:rPr>
          <w:spacing w:val="-9"/>
          <w:sz w:val="24"/>
        </w:rPr>
        <w:t xml:space="preserve"> </w:t>
      </w:r>
      <w:r>
        <w:rPr>
          <w:sz w:val="24"/>
        </w:rPr>
        <w:t>pracovníky</w:t>
      </w:r>
      <w:r>
        <w:rPr>
          <w:spacing w:val="-13"/>
          <w:sz w:val="24"/>
        </w:rPr>
        <w:t xml:space="preserve"> </w:t>
      </w:r>
      <w:r>
        <w:rPr>
          <w:sz w:val="24"/>
        </w:rPr>
        <w:t>ostrahy</w:t>
      </w:r>
      <w:r>
        <w:rPr>
          <w:spacing w:val="-12"/>
          <w:sz w:val="24"/>
        </w:rPr>
        <w:t xml:space="preserve"> </w:t>
      </w:r>
      <w:r>
        <w:rPr>
          <w:sz w:val="24"/>
        </w:rPr>
        <w:t>(PO</w:t>
      </w:r>
      <w:r>
        <w:rPr>
          <w:spacing w:val="-8"/>
          <w:sz w:val="24"/>
        </w:rPr>
        <w:t xml:space="preserve"> </w:t>
      </w:r>
      <w:r>
        <w:rPr>
          <w:sz w:val="24"/>
        </w:rPr>
        <w:t>a</w:t>
      </w:r>
      <w:r>
        <w:rPr>
          <w:spacing w:val="-9"/>
          <w:sz w:val="24"/>
        </w:rPr>
        <w:t xml:space="preserve"> </w:t>
      </w:r>
      <w:r>
        <w:rPr>
          <w:sz w:val="24"/>
        </w:rPr>
        <w:t>BOZP)</w:t>
      </w:r>
      <w:r>
        <w:rPr>
          <w:spacing w:val="-8"/>
          <w:sz w:val="24"/>
        </w:rPr>
        <w:t xml:space="preserve"> </w:t>
      </w:r>
      <w:r>
        <w:rPr>
          <w:sz w:val="24"/>
        </w:rPr>
        <w:t>ve spolupráci</w:t>
      </w:r>
      <w:r>
        <w:rPr>
          <w:spacing w:val="-11"/>
          <w:sz w:val="24"/>
        </w:rPr>
        <w:t xml:space="preserve"> </w:t>
      </w:r>
      <w:r>
        <w:rPr>
          <w:sz w:val="24"/>
        </w:rPr>
        <w:t>s</w:t>
      </w:r>
      <w:r>
        <w:rPr>
          <w:spacing w:val="-1"/>
          <w:sz w:val="24"/>
        </w:rPr>
        <w:t xml:space="preserve"> </w:t>
      </w:r>
      <w:r>
        <w:rPr>
          <w:sz w:val="24"/>
        </w:rPr>
        <w:t>Objednatelem</w:t>
      </w:r>
      <w:r>
        <w:rPr>
          <w:spacing w:val="-10"/>
          <w:sz w:val="24"/>
        </w:rPr>
        <w:t xml:space="preserve"> </w:t>
      </w:r>
      <w:r>
        <w:rPr>
          <w:sz w:val="24"/>
        </w:rPr>
        <w:t>pro</w:t>
      </w:r>
      <w:r>
        <w:rPr>
          <w:spacing w:val="-10"/>
          <w:sz w:val="24"/>
        </w:rPr>
        <w:t xml:space="preserve"> </w:t>
      </w:r>
      <w:r>
        <w:rPr>
          <w:sz w:val="24"/>
        </w:rPr>
        <w:t>případ</w:t>
      </w:r>
      <w:r>
        <w:rPr>
          <w:spacing w:val="-11"/>
          <w:sz w:val="24"/>
        </w:rPr>
        <w:t xml:space="preserve"> </w:t>
      </w:r>
      <w:r>
        <w:rPr>
          <w:sz w:val="24"/>
        </w:rPr>
        <w:t>vzniku</w:t>
      </w:r>
      <w:r>
        <w:rPr>
          <w:spacing w:val="-10"/>
          <w:sz w:val="24"/>
        </w:rPr>
        <w:t xml:space="preserve"> </w:t>
      </w:r>
      <w:r>
        <w:rPr>
          <w:sz w:val="24"/>
        </w:rPr>
        <w:t>mimořádných</w:t>
      </w:r>
      <w:r>
        <w:rPr>
          <w:spacing w:val="-11"/>
          <w:sz w:val="24"/>
        </w:rPr>
        <w:t xml:space="preserve"> </w:t>
      </w:r>
      <w:r>
        <w:rPr>
          <w:sz w:val="24"/>
        </w:rPr>
        <w:t>událostí,</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v</w:t>
      </w:r>
      <w:r>
        <w:rPr>
          <w:spacing w:val="-1"/>
          <w:sz w:val="24"/>
        </w:rPr>
        <w:t xml:space="preserve"> </w:t>
      </w:r>
      <w:r>
        <w:rPr>
          <w:sz w:val="24"/>
        </w:rPr>
        <w:t>termín</w:t>
      </w:r>
      <w:r>
        <w:rPr>
          <w:spacing w:val="-10"/>
          <w:sz w:val="24"/>
        </w:rPr>
        <w:t xml:space="preserve"> </w:t>
      </w:r>
      <w:r>
        <w:rPr>
          <w:sz w:val="24"/>
        </w:rPr>
        <w:t>určený Objednatelem.</w:t>
      </w:r>
    </w:p>
    <w:p w14:paraId="29C176E3" w14:textId="77777777" w:rsidR="003117D2" w:rsidRDefault="003117D2">
      <w:pPr>
        <w:spacing w:line="259" w:lineRule="auto"/>
        <w:jc w:val="both"/>
        <w:rPr>
          <w:sz w:val="24"/>
        </w:rPr>
        <w:sectPr w:rsidR="003117D2">
          <w:pgSz w:w="11900" w:h="16850"/>
          <w:pgMar w:top="1600" w:right="1300" w:bottom="980" w:left="1300" w:header="0" w:footer="787" w:gutter="0"/>
          <w:cols w:space="708"/>
        </w:sectPr>
      </w:pPr>
    </w:p>
    <w:p w14:paraId="7DFAAA64" w14:textId="77777777" w:rsidR="003117D2" w:rsidRDefault="003117D2">
      <w:pPr>
        <w:pStyle w:val="Zkladntext"/>
        <w:rPr>
          <w:sz w:val="20"/>
        </w:rPr>
      </w:pPr>
    </w:p>
    <w:p w14:paraId="1467CCEB" w14:textId="77777777" w:rsidR="003117D2" w:rsidRDefault="003117D2">
      <w:pPr>
        <w:pStyle w:val="Zkladntext"/>
        <w:rPr>
          <w:sz w:val="20"/>
        </w:rPr>
      </w:pPr>
    </w:p>
    <w:p w14:paraId="6D2D2052" w14:textId="77777777" w:rsidR="003117D2" w:rsidRDefault="003117D2">
      <w:pPr>
        <w:pStyle w:val="Zkladntext"/>
        <w:spacing w:before="8"/>
        <w:rPr>
          <w:sz w:val="23"/>
        </w:rPr>
      </w:pPr>
    </w:p>
    <w:p w14:paraId="773DD888" w14:textId="77777777" w:rsidR="003117D2" w:rsidRDefault="00091E99">
      <w:pPr>
        <w:pStyle w:val="Odstavecseseznamem"/>
        <w:numPr>
          <w:ilvl w:val="1"/>
          <w:numId w:val="11"/>
        </w:numPr>
        <w:tabs>
          <w:tab w:val="left" w:pos="683"/>
        </w:tabs>
        <w:spacing w:before="90" w:line="259" w:lineRule="auto"/>
        <w:ind w:right="114"/>
        <w:jc w:val="both"/>
        <w:rPr>
          <w:sz w:val="24"/>
        </w:rPr>
      </w:pPr>
      <w:r>
        <w:rPr>
          <w:sz w:val="24"/>
        </w:rPr>
        <w:t>Dodavatel je povinen zajistit, že pracovníci Dodavatele vykonávající služby dle této smlouvy musí mít osvědčení o profesní kvalifikaci „Strážný, (kód: 68-008-E)“, podle zvláštního</w:t>
      </w:r>
      <w:r>
        <w:rPr>
          <w:spacing w:val="-13"/>
          <w:sz w:val="24"/>
        </w:rPr>
        <w:t xml:space="preserve"> </w:t>
      </w:r>
      <w:r>
        <w:rPr>
          <w:sz w:val="24"/>
        </w:rPr>
        <w:t>právního</w:t>
      </w:r>
      <w:r>
        <w:rPr>
          <w:spacing w:val="-13"/>
          <w:sz w:val="24"/>
        </w:rPr>
        <w:t xml:space="preserve"> </w:t>
      </w:r>
      <w:r>
        <w:rPr>
          <w:sz w:val="24"/>
        </w:rPr>
        <w:t>předpisu</w:t>
      </w:r>
      <w:r>
        <w:rPr>
          <w:spacing w:val="-13"/>
          <w:sz w:val="24"/>
        </w:rPr>
        <w:t xml:space="preserve"> </w:t>
      </w:r>
      <w:r>
        <w:rPr>
          <w:sz w:val="24"/>
        </w:rPr>
        <w:t>(zákon</w:t>
      </w:r>
      <w:r>
        <w:rPr>
          <w:spacing w:val="-13"/>
          <w:sz w:val="24"/>
        </w:rPr>
        <w:t xml:space="preserve"> </w:t>
      </w:r>
      <w:r>
        <w:rPr>
          <w:sz w:val="24"/>
        </w:rPr>
        <w:t>č.</w:t>
      </w:r>
      <w:r>
        <w:rPr>
          <w:spacing w:val="-13"/>
          <w:sz w:val="24"/>
        </w:rPr>
        <w:t xml:space="preserve"> </w:t>
      </w:r>
      <w:r>
        <w:rPr>
          <w:sz w:val="24"/>
        </w:rPr>
        <w:t>179/2006</w:t>
      </w:r>
      <w:r>
        <w:rPr>
          <w:spacing w:val="-13"/>
          <w:sz w:val="24"/>
        </w:rPr>
        <w:t xml:space="preserve"> </w:t>
      </w:r>
      <w:r>
        <w:rPr>
          <w:sz w:val="24"/>
        </w:rPr>
        <w:t>Sb.,</w:t>
      </w:r>
      <w:r>
        <w:rPr>
          <w:spacing w:val="-13"/>
          <w:sz w:val="24"/>
        </w:rPr>
        <w:t xml:space="preserve"> </w:t>
      </w:r>
      <w:r>
        <w:rPr>
          <w:sz w:val="24"/>
        </w:rPr>
        <w:t>ve</w:t>
      </w:r>
      <w:r>
        <w:rPr>
          <w:spacing w:val="-14"/>
          <w:sz w:val="24"/>
        </w:rPr>
        <w:t xml:space="preserve"> </w:t>
      </w:r>
      <w:r>
        <w:rPr>
          <w:sz w:val="24"/>
        </w:rPr>
        <w:t>znění</w:t>
      </w:r>
      <w:r>
        <w:rPr>
          <w:spacing w:val="-13"/>
          <w:sz w:val="24"/>
        </w:rPr>
        <w:t xml:space="preserve"> </w:t>
      </w:r>
      <w:r>
        <w:rPr>
          <w:sz w:val="24"/>
        </w:rPr>
        <w:t>pozdějších</w:t>
      </w:r>
      <w:r>
        <w:rPr>
          <w:spacing w:val="-13"/>
          <w:sz w:val="24"/>
        </w:rPr>
        <w:t xml:space="preserve"> </w:t>
      </w:r>
      <w:r>
        <w:rPr>
          <w:sz w:val="24"/>
        </w:rPr>
        <w:t>předpisů),</w:t>
      </w:r>
      <w:r>
        <w:rPr>
          <w:spacing w:val="-13"/>
          <w:sz w:val="24"/>
        </w:rPr>
        <w:t xml:space="preserve"> </w:t>
      </w:r>
      <w:r>
        <w:rPr>
          <w:sz w:val="24"/>
        </w:rPr>
        <w:t>nebo doklad o uznání odborné kvalifikace podle zvláštního právního předpisu (zákon č. 18/2004 Sb., ve znění pozdějších</w:t>
      </w:r>
      <w:r>
        <w:rPr>
          <w:spacing w:val="-2"/>
          <w:sz w:val="24"/>
        </w:rPr>
        <w:t xml:space="preserve"> </w:t>
      </w:r>
      <w:r>
        <w:rPr>
          <w:sz w:val="24"/>
        </w:rPr>
        <w:t>předpisů).</w:t>
      </w:r>
    </w:p>
    <w:p w14:paraId="1AA8C53B" w14:textId="77777777" w:rsidR="003117D2" w:rsidRDefault="003117D2">
      <w:pPr>
        <w:pStyle w:val="Zkladntext"/>
        <w:spacing w:before="10"/>
        <w:rPr>
          <w:sz w:val="25"/>
        </w:rPr>
      </w:pPr>
    </w:p>
    <w:p w14:paraId="57A32A98" w14:textId="77777777" w:rsidR="003117D2" w:rsidRDefault="00091E99">
      <w:pPr>
        <w:pStyle w:val="Zkladntext"/>
        <w:spacing w:line="259" w:lineRule="auto"/>
        <w:ind w:left="682" w:right="116"/>
        <w:jc w:val="both"/>
      </w:pPr>
      <w:r>
        <w:t>Dodavatel je povinen vést seznam pracovníků ostrahy. První seznam představuje</w:t>
      </w:r>
      <w:r>
        <w:rPr>
          <w:spacing w:val="-42"/>
        </w:rPr>
        <w:t xml:space="preserve"> </w:t>
      </w:r>
      <w:r>
        <w:t>přílohu č. 3 této smlouvy, přičemž j</w:t>
      </w:r>
      <w:r>
        <w:t>akékoliv změny tohoto seznamu musí být Objednateli oznámeny dříve, než se příslušný nový pracovník zapojí do poskytování služeb dle této smlouvy.</w:t>
      </w:r>
    </w:p>
    <w:p w14:paraId="29A5F1F8" w14:textId="77777777" w:rsidR="003117D2" w:rsidRDefault="003117D2">
      <w:pPr>
        <w:pStyle w:val="Zkladntext"/>
        <w:spacing w:before="8"/>
        <w:rPr>
          <w:sz w:val="25"/>
        </w:rPr>
      </w:pPr>
    </w:p>
    <w:p w14:paraId="5E408E62" w14:textId="77777777" w:rsidR="003117D2" w:rsidRDefault="00091E99">
      <w:pPr>
        <w:pStyle w:val="Zkladntext"/>
        <w:spacing w:line="259" w:lineRule="auto"/>
        <w:ind w:left="682" w:right="115"/>
        <w:jc w:val="both"/>
      </w:pPr>
      <w:r>
        <w:t>Dodavatel je povinen předložit Objednateli vždy před nástupem příslušného pracovníka do poskytování služeb dl</w:t>
      </w:r>
      <w:r>
        <w:t>e této smlouvy jeho výpis z rejstříku trestů, který musí být bez záznamu o spáchání trestného činu.</w:t>
      </w:r>
    </w:p>
    <w:p w14:paraId="6DA336E4" w14:textId="77777777" w:rsidR="003117D2" w:rsidRDefault="003117D2">
      <w:pPr>
        <w:pStyle w:val="Zkladntext"/>
        <w:rPr>
          <w:sz w:val="26"/>
        </w:rPr>
      </w:pPr>
    </w:p>
    <w:p w14:paraId="297DBB3F" w14:textId="77777777" w:rsidR="003117D2" w:rsidRDefault="00091E99">
      <w:pPr>
        <w:pStyle w:val="Zkladntext"/>
        <w:spacing w:line="259" w:lineRule="auto"/>
        <w:ind w:left="682" w:right="115"/>
        <w:jc w:val="both"/>
      </w:pPr>
      <w:r>
        <w:t>Dodavatel je povinen předložit Objednateli vždy před nástupem příslušného pracovníka do</w:t>
      </w:r>
      <w:r>
        <w:rPr>
          <w:spacing w:val="-14"/>
        </w:rPr>
        <w:t xml:space="preserve"> </w:t>
      </w:r>
      <w:r>
        <w:t>poskytování</w:t>
      </w:r>
      <w:r>
        <w:rPr>
          <w:spacing w:val="-13"/>
        </w:rPr>
        <w:t xml:space="preserve"> </w:t>
      </w:r>
      <w:r>
        <w:t>služeb</w:t>
      </w:r>
      <w:r>
        <w:rPr>
          <w:spacing w:val="-13"/>
        </w:rPr>
        <w:t xml:space="preserve"> </w:t>
      </w:r>
      <w:r>
        <w:t>dle</w:t>
      </w:r>
      <w:r>
        <w:rPr>
          <w:spacing w:val="-15"/>
        </w:rPr>
        <w:t xml:space="preserve"> </w:t>
      </w:r>
      <w:r>
        <w:t>této</w:t>
      </w:r>
      <w:r>
        <w:rPr>
          <w:spacing w:val="-13"/>
        </w:rPr>
        <w:t xml:space="preserve"> </w:t>
      </w:r>
      <w:r>
        <w:t>smlouvy</w:t>
      </w:r>
      <w:r>
        <w:rPr>
          <w:spacing w:val="-21"/>
        </w:rPr>
        <w:t xml:space="preserve"> </w:t>
      </w:r>
      <w:r>
        <w:t>jeho</w:t>
      </w:r>
      <w:r>
        <w:rPr>
          <w:spacing w:val="-13"/>
        </w:rPr>
        <w:t xml:space="preserve"> </w:t>
      </w:r>
      <w:r>
        <w:t>potvrzení</w:t>
      </w:r>
      <w:r>
        <w:rPr>
          <w:spacing w:val="-14"/>
        </w:rPr>
        <w:t xml:space="preserve"> </w:t>
      </w:r>
      <w:r>
        <w:t>o</w:t>
      </w:r>
      <w:r>
        <w:rPr>
          <w:spacing w:val="-16"/>
        </w:rPr>
        <w:t xml:space="preserve"> </w:t>
      </w:r>
      <w:r>
        <w:t>zdravotní</w:t>
      </w:r>
      <w:r>
        <w:rPr>
          <w:spacing w:val="-13"/>
        </w:rPr>
        <w:t xml:space="preserve"> </w:t>
      </w:r>
      <w:r>
        <w:t>způs</w:t>
      </w:r>
      <w:r>
        <w:t>obilosti</w:t>
      </w:r>
      <w:r>
        <w:rPr>
          <w:spacing w:val="-14"/>
        </w:rPr>
        <w:t xml:space="preserve"> </w:t>
      </w:r>
      <w:r>
        <w:t>pro</w:t>
      </w:r>
      <w:r>
        <w:rPr>
          <w:spacing w:val="-13"/>
        </w:rPr>
        <w:t xml:space="preserve"> </w:t>
      </w:r>
      <w:r>
        <w:t>výkon služeb dle této smlouvy včetně práce v noci (lékařský</w:t>
      </w:r>
      <w:r>
        <w:rPr>
          <w:spacing w:val="-16"/>
        </w:rPr>
        <w:t xml:space="preserve"> </w:t>
      </w:r>
      <w:r>
        <w:t>posudek).</w:t>
      </w:r>
    </w:p>
    <w:p w14:paraId="57852173" w14:textId="77777777" w:rsidR="003117D2" w:rsidRDefault="003117D2">
      <w:pPr>
        <w:pStyle w:val="Zkladntext"/>
        <w:spacing w:before="8"/>
        <w:rPr>
          <w:sz w:val="25"/>
        </w:rPr>
      </w:pPr>
    </w:p>
    <w:p w14:paraId="29611025" w14:textId="77777777" w:rsidR="003117D2" w:rsidRDefault="00091E99">
      <w:pPr>
        <w:pStyle w:val="Odstavecseseznamem"/>
        <w:numPr>
          <w:ilvl w:val="1"/>
          <w:numId w:val="11"/>
        </w:numPr>
        <w:tabs>
          <w:tab w:val="left" w:pos="683"/>
        </w:tabs>
        <w:spacing w:before="1" w:line="259" w:lineRule="auto"/>
        <w:ind w:right="115"/>
        <w:jc w:val="both"/>
        <w:rPr>
          <w:sz w:val="24"/>
        </w:rPr>
      </w:pPr>
      <w:r>
        <w:rPr>
          <w:sz w:val="24"/>
        </w:rPr>
        <w:t xml:space="preserve">Zaměstnanci Dodavatele musí </w:t>
      </w:r>
      <w:r>
        <w:rPr>
          <w:spacing w:val="-2"/>
          <w:sz w:val="24"/>
        </w:rPr>
        <w:t xml:space="preserve">být </w:t>
      </w:r>
      <w:r>
        <w:rPr>
          <w:sz w:val="24"/>
        </w:rPr>
        <w:t>vždy vybaveni požadovaným oblečením s logem Dodavatele a viditelně označeni tak, aby bylo zřejmé, že se jedná o zaměstnance Dodavatele.</w:t>
      </w:r>
    </w:p>
    <w:p w14:paraId="0BB52D57" w14:textId="77777777" w:rsidR="003117D2" w:rsidRDefault="003117D2">
      <w:pPr>
        <w:pStyle w:val="Zkladntext"/>
        <w:rPr>
          <w:sz w:val="26"/>
        </w:rPr>
      </w:pPr>
    </w:p>
    <w:p w14:paraId="40992A89" w14:textId="77777777" w:rsidR="003117D2" w:rsidRDefault="003117D2">
      <w:pPr>
        <w:pStyle w:val="Zkladntext"/>
        <w:spacing w:before="8"/>
        <w:rPr>
          <w:sz w:val="37"/>
        </w:rPr>
      </w:pPr>
    </w:p>
    <w:p w14:paraId="4F01B1FF" w14:textId="77777777" w:rsidR="003117D2" w:rsidRDefault="00091E99">
      <w:pPr>
        <w:pStyle w:val="Nadpis5"/>
        <w:rPr>
          <w:rFonts w:ascii="Times New Roman"/>
        </w:rPr>
      </w:pPr>
      <w:r>
        <w:rPr>
          <w:rFonts w:ascii="Times New Roman"/>
        </w:rPr>
        <w:t>VI</w:t>
      </w:r>
      <w:r>
        <w:rPr>
          <w:rFonts w:ascii="Times New Roman"/>
        </w:rPr>
        <w:t>.</w:t>
      </w:r>
    </w:p>
    <w:p w14:paraId="0F165084" w14:textId="77777777" w:rsidR="003117D2" w:rsidRDefault="00091E99">
      <w:pPr>
        <w:ind w:left="207" w:right="207"/>
        <w:jc w:val="center"/>
        <w:rPr>
          <w:b/>
          <w:sz w:val="24"/>
        </w:rPr>
      </w:pPr>
      <w:r>
        <w:rPr>
          <w:b/>
          <w:sz w:val="24"/>
        </w:rPr>
        <w:t>Odpovědnost za škodu</w:t>
      </w:r>
    </w:p>
    <w:p w14:paraId="661B995D" w14:textId="77777777" w:rsidR="003117D2" w:rsidRDefault="003117D2">
      <w:pPr>
        <w:pStyle w:val="Zkladntext"/>
        <w:rPr>
          <w:b/>
        </w:rPr>
      </w:pPr>
    </w:p>
    <w:p w14:paraId="4BD77494" w14:textId="77777777" w:rsidR="003117D2" w:rsidRDefault="00091E99">
      <w:pPr>
        <w:pStyle w:val="Zkladntext"/>
        <w:ind w:left="682" w:right="114" w:hanging="567"/>
        <w:jc w:val="both"/>
      </w:pPr>
      <w:r>
        <w:rPr>
          <w:b/>
        </w:rPr>
        <w:t xml:space="preserve">6.1.   </w:t>
      </w:r>
      <w:r>
        <w:t>Dodavatel odpovídá za škodu vzniklou Objednateli nebo třetím osobám v souvislosti     s plněním, porušením nebo nedodržením povinností Dodavatele dle této smlouvy. Dodavatel vždy nese odpovědnost za škodu způsobenou ztrátou, poškozením nebo zničením majetk</w:t>
      </w:r>
      <w:r>
        <w:t>u Objednatele až do výše jeho skutečné hodnoty a případně vzniklou škodu</w:t>
      </w:r>
      <w:r>
        <w:rPr>
          <w:spacing w:val="-6"/>
        </w:rPr>
        <w:t xml:space="preserve"> </w:t>
      </w:r>
      <w:r>
        <w:t>se</w:t>
      </w:r>
      <w:r>
        <w:rPr>
          <w:spacing w:val="-6"/>
        </w:rPr>
        <w:t xml:space="preserve"> </w:t>
      </w:r>
      <w:r>
        <w:t>zavazuje</w:t>
      </w:r>
      <w:r>
        <w:rPr>
          <w:spacing w:val="-7"/>
        </w:rPr>
        <w:t xml:space="preserve"> </w:t>
      </w:r>
      <w:r>
        <w:t>nahradit.</w:t>
      </w:r>
      <w:r>
        <w:rPr>
          <w:spacing w:val="-5"/>
        </w:rPr>
        <w:t xml:space="preserve"> </w:t>
      </w:r>
      <w:r>
        <w:t>Dodavatel</w:t>
      </w:r>
      <w:r>
        <w:rPr>
          <w:spacing w:val="-3"/>
        </w:rPr>
        <w:t xml:space="preserve"> </w:t>
      </w:r>
      <w:r>
        <w:t>rovněž</w:t>
      </w:r>
      <w:r>
        <w:rPr>
          <w:spacing w:val="-4"/>
        </w:rPr>
        <w:t xml:space="preserve"> </w:t>
      </w:r>
      <w:r>
        <w:t>odpovídá</w:t>
      </w:r>
      <w:r>
        <w:rPr>
          <w:spacing w:val="-7"/>
        </w:rPr>
        <w:t xml:space="preserve"> </w:t>
      </w:r>
      <w:r>
        <w:t>za</w:t>
      </w:r>
      <w:r>
        <w:rPr>
          <w:spacing w:val="-6"/>
        </w:rPr>
        <w:t xml:space="preserve"> </w:t>
      </w:r>
      <w:r>
        <w:t>kvalitu</w:t>
      </w:r>
      <w:r>
        <w:rPr>
          <w:spacing w:val="-6"/>
        </w:rPr>
        <w:t xml:space="preserve"> </w:t>
      </w:r>
      <w:r>
        <w:t>poskytovaných</w:t>
      </w:r>
      <w:r>
        <w:rPr>
          <w:spacing w:val="-5"/>
        </w:rPr>
        <w:t xml:space="preserve"> </w:t>
      </w:r>
      <w:r>
        <w:t xml:space="preserve">služeb v souladu s </w:t>
      </w:r>
      <w:proofErr w:type="spellStart"/>
      <w:r>
        <w:t>ust</w:t>
      </w:r>
      <w:proofErr w:type="spellEnd"/>
      <w:r>
        <w:t xml:space="preserve">. § 5 a § 2953 odst. 2 občanského zákoníku. Smluvní strany výslovně vylučují použití </w:t>
      </w:r>
      <w:proofErr w:type="spellStart"/>
      <w:r>
        <w:t>ust</w:t>
      </w:r>
      <w:proofErr w:type="spellEnd"/>
      <w:r>
        <w:t>. § 2953 odst. 1 věty první a věty druhé občanského</w:t>
      </w:r>
      <w:r>
        <w:rPr>
          <w:spacing w:val="-12"/>
        </w:rPr>
        <w:t xml:space="preserve"> </w:t>
      </w:r>
      <w:r>
        <w:t>zákoníku.</w:t>
      </w:r>
    </w:p>
    <w:p w14:paraId="23A02BE8" w14:textId="77777777" w:rsidR="003117D2" w:rsidRDefault="003117D2">
      <w:pPr>
        <w:pStyle w:val="Zkladntext"/>
        <w:rPr>
          <w:sz w:val="26"/>
        </w:rPr>
      </w:pPr>
    </w:p>
    <w:p w14:paraId="52C12A76" w14:textId="77777777" w:rsidR="003117D2" w:rsidRDefault="003117D2">
      <w:pPr>
        <w:pStyle w:val="Zkladntext"/>
        <w:rPr>
          <w:sz w:val="22"/>
        </w:rPr>
      </w:pPr>
    </w:p>
    <w:p w14:paraId="5786E022" w14:textId="77777777" w:rsidR="003117D2" w:rsidRDefault="00091E99">
      <w:pPr>
        <w:pStyle w:val="Nadpis5"/>
        <w:rPr>
          <w:rFonts w:ascii="Times New Roman"/>
        </w:rPr>
      </w:pPr>
      <w:r>
        <w:rPr>
          <w:rFonts w:ascii="Times New Roman"/>
        </w:rPr>
        <w:t>VII.</w:t>
      </w:r>
    </w:p>
    <w:p w14:paraId="6C516E70" w14:textId="77777777" w:rsidR="003117D2" w:rsidRDefault="00091E99">
      <w:pPr>
        <w:ind w:left="207" w:right="207"/>
        <w:jc w:val="center"/>
        <w:rPr>
          <w:b/>
          <w:sz w:val="24"/>
        </w:rPr>
      </w:pPr>
      <w:r>
        <w:rPr>
          <w:b/>
          <w:sz w:val="24"/>
        </w:rPr>
        <w:t>Pojištění</w:t>
      </w:r>
    </w:p>
    <w:p w14:paraId="0B06A2B8" w14:textId="77777777" w:rsidR="003117D2" w:rsidRDefault="003117D2">
      <w:pPr>
        <w:pStyle w:val="Zkladntext"/>
        <w:rPr>
          <w:b/>
          <w:sz w:val="26"/>
        </w:rPr>
      </w:pPr>
    </w:p>
    <w:p w14:paraId="189D3334" w14:textId="77777777" w:rsidR="003117D2" w:rsidRDefault="00091E99">
      <w:pPr>
        <w:pStyle w:val="Zkladntext"/>
        <w:spacing w:before="218"/>
        <w:ind w:left="682" w:right="114" w:hanging="567"/>
        <w:jc w:val="both"/>
      </w:pPr>
      <w:r>
        <w:rPr>
          <w:b/>
        </w:rPr>
        <w:t xml:space="preserve">7.1. </w:t>
      </w:r>
      <w:r>
        <w:t>Dodavatel se zavazuje mít na své vlastní náklady sjednáno pojištění vlastní odpovědnosti za škody způsobené při výkonu své podnikatelské činnosti, případně pojištění odpov</w:t>
      </w:r>
      <w:r>
        <w:t xml:space="preserve">ědnosti z veškeré jeho provozní činnosti, a to ve výši minimálně </w:t>
      </w:r>
      <w:proofErr w:type="gramStart"/>
      <w:r>
        <w:t>10.000.000,-</w:t>
      </w:r>
      <w:proofErr w:type="gramEnd"/>
      <w:r>
        <w:t xml:space="preserve"> Kč</w:t>
      </w:r>
    </w:p>
    <w:p w14:paraId="61C21ADE" w14:textId="77777777" w:rsidR="003117D2" w:rsidRDefault="003117D2">
      <w:pPr>
        <w:jc w:val="both"/>
        <w:sectPr w:rsidR="003117D2">
          <w:pgSz w:w="11900" w:h="16850"/>
          <w:pgMar w:top="1600" w:right="1300" w:bottom="980" w:left="1300" w:header="0" w:footer="787" w:gutter="0"/>
          <w:cols w:space="708"/>
        </w:sectPr>
      </w:pPr>
    </w:p>
    <w:p w14:paraId="6E8DB3B4" w14:textId="77777777" w:rsidR="003117D2" w:rsidRDefault="003117D2">
      <w:pPr>
        <w:pStyle w:val="Zkladntext"/>
        <w:rPr>
          <w:sz w:val="20"/>
        </w:rPr>
      </w:pPr>
    </w:p>
    <w:p w14:paraId="4D33E04C" w14:textId="77777777" w:rsidR="003117D2" w:rsidRDefault="003117D2">
      <w:pPr>
        <w:pStyle w:val="Zkladntext"/>
        <w:spacing w:before="9"/>
        <w:rPr>
          <w:sz w:val="17"/>
        </w:rPr>
      </w:pPr>
    </w:p>
    <w:p w14:paraId="5A30B0A1" w14:textId="77777777" w:rsidR="003117D2" w:rsidRDefault="00091E99">
      <w:pPr>
        <w:pStyle w:val="Zkladntext"/>
        <w:spacing w:before="90"/>
        <w:ind w:left="682"/>
        <w:jc w:val="both"/>
      </w:pPr>
      <w:r>
        <w:t>(slovy: deset milionů korun českých). Toto pojištění se musí vztahovat na veškeré škody,</w:t>
      </w:r>
    </w:p>
    <w:p w14:paraId="18F4F558" w14:textId="77777777" w:rsidR="003117D2" w:rsidRDefault="00091E99">
      <w:pPr>
        <w:pStyle w:val="Zkladntext"/>
        <w:ind w:left="682"/>
        <w:jc w:val="both"/>
      </w:pPr>
      <w:r>
        <w:t xml:space="preserve">vzniklé činností či opomenutím Dodavatele v souvislosti s plněním </w:t>
      </w:r>
      <w:r>
        <w:t>této smlouvy.</w:t>
      </w:r>
    </w:p>
    <w:p w14:paraId="0874F72E" w14:textId="77777777" w:rsidR="003117D2" w:rsidRDefault="003117D2">
      <w:pPr>
        <w:pStyle w:val="Zkladntext"/>
      </w:pPr>
    </w:p>
    <w:p w14:paraId="0A3B5AC2" w14:textId="77777777" w:rsidR="003117D2" w:rsidRDefault="00091E99">
      <w:pPr>
        <w:pStyle w:val="Nadpis5"/>
        <w:rPr>
          <w:rFonts w:ascii="Times New Roman"/>
        </w:rPr>
      </w:pPr>
      <w:r>
        <w:rPr>
          <w:rFonts w:ascii="Times New Roman"/>
        </w:rPr>
        <w:t>VIII.</w:t>
      </w:r>
    </w:p>
    <w:p w14:paraId="22157D0D" w14:textId="77777777" w:rsidR="003117D2" w:rsidRDefault="00091E99">
      <w:pPr>
        <w:ind w:left="207" w:right="207"/>
        <w:jc w:val="center"/>
        <w:rPr>
          <w:b/>
          <w:sz w:val="24"/>
        </w:rPr>
      </w:pPr>
      <w:r>
        <w:rPr>
          <w:b/>
          <w:sz w:val="24"/>
        </w:rPr>
        <w:t>Sankce</w:t>
      </w:r>
    </w:p>
    <w:p w14:paraId="2D6B1485" w14:textId="77777777" w:rsidR="003117D2" w:rsidRDefault="003117D2">
      <w:pPr>
        <w:pStyle w:val="Zkladntext"/>
        <w:rPr>
          <w:b/>
        </w:rPr>
      </w:pPr>
    </w:p>
    <w:p w14:paraId="7FFF0003" w14:textId="77777777" w:rsidR="003117D2" w:rsidRDefault="00091E99">
      <w:pPr>
        <w:pStyle w:val="Odstavecseseznamem"/>
        <w:numPr>
          <w:ilvl w:val="1"/>
          <w:numId w:val="10"/>
        </w:numPr>
        <w:tabs>
          <w:tab w:val="left" w:pos="683"/>
        </w:tabs>
        <w:ind w:right="114"/>
        <w:jc w:val="both"/>
        <w:rPr>
          <w:sz w:val="24"/>
        </w:rPr>
      </w:pPr>
      <w:r>
        <w:rPr>
          <w:sz w:val="24"/>
        </w:rPr>
        <w:t>Smluvní strany nesou odpovědnost za způsobenou škodu dle příslušných ustanovení platných právních předpisů a této smlouvy. Smluvní strany se zavazují k vyvinutí maximálního úsilí k předcházení vzniku škod a k minimalizaci rozsa</w:t>
      </w:r>
      <w:r>
        <w:rPr>
          <w:sz w:val="24"/>
        </w:rPr>
        <w:t>hu škod</w:t>
      </w:r>
      <w:r>
        <w:rPr>
          <w:spacing w:val="-17"/>
          <w:sz w:val="24"/>
        </w:rPr>
        <w:t xml:space="preserve"> </w:t>
      </w:r>
      <w:r>
        <w:rPr>
          <w:sz w:val="24"/>
        </w:rPr>
        <w:t>vzniklých.</w:t>
      </w:r>
    </w:p>
    <w:p w14:paraId="74B08127" w14:textId="77777777" w:rsidR="003117D2" w:rsidRDefault="003117D2">
      <w:pPr>
        <w:pStyle w:val="Zkladntext"/>
      </w:pPr>
    </w:p>
    <w:p w14:paraId="32579DFE" w14:textId="77777777" w:rsidR="003117D2" w:rsidRDefault="00091E99">
      <w:pPr>
        <w:pStyle w:val="Odstavecseseznamem"/>
        <w:numPr>
          <w:ilvl w:val="1"/>
          <w:numId w:val="10"/>
        </w:numPr>
        <w:tabs>
          <w:tab w:val="left" w:pos="683"/>
        </w:tabs>
        <w:ind w:right="114"/>
        <w:jc w:val="both"/>
        <w:rPr>
          <w:sz w:val="24"/>
        </w:rPr>
      </w:pPr>
      <w:r>
        <w:rPr>
          <w:sz w:val="24"/>
        </w:rPr>
        <w:t>V případě porušení povinnosti poskytovat služby nepřetržitě v celém časovém rozmezí dle</w:t>
      </w:r>
      <w:r>
        <w:rPr>
          <w:spacing w:val="-11"/>
          <w:sz w:val="24"/>
        </w:rPr>
        <w:t xml:space="preserve"> </w:t>
      </w:r>
      <w:r>
        <w:rPr>
          <w:sz w:val="24"/>
        </w:rPr>
        <w:t>čl.</w:t>
      </w:r>
      <w:r>
        <w:rPr>
          <w:spacing w:val="-6"/>
          <w:sz w:val="24"/>
        </w:rPr>
        <w:t xml:space="preserve"> </w:t>
      </w:r>
      <w:r>
        <w:rPr>
          <w:spacing w:val="-3"/>
          <w:sz w:val="24"/>
        </w:rPr>
        <w:t>II.</w:t>
      </w:r>
      <w:r>
        <w:rPr>
          <w:spacing w:val="-9"/>
          <w:sz w:val="24"/>
        </w:rPr>
        <w:t xml:space="preserve"> </w:t>
      </w:r>
      <w:r>
        <w:rPr>
          <w:sz w:val="24"/>
        </w:rPr>
        <w:t>této</w:t>
      </w:r>
      <w:r>
        <w:rPr>
          <w:spacing w:val="-9"/>
          <w:sz w:val="24"/>
        </w:rPr>
        <w:t xml:space="preserve"> </w:t>
      </w:r>
      <w:r>
        <w:rPr>
          <w:sz w:val="24"/>
        </w:rPr>
        <w:t>smlouvy</w:t>
      </w:r>
      <w:r>
        <w:rPr>
          <w:spacing w:val="-13"/>
          <w:sz w:val="24"/>
        </w:rPr>
        <w:t xml:space="preserve"> </w:t>
      </w:r>
      <w:r>
        <w:rPr>
          <w:sz w:val="24"/>
        </w:rPr>
        <w:t>se</w:t>
      </w:r>
      <w:r>
        <w:rPr>
          <w:spacing w:val="-10"/>
          <w:sz w:val="24"/>
        </w:rPr>
        <w:t xml:space="preserve"> </w:t>
      </w:r>
      <w:r>
        <w:rPr>
          <w:sz w:val="24"/>
        </w:rPr>
        <w:t>Dodavatel</w:t>
      </w:r>
      <w:r>
        <w:rPr>
          <w:spacing w:val="-8"/>
          <w:sz w:val="24"/>
        </w:rPr>
        <w:t xml:space="preserve"> </w:t>
      </w:r>
      <w:r>
        <w:rPr>
          <w:sz w:val="24"/>
        </w:rPr>
        <w:t>zavazuje</w:t>
      </w:r>
      <w:r>
        <w:rPr>
          <w:spacing w:val="-10"/>
          <w:sz w:val="24"/>
        </w:rPr>
        <w:t xml:space="preserve"> </w:t>
      </w:r>
      <w:r>
        <w:rPr>
          <w:sz w:val="24"/>
        </w:rPr>
        <w:t>uhradit</w:t>
      </w:r>
      <w:r>
        <w:rPr>
          <w:spacing w:val="-8"/>
          <w:sz w:val="24"/>
        </w:rPr>
        <w:t xml:space="preserve"> </w:t>
      </w:r>
      <w:r>
        <w:rPr>
          <w:sz w:val="24"/>
        </w:rPr>
        <w:t>Objednateli</w:t>
      </w:r>
      <w:r>
        <w:rPr>
          <w:spacing w:val="-8"/>
          <w:sz w:val="24"/>
        </w:rPr>
        <w:t xml:space="preserve"> </w:t>
      </w:r>
      <w:r>
        <w:rPr>
          <w:sz w:val="24"/>
        </w:rPr>
        <w:t>smluvní</w:t>
      </w:r>
      <w:r>
        <w:rPr>
          <w:spacing w:val="-11"/>
          <w:sz w:val="24"/>
        </w:rPr>
        <w:t xml:space="preserve"> </w:t>
      </w:r>
      <w:r>
        <w:rPr>
          <w:sz w:val="24"/>
        </w:rPr>
        <w:t>pokutu</w:t>
      </w:r>
      <w:r>
        <w:rPr>
          <w:spacing w:val="-9"/>
          <w:sz w:val="24"/>
        </w:rPr>
        <w:t xml:space="preserve"> </w:t>
      </w:r>
      <w:r>
        <w:rPr>
          <w:sz w:val="24"/>
        </w:rPr>
        <w:t>ve</w:t>
      </w:r>
      <w:r>
        <w:rPr>
          <w:spacing w:val="-10"/>
          <w:sz w:val="24"/>
        </w:rPr>
        <w:t xml:space="preserve"> </w:t>
      </w:r>
      <w:r>
        <w:rPr>
          <w:sz w:val="24"/>
        </w:rPr>
        <w:t xml:space="preserve">výši </w:t>
      </w:r>
      <w:proofErr w:type="gramStart"/>
      <w:r>
        <w:rPr>
          <w:sz w:val="24"/>
        </w:rPr>
        <w:t>1.000,-</w:t>
      </w:r>
      <w:proofErr w:type="gramEnd"/>
      <w:r>
        <w:rPr>
          <w:sz w:val="24"/>
        </w:rPr>
        <w:t xml:space="preserve"> Kč za každou započatou hodinu kdy tyto služby nebudou</w:t>
      </w:r>
      <w:r>
        <w:rPr>
          <w:spacing w:val="-15"/>
          <w:sz w:val="24"/>
        </w:rPr>
        <w:t xml:space="preserve"> </w:t>
      </w:r>
      <w:r>
        <w:rPr>
          <w:sz w:val="24"/>
        </w:rPr>
        <w:t>poskytovány.</w:t>
      </w:r>
    </w:p>
    <w:p w14:paraId="6654F79B" w14:textId="77777777" w:rsidR="003117D2" w:rsidRDefault="003117D2">
      <w:pPr>
        <w:pStyle w:val="Zkladntext"/>
      </w:pPr>
    </w:p>
    <w:p w14:paraId="64ABE972" w14:textId="77777777" w:rsidR="003117D2" w:rsidRDefault="00091E99">
      <w:pPr>
        <w:pStyle w:val="Odstavecseseznamem"/>
        <w:numPr>
          <w:ilvl w:val="1"/>
          <w:numId w:val="10"/>
        </w:numPr>
        <w:tabs>
          <w:tab w:val="left" w:pos="683"/>
        </w:tabs>
        <w:ind w:right="114"/>
        <w:jc w:val="both"/>
        <w:rPr>
          <w:sz w:val="24"/>
        </w:rPr>
      </w:pPr>
      <w:r>
        <w:rPr>
          <w:sz w:val="24"/>
        </w:rPr>
        <w:t>V případě porušení povinnosti vést provozní knihu se Dodavatel zavazuje uhradit Objednateli smluvní pokutu ve výši 2.000 Kč za každý nesprávný a/nebo chybějící</w:t>
      </w:r>
      <w:r>
        <w:rPr>
          <w:spacing w:val="-28"/>
          <w:sz w:val="24"/>
        </w:rPr>
        <w:t xml:space="preserve"> </w:t>
      </w:r>
      <w:r>
        <w:rPr>
          <w:sz w:val="24"/>
        </w:rPr>
        <w:t>zápis v provozn</w:t>
      </w:r>
      <w:r>
        <w:rPr>
          <w:sz w:val="24"/>
        </w:rPr>
        <w:t>í knize. V případě, že dojde ke ztrátě provozní knihy, případně jejímu znehodnocení do té míry, že nebude čitelná, obojí důsledku porušení povinností Dodavatele dle této smlouvy, zavazuje se Dodavatel uhradit Objednateli smluvní pokutu ve výši 10.000</w:t>
      </w:r>
      <w:r>
        <w:rPr>
          <w:spacing w:val="-2"/>
          <w:sz w:val="24"/>
        </w:rPr>
        <w:t xml:space="preserve"> </w:t>
      </w:r>
      <w:r>
        <w:rPr>
          <w:sz w:val="24"/>
        </w:rPr>
        <w:t>Kč.</w:t>
      </w:r>
    </w:p>
    <w:p w14:paraId="3227A916" w14:textId="77777777" w:rsidR="003117D2" w:rsidRDefault="003117D2">
      <w:pPr>
        <w:pStyle w:val="Zkladntext"/>
      </w:pPr>
    </w:p>
    <w:p w14:paraId="368E6F55" w14:textId="77777777" w:rsidR="003117D2" w:rsidRDefault="00091E99">
      <w:pPr>
        <w:pStyle w:val="Odstavecseseznamem"/>
        <w:numPr>
          <w:ilvl w:val="1"/>
          <w:numId w:val="10"/>
        </w:numPr>
        <w:tabs>
          <w:tab w:val="left" w:pos="680"/>
        </w:tabs>
        <w:ind w:left="680" w:right="113" w:hanging="564"/>
        <w:jc w:val="both"/>
        <w:rPr>
          <w:sz w:val="24"/>
        </w:rPr>
      </w:pPr>
      <w:r>
        <w:rPr>
          <w:sz w:val="24"/>
        </w:rPr>
        <w:t>V</w:t>
      </w:r>
      <w:r>
        <w:rPr>
          <w:spacing w:val="-2"/>
          <w:sz w:val="24"/>
        </w:rPr>
        <w:t xml:space="preserve"> </w:t>
      </w:r>
      <w:r>
        <w:rPr>
          <w:sz w:val="24"/>
        </w:rPr>
        <w:t>případě</w:t>
      </w:r>
      <w:r>
        <w:rPr>
          <w:spacing w:val="-14"/>
          <w:sz w:val="24"/>
        </w:rPr>
        <w:t xml:space="preserve"> </w:t>
      </w:r>
      <w:r>
        <w:rPr>
          <w:sz w:val="24"/>
        </w:rPr>
        <w:t>porušení</w:t>
      </w:r>
      <w:r>
        <w:rPr>
          <w:spacing w:val="-13"/>
          <w:sz w:val="24"/>
        </w:rPr>
        <w:t xml:space="preserve"> </w:t>
      </w:r>
      <w:r>
        <w:rPr>
          <w:sz w:val="24"/>
        </w:rPr>
        <w:t>povinnosti</w:t>
      </w:r>
      <w:r>
        <w:rPr>
          <w:spacing w:val="-12"/>
          <w:sz w:val="24"/>
        </w:rPr>
        <w:t xml:space="preserve"> </w:t>
      </w:r>
      <w:r>
        <w:rPr>
          <w:sz w:val="24"/>
        </w:rPr>
        <w:t>mlčenlivosti</w:t>
      </w:r>
      <w:r>
        <w:rPr>
          <w:spacing w:val="-13"/>
          <w:sz w:val="24"/>
        </w:rPr>
        <w:t xml:space="preserve"> </w:t>
      </w:r>
      <w:r>
        <w:rPr>
          <w:sz w:val="24"/>
        </w:rPr>
        <w:t>dle</w:t>
      </w:r>
      <w:r>
        <w:rPr>
          <w:spacing w:val="-13"/>
          <w:sz w:val="24"/>
        </w:rPr>
        <w:t xml:space="preserve"> </w:t>
      </w:r>
      <w:r>
        <w:rPr>
          <w:sz w:val="24"/>
        </w:rPr>
        <w:t>čl.</w:t>
      </w:r>
      <w:r>
        <w:rPr>
          <w:spacing w:val="-11"/>
          <w:sz w:val="24"/>
        </w:rPr>
        <w:t xml:space="preserve"> </w:t>
      </w:r>
      <w:r>
        <w:rPr>
          <w:sz w:val="24"/>
        </w:rPr>
        <w:t>IX</w:t>
      </w:r>
      <w:r>
        <w:rPr>
          <w:spacing w:val="-14"/>
          <w:sz w:val="24"/>
        </w:rPr>
        <w:t xml:space="preserve"> </w:t>
      </w:r>
      <w:r>
        <w:rPr>
          <w:sz w:val="24"/>
        </w:rPr>
        <w:t>této</w:t>
      </w:r>
      <w:r>
        <w:rPr>
          <w:spacing w:val="-12"/>
          <w:sz w:val="24"/>
        </w:rPr>
        <w:t xml:space="preserve"> </w:t>
      </w:r>
      <w:r>
        <w:rPr>
          <w:sz w:val="24"/>
        </w:rPr>
        <w:t>smlouvy</w:t>
      </w:r>
      <w:r>
        <w:rPr>
          <w:spacing w:val="-19"/>
          <w:sz w:val="24"/>
        </w:rPr>
        <w:t xml:space="preserve"> </w:t>
      </w:r>
      <w:r>
        <w:rPr>
          <w:sz w:val="24"/>
        </w:rPr>
        <w:t>se</w:t>
      </w:r>
      <w:r>
        <w:rPr>
          <w:spacing w:val="-12"/>
          <w:sz w:val="24"/>
        </w:rPr>
        <w:t xml:space="preserve"> </w:t>
      </w:r>
      <w:r>
        <w:rPr>
          <w:sz w:val="24"/>
        </w:rPr>
        <w:t>Dodavatel</w:t>
      </w:r>
      <w:r>
        <w:rPr>
          <w:spacing w:val="-12"/>
          <w:sz w:val="24"/>
        </w:rPr>
        <w:t xml:space="preserve"> </w:t>
      </w:r>
      <w:r>
        <w:rPr>
          <w:sz w:val="24"/>
        </w:rPr>
        <w:t>zavazuje uhradit Objednateli smluvní pokutu ve výši 100.000 Kč za každé takové</w:t>
      </w:r>
      <w:r>
        <w:rPr>
          <w:spacing w:val="-10"/>
          <w:sz w:val="24"/>
        </w:rPr>
        <w:t xml:space="preserve"> </w:t>
      </w:r>
      <w:r>
        <w:rPr>
          <w:sz w:val="24"/>
        </w:rPr>
        <w:t>porušení.</w:t>
      </w:r>
    </w:p>
    <w:p w14:paraId="1151EE84" w14:textId="77777777" w:rsidR="003117D2" w:rsidRDefault="003117D2">
      <w:pPr>
        <w:pStyle w:val="Zkladntext"/>
      </w:pPr>
    </w:p>
    <w:p w14:paraId="0F38013E" w14:textId="77777777" w:rsidR="003117D2" w:rsidRDefault="00091E99">
      <w:pPr>
        <w:pStyle w:val="Odstavecseseznamem"/>
        <w:numPr>
          <w:ilvl w:val="1"/>
          <w:numId w:val="10"/>
        </w:numPr>
        <w:tabs>
          <w:tab w:val="left" w:pos="680"/>
        </w:tabs>
        <w:spacing w:before="1"/>
        <w:ind w:left="680" w:right="111" w:hanging="564"/>
        <w:jc w:val="both"/>
        <w:rPr>
          <w:sz w:val="24"/>
        </w:rPr>
      </w:pPr>
      <w:r>
        <w:rPr>
          <w:sz w:val="24"/>
        </w:rPr>
        <w:t>V případě nedodržení postupu stanoveného v čl. 6 písm. f přílohy č. 1 této smlouvy, tj</w:t>
      </w:r>
      <w:r>
        <w:rPr>
          <w:sz w:val="24"/>
        </w:rPr>
        <w:t>. v případě neučinění jakéhokoliv z kroků tak, jak je popsán v uvedeném ustanovení</w:t>
      </w:r>
      <w:r>
        <w:rPr>
          <w:spacing w:val="-17"/>
          <w:sz w:val="24"/>
        </w:rPr>
        <w:t xml:space="preserve"> </w:t>
      </w:r>
      <w:r>
        <w:rPr>
          <w:sz w:val="24"/>
        </w:rPr>
        <w:t>přílohy č.</w:t>
      </w:r>
      <w:r>
        <w:rPr>
          <w:spacing w:val="27"/>
          <w:sz w:val="24"/>
        </w:rPr>
        <w:t xml:space="preserve"> </w:t>
      </w:r>
      <w:r>
        <w:rPr>
          <w:sz w:val="24"/>
        </w:rPr>
        <w:t>1</w:t>
      </w:r>
      <w:r>
        <w:rPr>
          <w:spacing w:val="27"/>
          <w:sz w:val="24"/>
        </w:rPr>
        <w:t xml:space="preserve"> </w:t>
      </w:r>
      <w:r>
        <w:rPr>
          <w:sz w:val="24"/>
        </w:rPr>
        <w:t>této</w:t>
      </w:r>
      <w:r>
        <w:rPr>
          <w:spacing w:val="30"/>
          <w:sz w:val="24"/>
        </w:rPr>
        <w:t xml:space="preserve"> </w:t>
      </w:r>
      <w:r>
        <w:rPr>
          <w:sz w:val="24"/>
        </w:rPr>
        <w:t>smlouvy,</w:t>
      </w:r>
      <w:r>
        <w:rPr>
          <w:spacing w:val="27"/>
          <w:sz w:val="24"/>
        </w:rPr>
        <w:t xml:space="preserve"> </w:t>
      </w:r>
      <w:r>
        <w:rPr>
          <w:sz w:val="24"/>
        </w:rPr>
        <w:t>zavazuje</w:t>
      </w:r>
      <w:r>
        <w:rPr>
          <w:spacing w:val="26"/>
          <w:sz w:val="24"/>
        </w:rPr>
        <w:t xml:space="preserve"> </w:t>
      </w:r>
      <w:r>
        <w:rPr>
          <w:sz w:val="24"/>
        </w:rPr>
        <w:t>se</w:t>
      </w:r>
      <w:r>
        <w:rPr>
          <w:spacing w:val="29"/>
          <w:sz w:val="24"/>
        </w:rPr>
        <w:t xml:space="preserve"> </w:t>
      </w:r>
      <w:r>
        <w:rPr>
          <w:sz w:val="24"/>
        </w:rPr>
        <w:t>Dodavatel</w:t>
      </w:r>
      <w:r>
        <w:rPr>
          <w:spacing w:val="30"/>
          <w:sz w:val="24"/>
        </w:rPr>
        <w:t xml:space="preserve"> </w:t>
      </w:r>
      <w:r>
        <w:rPr>
          <w:sz w:val="24"/>
        </w:rPr>
        <w:t>uhradit</w:t>
      </w:r>
      <w:r>
        <w:rPr>
          <w:spacing w:val="30"/>
          <w:sz w:val="24"/>
        </w:rPr>
        <w:t xml:space="preserve"> </w:t>
      </w:r>
      <w:r>
        <w:rPr>
          <w:sz w:val="24"/>
        </w:rPr>
        <w:t>Objednateli</w:t>
      </w:r>
      <w:r>
        <w:rPr>
          <w:spacing w:val="28"/>
          <w:sz w:val="24"/>
        </w:rPr>
        <w:t xml:space="preserve"> </w:t>
      </w:r>
      <w:r>
        <w:rPr>
          <w:sz w:val="24"/>
        </w:rPr>
        <w:t>smluvní</w:t>
      </w:r>
      <w:r>
        <w:rPr>
          <w:spacing w:val="28"/>
          <w:sz w:val="24"/>
        </w:rPr>
        <w:t xml:space="preserve"> </w:t>
      </w:r>
      <w:r>
        <w:rPr>
          <w:sz w:val="24"/>
        </w:rPr>
        <w:t>pokutu</w:t>
      </w:r>
      <w:r>
        <w:rPr>
          <w:spacing w:val="27"/>
          <w:sz w:val="24"/>
        </w:rPr>
        <w:t xml:space="preserve"> </w:t>
      </w:r>
      <w:r>
        <w:rPr>
          <w:sz w:val="24"/>
        </w:rPr>
        <w:t>ve</w:t>
      </w:r>
      <w:r>
        <w:rPr>
          <w:spacing w:val="26"/>
          <w:sz w:val="24"/>
        </w:rPr>
        <w:t xml:space="preserve"> </w:t>
      </w:r>
      <w:r>
        <w:rPr>
          <w:sz w:val="24"/>
        </w:rPr>
        <w:t>výši</w:t>
      </w:r>
    </w:p>
    <w:p w14:paraId="72945F58" w14:textId="77777777" w:rsidR="003117D2" w:rsidRDefault="00091E99">
      <w:pPr>
        <w:pStyle w:val="Zkladntext"/>
        <w:ind w:left="680"/>
        <w:jc w:val="both"/>
      </w:pPr>
      <w:r>
        <w:t>20.000 Kč za každé jednotlivé nedodržení postupu stanoveného v čl. 6 písm. f přílohy č.</w:t>
      </w:r>
    </w:p>
    <w:p w14:paraId="411A992C" w14:textId="77777777" w:rsidR="003117D2" w:rsidRDefault="00091E99">
      <w:pPr>
        <w:pStyle w:val="Zkladntext"/>
        <w:ind w:left="680"/>
        <w:jc w:val="both"/>
      </w:pPr>
      <w:r>
        <w:t>1 této smlouvy.</w:t>
      </w:r>
    </w:p>
    <w:p w14:paraId="3472FD89" w14:textId="77777777" w:rsidR="003117D2" w:rsidRDefault="003117D2">
      <w:pPr>
        <w:pStyle w:val="Zkladntext"/>
        <w:spacing w:before="11"/>
        <w:rPr>
          <w:sz w:val="23"/>
        </w:rPr>
      </w:pPr>
    </w:p>
    <w:p w14:paraId="3A752E5C" w14:textId="77777777" w:rsidR="003117D2" w:rsidRDefault="00091E99">
      <w:pPr>
        <w:pStyle w:val="Odstavecseseznamem"/>
        <w:numPr>
          <w:ilvl w:val="1"/>
          <w:numId w:val="10"/>
        </w:numPr>
        <w:tabs>
          <w:tab w:val="left" w:pos="680"/>
        </w:tabs>
        <w:ind w:left="680" w:right="114" w:hanging="564"/>
        <w:jc w:val="both"/>
        <w:rPr>
          <w:sz w:val="24"/>
        </w:rPr>
      </w:pPr>
      <w:r>
        <w:rPr>
          <w:sz w:val="24"/>
        </w:rPr>
        <w:t>V případě porušení povinnosti Dodavatele dle čl. 5. 11. této smlouvy vést seznam pracovníků</w:t>
      </w:r>
      <w:r>
        <w:rPr>
          <w:spacing w:val="-5"/>
          <w:sz w:val="24"/>
        </w:rPr>
        <w:t xml:space="preserve"> </w:t>
      </w:r>
      <w:r>
        <w:rPr>
          <w:sz w:val="24"/>
        </w:rPr>
        <w:t>ostrahy</w:t>
      </w:r>
      <w:r>
        <w:rPr>
          <w:spacing w:val="-9"/>
          <w:sz w:val="24"/>
        </w:rPr>
        <w:t xml:space="preserve"> </w:t>
      </w:r>
      <w:r>
        <w:rPr>
          <w:sz w:val="24"/>
        </w:rPr>
        <w:t>a</w:t>
      </w:r>
      <w:r>
        <w:rPr>
          <w:spacing w:val="-5"/>
          <w:sz w:val="24"/>
        </w:rPr>
        <w:t xml:space="preserve"> </w:t>
      </w:r>
      <w:r>
        <w:rPr>
          <w:sz w:val="24"/>
        </w:rPr>
        <w:t>jakékoliv</w:t>
      </w:r>
      <w:r>
        <w:rPr>
          <w:spacing w:val="-4"/>
          <w:sz w:val="24"/>
        </w:rPr>
        <w:t xml:space="preserve"> </w:t>
      </w:r>
      <w:r>
        <w:rPr>
          <w:sz w:val="24"/>
        </w:rPr>
        <w:t>změny</w:t>
      </w:r>
      <w:r>
        <w:rPr>
          <w:spacing w:val="-12"/>
          <w:sz w:val="24"/>
        </w:rPr>
        <w:t xml:space="preserve"> </w:t>
      </w:r>
      <w:r>
        <w:rPr>
          <w:sz w:val="24"/>
        </w:rPr>
        <w:t>tohoto</w:t>
      </w:r>
      <w:r>
        <w:rPr>
          <w:spacing w:val="-4"/>
          <w:sz w:val="24"/>
        </w:rPr>
        <w:t xml:space="preserve"> </w:t>
      </w:r>
      <w:r>
        <w:rPr>
          <w:sz w:val="24"/>
        </w:rPr>
        <w:t>seznamu</w:t>
      </w:r>
      <w:r>
        <w:rPr>
          <w:spacing w:val="-4"/>
          <w:sz w:val="24"/>
        </w:rPr>
        <w:t xml:space="preserve"> </w:t>
      </w:r>
      <w:r>
        <w:rPr>
          <w:sz w:val="24"/>
        </w:rPr>
        <w:t>oznamovat</w:t>
      </w:r>
      <w:r>
        <w:rPr>
          <w:spacing w:val="-3"/>
          <w:sz w:val="24"/>
        </w:rPr>
        <w:t xml:space="preserve"> </w:t>
      </w:r>
      <w:r>
        <w:rPr>
          <w:sz w:val="24"/>
        </w:rPr>
        <w:t>Objednat</w:t>
      </w:r>
      <w:r>
        <w:rPr>
          <w:sz w:val="24"/>
        </w:rPr>
        <w:t>eli</w:t>
      </w:r>
      <w:r>
        <w:rPr>
          <w:spacing w:val="-4"/>
          <w:sz w:val="24"/>
        </w:rPr>
        <w:t xml:space="preserve"> </w:t>
      </w:r>
      <w:r>
        <w:rPr>
          <w:sz w:val="24"/>
        </w:rPr>
        <w:t>dříve,</w:t>
      </w:r>
      <w:r>
        <w:rPr>
          <w:spacing w:val="-4"/>
          <w:sz w:val="24"/>
        </w:rPr>
        <w:t xml:space="preserve"> </w:t>
      </w:r>
      <w:r>
        <w:rPr>
          <w:sz w:val="24"/>
        </w:rPr>
        <w:t>než se příslušný nový pracovník zapojí do poskytování služeb dle této smlouvy, zavazuje se Dodavatel uhradit Objednateli smluvní pokutu ve výši 10.000 Kč za každé jednotlivé nedodržení postupu stanoveného v čl. 5. 11. této</w:t>
      </w:r>
      <w:r>
        <w:rPr>
          <w:spacing w:val="-2"/>
          <w:sz w:val="24"/>
        </w:rPr>
        <w:t xml:space="preserve"> </w:t>
      </w:r>
      <w:r>
        <w:rPr>
          <w:sz w:val="24"/>
        </w:rPr>
        <w:t>smlouvy.</w:t>
      </w:r>
    </w:p>
    <w:p w14:paraId="3C80651A" w14:textId="77777777" w:rsidR="003117D2" w:rsidRDefault="003117D2">
      <w:pPr>
        <w:pStyle w:val="Zkladntext"/>
      </w:pPr>
    </w:p>
    <w:p w14:paraId="24B35C95" w14:textId="77777777" w:rsidR="003117D2" w:rsidRDefault="00091E99">
      <w:pPr>
        <w:pStyle w:val="Odstavecseseznamem"/>
        <w:numPr>
          <w:ilvl w:val="1"/>
          <w:numId w:val="10"/>
        </w:numPr>
        <w:tabs>
          <w:tab w:val="left" w:pos="680"/>
        </w:tabs>
        <w:ind w:left="680" w:right="111" w:hanging="564"/>
        <w:jc w:val="both"/>
        <w:rPr>
          <w:sz w:val="24"/>
        </w:rPr>
      </w:pPr>
      <w:r>
        <w:rPr>
          <w:sz w:val="24"/>
        </w:rPr>
        <w:t>V případě ne</w:t>
      </w:r>
      <w:r>
        <w:rPr>
          <w:sz w:val="24"/>
        </w:rPr>
        <w:t>dodržení povinnosti informovat stanovené v čl. 6 písm. h přílohy č. 1 této smlouvy, tj. v případě neinformování příslušných subjektů tak, jak je popsáno v uvedeném ustanovení přílohy č. 1 této smlouvy, zavazuje se Dodavatel uhradit Objednateli smluvní poku</w:t>
      </w:r>
      <w:r>
        <w:rPr>
          <w:sz w:val="24"/>
        </w:rPr>
        <w:t>tu ve výši 10.000 Kč za každé jednotlivé nedodržení postupu stanoveného v čl. 6 písm. h přílohy č. 1 této</w:t>
      </w:r>
      <w:r>
        <w:rPr>
          <w:spacing w:val="-4"/>
          <w:sz w:val="24"/>
        </w:rPr>
        <w:t xml:space="preserve"> </w:t>
      </w:r>
      <w:r>
        <w:rPr>
          <w:sz w:val="24"/>
        </w:rPr>
        <w:t>smlouvy.</w:t>
      </w:r>
    </w:p>
    <w:p w14:paraId="0FF37435" w14:textId="77777777" w:rsidR="003117D2" w:rsidRDefault="003117D2">
      <w:pPr>
        <w:pStyle w:val="Zkladntext"/>
      </w:pPr>
    </w:p>
    <w:p w14:paraId="09BDD1F3" w14:textId="77777777" w:rsidR="003117D2" w:rsidRDefault="00091E99">
      <w:pPr>
        <w:pStyle w:val="Odstavecseseznamem"/>
        <w:numPr>
          <w:ilvl w:val="1"/>
          <w:numId w:val="10"/>
        </w:numPr>
        <w:tabs>
          <w:tab w:val="left" w:pos="680"/>
        </w:tabs>
        <w:ind w:left="680" w:right="115" w:hanging="564"/>
        <w:jc w:val="both"/>
        <w:rPr>
          <w:sz w:val="24"/>
        </w:rPr>
      </w:pPr>
      <w:r>
        <w:rPr>
          <w:sz w:val="24"/>
        </w:rPr>
        <w:t>V</w:t>
      </w:r>
      <w:r>
        <w:rPr>
          <w:spacing w:val="-2"/>
          <w:sz w:val="24"/>
        </w:rPr>
        <w:t xml:space="preserve"> </w:t>
      </w:r>
      <w:r>
        <w:rPr>
          <w:sz w:val="24"/>
        </w:rPr>
        <w:t>případě</w:t>
      </w:r>
      <w:r>
        <w:rPr>
          <w:spacing w:val="-16"/>
          <w:sz w:val="24"/>
        </w:rPr>
        <w:t xml:space="preserve"> </w:t>
      </w:r>
      <w:r>
        <w:rPr>
          <w:sz w:val="24"/>
        </w:rPr>
        <w:t>porušení</w:t>
      </w:r>
      <w:r>
        <w:rPr>
          <w:spacing w:val="-15"/>
          <w:sz w:val="24"/>
        </w:rPr>
        <w:t xml:space="preserve"> </w:t>
      </w:r>
      <w:r>
        <w:rPr>
          <w:sz w:val="24"/>
        </w:rPr>
        <w:t>povinnosti</w:t>
      </w:r>
      <w:r>
        <w:rPr>
          <w:spacing w:val="-14"/>
          <w:sz w:val="24"/>
        </w:rPr>
        <w:t xml:space="preserve"> </w:t>
      </w:r>
      <w:r>
        <w:rPr>
          <w:sz w:val="24"/>
        </w:rPr>
        <w:t>Dodavatele</w:t>
      </w:r>
      <w:r>
        <w:rPr>
          <w:spacing w:val="-13"/>
          <w:sz w:val="24"/>
        </w:rPr>
        <w:t xml:space="preserve"> </w:t>
      </w:r>
      <w:r>
        <w:rPr>
          <w:sz w:val="24"/>
        </w:rPr>
        <w:t>dle</w:t>
      </w:r>
      <w:r>
        <w:rPr>
          <w:spacing w:val="-17"/>
          <w:sz w:val="24"/>
        </w:rPr>
        <w:t xml:space="preserve"> </w:t>
      </w:r>
      <w:r>
        <w:rPr>
          <w:sz w:val="24"/>
        </w:rPr>
        <w:t>čl.</w:t>
      </w:r>
      <w:r>
        <w:rPr>
          <w:spacing w:val="-12"/>
          <w:sz w:val="24"/>
        </w:rPr>
        <w:t xml:space="preserve"> </w:t>
      </w:r>
      <w:r>
        <w:rPr>
          <w:sz w:val="24"/>
        </w:rPr>
        <w:t>5.</w:t>
      </w:r>
      <w:r>
        <w:rPr>
          <w:spacing w:val="-13"/>
          <w:sz w:val="24"/>
        </w:rPr>
        <w:t xml:space="preserve"> </w:t>
      </w:r>
      <w:r>
        <w:rPr>
          <w:sz w:val="24"/>
        </w:rPr>
        <w:t>12.</w:t>
      </w:r>
      <w:r>
        <w:rPr>
          <w:spacing w:val="-15"/>
          <w:sz w:val="24"/>
        </w:rPr>
        <w:t xml:space="preserve"> </w:t>
      </w:r>
      <w:r>
        <w:rPr>
          <w:sz w:val="24"/>
        </w:rPr>
        <w:t>této</w:t>
      </w:r>
      <w:r>
        <w:rPr>
          <w:spacing w:val="-15"/>
          <w:sz w:val="24"/>
        </w:rPr>
        <w:t xml:space="preserve"> </w:t>
      </w:r>
      <w:r>
        <w:rPr>
          <w:sz w:val="24"/>
        </w:rPr>
        <w:t>smlouvy</w:t>
      </w:r>
      <w:r>
        <w:rPr>
          <w:spacing w:val="-21"/>
          <w:sz w:val="24"/>
        </w:rPr>
        <w:t xml:space="preserve"> </w:t>
      </w:r>
      <w:r>
        <w:rPr>
          <w:sz w:val="24"/>
        </w:rPr>
        <w:t>mít</w:t>
      </w:r>
      <w:r>
        <w:rPr>
          <w:spacing w:val="-14"/>
          <w:sz w:val="24"/>
        </w:rPr>
        <w:t xml:space="preserve"> </w:t>
      </w:r>
      <w:r>
        <w:rPr>
          <w:sz w:val="24"/>
        </w:rPr>
        <w:t>své</w:t>
      </w:r>
      <w:r>
        <w:rPr>
          <w:spacing w:val="-13"/>
          <w:sz w:val="24"/>
        </w:rPr>
        <w:t xml:space="preserve"> </w:t>
      </w:r>
      <w:r>
        <w:rPr>
          <w:sz w:val="24"/>
        </w:rPr>
        <w:t>zaměstnance při plnění této smlouvy vždy vybavené požadovaným oblečením s logem Dodavatele, zavazuje se Dodavatel uhradit Objednateli smluvní pokutu ve výši 10.000 Kč za každé jednotlivé nedodržení postupu stanoveného v čl. 5. 12. této</w:t>
      </w:r>
      <w:r>
        <w:rPr>
          <w:spacing w:val="-4"/>
          <w:sz w:val="24"/>
        </w:rPr>
        <w:t xml:space="preserve"> </w:t>
      </w:r>
      <w:r>
        <w:rPr>
          <w:sz w:val="24"/>
        </w:rPr>
        <w:t>smlouvy.</w:t>
      </w:r>
    </w:p>
    <w:p w14:paraId="522C0FB3" w14:textId="77777777" w:rsidR="003117D2" w:rsidRDefault="003117D2">
      <w:pPr>
        <w:jc w:val="both"/>
        <w:rPr>
          <w:sz w:val="24"/>
        </w:rPr>
        <w:sectPr w:rsidR="003117D2">
          <w:pgSz w:w="11900" w:h="16850"/>
          <w:pgMar w:top="1600" w:right="1300" w:bottom="980" w:left="1300" w:header="0" w:footer="787" w:gutter="0"/>
          <w:cols w:space="708"/>
        </w:sectPr>
      </w:pPr>
    </w:p>
    <w:p w14:paraId="7F63173F" w14:textId="77777777" w:rsidR="003117D2" w:rsidRDefault="003117D2">
      <w:pPr>
        <w:pStyle w:val="Zkladntext"/>
        <w:rPr>
          <w:sz w:val="20"/>
        </w:rPr>
      </w:pPr>
    </w:p>
    <w:p w14:paraId="177FC832" w14:textId="77777777" w:rsidR="003117D2" w:rsidRDefault="003117D2">
      <w:pPr>
        <w:pStyle w:val="Zkladntext"/>
        <w:spacing w:before="9"/>
        <w:rPr>
          <w:sz w:val="17"/>
        </w:rPr>
      </w:pPr>
    </w:p>
    <w:p w14:paraId="1C2FE6D4" w14:textId="77777777" w:rsidR="003117D2" w:rsidRDefault="00091E99">
      <w:pPr>
        <w:pStyle w:val="Odstavecseseznamem"/>
        <w:numPr>
          <w:ilvl w:val="1"/>
          <w:numId w:val="10"/>
        </w:numPr>
        <w:tabs>
          <w:tab w:val="left" w:pos="680"/>
        </w:tabs>
        <w:spacing w:before="90"/>
        <w:ind w:left="680" w:right="115" w:hanging="564"/>
        <w:jc w:val="both"/>
        <w:rPr>
          <w:sz w:val="24"/>
        </w:rPr>
      </w:pPr>
      <w:r>
        <w:rPr>
          <w:sz w:val="24"/>
        </w:rPr>
        <w:t>Smluvní</w:t>
      </w:r>
      <w:r>
        <w:rPr>
          <w:spacing w:val="-3"/>
          <w:sz w:val="24"/>
        </w:rPr>
        <w:t xml:space="preserve"> </w:t>
      </w:r>
      <w:r>
        <w:rPr>
          <w:sz w:val="24"/>
        </w:rPr>
        <w:t>pokutu</w:t>
      </w:r>
      <w:r>
        <w:rPr>
          <w:spacing w:val="-3"/>
          <w:sz w:val="24"/>
        </w:rPr>
        <w:t xml:space="preserve"> </w:t>
      </w:r>
      <w:r>
        <w:rPr>
          <w:sz w:val="24"/>
        </w:rPr>
        <w:t>je</w:t>
      </w:r>
      <w:r>
        <w:rPr>
          <w:spacing w:val="-5"/>
          <w:sz w:val="24"/>
        </w:rPr>
        <w:t xml:space="preserve"> </w:t>
      </w:r>
      <w:r>
        <w:rPr>
          <w:sz w:val="24"/>
        </w:rPr>
        <w:t>Objednatel</w:t>
      </w:r>
      <w:r>
        <w:rPr>
          <w:spacing w:val="-2"/>
          <w:sz w:val="24"/>
        </w:rPr>
        <w:t xml:space="preserve"> </w:t>
      </w:r>
      <w:r>
        <w:rPr>
          <w:sz w:val="24"/>
        </w:rPr>
        <w:t>oprávněn</w:t>
      </w:r>
      <w:r>
        <w:rPr>
          <w:spacing w:val="-4"/>
          <w:sz w:val="24"/>
        </w:rPr>
        <w:t xml:space="preserve"> </w:t>
      </w:r>
      <w:r>
        <w:rPr>
          <w:sz w:val="24"/>
        </w:rPr>
        <w:t>započíst</w:t>
      </w:r>
      <w:r>
        <w:rPr>
          <w:spacing w:val="-2"/>
          <w:sz w:val="24"/>
        </w:rPr>
        <w:t xml:space="preserve"> </w:t>
      </w:r>
      <w:r>
        <w:rPr>
          <w:sz w:val="24"/>
        </w:rPr>
        <w:t>na</w:t>
      </w:r>
      <w:r>
        <w:rPr>
          <w:spacing w:val="-5"/>
          <w:sz w:val="24"/>
        </w:rPr>
        <w:t xml:space="preserve"> </w:t>
      </w:r>
      <w:r>
        <w:rPr>
          <w:sz w:val="24"/>
        </w:rPr>
        <w:t>nárok</w:t>
      </w:r>
      <w:r>
        <w:rPr>
          <w:spacing w:val="-3"/>
          <w:sz w:val="24"/>
        </w:rPr>
        <w:t xml:space="preserve"> </w:t>
      </w:r>
      <w:r>
        <w:rPr>
          <w:sz w:val="24"/>
        </w:rPr>
        <w:t>Dodavatele</w:t>
      </w:r>
      <w:r>
        <w:rPr>
          <w:spacing w:val="-5"/>
          <w:sz w:val="24"/>
        </w:rPr>
        <w:t xml:space="preserve"> </w:t>
      </w:r>
      <w:r>
        <w:rPr>
          <w:sz w:val="24"/>
        </w:rPr>
        <w:t>na</w:t>
      </w:r>
      <w:r>
        <w:rPr>
          <w:spacing w:val="-4"/>
          <w:sz w:val="24"/>
        </w:rPr>
        <w:t xml:space="preserve"> </w:t>
      </w:r>
      <w:r>
        <w:rPr>
          <w:sz w:val="24"/>
        </w:rPr>
        <w:t>úhradu</w:t>
      </w:r>
      <w:r>
        <w:rPr>
          <w:spacing w:val="-4"/>
          <w:sz w:val="24"/>
        </w:rPr>
        <w:t xml:space="preserve"> </w:t>
      </w:r>
      <w:r>
        <w:rPr>
          <w:sz w:val="24"/>
        </w:rPr>
        <w:t>ceny</w:t>
      </w:r>
      <w:r>
        <w:rPr>
          <w:spacing w:val="-8"/>
          <w:sz w:val="24"/>
        </w:rPr>
        <w:t xml:space="preserve"> </w:t>
      </w:r>
      <w:r>
        <w:rPr>
          <w:sz w:val="24"/>
        </w:rPr>
        <w:t>za dílo specifikované v čl. III. odst. 3.1. této smlouvy.</w:t>
      </w:r>
    </w:p>
    <w:p w14:paraId="74B7237C" w14:textId="77777777" w:rsidR="003117D2" w:rsidRDefault="003117D2">
      <w:pPr>
        <w:pStyle w:val="Zkladntext"/>
      </w:pPr>
    </w:p>
    <w:p w14:paraId="30D94F66" w14:textId="77777777" w:rsidR="003117D2" w:rsidRDefault="00091E99">
      <w:pPr>
        <w:pStyle w:val="Odstavecseseznamem"/>
        <w:numPr>
          <w:ilvl w:val="1"/>
          <w:numId w:val="10"/>
        </w:numPr>
        <w:tabs>
          <w:tab w:val="left" w:pos="680"/>
        </w:tabs>
        <w:ind w:left="680" w:hanging="565"/>
        <w:rPr>
          <w:sz w:val="24"/>
        </w:rPr>
      </w:pPr>
      <w:r>
        <w:rPr>
          <w:sz w:val="24"/>
        </w:rPr>
        <w:t>Ujednáním o smluvních pokutách dle této smlouvy není dotčen nárok na náhradu</w:t>
      </w:r>
      <w:r>
        <w:rPr>
          <w:spacing w:val="-10"/>
          <w:sz w:val="24"/>
        </w:rPr>
        <w:t xml:space="preserve"> </w:t>
      </w:r>
      <w:r>
        <w:rPr>
          <w:sz w:val="24"/>
        </w:rPr>
        <w:t>škody,</w:t>
      </w:r>
    </w:p>
    <w:p w14:paraId="1BC7BF91" w14:textId="77777777" w:rsidR="003117D2" w:rsidRDefault="00091E99">
      <w:pPr>
        <w:pStyle w:val="Zkladntext"/>
        <w:ind w:left="679"/>
      </w:pPr>
      <w:r>
        <w:t>a to ani ve</w:t>
      </w:r>
      <w:r>
        <w:t xml:space="preserve"> výši smluvní pokutu převyšující.</w:t>
      </w:r>
    </w:p>
    <w:p w14:paraId="590CEA67" w14:textId="77777777" w:rsidR="003117D2" w:rsidRDefault="003117D2">
      <w:pPr>
        <w:pStyle w:val="Zkladntext"/>
      </w:pPr>
    </w:p>
    <w:p w14:paraId="5F894B41" w14:textId="77777777" w:rsidR="003117D2" w:rsidRDefault="00091E99">
      <w:pPr>
        <w:pStyle w:val="Nadpis5"/>
        <w:rPr>
          <w:rFonts w:ascii="Times New Roman"/>
        </w:rPr>
      </w:pPr>
      <w:r>
        <w:rPr>
          <w:rFonts w:ascii="Times New Roman"/>
        </w:rPr>
        <w:t>IX.</w:t>
      </w:r>
    </w:p>
    <w:p w14:paraId="3118F4A6" w14:textId="77777777" w:rsidR="003117D2" w:rsidRDefault="00091E99">
      <w:pPr>
        <w:ind w:left="207" w:right="207"/>
        <w:jc w:val="center"/>
        <w:rPr>
          <w:b/>
          <w:sz w:val="24"/>
        </w:rPr>
      </w:pPr>
      <w:r>
        <w:rPr>
          <w:b/>
          <w:sz w:val="24"/>
        </w:rPr>
        <w:t>Povinnost mlčenlivosti</w:t>
      </w:r>
    </w:p>
    <w:p w14:paraId="256E5DB2" w14:textId="77777777" w:rsidR="003117D2" w:rsidRDefault="003117D2">
      <w:pPr>
        <w:pStyle w:val="Zkladntext"/>
        <w:spacing w:before="10"/>
        <w:rPr>
          <w:b/>
          <w:sz w:val="20"/>
        </w:rPr>
      </w:pPr>
    </w:p>
    <w:p w14:paraId="160D43E4" w14:textId="77777777" w:rsidR="003117D2" w:rsidRDefault="00091E99">
      <w:pPr>
        <w:pStyle w:val="Zkladntext"/>
        <w:ind w:left="682" w:right="114" w:hanging="567"/>
        <w:jc w:val="both"/>
      </w:pPr>
      <w:r>
        <w:rPr>
          <w:b/>
        </w:rPr>
        <w:t xml:space="preserve">9.1. </w:t>
      </w:r>
      <w:r>
        <w:t>Dodavatel se zavazuje během plnění této smlouvy i po uplynutí doby, na kterou je tato smlouva uzavřena, zachovávat mlčenlivost o všech skutečnostech, které se dozví od Objednatele v souvislosti s plněním této smlouvy.</w:t>
      </w:r>
    </w:p>
    <w:p w14:paraId="15F24D95" w14:textId="77777777" w:rsidR="003117D2" w:rsidRDefault="003117D2">
      <w:pPr>
        <w:pStyle w:val="Zkladntext"/>
      </w:pPr>
    </w:p>
    <w:p w14:paraId="0B97191C" w14:textId="77777777" w:rsidR="003117D2" w:rsidRDefault="00091E99">
      <w:pPr>
        <w:pStyle w:val="Nadpis5"/>
        <w:rPr>
          <w:rFonts w:ascii="Times New Roman"/>
        </w:rPr>
      </w:pPr>
      <w:r>
        <w:rPr>
          <w:rFonts w:ascii="Times New Roman"/>
        </w:rPr>
        <w:t>X.</w:t>
      </w:r>
    </w:p>
    <w:p w14:paraId="3EAB01B1" w14:textId="77777777" w:rsidR="003117D2" w:rsidRDefault="00091E99">
      <w:pPr>
        <w:ind w:left="207" w:right="207"/>
        <w:jc w:val="center"/>
        <w:rPr>
          <w:b/>
          <w:sz w:val="24"/>
        </w:rPr>
      </w:pPr>
      <w:r>
        <w:rPr>
          <w:b/>
          <w:sz w:val="24"/>
        </w:rPr>
        <w:t>Ukončení smlouvy</w:t>
      </w:r>
    </w:p>
    <w:p w14:paraId="416CB7D2" w14:textId="77777777" w:rsidR="003117D2" w:rsidRDefault="003117D2">
      <w:pPr>
        <w:pStyle w:val="Zkladntext"/>
        <w:rPr>
          <w:b/>
        </w:rPr>
      </w:pPr>
    </w:p>
    <w:p w14:paraId="02D4C8F0" w14:textId="77777777" w:rsidR="003117D2" w:rsidRDefault="00091E99">
      <w:pPr>
        <w:pStyle w:val="Odstavecseseznamem"/>
        <w:numPr>
          <w:ilvl w:val="1"/>
          <w:numId w:val="9"/>
        </w:numPr>
        <w:tabs>
          <w:tab w:val="left" w:pos="683"/>
        </w:tabs>
        <w:ind w:hanging="568"/>
        <w:rPr>
          <w:sz w:val="24"/>
        </w:rPr>
      </w:pPr>
      <w:r>
        <w:rPr>
          <w:sz w:val="24"/>
        </w:rPr>
        <w:t>Odstoupit od této smlouvy lze v případech stanovených touto smlouvou nebo</w:t>
      </w:r>
      <w:r>
        <w:rPr>
          <w:spacing w:val="-12"/>
          <w:sz w:val="24"/>
        </w:rPr>
        <w:t xml:space="preserve"> </w:t>
      </w:r>
      <w:r>
        <w:rPr>
          <w:sz w:val="24"/>
        </w:rPr>
        <w:t>zákonem.</w:t>
      </w:r>
    </w:p>
    <w:p w14:paraId="382D43E7" w14:textId="77777777" w:rsidR="003117D2" w:rsidRDefault="003117D2">
      <w:pPr>
        <w:pStyle w:val="Zkladntext"/>
      </w:pPr>
    </w:p>
    <w:p w14:paraId="3B92CEE9" w14:textId="77777777" w:rsidR="003117D2" w:rsidRDefault="00091E99">
      <w:pPr>
        <w:pStyle w:val="Odstavecseseznamem"/>
        <w:numPr>
          <w:ilvl w:val="1"/>
          <w:numId w:val="9"/>
        </w:numPr>
        <w:tabs>
          <w:tab w:val="left" w:pos="683"/>
        </w:tabs>
        <w:ind w:hanging="568"/>
        <w:rPr>
          <w:sz w:val="24"/>
        </w:rPr>
      </w:pPr>
      <w:r>
        <w:rPr>
          <w:sz w:val="24"/>
        </w:rPr>
        <w:t>Objednatel má právo odstoupit od této smlouvy dále v případě,</w:t>
      </w:r>
      <w:r>
        <w:rPr>
          <w:spacing w:val="-10"/>
          <w:sz w:val="24"/>
        </w:rPr>
        <w:t xml:space="preserve"> </w:t>
      </w:r>
      <w:r>
        <w:rPr>
          <w:sz w:val="24"/>
        </w:rPr>
        <w:t>že:</w:t>
      </w:r>
    </w:p>
    <w:p w14:paraId="0A1890E5" w14:textId="77777777" w:rsidR="003117D2" w:rsidRDefault="003117D2">
      <w:pPr>
        <w:pStyle w:val="Zkladntext"/>
      </w:pPr>
    </w:p>
    <w:p w14:paraId="6B7B6945" w14:textId="77777777" w:rsidR="003117D2" w:rsidRDefault="00091E99">
      <w:pPr>
        <w:pStyle w:val="Odstavecseseznamem"/>
        <w:numPr>
          <w:ilvl w:val="2"/>
          <w:numId w:val="9"/>
        </w:numPr>
        <w:tabs>
          <w:tab w:val="left" w:pos="1535"/>
        </w:tabs>
        <w:ind w:right="114"/>
        <w:jc w:val="both"/>
        <w:rPr>
          <w:sz w:val="24"/>
        </w:rPr>
      </w:pPr>
      <w:r>
        <w:rPr>
          <w:sz w:val="24"/>
        </w:rPr>
        <w:t>je Dodavatel i přes písemnou výzvu Objednatele v prodlení s poskytováním služeb řádně a</w:t>
      </w:r>
      <w:r>
        <w:rPr>
          <w:spacing w:val="-3"/>
          <w:sz w:val="24"/>
        </w:rPr>
        <w:t xml:space="preserve"> </w:t>
      </w:r>
      <w:r>
        <w:rPr>
          <w:sz w:val="24"/>
        </w:rPr>
        <w:t>včas;</w:t>
      </w:r>
    </w:p>
    <w:p w14:paraId="7882723A" w14:textId="77777777" w:rsidR="003117D2" w:rsidRDefault="003117D2">
      <w:pPr>
        <w:pStyle w:val="Zkladntext"/>
      </w:pPr>
    </w:p>
    <w:p w14:paraId="3F650625" w14:textId="77777777" w:rsidR="003117D2" w:rsidRDefault="00091E99">
      <w:pPr>
        <w:pStyle w:val="Odstavecseseznamem"/>
        <w:numPr>
          <w:ilvl w:val="2"/>
          <w:numId w:val="9"/>
        </w:numPr>
        <w:tabs>
          <w:tab w:val="left" w:pos="1535"/>
        </w:tabs>
        <w:spacing w:before="1"/>
        <w:ind w:right="117"/>
        <w:jc w:val="both"/>
        <w:rPr>
          <w:sz w:val="24"/>
        </w:rPr>
      </w:pPr>
      <w:r>
        <w:rPr>
          <w:sz w:val="24"/>
        </w:rPr>
        <w:t xml:space="preserve">Dodavatel </w:t>
      </w:r>
      <w:r>
        <w:rPr>
          <w:sz w:val="24"/>
        </w:rPr>
        <w:t>neplní povinnost vést provozní knihu, a na tuto skutečnost byl Objednatelem písemně</w:t>
      </w:r>
      <w:r>
        <w:rPr>
          <w:spacing w:val="-2"/>
          <w:sz w:val="24"/>
        </w:rPr>
        <w:t xml:space="preserve"> </w:t>
      </w:r>
      <w:r>
        <w:rPr>
          <w:sz w:val="24"/>
        </w:rPr>
        <w:t>upozorněn;</w:t>
      </w:r>
    </w:p>
    <w:p w14:paraId="21A982A6" w14:textId="77777777" w:rsidR="003117D2" w:rsidRDefault="003117D2">
      <w:pPr>
        <w:pStyle w:val="Zkladntext"/>
        <w:spacing w:before="11"/>
        <w:rPr>
          <w:sz w:val="23"/>
        </w:rPr>
      </w:pPr>
    </w:p>
    <w:p w14:paraId="7F05DF89" w14:textId="77777777" w:rsidR="003117D2" w:rsidRDefault="00091E99">
      <w:pPr>
        <w:pStyle w:val="Odstavecseseznamem"/>
        <w:numPr>
          <w:ilvl w:val="2"/>
          <w:numId w:val="9"/>
        </w:numPr>
        <w:tabs>
          <w:tab w:val="left" w:pos="1535"/>
        </w:tabs>
        <w:ind w:right="114"/>
        <w:jc w:val="both"/>
        <w:rPr>
          <w:sz w:val="24"/>
        </w:rPr>
      </w:pPr>
      <w:r>
        <w:rPr>
          <w:sz w:val="24"/>
        </w:rPr>
        <w:t>zjistí-li Objednatel, že Dodavatel neplní nebo s přihlédnutím ke všem okolnostem</w:t>
      </w:r>
      <w:r>
        <w:rPr>
          <w:spacing w:val="-13"/>
          <w:sz w:val="24"/>
        </w:rPr>
        <w:t xml:space="preserve"> </w:t>
      </w:r>
      <w:r>
        <w:rPr>
          <w:sz w:val="24"/>
        </w:rPr>
        <w:t>nebude</w:t>
      </w:r>
      <w:r>
        <w:rPr>
          <w:spacing w:val="-13"/>
          <w:sz w:val="24"/>
        </w:rPr>
        <w:t xml:space="preserve"> </w:t>
      </w:r>
      <w:r>
        <w:rPr>
          <w:sz w:val="24"/>
        </w:rPr>
        <w:t>objektivně</w:t>
      </w:r>
      <w:r>
        <w:rPr>
          <w:spacing w:val="-13"/>
          <w:sz w:val="24"/>
        </w:rPr>
        <w:t xml:space="preserve"> </w:t>
      </w:r>
      <w:r>
        <w:rPr>
          <w:sz w:val="24"/>
        </w:rPr>
        <w:t>schopen</w:t>
      </w:r>
      <w:r>
        <w:rPr>
          <w:spacing w:val="-12"/>
          <w:sz w:val="24"/>
        </w:rPr>
        <w:t xml:space="preserve"> </w:t>
      </w:r>
      <w:r>
        <w:rPr>
          <w:sz w:val="24"/>
        </w:rPr>
        <w:t>řádně</w:t>
      </w:r>
      <w:r>
        <w:rPr>
          <w:spacing w:val="-13"/>
          <w:sz w:val="24"/>
        </w:rPr>
        <w:t xml:space="preserve"> </w:t>
      </w:r>
      <w:r>
        <w:rPr>
          <w:sz w:val="24"/>
        </w:rPr>
        <w:t>a</w:t>
      </w:r>
      <w:r>
        <w:rPr>
          <w:spacing w:val="-12"/>
          <w:sz w:val="24"/>
        </w:rPr>
        <w:t xml:space="preserve"> </w:t>
      </w:r>
      <w:r>
        <w:rPr>
          <w:sz w:val="24"/>
        </w:rPr>
        <w:t>včas</w:t>
      </w:r>
      <w:r>
        <w:rPr>
          <w:spacing w:val="-12"/>
          <w:sz w:val="24"/>
        </w:rPr>
        <w:t xml:space="preserve"> </w:t>
      </w:r>
      <w:r>
        <w:rPr>
          <w:sz w:val="24"/>
        </w:rPr>
        <w:t>plnit</w:t>
      </w:r>
      <w:r>
        <w:rPr>
          <w:spacing w:val="-12"/>
          <w:sz w:val="24"/>
        </w:rPr>
        <w:t xml:space="preserve"> </w:t>
      </w:r>
      <w:r>
        <w:rPr>
          <w:sz w:val="24"/>
        </w:rPr>
        <w:t>své</w:t>
      </w:r>
      <w:r>
        <w:rPr>
          <w:spacing w:val="-13"/>
          <w:sz w:val="24"/>
        </w:rPr>
        <w:t xml:space="preserve"> </w:t>
      </w:r>
      <w:r>
        <w:rPr>
          <w:sz w:val="24"/>
        </w:rPr>
        <w:t>závazky</w:t>
      </w:r>
      <w:r>
        <w:rPr>
          <w:spacing w:val="-17"/>
          <w:sz w:val="24"/>
        </w:rPr>
        <w:t xml:space="preserve"> </w:t>
      </w:r>
      <w:r>
        <w:rPr>
          <w:sz w:val="24"/>
        </w:rPr>
        <w:t>podle</w:t>
      </w:r>
      <w:r>
        <w:rPr>
          <w:spacing w:val="-11"/>
          <w:sz w:val="24"/>
        </w:rPr>
        <w:t xml:space="preserve"> </w:t>
      </w:r>
      <w:r>
        <w:rPr>
          <w:sz w:val="24"/>
        </w:rPr>
        <w:t>této smlouvy.</w:t>
      </w:r>
    </w:p>
    <w:p w14:paraId="1F5D84AE" w14:textId="77777777" w:rsidR="003117D2" w:rsidRDefault="003117D2">
      <w:pPr>
        <w:pStyle w:val="Zkladntext"/>
      </w:pPr>
    </w:p>
    <w:p w14:paraId="61B7CF11" w14:textId="77777777" w:rsidR="003117D2" w:rsidRDefault="00091E99">
      <w:pPr>
        <w:pStyle w:val="Odstavecseseznamem"/>
        <w:numPr>
          <w:ilvl w:val="1"/>
          <w:numId w:val="9"/>
        </w:numPr>
        <w:tabs>
          <w:tab w:val="left" w:pos="683"/>
        </w:tabs>
        <w:ind w:right="115"/>
        <w:jc w:val="both"/>
        <w:rPr>
          <w:sz w:val="24"/>
        </w:rPr>
      </w:pPr>
      <w:r>
        <w:rPr>
          <w:sz w:val="24"/>
        </w:rPr>
        <w:t>D</w:t>
      </w:r>
      <w:r>
        <w:rPr>
          <w:sz w:val="24"/>
        </w:rPr>
        <w:t>odavatel</w:t>
      </w:r>
      <w:r>
        <w:rPr>
          <w:spacing w:val="-12"/>
          <w:sz w:val="24"/>
        </w:rPr>
        <w:t xml:space="preserve"> </w:t>
      </w:r>
      <w:r>
        <w:rPr>
          <w:sz w:val="24"/>
        </w:rPr>
        <w:t>je</w:t>
      </w:r>
      <w:r>
        <w:rPr>
          <w:spacing w:val="-12"/>
          <w:sz w:val="24"/>
        </w:rPr>
        <w:t xml:space="preserve"> </w:t>
      </w:r>
      <w:r>
        <w:rPr>
          <w:sz w:val="24"/>
        </w:rPr>
        <w:t>oprávněn</w:t>
      </w:r>
      <w:r>
        <w:rPr>
          <w:spacing w:val="-12"/>
          <w:sz w:val="24"/>
        </w:rPr>
        <w:t xml:space="preserve"> </w:t>
      </w:r>
      <w:r>
        <w:rPr>
          <w:sz w:val="24"/>
        </w:rPr>
        <w:t>tuto</w:t>
      </w:r>
      <w:r>
        <w:rPr>
          <w:spacing w:val="-11"/>
          <w:sz w:val="24"/>
        </w:rPr>
        <w:t xml:space="preserve"> </w:t>
      </w:r>
      <w:r>
        <w:rPr>
          <w:sz w:val="24"/>
        </w:rPr>
        <w:t>smlouvu</w:t>
      </w:r>
      <w:r>
        <w:rPr>
          <w:spacing w:val="-12"/>
          <w:sz w:val="24"/>
        </w:rPr>
        <w:t xml:space="preserve"> </w:t>
      </w:r>
      <w:r>
        <w:rPr>
          <w:sz w:val="24"/>
        </w:rPr>
        <w:t>vypovědět</w:t>
      </w:r>
      <w:r>
        <w:rPr>
          <w:spacing w:val="-10"/>
          <w:sz w:val="24"/>
        </w:rPr>
        <w:t xml:space="preserve"> </w:t>
      </w:r>
      <w:r>
        <w:rPr>
          <w:sz w:val="24"/>
        </w:rPr>
        <w:t>v</w:t>
      </w:r>
      <w:r>
        <w:rPr>
          <w:spacing w:val="-2"/>
          <w:sz w:val="24"/>
        </w:rPr>
        <w:t xml:space="preserve"> </w:t>
      </w:r>
      <w:r>
        <w:rPr>
          <w:sz w:val="24"/>
        </w:rPr>
        <w:t>případě</w:t>
      </w:r>
      <w:r>
        <w:rPr>
          <w:spacing w:val="-12"/>
          <w:sz w:val="24"/>
        </w:rPr>
        <w:t xml:space="preserve"> </w:t>
      </w:r>
      <w:r>
        <w:rPr>
          <w:sz w:val="24"/>
        </w:rPr>
        <w:t>prodlení</w:t>
      </w:r>
      <w:r>
        <w:rPr>
          <w:spacing w:val="-11"/>
          <w:sz w:val="24"/>
        </w:rPr>
        <w:t xml:space="preserve"> </w:t>
      </w:r>
      <w:r>
        <w:rPr>
          <w:sz w:val="24"/>
        </w:rPr>
        <w:t>Objednatele</w:t>
      </w:r>
      <w:r>
        <w:rPr>
          <w:spacing w:val="-12"/>
          <w:sz w:val="24"/>
        </w:rPr>
        <w:t xml:space="preserve"> </w:t>
      </w:r>
      <w:r>
        <w:rPr>
          <w:sz w:val="24"/>
        </w:rPr>
        <w:t>s</w:t>
      </w:r>
      <w:r>
        <w:rPr>
          <w:spacing w:val="-2"/>
          <w:sz w:val="24"/>
        </w:rPr>
        <w:t xml:space="preserve"> </w:t>
      </w:r>
      <w:r>
        <w:rPr>
          <w:sz w:val="24"/>
        </w:rPr>
        <w:t>úhradou ceny za poskytnuté služby, pokud je Objednatel v prodlení i přes písemné oznámení Dodavatele, ze kterého bude vyplývat výslovné upozornění Objednatele na její neuhrazení a jeho možné důsledky, a to pouze za předpokladu, že uplynulo nejméně dvacet (</w:t>
      </w:r>
      <w:r>
        <w:rPr>
          <w:sz w:val="24"/>
        </w:rPr>
        <w:t xml:space="preserve">20) dnů ode dne splatnosti daňového dokladu a současně nejméně deset (10) pracovních dnů od dne doručení písemného upozornění na možnost výpovědi této smlouvy. Výpovědní doba činí jeden (1) měsíc a počíná běžet prvním dnem měsíce následujícího po doručení </w:t>
      </w:r>
      <w:r>
        <w:rPr>
          <w:sz w:val="24"/>
        </w:rPr>
        <w:t>písemné výpovědi</w:t>
      </w:r>
      <w:r>
        <w:rPr>
          <w:spacing w:val="-2"/>
          <w:sz w:val="24"/>
        </w:rPr>
        <w:t xml:space="preserve"> </w:t>
      </w:r>
      <w:r>
        <w:rPr>
          <w:sz w:val="24"/>
        </w:rPr>
        <w:t>Objednateli.</w:t>
      </w:r>
    </w:p>
    <w:p w14:paraId="638FA06E" w14:textId="77777777" w:rsidR="003117D2" w:rsidRDefault="003117D2">
      <w:pPr>
        <w:pStyle w:val="Zkladntext"/>
      </w:pPr>
    </w:p>
    <w:p w14:paraId="180A9353" w14:textId="77777777" w:rsidR="003117D2" w:rsidRDefault="00091E99">
      <w:pPr>
        <w:pStyle w:val="Odstavecseseznamem"/>
        <w:numPr>
          <w:ilvl w:val="1"/>
          <w:numId w:val="9"/>
        </w:numPr>
        <w:tabs>
          <w:tab w:val="left" w:pos="683"/>
        </w:tabs>
        <w:ind w:right="114"/>
        <w:jc w:val="both"/>
        <w:rPr>
          <w:sz w:val="24"/>
        </w:rPr>
      </w:pPr>
      <w:r>
        <w:rPr>
          <w:sz w:val="24"/>
        </w:rPr>
        <w:t>Objednatel je oprávněn tuto smlouvu vypovědět bez udání důvodu. Výpovědní doba</w:t>
      </w:r>
      <w:r>
        <w:rPr>
          <w:spacing w:val="-31"/>
          <w:sz w:val="24"/>
        </w:rPr>
        <w:t xml:space="preserve"> </w:t>
      </w:r>
      <w:r>
        <w:rPr>
          <w:sz w:val="24"/>
        </w:rPr>
        <w:t>činí jeden (1) měsíc a počíná běžet prvním dnem měsíce následujícího po doručení písemné výpovědi</w:t>
      </w:r>
      <w:r>
        <w:rPr>
          <w:spacing w:val="-1"/>
          <w:sz w:val="24"/>
        </w:rPr>
        <w:t xml:space="preserve"> </w:t>
      </w:r>
      <w:r>
        <w:rPr>
          <w:sz w:val="24"/>
        </w:rPr>
        <w:t>Dodavateli.</w:t>
      </w:r>
    </w:p>
    <w:p w14:paraId="68C29830" w14:textId="77777777" w:rsidR="003117D2" w:rsidRDefault="003117D2">
      <w:pPr>
        <w:pStyle w:val="Zkladntext"/>
      </w:pPr>
    </w:p>
    <w:p w14:paraId="0C555CC1" w14:textId="77777777" w:rsidR="003117D2" w:rsidRDefault="00091E99">
      <w:pPr>
        <w:pStyle w:val="Nadpis5"/>
        <w:rPr>
          <w:rFonts w:ascii="Times New Roman"/>
        </w:rPr>
      </w:pPr>
      <w:r>
        <w:rPr>
          <w:rFonts w:ascii="Times New Roman"/>
        </w:rPr>
        <w:t>XI.</w:t>
      </w:r>
    </w:p>
    <w:p w14:paraId="41D4207F" w14:textId="77777777" w:rsidR="003117D2" w:rsidRDefault="00091E99">
      <w:pPr>
        <w:ind w:left="207" w:right="208"/>
        <w:jc w:val="center"/>
        <w:rPr>
          <w:b/>
          <w:sz w:val="24"/>
        </w:rPr>
      </w:pPr>
      <w:r>
        <w:rPr>
          <w:b/>
          <w:sz w:val="24"/>
        </w:rPr>
        <w:t>Komunikace mezi stranami</w:t>
      </w:r>
    </w:p>
    <w:p w14:paraId="01EF6D73" w14:textId="77777777" w:rsidR="003117D2" w:rsidRDefault="003117D2">
      <w:pPr>
        <w:pStyle w:val="Zkladntext"/>
        <w:rPr>
          <w:b/>
        </w:rPr>
      </w:pPr>
    </w:p>
    <w:p w14:paraId="594688ED" w14:textId="77777777" w:rsidR="003117D2" w:rsidRDefault="00091E99">
      <w:pPr>
        <w:pStyle w:val="Zkladntext"/>
        <w:spacing w:before="1"/>
        <w:ind w:left="682" w:right="116" w:hanging="567"/>
        <w:jc w:val="both"/>
      </w:pPr>
      <w:r>
        <w:rPr>
          <w:b/>
        </w:rPr>
        <w:t xml:space="preserve">11.1. </w:t>
      </w:r>
      <w:r>
        <w:t>Za písemnou formu komunikace se považuje osobní doručení, doručení kurýrem, doporučený dopis a zpráva poslaná elektronickou poštou podepsaná zaručeným</w:t>
      </w:r>
    </w:p>
    <w:p w14:paraId="01FFD621" w14:textId="77777777" w:rsidR="003117D2" w:rsidRDefault="003117D2">
      <w:pPr>
        <w:jc w:val="both"/>
        <w:sectPr w:rsidR="003117D2">
          <w:pgSz w:w="11900" w:h="16850"/>
          <w:pgMar w:top="1600" w:right="1300" w:bottom="980" w:left="1300" w:header="0" w:footer="787" w:gutter="0"/>
          <w:cols w:space="708"/>
        </w:sectPr>
      </w:pPr>
    </w:p>
    <w:p w14:paraId="4EC654ED" w14:textId="77777777" w:rsidR="003117D2" w:rsidRDefault="003117D2">
      <w:pPr>
        <w:pStyle w:val="Zkladntext"/>
        <w:rPr>
          <w:sz w:val="20"/>
        </w:rPr>
      </w:pPr>
    </w:p>
    <w:p w14:paraId="29B4F6FF" w14:textId="77777777" w:rsidR="003117D2" w:rsidRDefault="003117D2">
      <w:pPr>
        <w:pStyle w:val="Zkladntext"/>
        <w:spacing w:before="9"/>
        <w:rPr>
          <w:sz w:val="17"/>
        </w:rPr>
      </w:pPr>
    </w:p>
    <w:p w14:paraId="1E745886" w14:textId="77777777" w:rsidR="003117D2" w:rsidRDefault="00091E99">
      <w:pPr>
        <w:pStyle w:val="Zkladntext"/>
        <w:spacing w:before="90"/>
        <w:ind w:left="682" w:right="111"/>
        <w:jc w:val="both"/>
      </w:pPr>
      <w:r>
        <w:t>elektronickým podpisem. Za adresy pro doručování píse</w:t>
      </w:r>
      <w:r>
        <w:t>mností se považují adresy smluvních stran uvedené v záhlaví této smlouvy. Změnu adresy pro doručování písemností je třeba vždy oznámit druhé straně bez zbytečného odkladu, a to písemně.</w:t>
      </w:r>
    </w:p>
    <w:p w14:paraId="7074D5E2" w14:textId="77777777" w:rsidR="003117D2" w:rsidRDefault="003117D2">
      <w:pPr>
        <w:pStyle w:val="Zkladntext"/>
      </w:pPr>
    </w:p>
    <w:p w14:paraId="4D3E2AB3" w14:textId="77777777" w:rsidR="003117D2" w:rsidRDefault="00091E99">
      <w:pPr>
        <w:pStyle w:val="Zkladntext"/>
        <w:ind w:left="682" w:right="113" w:hanging="567"/>
        <w:jc w:val="both"/>
      </w:pPr>
      <w:r>
        <w:rPr>
          <w:b/>
        </w:rPr>
        <w:t xml:space="preserve">11.2 </w:t>
      </w:r>
      <w:r>
        <w:t>Smluvní strany tímto dále sjednávají, že v případech, kdy bude k</w:t>
      </w:r>
      <w:r>
        <w:t>omunikace mezi nimi probíhat e-mailovou formou, budou jednotlivé e-mailové zprávy zasílány na e-mailové adresy smluvních stran uvedené v odst. 4 tohoto článku.</w:t>
      </w:r>
    </w:p>
    <w:p w14:paraId="64F8E892" w14:textId="77777777" w:rsidR="003117D2" w:rsidRDefault="003117D2">
      <w:pPr>
        <w:pStyle w:val="Zkladntext"/>
      </w:pPr>
    </w:p>
    <w:p w14:paraId="3BFF172F" w14:textId="77777777" w:rsidR="003117D2" w:rsidRDefault="00091E99">
      <w:pPr>
        <w:pStyle w:val="Odstavecseseznamem"/>
        <w:numPr>
          <w:ilvl w:val="1"/>
          <w:numId w:val="8"/>
        </w:numPr>
        <w:tabs>
          <w:tab w:val="left" w:pos="683"/>
        </w:tabs>
        <w:ind w:right="115"/>
        <w:jc w:val="both"/>
        <w:rPr>
          <w:sz w:val="24"/>
        </w:rPr>
      </w:pPr>
      <w:r>
        <w:rPr>
          <w:sz w:val="24"/>
        </w:rPr>
        <w:t>Smluvní strany tímto dále sjednávají, že e-mailová zpráva bude považována za doručenou, pakliže</w:t>
      </w:r>
      <w:r>
        <w:rPr>
          <w:sz w:val="24"/>
        </w:rPr>
        <w:t xml:space="preserve"> druhá smluvní strana její přijetí potvrdí, popř. na tuto zprávu odpoví stejnou formou do tří (3) dnů po jejím odeslání. V opačném případě bude e-mailová zpráva považována za nedoručenou a odesílající smluvní strana bude povinna bez zbytečného odkladu zasl</w:t>
      </w:r>
      <w:r>
        <w:rPr>
          <w:sz w:val="24"/>
        </w:rPr>
        <w:t>at druhé smluvní straně na její náklady odpovídající zprávu doporučenou poštou prostřednictvím držitele poštovní</w:t>
      </w:r>
      <w:r>
        <w:rPr>
          <w:spacing w:val="-3"/>
          <w:sz w:val="24"/>
        </w:rPr>
        <w:t xml:space="preserve"> </w:t>
      </w:r>
      <w:r>
        <w:rPr>
          <w:sz w:val="24"/>
        </w:rPr>
        <w:t>licence.</w:t>
      </w:r>
    </w:p>
    <w:p w14:paraId="4429405D" w14:textId="77777777" w:rsidR="003117D2" w:rsidRDefault="003117D2">
      <w:pPr>
        <w:pStyle w:val="Zkladntext"/>
      </w:pPr>
    </w:p>
    <w:p w14:paraId="7D9704E6" w14:textId="5527E45A" w:rsidR="003117D2" w:rsidRPr="00BE5796" w:rsidRDefault="00091E99">
      <w:pPr>
        <w:pStyle w:val="Odstavecseseznamem"/>
        <w:numPr>
          <w:ilvl w:val="1"/>
          <w:numId w:val="8"/>
        </w:numPr>
        <w:tabs>
          <w:tab w:val="left" w:pos="683"/>
          <w:tab w:val="left" w:pos="4435"/>
        </w:tabs>
        <w:spacing w:line="480" w:lineRule="auto"/>
        <w:ind w:right="613"/>
        <w:rPr>
          <w:b/>
          <w:bCs/>
          <w:sz w:val="24"/>
        </w:rPr>
      </w:pPr>
      <w:r>
        <w:rPr>
          <w:sz w:val="24"/>
        </w:rPr>
        <w:t>Pro účely elektronické komunikace označují strany tyto kontaktní emailové</w:t>
      </w:r>
      <w:r>
        <w:rPr>
          <w:spacing w:val="-19"/>
          <w:sz w:val="24"/>
        </w:rPr>
        <w:t xml:space="preserve"> </w:t>
      </w:r>
      <w:r>
        <w:rPr>
          <w:sz w:val="24"/>
        </w:rPr>
        <w:t>adresy: Objednatel:</w:t>
      </w:r>
      <w:r>
        <w:rPr>
          <w:sz w:val="24"/>
        </w:rPr>
        <w:tab/>
      </w:r>
      <w:hyperlink r:id="rId10">
        <w:r w:rsidR="00BE5796" w:rsidRPr="00BE5796">
          <w:rPr>
            <w:b/>
            <w:bCs/>
            <w:sz w:val="24"/>
            <w:highlight w:val="yellow"/>
          </w:rPr>
          <w:t>ANONYMIZOVÁNO</w:t>
        </w:r>
      </w:hyperlink>
    </w:p>
    <w:p w14:paraId="25A3F8F2" w14:textId="40EB3FF8" w:rsidR="003117D2" w:rsidRDefault="00091E99">
      <w:pPr>
        <w:pStyle w:val="Zkladntext"/>
        <w:tabs>
          <w:tab w:val="left" w:pos="4435"/>
        </w:tabs>
        <w:ind w:left="682"/>
        <w:jc w:val="both"/>
      </w:pPr>
      <w:r>
        <w:t>Dodavatel:</w:t>
      </w:r>
      <w:r>
        <w:tab/>
      </w:r>
      <w:hyperlink r:id="rId11">
        <w:r w:rsidR="00BE5796" w:rsidRPr="00BE5796">
          <w:rPr>
            <w:b/>
            <w:bCs/>
            <w:highlight w:val="yellow"/>
          </w:rPr>
          <w:t>ANONYMIZOVÁNO</w:t>
        </w:r>
      </w:hyperlink>
    </w:p>
    <w:p w14:paraId="1E922C77" w14:textId="77777777" w:rsidR="003117D2" w:rsidRDefault="003117D2">
      <w:pPr>
        <w:pStyle w:val="Zkladntext"/>
      </w:pPr>
    </w:p>
    <w:p w14:paraId="68C08ED2" w14:textId="77777777" w:rsidR="003117D2" w:rsidRDefault="00091E99">
      <w:pPr>
        <w:pStyle w:val="Nadpis5"/>
        <w:rPr>
          <w:rFonts w:ascii="Times New Roman"/>
        </w:rPr>
      </w:pPr>
      <w:r>
        <w:rPr>
          <w:rFonts w:ascii="Times New Roman"/>
        </w:rPr>
        <w:t>XII.</w:t>
      </w:r>
    </w:p>
    <w:p w14:paraId="3E33F3F8" w14:textId="77777777" w:rsidR="003117D2" w:rsidRDefault="00091E99">
      <w:pPr>
        <w:ind w:left="207" w:right="207"/>
        <w:jc w:val="center"/>
        <w:rPr>
          <w:b/>
          <w:sz w:val="24"/>
        </w:rPr>
      </w:pPr>
      <w:r>
        <w:rPr>
          <w:b/>
          <w:sz w:val="24"/>
        </w:rPr>
        <w:t>Ostatní ustanovení</w:t>
      </w:r>
    </w:p>
    <w:p w14:paraId="6A233739" w14:textId="77777777" w:rsidR="003117D2" w:rsidRDefault="003117D2">
      <w:pPr>
        <w:pStyle w:val="Zkladntext"/>
        <w:rPr>
          <w:b/>
        </w:rPr>
      </w:pPr>
    </w:p>
    <w:p w14:paraId="640A8682" w14:textId="77777777" w:rsidR="003117D2" w:rsidRDefault="00091E99">
      <w:pPr>
        <w:pStyle w:val="Odstavecseseznamem"/>
        <w:numPr>
          <w:ilvl w:val="1"/>
          <w:numId w:val="7"/>
        </w:numPr>
        <w:tabs>
          <w:tab w:val="left" w:pos="836"/>
        </w:tabs>
        <w:spacing w:before="1"/>
        <w:ind w:right="114"/>
        <w:jc w:val="both"/>
        <w:rPr>
          <w:sz w:val="24"/>
        </w:rPr>
      </w:pPr>
      <w:r>
        <w:rPr>
          <w:sz w:val="24"/>
        </w:rPr>
        <w:t>V souladu s ustanovením § 2 písm. e) zákona č. 320/2001 Sb. o finanční kontrole ve veřejné</w:t>
      </w:r>
      <w:r>
        <w:rPr>
          <w:spacing w:val="-13"/>
          <w:sz w:val="24"/>
        </w:rPr>
        <w:t xml:space="preserve"> </w:t>
      </w:r>
      <w:r>
        <w:rPr>
          <w:sz w:val="24"/>
        </w:rPr>
        <w:t>správě,</w:t>
      </w:r>
      <w:r>
        <w:rPr>
          <w:spacing w:val="-12"/>
          <w:sz w:val="24"/>
        </w:rPr>
        <w:t xml:space="preserve"> </w:t>
      </w:r>
      <w:r>
        <w:rPr>
          <w:sz w:val="24"/>
        </w:rPr>
        <w:t>v</w:t>
      </w:r>
      <w:r>
        <w:rPr>
          <w:spacing w:val="-11"/>
          <w:sz w:val="24"/>
        </w:rPr>
        <w:t xml:space="preserve"> </w:t>
      </w:r>
      <w:r>
        <w:rPr>
          <w:sz w:val="24"/>
        </w:rPr>
        <w:t>platném</w:t>
      </w:r>
      <w:r>
        <w:rPr>
          <w:spacing w:val="-9"/>
          <w:sz w:val="24"/>
        </w:rPr>
        <w:t xml:space="preserve"> </w:t>
      </w:r>
      <w:r>
        <w:rPr>
          <w:sz w:val="24"/>
        </w:rPr>
        <w:t>znění,</w:t>
      </w:r>
      <w:r>
        <w:rPr>
          <w:spacing w:val="-12"/>
          <w:sz w:val="24"/>
        </w:rPr>
        <w:t xml:space="preserve"> </w:t>
      </w:r>
      <w:r>
        <w:rPr>
          <w:sz w:val="24"/>
        </w:rPr>
        <w:t>je</w:t>
      </w:r>
      <w:r>
        <w:rPr>
          <w:spacing w:val="-13"/>
          <w:sz w:val="24"/>
        </w:rPr>
        <w:t xml:space="preserve"> </w:t>
      </w:r>
      <w:r>
        <w:rPr>
          <w:sz w:val="24"/>
        </w:rPr>
        <w:t>Dodavatel</w:t>
      </w:r>
      <w:r>
        <w:rPr>
          <w:spacing w:val="-11"/>
          <w:sz w:val="24"/>
        </w:rPr>
        <w:t xml:space="preserve"> </w:t>
      </w:r>
      <w:r>
        <w:rPr>
          <w:sz w:val="24"/>
        </w:rPr>
        <w:t>povinen</w:t>
      </w:r>
      <w:r>
        <w:rPr>
          <w:spacing w:val="-12"/>
          <w:sz w:val="24"/>
        </w:rPr>
        <w:t xml:space="preserve"> </w:t>
      </w:r>
      <w:r>
        <w:rPr>
          <w:sz w:val="24"/>
        </w:rPr>
        <w:t>spolupůsobit</w:t>
      </w:r>
      <w:r>
        <w:rPr>
          <w:spacing w:val="-12"/>
          <w:sz w:val="24"/>
        </w:rPr>
        <w:t xml:space="preserve"> </w:t>
      </w:r>
      <w:r>
        <w:rPr>
          <w:sz w:val="24"/>
        </w:rPr>
        <w:t>při</w:t>
      </w:r>
      <w:r>
        <w:rPr>
          <w:spacing w:val="-11"/>
          <w:sz w:val="24"/>
        </w:rPr>
        <w:t xml:space="preserve"> </w:t>
      </w:r>
      <w:r>
        <w:rPr>
          <w:sz w:val="24"/>
        </w:rPr>
        <w:t>výkonu</w:t>
      </w:r>
      <w:r>
        <w:rPr>
          <w:spacing w:val="-12"/>
          <w:sz w:val="24"/>
        </w:rPr>
        <w:t xml:space="preserve"> </w:t>
      </w:r>
      <w:r>
        <w:rPr>
          <w:sz w:val="24"/>
        </w:rPr>
        <w:t>finanční kontroly a v tomto smyslu je povinen zavázat též případné</w:t>
      </w:r>
      <w:r>
        <w:rPr>
          <w:spacing w:val="-10"/>
          <w:sz w:val="24"/>
        </w:rPr>
        <w:t xml:space="preserve"> </w:t>
      </w:r>
      <w:r>
        <w:rPr>
          <w:sz w:val="24"/>
        </w:rPr>
        <w:t>subdodavatele.</w:t>
      </w:r>
    </w:p>
    <w:p w14:paraId="02D70C49" w14:textId="77777777" w:rsidR="003117D2" w:rsidRDefault="003117D2">
      <w:pPr>
        <w:pStyle w:val="Zkladntext"/>
        <w:spacing w:before="11"/>
        <w:rPr>
          <w:sz w:val="23"/>
        </w:rPr>
      </w:pPr>
    </w:p>
    <w:p w14:paraId="0EFF04F2" w14:textId="77777777" w:rsidR="003117D2" w:rsidRDefault="00091E99">
      <w:pPr>
        <w:pStyle w:val="Odstavecseseznamem"/>
        <w:numPr>
          <w:ilvl w:val="1"/>
          <w:numId w:val="7"/>
        </w:numPr>
        <w:tabs>
          <w:tab w:val="left" w:pos="776"/>
        </w:tabs>
        <w:ind w:right="113"/>
        <w:jc w:val="both"/>
        <w:rPr>
          <w:sz w:val="24"/>
        </w:rPr>
      </w:pPr>
      <w:r>
        <w:rPr>
          <w:sz w:val="24"/>
        </w:rPr>
        <w:t>Plnit smlouv</w:t>
      </w:r>
      <w:r>
        <w:rPr>
          <w:sz w:val="24"/>
        </w:rPr>
        <w:t>u prostřednictvím subdodavatele může Dodavatel pouze v</w:t>
      </w:r>
      <w:r>
        <w:rPr>
          <w:spacing w:val="-17"/>
          <w:sz w:val="24"/>
        </w:rPr>
        <w:t xml:space="preserve"> </w:t>
      </w:r>
      <w:r>
        <w:rPr>
          <w:sz w:val="24"/>
        </w:rPr>
        <w:t>případě předchozího písemného souhlasu Objednatele. Za plnění poskytnuté prostřednictvím subdodavatele pak Dodavatel odpovídá stejně, jako by v daném případě plnil</w:t>
      </w:r>
      <w:r>
        <w:rPr>
          <w:spacing w:val="-10"/>
          <w:sz w:val="24"/>
        </w:rPr>
        <w:t xml:space="preserve"> </w:t>
      </w:r>
      <w:r>
        <w:rPr>
          <w:sz w:val="24"/>
        </w:rPr>
        <w:t>sám.</w:t>
      </w:r>
    </w:p>
    <w:p w14:paraId="686D62C6" w14:textId="77777777" w:rsidR="003117D2" w:rsidRDefault="003117D2">
      <w:pPr>
        <w:pStyle w:val="Zkladntext"/>
      </w:pPr>
    </w:p>
    <w:p w14:paraId="477332E0" w14:textId="77777777" w:rsidR="003117D2" w:rsidRDefault="00091E99">
      <w:pPr>
        <w:pStyle w:val="Odstavecseseznamem"/>
        <w:numPr>
          <w:ilvl w:val="1"/>
          <w:numId w:val="7"/>
        </w:numPr>
        <w:tabs>
          <w:tab w:val="left" w:pos="836"/>
        </w:tabs>
        <w:ind w:right="111"/>
        <w:jc w:val="both"/>
        <w:rPr>
          <w:sz w:val="24"/>
        </w:rPr>
      </w:pPr>
      <w:r>
        <w:rPr>
          <w:sz w:val="24"/>
        </w:rPr>
        <w:t>Odstoupení od této Smlouvy, Díl</w:t>
      </w:r>
      <w:r>
        <w:rPr>
          <w:sz w:val="24"/>
        </w:rPr>
        <w:t>čích smluv, či jiné ukončení smluvního vztahu založeného</w:t>
      </w:r>
      <w:r>
        <w:rPr>
          <w:spacing w:val="-9"/>
          <w:sz w:val="24"/>
        </w:rPr>
        <w:t xml:space="preserve"> </w:t>
      </w:r>
      <w:r>
        <w:rPr>
          <w:sz w:val="24"/>
        </w:rPr>
        <w:t>touto</w:t>
      </w:r>
      <w:r>
        <w:rPr>
          <w:spacing w:val="-11"/>
          <w:sz w:val="24"/>
        </w:rPr>
        <w:t xml:space="preserve"> </w:t>
      </w:r>
      <w:r>
        <w:rPr>
          <w:sz w:val="24"/>
        </w:rPr>
        <w:t>Smlouvou</w:t>
      </w:r>
      <w:r>
        <w:rPr>
          <w:spacing w:val="-9"/>
          <w:sz w:val="24"/>
        </w:rPr>
        <w:t xml:space="preserve"> </w:t>
      </w:r>
      <w:r>
        <w:rPr>
          <w:sz w:val="24"/>
        </w:rPr>
        <w:t>se</w:t>
      </w:r>
      <w:r>
        <w:rPr>
          <w:spacing w:val="-10"/>
          <w:sz w:val="24"/>
        </w:rPr>
        <w:t xml:space="preserve"> </w:t>
      </w:r>
      <w:r>
        <w:rPr>
          <w:sz w:val="24"/>
        </w:rPr>
        <w:t>nedotýká</w:t>
      </w:r>
      <w:r>
        <w:rPr>
          <w:spacing w:val="-9"/>
          <w:sz w:val="24"/>
        </w:rPr>
        <w:t xml:space="preserve"> </w:t>
      </w:r>
      <w:r>
        <w:rPr>
          <w:sz w:val="24"/>
        </w:rPr>
        <w:t>práva</w:t>
      </w:r>
      <w:r>
        <w:rPr>
          <w:spacing w:val="-10"/>
          <w:sz w:val="24"/>
        </w:rPr>
        <w:t xml:space="preserve"> </w:t>
      </w:r>
      <w:r>
        <w:rPr>
          <w:sz w:val="24"/>
        </w:rPr>
        <w:t>na</w:t>
      </w:r>
      <w:r>
        <w:rPr>
          <w:spacing w:val="-10"/>
          <w:sz w:val="24"/>
        </w:rPr>
        <w:t xml:space="preserve"> </w:t>
      </w:r>
      <w:r>
        <w:rPr>
          <w:sz w:val="24"/>
        </w:rPr>
        <w:t>zaplacení</w:t>
      </w:r>
      <w:r>
        <w:rPr>
          <w:spacing w:val="-8"/>
          <w:sz w:val="24"/>
        </w:rPr>
        <w:t xml:space="preserve"> </w:t>
      </w:r>
      <w:r>
        <w:rPr>
          <w:sz w:val="24"/>
        </w:rPr>
        <w:t>smluvní</w:t>
      </w:r>
      <w:r>
        <w:rPr>
          <w:spacing w:val="-8"/>
          <w:sz w:val="24"/>
        </w:rPr>
        <w:t xml:space="preserve"> </w:t>
      </w:r>
      <w:r>
        <w:rPr>
          <w:sz w:val="24"/>
        </w:rPr>
        <w:t>pokuty</w:t>
      </w:r>
      <w:r>
        <w:rPr>
          <w:spacing w:val="-10"/>
          <w:sz w:val="24"/>
        </w:rPr>
        <w:t xml:space="preserve"> </w:t>
      </w:r>
      <w:r>
        <w:rPr>
          <w:sz w:val="24"/>
        </w:rPr>
        <w:t>nebo</w:t>
      </w:r>
      <w:r>
        <w:rPr>
          <w:spacing w:val="-9"/>
          <w:sz w:val="24"/>
        </w:rPr>
        <w:t xml:space="preserve"> </w:t>
      </w:r>
      <w:r>
        <w:rPr>
          <w:sz w:val="24"/>
        </w:rPr>
        <w:t>úroku z prodlení, pokud již dospěl, práva na náhradu škody vzniklé z porušení smluvní povinnosti, ujednání o mlčenlivosti a ochraně i</w:t>
      </w:r>
      <w:r>
        <w:rPr>
          <w:sz w:val="24"/>
        </w:rPr>
        <w:t>nformací ani ujednání, které má vzhledem ke své povaze zavazovat strany i po odstoupení od Smlouvy, zejména ujednání o způsobu řešení</w:t>
      </w:r>
      <w:r>
        <w:rPr>
          <w:spacing w:val="-1"/>
          <w:sz w:val="24"/>
        </w:rPr>
        <w:t xml:space="preserve"> </w:t>
      </w:r>
      <w:r>
        <w:rPr>
          <w:sz w:val="24"/>
        </w:rPr>
        <w:t>sporů.</w:t>
      </w:r>
    </w:p>
    <w:p w14:paraId="29739943" w14:textId="77777777" w:rsidR="003117D2" w:rsidRDefault="003117D2">
      <w:pPr>
        <w:pStyle w:val="Zkladntext"/>
      </w:pPr>
    </w:p>
    <w:p w14:paraId="52CB69AB" w14:textId="77777777" w:rsidR="003117D2" w:rsidRDefault="00091E99">
      <w:pPr>
        <w:pStyle w:val="Odstavecseseznamem"/>
        <w:numPr>
          <w:ilvl w:val="1"/>
          <w:numId w:val="7"/>
        </w:numPr>
        <w:tabs>
          <w:tab w:val="left" w:pos="824"/>
        </w:tabs>
        <w:ind w:left="824" w:right="114" w:hanging="708"/>
        <w:jc w:val="both"/>
        <w:rPr>
          <w:sz w:val="24"/>
        </w:rPr>
      </w:pPr>
      <w:r>
        <w:rPr>
          <w:sz w:val="24"/>
        </w:rPr>
        <w:t>Dodavatel se zavazuje, že bude po celou dobu platnosti této smlouvy poskytovat Objednateli plnění dle této smlouvy</w:t>
      </w:r>
      <w:r>
        <w:rPr>
          <w:sz w:val="24"/>
        </w:rPr>
        <w:t xml:space="preserve"> v režimu náhradního plnění dle ustanovení § 81 odst. 2 písm. b) zákona o</w:t>
      </w:r>
      <w:r>
        <w:rPr>
          <w:spacing w:val="-3"/>
          <w:sz w:val="24"/>
        </w:rPr>
        <w:t xml:space="preserve"> </w:t>
      </w:r>
      <w:r>
        <w:rPr>
          <w:sz w:val="24"/>
        </w:rPr>
        <w:t>zaměstnanosti.</w:t>
      </w:r>
    </w:p>
    <w:p w14:paraId="60A1A627" w14:textId="77777777" w:rsidR="003117D2" w:rsidRDefault="003117D2">
      <w:pPr>
        <w:pStyle w:val="Zkladntext"/>
        <w:rPr>
          <w:sz w:val="26"/>
        </w:rPr>
      </w:pPr>
    </w:p>
    <w:p w14:paraId="347008A0" w14:textId="77777777" w:rsidR="003117D2" w:rsidRDefault="003117D2">
      <w:pPr>
        <w:pStyle w:val="Zkladntext"/>
        <w:rPr>
          <w:sz w:val="26"/>
        </w:rPr>
      </w:pPr>
    </w:p>
    <w:p w14:paraId="4907AF87" w14:textId="77777777" w:rsidR="003117D2" w:rsidRDefault="003117D2">
      <w:pPr>
        <w:pStyle w:val="Zkladntext"/>
        <w:rPr>
          <w:sz w:val="26"/>
        </w:rPr>
      </w:pPr>
    </w:p>
    <w:p w14:paraId="46E599DF" w14:textId="77777777" w:rsidR="003117D2" w:rsidRDefault="003117D2">
      <w:pPr>
        <w:pStyle w:val="Zkladntext"/>
        <w:spacing w:before="10"/>
        <w:rPr>
          <w:sz w:val="38"/>
        </w:rPr>
      </w:pPr>
    </w:p>
    <w:p w14:paraId="714CD2F4" w14:textId="77777777" w:rsidR="003117D2" w:rsidRDefault="00091E99">
      <w:pPr>
        <w:pStyle w:val="Nadpis5"/>
        <w:spacing w:before="1"/>
        <w:rPr>
          <w:rFonts w:ascii="Times New Roman"/>
        </w:rPr>
      </w:pPr>
      <w:r>
        <w:rPr>
          <w:rFonts w:ascii="Times New Roman"/>
        </w:rPr>
        <w:t>XIII.</w:t>
      </w:r>
    </w:p>
    <w:p w14:paraId="2B45DDC4" w14:textId="77777777" w:rsidR="003117D2" w:rsidRDefault="003117D2">
      <w:pPr>
        <w:sectPr w:rsidR="003117D2">
          <w:pgSz w:w="11900" w:h="16850"/>
          <w:pgMar w:top="1600" w:right="1300" w:bottom="980" w:left="1300" w:header="0" w:footer="787" w:gutter="0"/>
          <w:cols w:space="708"/>
        </w:sectPr>
      </w:pPr>
    </w:p>
    <w:p w14:paraId="32597D3F" w14:textId="77777777" w:rsidR="003117D2" w:rsidRDefault="003117D2">
      <w:pPr>
        <w:pStyle w:val="Zkladntext"/>
        <w:rPr>
          <w:b/>
          <w:sz w:val="20"/>
        </w:rPr>
      </w:pPr>
    </w:p>
    <w:p w14:paraId="2E26B9F2" w14:textId="77777777" w:rsidR="003117D2" w:rsidRDefault="003117D2">
      <w:pPr>
        <w:pStyle w:val="Zkladntext"/>
        <w:spacing w:before="9"/>
        <w:rPr>
          <w:b/>
          <w:sz w:val="17"/>
        </w:rPr>
      </w:pPr>
    </w:p>
    <w:p w14:paraId="1EB84D83" w14:textId="77777777" w:rsidR="003117D2" w:rsidRDefault="00091E99">
      <w:pPr>
        <w:spacing w:before="90"/>
        <w:ind w:left="207" w:right="207"/>
        <w:jc w:val="center"/>
        <w:rPr>
          <w:b/>
          <w:sz w:val="24"/>
        </w:rPr>
      </w:pPr>
      <w:r>
        <w:rPr>
          <w:b/>
          <w:sz w:val="24"/>
        </w:rPr>
        <w:t>Závěrečná ustanovení</w:t>
      </w:r>
    </w:p>
    <w:p w14:paraId="1F8250D7" w14:textId="77777777" w:rsidR="003117D2" w:rsidRDefault="003117D2">
      <w:pPr>
        <w:pStyle w:val="Zkladntext"/>
        <w:rPr>
          <w:b/>
        </w:rPr>
      </w:pPr>
    </w:p>
    <w:p w14:paraId="65640F10" w14:textId="77777777" w:rsidR="003117D2" w:rsidRDefault="00091E99">
      <w:pPr>
        <w:pStyle w:val="Odstavecseseznamem"/>
        <w:numPr>
          <w:ilvl w:val="1"/>
          <w:numId w:val="6"/>
        </w:numPr>
        <w:tabs>
          <w:tab w:val="left" w:pos="835"/>
          <w:tab w:val="left" w:pos="836"/>
        </w:tabs>
        <w:rPr>
          <w:sz w:val="24"/>
        </w:rPr>
      </w:pPr>
      <w:r>
        <w:rPr>
          <w:sz w:val="24"/>
        </w:rPr>
        <w:t>Tato smlouva nabývá platnosti dnem jejího podpisu oběma smluvními stranami</w:t>
      </w:r>
      <w:r>
        <w:rPr>
          <w:spacing w:val="-25"/>
          <w:sz w:val="24"/>
        </w:rPr>
        <w:t xml:space="preserve"> </w:t>
      </w:r>
      <w:r>
        <w:rPr>
          <w:sz w:val="24"/>
        </w:rPr>
        <w:t>a</w:t>
      </w:r>
    </w:p>
    <w:p w14:paraId="4AA2B32D" w14:textId="77777777" w:rsidR="003117D2" w:rsidRDefault="00091E99">
      <w:pPr>
        <w:pStyle w:val="Zkladntext"/>
        <w:ind w:left="836"/>
      </w:pPr>
      <w:r>
        <w:t>účinnosti dnem jejího uveřejnění v registru smluv.</w:t>
      </w:r>
    </w:p>
    <w:p w14:paraId="5EC0A16F" w14:textId="77777777" w:rsidR="003117D2" w:rsidRDefault="003117D2">
      <w:pPr>
        <w:pStyle w:val="Zkladntext"/>
      </w:pPr>
    </w:p>
    <w:p w14:paraId="1EFE023B" w14:textId="77777777" w:rsidR="003117D2" w:rsidRDefault="00091E99">
      <w:pPr>
        <w:pStyle w:val="Odstavecseseznamem"/>
        <w:numPr>
          <w:ilvl w:val="1"/>
          <w:numId w:val="6"/>
        </w:numPr>
        <w:tabs>
          <w:tab w:val="left" w:pos="835"/>
          <w:tab w:val="left" w:pos="836"/>
        </w:tabs>
        <w:ind w:right="114"/>
        <w:rPr>
          <w:sz w:val="24"/>
        </w:rPr>
      </w:pPr>
      <w:r>
        <w:rPr>
          <w:sz w:val="24"/>
        </w:rPr>
        <w:t>Otázky neupravené touto smlouvou se řídí českým právním řádem, zejména zákonem č. 89/2012 Sb., občanský zákoník, v platném</w:t>
      </w:r>
      <w:r>
        <w:rPr>
          <w:spacing w:val="-4"/>
          <w:sz w:val="24"/>
        </w:rPr>
        <w:t xml:space="preserve"> </w:t>
      </w:r>
      <w:r>
        <w:rPr>
          <w:sz w:val="24"/>
        </w:rPr>
        <w:t>zněn</w:t>
      </w:r>
      <w:r>
        <w:rPr>
          <w:sz w:val="24"/>
        </w:rPr>
        <w:t>í.</w:t>
      </w:r>
    </w:p>
    <w:p w14:paraId="11A86249" w14:textId="77777777" w:rsidR="003117D2" w:rsidRDefault="003117D2">
      <w:pPr>
        <w:pStyle w:val="Zkladntext"/>
      </w:pPr>
    </w:p>
    <w:p w14:paraId="03CF3DA0" w14:textId="77777777" w:rsidR="003117D2" w:rsidRDefault="00091E99">
      <w:pPr>
        <w:pStyle w:val="Odstavecseseznamem"/>
        <w:numPr>
          <w:ilvl w:val="1"/>
          <w:numId w:val="6"/>
        </w:numPr>
        <w:tabs>
          <w:tab w:val="left" w:pos="835"/>
          <w:tab w:val="left" w:pos="836"/>
        </w:tabs>
        <w:rPr>
          <w:sz w:val="24"/>
        </w:rPr>
      </w:pPr>
      <w:r>
        <w:rPr>
          <w:sz w:val="24"/>
        </w:rPr>
        <w:t>Všechny přílohy této smlouvy tvoří její nedílnou</w:t>
      </w:r>
      <w:r>
        <w:rPr>
          <w:spacing w:val="-15"/>
          <w:sz w:val="24"/>
        </w:rPr>
        <w:t xml:space="preserve"> </w:t>
      </w:r>
      <w:r>
        <w:rPr>
          <w:sz w:val="24"/>
        </w:rPr>
        <w:t>součást.</w:t>
      </w:r>
    </w:p>
    <w:p w14:paraId="407BD1F5" w14:textId="77777777" w:rsidR="003117D2" w:rsidRDefault="003117D2">
      <w:pPr>
        <w:pStyle w:val="Zkladntext"/>
      </w:pPr>
    </w:p>
    <w:p w14:paraId="69326BA2" w14:textId="77777777" w:rsidR="003117D2" w:rsidRDefault="00091E99">
      <w:pPr>
        <w:pStyle w:val="Odstavecseseznamem"/>
        <w:numPr>
          <w:ilvl w:val="1"/>
          <w:numId w:val="6"/>
        </w:numPr>
        <w:tabs>
          <w:tab w:val="left" w:pos="835"/>
          <w:tab w:val="left" w:pos="836"/>
        </w:tabs>
        <w:ind w:right="116"/>
        <w:rPr>
          <w:sz w:val="24"/>
        </w:rPr>
      </w:pPr>
      <w:r>
        <w:rPr>
          <w:sz w:val="24"/>
        </w:rPr>
        <w:t xml:space="preserve">Veškeré změny či doplňky této smlouvy musí </w:t>
      </w:r>
      <w:r>
        <w:rPr>
          <w:spacing w:val="-2"/>
          <w:sz w:val="24"/>
        </w:rPr>
        <w:t xml:space="preserve">být </w:t>
      </w:r>
      <w:r>
        <w:rPr>
          <w:sz w:val="24"/>
        </w:rPr>
        <w:t>provedeny formou písemných vzestupně číslovaných</w:t>
      </w:r>
      <w:r>
        <w:rPr>
          <w:spacing w:val="-2"/>
          <w:sz w:val="24"/>
        </w:rPr>
        <w:t xml:space="preserve"> </w:t>
      </w:r>
      <w:r>
        <w:rPr>
          <w:sz w:val="24"/>
        </w:rPr>
        <w:t>dodatků.</w:t>
      </w:r>
    </w:p>
    <w:p w14:paraId="4E581891" w14:textId="77777777" w:rsidR="003117D2" w:rsidRDefault="003117D2">
      <w:pPr>
        <w:pStyle w:val="Zkladntext"/>
      </w:pPr>
    </w:p>
    <w:p w14:paraId="24B3500A" w14:textId="77777777" w:rsidR="003117D2" w:rsidRDefault="00091E99">
      <w:pPr>
        <w:pStyle w:val="Odstavecseseznamem"/>
        <w:numPr>
          <w:ilvl w:val="1"/>
          <w:numId w:val="6"/>
        </w:numPr>
        <w:tabs>
          <w:tab w:val="left" w:pos="835"/>
          <w:tab w:val="left" w:pos="836"/>
        </w:tabs>
        <w:rPr>
          <w:sz w:val="24"/>
        </w:rPr>
      </w:pPr>
      <w:r>
        <w:rPr>
          <w:sz w:val="24"/>
        </w:rPr>
        <w:t>Tato smlouva je vyhotovena ve čtyřech vyhotoveních, přičemž každá smluvní</w:t>
      </w:r>
      <w:r>
        <w:rPr>
          <w:spacing w:val="24"/>
          <w:sz w:val="24"/>
        </w:rPr>
        <w:t xml:space="preserve"> </w:t>
      </w:r>
      <w:r>
        <w:rPr>
          <w:sz w:val="24"/>
        </w:rPr>
        <w:t>strana</w:t>
      </w:r>
    </w:p>
    <w:p w14:paraId="0E124F8D" w14:textId="77777777" w:rsidR="003117D2" w:rsidRDefault="00091E99">
      <w:pPr>
        <w:pStyle w:val="Zkladntext"/>
        <w:ind w:left="836"/>
      </w:pPr>
      <w:r>
        <w:t>obdrží</w:t>
      </w:r>
      <w:r>
        <w:t xml:space="preserve"> po dvou z nich.</w:t>
      </w:r>
    </w:p>
    <w:p w14:paraId="6F82855F" w14:textId="77777777" w:rsidR="003117D2" w:rsidRDefault="003117D2">
      <w:pPr>
        <w:pStyle w:val="Zkladntext"/>
        <w:rPr>
          <w:sz w:val="26"/>
        </w:rPr>
      </w:pPr>
    </w:p>
    <w:p w14:paraId="7D4393B4" w14:textId="77777777" w:rsidR="003117D2" w:rsidRDefault="003117D2">
      <w:pPr>
        <w:pStyle w:val="Zkladntext"/>
        <w:rPr>
          <w:sz w:val="26"/>
        </w:rPr>
      </w:pPr>
    </w:p>
    <w:p w14:paraId="24866CE2" w14:textId="77777777" w:rsidR="003117D2" w:rsidRDefault="00091E99">
      <w:pPr>
        <w:spacing w:before="230"/>
        <w:ind w:left="116"/>
        <w:rPr>
          <w:i/>
          <w:sz w:val="24"/>
        </w:rPr>
      </w:pPr>
      <w:r>
        <w:rPr>
          <w:i/>
          <w:sz w:val="24"/>
        </w:rPr>
        <w:t>Příloha:</w:t>
      </w:r>
    </w:p>
    <w:p w14:paraId="540BE3C1" w14:textId="77777777" w:rsidR="003117D2" w:rsidRDefault="00091E99">
      <w:pPr>
        <w:ind w:left="476" w:right="4557"/>
        <w:rPr>
          <w:i/>
          <w:sz w:val="24"/>
        </w:rPr>
      </w:pPr>
      <w:r>
        <w:rPr>
          <w:i/>
          <w:sz w:val="24"/>
        </w:rPr>
        <w:t>Č. 1 – Popis činností strážní služby v NUDZ Č. 2 – Plán budovy</w:t>
      </w:r>
    </w:p>
    <w:p w14:paraId="672D5228" w14:textId="77777777" w:rsidR="003117D2" w:rsidRDefault="00091E99">
      <w:pPr>
        <w:ind w:left="476"/>
        <w:rPr>
          <w:i/>
          <w:sz w:val="24"/>
        </w:rPr>
      </w:pPr>
      <w:r>
        <w:rPr>
          <w:i/>
          <w:sz w:val="24"/>
        </w:rPr>
        <w:t>Č. 3 – Seznam pracovníků ostrahy</w:t>
      </w:r>
    </w:p>
    <w:p w14:paraId="50B5A9B6" w14:textId="77777777" w:rsidR="003117D2" w:rsidRDefault="003117D2">
      <w:pPr>
        <w:pStyle w:val="Zkladntext"/>
        <w:rPr>
          <w:i/>
          <w:sz w:val="20"/>
        </w:rPr>
      </w:pPr>
    </w:p>
    <w:p w14:paraId="643C9B82" w14:textId="77777777" w:rsidR="003117D2" w:rsidRDefault="003117D2">
      <w:pPr>
        <w:pStyle w:val="Zkladntext"/>
        <w:rPr>
          <w:i/>
          <w:sz w:val="20"/>
        </w:rPr>
      </w:pPr>
    </w:p>
    <w:p w14:paraId="0426B5C1" w14:textId="77777777" w:rsidR="003117D2" w:rsidRDefault="003117D2">
      <w:pPr>
        <w:pStyle w:val="Zkladntext"/>
        <w:rPr>
          <w:i/>
          <w:sz w:val="20"/>
        </w:rPr>
      </w:pPr>
    </w:p>
    <w:p w14:paraId="5C175353" w14:textId="77777777" w:rsidR="003117D2" w:rsidRDefault="003117D2">
      <w:pPr>
        <w:pStyle w:val="Zkladntext"/>
        <w:rPr>
          <w:i/>
          <w:sz w:val="20"/>
        </w:rPr>
      </w:pPr>
    </w:p>
    <w:p w14:paraId="05E4896C" w14:textId="112F2709" w:rsidR="003117D2" w:rsidRDefault="003117D2">
      <w:pPr>
        <w:pStyle w:val="Zkladntext"/>
        <w:rPr>
          <w:i/>
          <w:sz w:val="20"/>
        </w:rPr>
      </w:pPr>
    </w:p>
    <w:p w14:paraId="2B78A7C9" w14:textId="58F9448F" w:rsidR="003117D2" w:rsidRDefault="00D02E3E">
      <w:pPr>
        <w:pStyle w:val="Zkladntext"/>
        <w:tabs>
          <w:tab w:val="left" w:pos="6708"/>
        </w:tabs>
        <w:spacing w:before="231"/>
        <w:ind w:left="5155"/>
      </w:pPr>
      <w:r>
        <w:rPr>
          <w:noProof/>
        </w:rPr>
        <mc:AlternateContent>
          <mc:Choice Requires="wpg">
            <w:drawing>
              <wp:anchor distT="0" distB="0" distL="114300" distR="114300" simplePos="0" relativeHeight="251666432" behindDoc="0" locked="0" layoutInCell="1" allowOverlap="1" wp14:anchorId="7582F0C8" wp14:editId="360886BB">
                <wp:simplePos x="0" y="0"/>
                <wp:positionH relativeFrom="page">
                  <wp:posOffset>899160</wp:posOffset>
                </wp:positionH>
                <wp:positionV relativeFrom="paragraph">
                  <wp:posOffset>93345</wp:posOffset>
                </wp:positionV>
                <wp:extent cx="1828800" cy="921385"/>
                <wp:effectExtent l="0" t="0" r="19050" b="12065"/>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21385"/>
                          <a:chOff x="1416" y="155"/>
                          <a:chExt cx="2880" cy="1451"/>
                        </a:xfrm>
                      </wpg:grpSpPr>
                      <wps:wsp>
                        <wps:cNvPr id="42" name="AutoShape 45"/>
                        <wps:cNvSpPr>
                          <a:spLocks/>
                        </wps:cNvSpPr>
                        <wps:spPr bwMode="auto">
                          <a:xfrm>
                            <a:off x="1416" y="502"/>
                            <a:ext cx="2880" cy="1104"/>
                          </a:xfrm>
                          <a:custGeom>
                            <a:avLst/>
                            <a:gdLst>
                              <a:gd name="T0" fmla="+- 0 1649 1416"/>
                              <a:gd name="T1" fmla="*/ T0 w 2880"/>
                              <a:gd name="T2" fmla="+- 0 502 502"/>
                              <a:gd name="T3" fmla="*/ 502 h 1104"/>
                              <a:gd name="T4" fmla="+- 0 2969 1416"/>
                              <a:gd name="T5" fmla="*/ T4 w 2880"/>
                              <a:gd name="T6" fmla="+- 0 502 502"/>
                              <a:gd name="T7" fmla="*/ 502 h 1104"/>
                              <a:gd name="T8" fmla="+- 0 1416 1416"/>
                              <a:gd name="T9" fmla="*/ T8 w 2880"/>
                              <a:gd name="T10" fmla="+- 0 1606 502"/>
                              <a:gd name="T11" fmla="*/ 1606 h 1104"/>
                              <a:gd name="T12" fmla="+- 0 4296 1416"/>
                              <a:gd name="T13" fmla="*/ T12 w 2880"/>
                              <a:gd name="T14" fmla="+- 0 1606 502"/>
                              <a:gd name="T15" fmla="*/ 1606 h 1104"/>
                            </a:gdLst>
                            <a:ahLst/>
                            <a:cxnLst>
                              <a:cxn ang="0">
                                <a:pos x="T1" y="T3"/>
                              </a:cxn>
                              <a:cxn ang="0">
                                <a:pos x="T5" y="T7"/>
                              </a:cxn>
                              <a:cxn ang="0">
                                <a:pos x="T9" y="T11"/>
                              </a:cxn>
                              <a:cxn ang="0">
                                <a:pos x="T13" y="T15"/>
                              </a:cxn>
                            </a:cxnLst>
                            <a:rect l="0" t="0" r="r" b="b"/>
                            <a:pathLst>
                              <a:path w="2880" h="1104">
                                <a:moveTo>
                                  <a:pt x="233" y="0"/>
                                </a:moveTo>
                                <a:lnTo>
                                  <a:pt x="1553" y="0"/>
                                </a:lnTo>
                                <a:moveTo>
                                  <a:pt x="0" y="1104"/>
                                </a:moveTo>
                                <a:lnTo>
                                  <a:pt x="2880" y="110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43"/>
                        <wps:cNvSpPr txBox="1">
                          <a:spLocks noChangeArrowheads="1"/>
                        </wps:cNvSpPr>
                        <wps:spPr bwMode="auto">
                          <a:xfrm>
                            <a:off x="1416" y="241"/>
                            <a:ext cx="1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EFFFB" w14:textId="77777777" w:rsidR="003117D2" w:rsidRDefault="00091E99">
                              <w:pPr>
                                <w:spacing w:line="266" w:lineRule="exact"/>
                                <w:rPr>
                                  <w:sz w:val="24"/>
                                </w:rPr>
                              </w:pPr>
                              <w:r>
                                <w:rPr>
                                  <w:w w:val="99"/>
                                  <w:sz w:val="24"/>
                                </w:rPr>
                                <w:t>V</w:t>
                              </w:r>
                            </w:p>
                          </w:txbxContent>
                        </wps:txbx>
                        <wps:bodyPr rot="0" vert="horz" wrap="square" lIns="0" tIns="0" rIns="0" bIns="0" anchor="t" anchorCtr="0" upright="1">
                          <a:noAutofit/>
                        </wps:bodyPr>
                      </wps:wsp>
                      <wps:wsp>
                        <wps:cNvPr id="47" name="Text Box 40"/>
                        <wps:cNvSpPr txBox="1">
                          <a:spLocks noChangeArrowheads="1"/>
                        </wps:cNvSpPr>
                        <wps:spPr bwMode="auto">
                          <a:xfrm>
                            <a:off x="2948" y="155"/>
                            <a:ext cx="1047"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84A24" w14:textId="0A9B054D" w:rsidR="003117D2" w:rsidRDefault="003117D2">
                              <w:pPr>
                                <w:spacing w:before="5"/>
                                <w:rPr>
                                  <w:rFonts w:ascii="Calibri" w:hAnsi="Calibri"/>
                                  <w:sz w:val="1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2F0C8" id="Group 38" o:spid="_x0000_s1026" style="position:absolute;left:0;text-align:left;margin-left:70.8pt;margin-top:7.35pt;width:2in;height:72.55pt;z-index:251666432;mso-position-horizontal-relative:page" coordorigin="1416,155" coordsize="2880,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">
                <v:shape id="AutoShape 45" o:spid="_x0000_s1027" style="position:absolute;left:1416;top:502;width:2880;height:1104;visibility:visible;mso-wrap-style:square;v-text-anchor:top" coordsize="288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" path="m233,l1553,m,1104r2880,e" filled="f" strokeweight=".48pt">
                  <v:path arrowok="t" o:connecttype="custom" o:connectlocs="233,502;1553,502;0,1606;2880,1606" o:connectangles="0,0,0,0"/>
                </v:shape>
                <v:shapetype id="_x0000_t202" coordsize="21600,21600" o:spt="202" path="m,l,21600r21600,l21600,xe">
                  <v:stroke joinstyle="miter"/>
                  <v:path gradientshapeok="t" o:connecttype="rect"/>
                </v:shapetype>
                <v:shape id="Text Box 43" o:spid="_x0000_s1028" type="#_x0000_t202" style="position:absolute;left:1416;top:241;width:19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81EFFFB" w14:textId="77777777" w:rsidR="003117D2" w:rsidRDefault="00091E99">
                        <w:pPr>
                          <w:spacing w:line="266" w:lineRule="exact"/>
                          <w:rPr>
                            <w:sz w:val="24"/>
                          </w:rPr>
                        </w:pPr>
                        <w:r>
                          <w:rPr>
                            <w:w w:val="99"/>
                            <w:sz w:val="24"/>
                          </w:rPr>
                          <w:t>V</w:t>
                        </w:r>
                      </w:p>
                    </w:txbxContent>
                  </v:textbox>
                </v:shape>
                <v:shape id="Text Box 40" o:spid="_x0000_s1029" type="#_x0000_t202" style="position:absolute;left:2948;top:155;width:1047;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1B84A24" w14:textId="0A9B054D" w:rsidR="003117D2" w:rsidRDefault="003117D2">
                        <w:pPr>
                          <w:spacing w:before="5"/>
                          <w:rPr>
                            <w:rFonts w:ascii="Calibri" w:hAnsi="Calibri"/>
                            <w:sz w:val="19"/>
                          </w:rPr>
                        </w:pPr>
                      </w:p>
                    </w:txbxContent>
                  </v:textbox>
                </v:shape>
                <w10:wrap anchorx="page"/>
              </v:group>
            </w:pict>
          </mc:Fallback>
        </mc:AlternateContent>
      </w:r>
      <w:r w:rsidR="00091E99">
        <w:t>V</w:t>
      </w:r>
      <w:r w:rsidR="00091E99">
        <w:tab/>
        <w:t>, dne</w:t>
      </w:r>
    </w:p>
    <w:p w14:paraId="4EC9A2A9" w14:textId="04F9598D" w:rsidR="003117D2" w:rsidRDefault="004E6FD5">
      <w:pPr>
        <w:tabs>
          <w:tab w:val="left" w:pos="7229"/>
        </w:tabs>
        <w:spacing w:line="20" w:lineRule="exact"/>
        <w:ind w:left="5383"/>
        <w:rPr>
          <w:sz w:val="2"/>
        </w:rPr>
      </w:pPr>
      <w:r>
        <w:rPr>
          <w:noProof/>
          <w:sz w:val="2"/>
        </w:rPr>
        <mc:AlternateContent>
          <mc:Choice Requires="wpg">
            <w:drawing>
              <wp:inline distT="0" distB="0" distL="0" distR="0" wp14:anchorId="3B5C0C9C" wp14:editId="3A3100D2">
                <wp:extent cx="838200" cy="6350"/>
                <wp:effectExtent l="5080" t="8890" r="13970" b="3810"/>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350"/>
                          <a:chOff x="0" y="0"/>
                          <a:chExt cx="1320" cy="10"/>
                        </a:xfrm>
                      </wpg:grpSpPr>
                      <wps:wsp>
                        <wps:cNvPr id="40" name="Line 37"/>
                        <wps:cNvCnPr>
                          <a:cxnSpLocks noChangeShapeType="1"/>
                        </wps:cNvCnPr>
                        <wps:spPr bwMode="auto">
                          <a:xfrm>
                            <a:off x="0" y="5"/>
                            <a:ext cx="13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174CFB" id="Group 36" o:spid="_x0000_s1026" style="width:66pt;height:.5pt;mso-position-horizontal-relative:char;mso-position-vertical-relative:line" coordsize="1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">
                <v:line id="Line 37" o:spid="_x0000_s1027" style="position:absolute;visibility:visible;mso-wrap-style:square" from="0,5" to="1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w10:anchorlock/>
              </v:group>
            </w:pict>
          </mc:Fallback>
        </mc:AlternateContent>
      </w:r>
      <w:r w:rsidR="00091E99">
        <w:rPr>
          <w:sz w:val="2"/>
        </w:rPr>
        <w:tab/>
      </w:r>
      <w:r>
        <w:rPr>
          <w:noProof/>
          <w:sz w:val="2"/>
        </w:rPr>
        <mc:AlternateContent>
          <mc:Choice Requires="wpg">
            <w:drawing>
              <wp:inline distT="0" distB="0" distL="0" distR="0" wp14:anchorId="5DD2DC91" wp14:editId="45AB6677">
                <wp:extent cx="685800" cy="6350"/>
                <wp:effectExtent l="5715" t="8890" r="13335" b="3810"/>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350"/>
                          <a:chOff x="0" y="0"/>
                          <a:chExt cx="1080" cy="10"/>
                        </a:xfrm>
                      </wpg:grpSpPr>
                      <wps:wsp>
                        <wps:cNvPr id="38" name="Line 35"/>
                        <wps:cNvCnPr>
                          <a:cxnSpLocks noChangeShapeType="1"/>
                        </wps:cNvCnPr>
                        <wps:spPr bwMode="auto">
                          <a:xfrm>
                            <a:off x="0" y="5"/>
                            <a:ext cx="10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0AEE8F" id="Group 34" o:spid="_x0000_s1026" style="width:54pt;height:.5pt;mso-position-horizontal-relative:char;mso-position-vertical-relative:line" coordsize="1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">
                <v:line id="Line 35"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w10:anchorlock/>
              </v:group>
            </w:pict>
          </mc:Fallback>
        </mc:AlternateContent>
      </w:r>
    </w:p>
    <w:p w14:paraId="287202AA" w14:textId="77777777" w:rsidR="003117D2" w:rsidRDefault="003117D2">
      <w:pPr>
        <w:pStyle w:val="Zkladntext"/>
        <w:rPr>
          <w:sz w:val="20"/>
        </w:rPr>
      </w:pPr>
    </w:p>
    <w:p w14:paraId="38DD025C" w14:textId="77777777" w:rsidR="003117D2" w:rsidRDefault="003117D2">
      <w:pPr>
        <w:pStyle w:val="Zkladntext"/>
        <w:rPr>
          <w:sz w:val="20"/>
        </w:rPr>
      </w:pPr>
    </w:p>
    <w:p w14:paraId="11B04BA8" w14:textId="77777777" w:rsidR="003117D2" w:rsidRDefault="003117D2">
      <w:pPr>
        <w:pStyle w:val="Zkladntext"/>
        <w:rPr>
          <w:sz w:val="20"/>
        </w:rPr>
      </w:pPr>
    </w:p>
    <w:p w14:paraId="33532368" w14:textId="77777777" w:rsidR="003117D2" w:rsidRDefault="003117D2">
      <w:pPr>
        <w:pStyle w:val="Zkladntext"/>
        <w:rPr>
          <w:sz w:val="20"/>
        </w:rPr>
      </w:pPr>
    </w:p>
    <w:p w14:paraId="1782092D" w14:textId="25FCC9CB" w:rsidR="003117D2" w:rsidRDefault="004E6FD5">
      <w:pPr>
        <w:pStyle w:val="Zkladntext"/>
        <w:rPr>
          <w:sz w:val="10"/>
        </w:rPr>
      </w:pPr>
      <w:r>
        <w:rPr>
          <w:noProof/>
        </w:rPr>
        <mc:AlternateContent>
          <mc:Choice Requires="wps">
            <w:drawing>
              <wp:anchor distT="0" distB="0" distL="0" distR="0" simplePos="0" relativeHeight="251660288" behindDoc="1" locked="0" layoutInCell="1" allowOverlap="1" wp14:anchorId="183DA49B" wp14:editId="590EC086">
                <wp:simplePos x="0" y="0"/>
                <wp:positionH relativeFrom="page">
                  <wp:posOffset>4175760</wp:posOffset>
                </wp:positionH>
                <wp:positionV relativeFrom="paragraph">
                  <wp:posOffset>100965</wp:posOffset>
                </wp:positionV>
                <wp:extent cx="1981200" cy="1270"/>
                <wp:effectExtent l="0" t="0" r="0" b="0"/>
                <wp:wrapTopAndBottom/>
                <wp:docPr id="3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6576 6576"/>
                            <a:gd name="T1" fmla="*/ T0 w 3120"/>
                            <a:gd name="T2" fmla="+- 0 9696 6576"/>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80C84" id="Freeform 33" o:spid="_x0000_s1026" style="position:absolute;margin-left:328.8pt;margin-top:7.95pt;width:15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" path="m,l3120,e" filled="f" strokeweight=".48pt">
                <v:path arrowok="t" o:connecttype="custom" o:connectlocs="0,0;1981200,0" o:connectangles="0,0"/>
                <w10:wrap type="topAndBottom" anchorx="page"/>
              </v:shape>
            </w:pict>
          </mc:Fallback>
        </mc:AlternateContent>
      </w:r>
    </w:p>
    <w:p w14:paraId="72A6C641" w14:textId="77777777" w:rsidR="003117D2" w:rsidRDefault="00091E99">
      <w:pPr>
        <w:pStyle w:val="Zkladntext"/>
        <w:tabs>
          <w:tab w:val="left" w:pos="5242"/>
        </w:tabs>
        <w:spacing w:line="247" w:lineRule="exact"/>
        <w:ind w:left="116"/>
      </w:pPr>
      <w:r>
        <w:t>Dodavatel</w:t>
      </w:r>
      <w:r>
        <w:tab/>
        <w:t>Objednatel</w:t>
      </w:r>
    </w:p>
    <w:p w14:paraId="0310B3B0" w14:textId="77777777" w:rsidR="003117D2" w:rsidRDefault="003117D2">
      <w:pPr>
        <w:spacing w:line="247" w:lineRule="exact"/>
        <w:sectPr w:rsidR="003117D2">
          <w:pgSz w:w="11900" w:h="16850"/>
          <w:pgMar w:top="1600" w:right="1300" w:bottom="980" w:left="1300" w:header="0" w:footer="787" w:gutter="0"/>
          <w:cols w:space="708"/>
        </w:sectPr>
      </w:pPr>
    </w:p>
    <w:p w14:paraId="32CA1505" w14:textId="77777777" w:rsidR="003117D2" w:rsidRDefault="00091E99">
      <w:pPr>
        <w:spacing w:line="488" w:lineRule="exact"/>
        <w:ind w:left="1944" w:right="1844"/>
        <w:jc w:val="center"/>
        <w:rPr>
          <w:rFonts w:ascii="Calibri" w:hAnsi="Calibri"/>
          <w:b/>
          <w:sz w:val="40"/>
        </w:rPr>
      </w:pPr>
      <w:r>
        <w:rPr>
          <w:rFonts w:ascii="Calibri" w:hAnsi="Calibri"/>
          <w:b/>
          <w:sz w:val="40"/>
          <w:u w:val="thick"/>
        </w:rPr>
        <w:lastRenderedPageBreak/>
        <w:t>Popis činností strážní služby v NUDZ</w:t>
      </w:r>
    </w:p>
    <w:p w14:paraId="0D952F7F" w14:textId="77777777" w:rsidR="003117D2" w:rsidRDefault="003117D2">
      <w:pPr>
        <w:pStyle w:val="Zkladntext"/>
        <w:spacing w:before="11"/>
        <w:rPr>
          <w:rFonts w:ascii="Calibri"/>
          <w:b/>
          <w:sz w:val="11"/>
        </w:rPr>
      </w:pPr>
    </w:p>
    <w:p w14:paraId="2F4BDAFA" w14:textId="77777777" w:rsidR="003117D2" w:rsidRDefault="00091E99">
      <w:pPr>
        <w:pStyle w:val="Nadpis5"/>
        <w:numPr>
          <w:ilvl w:val="0"/>
          <w:numId w:val="5"/>
        </w:numPr>
        <w:tabs>
          <w:tab w:val="left" w:pos="437"/>
        </w:tabs>
        <w:spacing w:before="51"/>
        <w:ind w:right="0" w:hanging="244"/>
      </w:pPr>
      <w:r>
        <w:t>Pracovní doba:</w:t>
      </w:r>
    </w:p>
    <w:p w14:paraId="0C1C795F" w14:textId="77777777" w:rsidR="003117D2" w:rsidRDefault="00091E99">
      <w:pPr>
        <w:pStyle w:val="Odstavecseseznamem"/>
        <w:numPr>
          <w:ilvl w:val="1"/>
          <w:numId w:val="5"/>
        </w:numPr>
        <w:tabs>
          <w:tab w:val="left" w:pos="913"/>
          <w:tab w:val="left" w:pos="915"/>
        </w:tabs>
        <w:spacing w:before="184"/>
        <w:ind w:hanging="361"/>
        <w:rPr>
          <w:rFonts w:ascii="Calibri" w:hAnsi="Calibri"/>
          <w:sz w:val="24"/>
        </w:rPr>
      </w:pPr>
      <w:r>
        <w:rPr>
          <w:rFonts w:ascii="Calibri" w:hAnsi="Calibri"/>
          <w:sz w:val="24"/>
        </w:rPr>
        <w:t>všední dny:</w:t>
      </w:r>
      <w:r>
        <w:rPr>
          <w:rFonts w:ascii="Calibri" w:hAnsi="Calibri"/>
          <w:spacing w:val="-5"/>
          <w:sz w:val="24"/>
        </w:rPr>
        <w:t xml:space="preserve"> </w:t>
      </w:r>
      <w:r>
        <w:rPr>
          <w:rFonts w:ascii="Calibri" w:hAnsi="Calibri"/>
          <w:sz w:val="24"/>
        </w:rPr>
        <w:t>18-06</w:t>
      </w:r>
    </w:p>
    <w:p w14:paraId="3B68EF1A" w14:textId="77777777" w:rsidR="003117D2" w:rsidRDefault="00091E99">
      <w:pPr>
        <w:pStyle w:val="Odstavecseseznamem"/>
        <w:numPr>
          <w:ilvl w:val="1"/>
          <w:numId w:val="5"/>
        </w:numPr>
        <w:tabs>
          <w:tab w:val="left" w:pos="913"/>
          <w:tab w:val="left" w:pos="915"/>
        </w:tabs>
        <w:spacing w:before="23"/>
        <w:ind w:hanging="361"/>
        <w:rPr>
          <w:rFonts w:ascii="Calibri" w:hAnsi="Calibri"/>
          <w:sz w:val="24"/>
        </w:rPr>
      </w:pPr>
      <w:r>
        <w:rPr>
          <w:rFonts w:ascii="Calibri" w:hAnsi="Calibri"/>
          <w:sz w:val="24"/>
        </w:rPr>
        <w:t>víkendy a svátky 24</w:t>
      </w:r>
      <w:r>
        <w:rPr>
          <w:rFonts w:ascii="Calibri" w:hAnsi="Calibri"/>
          <w:spacing w:val="-1"/>
          <w:sz w:val="24"/>
        </w:rPr>
        <w:t xml:space="preserve"> </w:t>
      </w:r>
      <w:r>
        <w:rPr>
          <w:rFonts w:ascii="Calibri" w:hAnsi="Calibri"/>
          <w:sz w:val="24"/>
        </w:rPr>
        <w:t>hod</w:t>
      </w:r>
    </w:p>
    <w:p w14:paraId="43A99E20" w14:textId="77777777" w:rsidR="003117D2" w:rsidRDefault="003117D2">
      <w:pPr>
        <w:pStyle w:val="Zkladntext"/>
        <w:spacing w:before="9"/>
        <w:rPr>
          <w:rFonts w:ascii="Calibri"/>
          <w:sz w:val="27"/>
        </w:rPr>
      </w:pPr>
    </w:p>
    <w:p w14:paraId="5D23F7C2" w14:textId="77777777" w:rsidR="003117D2" w:rsidRDefault="00091E99">
      <w:pPr>
        <w:pStyle w:val="Nadpis5"/>
        <w:numPr>
          <w:ilvl w:val="0"/>
          <w:numId w:val="5"/>
        </w:numPr>
        <w:tabs>
          <w:tab w:val="left" w:pos="437"/>
        </w:tabs>
        <w:ind w:right="0" w:hanging="244"/>
      </w:pPr>
      <w:r>
        <w:t>Připravenost strážní</w:t>
      </w:r>
      <w:r>
        <w:rPr>
          <w:spacing w:val="-3"/>
        </w:rPr>
        <w:t xml:space="preserve"> </w:t>
      </w:r>
      <w:r>
        <w:t>služby:</w:t>
      </w:r>
    </w:p>
    <w:p w14:paraId="47E4A7EA" w14:textId="77777777" w:rsidR="003117D2" w:rsidRDefault="00091E99">
      <w:pPr>
        <w:pStyle w:val="Odstavecseseznamem"/>
        <w:numPr>
          <w:ilvl w:val="1"/>
          <w:numId w:val="5"/>
        </w:numPr>
        <w:tabs>
          <w:tab w:val="left" w:pos="913"/>
          <w:tab w:val="left" w:pos="915"/>
        </w:tabs>
        <w:spacing w:before="25" w:line="259" w:lineRule="auto"/>
        <w:ind w:right="100"/>
        <w:rPr>
          <w:rFonts w:ascii="Calibri" w:hAnsi="Calibri"/>
          <w:sz w:val="24"/>
        </w:rPr>
      </w:pPr>
      <w:r>
        <w:rPr>
          <w:rFonts w:ascii="Calibri" w:hAnsi="Calibri"/>
          <w:sz w:val="24"/>
        </w:rPr>
        <w:t xml:space="preserve">členové strážní služby konající službu jsou vždy oblečeni do firemního úboru s logem firmy a mají vždy jasně viditelnou kartu s nápisem </w:t>
      </w:r>
      <w:proofErr w:type="spellStart"/>
      <w:r>
        <w:rPr>
          <w:rFonts w:ascii="Calibri" w:hAnsi="Calibri"/>
          <w:sz w:val="24"/>
        </w:rPr>
        <w:t>Security</w:t>
      </w:r>
      <w:proofErr w:type="spellEnd"/>
      <w:r>
        <w:rPr>
          <w:rFonts w:ascii="Calibri" w:hAnsi="Calibri"/>
          <w:sz w:val="24"/>
        </w:rPr>
        <w:t>, se jménem, fotografií a logem firmy.</w:t>
      </w:r>
    </w:p>
    <w:p w14:paraId="2A0A9F11" w14:textId="77777777" w:rsidR="003117D2" w:rsidRDefault="00091E99">
      <w:pPr>
        <w:pStyle w:val="Zkladntext"/>
        <w:spacing w:line="259" w:lineRule="auto"/>
        <w:ind w:left="914" w:right="132"/>
        <w:rPr>
          <w:rFonts w:ascii="Calibri" w:hAnsi="Calibri"/>
        </w:rPr>
      </w:pPr>
      <w:r>
        <w:rPr>
          <w:rFonts w:ascii="Calibri" w:hAnsi="Calibri"/>
        </w:rPr>
        <w:t>V případě, že nebud</w:t>
      </w:r>
      <w:r>
        <w:rPr>
          <w:rFonts w:ascii="Calibri" w:hAnsi="Calibri"/>
        </w:rPr>
        <w:t>e strážní služba řádně oblečena a označena, bude toto považováno za porušení povinností dle smlouvy.</w:t>
      </w:r>
    </w:p>
    <w:p w14:paraId="74850798" w14:textId="77777777" w:rsidR="003117D2" w:rsidRDefault="00091E99">
      <w:pPr>
        <w:pStyle w:val="Nadpis5"/>
        <w:numPr>
          <w:ilvl w:val="0"/>
          <w:numId w:val="5"/>
        </w:numPr>
        <w:tabs>
          <w:tab w:val="left" w:pos="399"/>
        </w:tabs>
        <w:spacing w:before="159"/>
        <w:ind w:left="398" w:right="0" w:hanging="237"/>
      </w:pPr>
      <w:r>
        <w:t>Ochrana</w:t>
      </w:r>
      <w:r>
        <w:rPr>
          <w:spacing w:val="-2"/>
        </w:rPr>
        <w:t xml:space="preserve"> </w:t>
      </w:r>
      <w:r>
        <w:t>objektu:</w:t>
      </w:r>
    </w:p>
    <w:p w14:paraId="2E8149CE" w14:textId="77777777" w:rsidR="003117D2" w:rsidRDefault="00091E99">
      <w:pPr>
        <w:pStyle w:val="Odstavecseseznamem"/>
        <w:numPr>
          <w:ilvl w:val="1"/>
          <w:numId w:val="5"/>
        </w:numPr>
        <w:tabs>
          <w:tab w:val="left" w:pos="913"/>
          <w:tab w:val="left" w:pos="915"/>
        </w:tabs>
        <w:spacing w:before="184"/>
        <w:ind w:hanging="361"/>
        <w:rPr>
          <w:rFonts w:ascii="Calibri" w:hAnsi="Calibri"/>
          <w:sz w:val="24"/>
        </w:rPr>
      </w:pPr>
      <w:r>
        <w:rPr>
          <w:rFonts w:ascii="Calibri" w:hAnsi="Calibri"/>
          <w:sz w:val="24"/>
        </w:rPr>
        <w:t>Strážní služba vykonává službu vždy v počtu 2 osob. Jeden pracovník ostrahy je</w:t>
      </w:r>
      <w:r>
        <w:rPr>
          <w:rFonts w:ascii="Calibri" w:hAnsi="Calibri"/>
          <w:spacing w:val="-14"/>
          <w:sz w:val="24"/>
        </w:rPr>
        <w:t xml:space="preserve"> </w:t>
      </w:r>
      <w:r>
        <w:rPr>
          <w:rFonts w:ascii="Calibri" w:hAnsi="Calibri"/>
          <w:sz w:val="24"/>
        </w:rPr>
        <w:t>vždy</w:t>
      </w:r>
    </w:p>
    <w:p w14:paraId="30F939C8" w14:textId="77777777" w:rsidR="003117D2" w:rsidRDefault="00091E99">
      <w:pPr>
        <w:pStyle w:val="Zkladntext"/>
        <w:spacing w:before="21" w:line="259" w:lineRule="auto"/>
        <w:ind w:left="914" w:right="273"/>
        <w:rPr>
          <w:rFonts w:ascii="Calibri" w:hAnsi="Calibri"/>
        </w:rPr>
      </w:pPr>
      <w:r>
        <w:rPr>
          <w:rFonts w:ascii="Calibri" w:hAnsi="Calibri"/>
        </w:rPr>
        <w:t>přítomen na recepci a zajištuje chod recepce viz níže.</w:t>
      </w:r>
      <w:r>
        <w:rPr>
          <w:rFonts w:ascii="Calibri" w:hAnsi="Calibri"/>
        </w:rPr>
        <w:t xml:space="preserve"> Druhý pracovník ostrahy vykonává pochůzky. Každý má svoji vstupní kartu, kterou má neustále u sebe.</w:t>
      </w:r>
    </w:p>
    <w:p w14:paraId="642A6E3E" w14:textId="77777777" w:rsidR="003117D2" w:rsidRDefault="00091E99">
      <w:pPr>
        <w:pStyle w:val="Nadpis5"/>
        <w:numPr>
          <w:ilvl w:val="0"/>
          <w:numId w:val="5"/>
        </w:numPr>
        <w:tabs>
          <w:tab w:val="left" w:pos="437"/>
        </w:tabs>
        <w:spacing w:before="159"/>
        <w:ind w:right="0" w:hanging="244"/>
      </w:pPr>
      <w:r>
        <w:t>Pochůzky, ochrana</w:t>
      </w:r>
      <w:r>
        <w:rPr>
          <w:spacing w:val="-5"/>
        </w:rPr>
        <w:t xml:space="preserve"> </w:t>
      </w:r>
      <w:r>
        <w:t>objektu:</w:t>
      </w:r>
    </w:p>
    <w:p w14:paraId="4AD43064" w14:textId="77777777" w:rsidR="003117D2" w:rsidRDefault="00091E99">
      <w:pPr>
        <w:pStyle w:val="Odstavecseseznamem"/>
        <w:numPr>
          <w:ilvl w:val="1"/>
          <w:numId w:val="5"/>
        </w:numPr>
        <w:tabs>
          <w:tab w:val="left" w:pos="913"/>
          <w:tab w:val="left" w:pos="915"/>
        </w:tabs>
        <w:spacing w:before="187"/>
        <w:ind w:hanging="361"/>
        <w:rPr>
          <w:rFonts w:ascii="Calibri" w:hAnsi="Calibri"/>
          <w:sz w:val="24"/>
        </w:rPr>
      </w:pPr>
      <w:r>
        <w:rPr>
          <w:rFonts w:ascii="Calibri" w:hAnsi="Calibri"/>
          <w:sz w:val="24"/>
        </w:rPr>
        <w:t>Pravidelné pochůzky, prohlídky objektu probíhají v intervalu 1-2 hodiny, přičemž</w:t>
      </w:r>
      <w:r>
        <w:rPr>
          <w:rFonts w:ascii="Calibri" w:hAnsi="Calibri"/>
          <w:spacing w:val="-14"/>
          <w:sz w:val="24"/>
        </w:rPr>
        <w:t xml:space="preserve"> </w:t>
      </w:r>
      <w:r>
        <w:rPr>
          <w:rFonts w:ascii="Calibri" w:hAnsi="Calibri"/>
          <w:sz w:val="24"/>
        </w:rPr>
        <w:t>doba</w:t>
      </w:r>
    </w:p>
    <w:p w14:paraId="49514D6F" w14:textId="77777777" w:rsidR="003117D2" w:rsidRDefault="00091E99">
      <w:pPr>
        <w:pStyle w:val="Zkladntext"/>
        <w:spacing w:before="21"/>
        <w:ind w:left="914"/>
        <w:rPr>
          <w:rFonts w:ascii="Calibri" w:hAnsi="Calibri"/>
        </w:rPr>
      </w:pPr>
      <w:r>
        <w:rPr>
          <w:rFonts w:ascii="Calibri" w:hAnsi="Calibri"/>
        </w:rPr>
        <w:t>obchůzky trvá minimálně 30 minut.</w:t>
      </w:r>
    </w:p>
    <w:p w14:paraId="4F1484BF" w14:textId="77777777" w:rsidR="003117D2" w:rsidRDefault="00091E99">
      <w:pPr>
        <w:pStyle w:val="Odstavecseseznamem"/>
        <w:numPr>
          <w:ilvl w:val="1"/>
          <w:numId w:val="5"/>
        </w:numPr>
        <w:tabs>
          <w:tab w:val="left" w:pos="913"/>
          <w:tab w:val="left" w:pos="915"/>
        </w:tabs>
        <w:spacing w:before="23"/>
        <w:ind w:hanging="361"/>
        <w:rPr>
          <w:rFonts w:ascii="Calibri" w:hAnsi="Calibri"/>
          <w:sz w:val="24"/>
        </w:rPr>
      </w:pPr>
      <w:r>
        <w:rPr>
          <w:rFonts w:ascii="Calibri" w:hAnsi="Calibri"/>
          <w:sz w:val="24"/>
        </w:rPr>
        <w:t>Pochůzky jsou prováděny jak uvnitř budovy, tak zvenčí</w:t>
      </w:r>
      <w:r>
        <w:rPr>
          <w:rFonts w:ascii="Calibri" w:hAnsi="Calibri"/>
          <w:spacing w:val="-8"/>
          <w:sz w:val="24"/>
        </w:rPr>
        <w:t xml:space="preserve"> </w:t>
      </w:r>
      <w:r>
        <w:rPr>
          <w:rFonts w:ascii="Calibri" w:hAnsi="Calibri"/>
          <w:sz w:val="24"/>
        </w:rPr>
        <w:t>budovy.</w:t>
      </w:r>
    </w:p>
    <w:p w14:paraId="61358307" w14:textId="77777777" w:rsidR="003117D2" w:rsidRDefault="00091E99">
      <w:pPr>
        <w:pStyle w:val="Odstavecseseznamem"/>
        <w:numPr>
          <w:ilvl w:val="1"/>
          <w:numId w:val="5"/>
        </w:numPr>
        <w:tabs>
          <w:tab w:val="left" w:pos="913"/>
          <w:tab w:val="left" w:pos="915"/>
        </w:tabs>
        <w:spacing w:before="23" w:line="259" w:lineRule="auto"/>
        <w:ind w:right="829"/>
        <w:rPr>
          <w:rFonts w:ascii="Calibri" w:hAnsi="Calibri"/>
          <w:sz w:val="24"/>
        </w:rPr>
      </w:pPr>
      <w:r>
        <w:rPr>
          <w:rFonts w:ascii="Calibri" w:hAnsi="Calibri"/>
          <w:sz w:val="24"/>
        </w:rPr>
        <w:t>Pochůzky slouží k ochraně objektu. Proto je potřeba k nim tak přistupovat. Účelem obchůzky není pouhé přiložení karty k jednotlivým čtečkám. Pochůzkář kontroluj</w:t>
      </w:r>
      <w:r>
        <w:rPr>
          <w:rFonts w:ascii="Calibri" w:hAnsi="Calibri"/>
          <w:sz w:val="24"/>
        </w:rPr>
        <w:t>e zajištění dveří, oken, všímá si situací, které by mohly vést ke škodám na majetku objednatele a snaží se jim</w:t>
      </w:r>
      <w:r>
        <w:rPr>
          <w:rFonts w:ascii="Calibri" w:hAnsi="Calibri"/>
          <w:spacing w:val="-3"/>
          <w:sz w:val="24"/>
        </w:rPr>
        <w:t xml:space="preserve"> </w:t>
      </w:r>
      <w:r>
        <w:rPr>
          <w:rFonts w:ascii="Calibri" w:hAnsi="Calibri"/>
          <w:sz w:val="24"/>
        </w:rPr>
        <w:t>předcházet.</w:t>
      </w:r>
    </w:p>
    <w:p w14:paraId="5CF0961B" w14:textId="77777777" w:rsidR="003117D2" w:rsidRDefault="00091E99">
      <w:pPr>
        <w:pStyle w:val="Odstavecseseznamem"/>
        <w:numPr>
          <w:ilvl w:val="1"/>
          <w:numId w:val="5"/>
        </w:numPr>
        <w:tabs>
          <w:tab w:val="left" w:pos="913"/>
          <w:tab w:val="left" w:pos="915"/>
        </w:tabs>
        <w:spacing w:before="1"/>
        <w:ind w:hanging="361"/>
        <w:rPr>
          <w:rFonts w:ascii="Calibri" w:hAnsi="Calibri"/>
          <w:sz w:val="24"/>
        </w:rPr>
      </w:pPr>
      <w:r>
        <w:rPr>
          <w:rFonts w:ascii="Calibri" w:hAnsi="Calibri"/>
          <w:sz w:val="24"/>
        </w:rPr>
        <w:t>Pochůzky jsou monitorovány čipovým systémem a zpětně jsou</w:t>
      </w:r>
      <w:r>
        <w:rPr>
          <w:rFonts w:ascii="Calibri" w:hAnsi="Calibri"/>
          <w:spacing w:val="-6"/>
          <w:sz w:val="24"/>
        </w:rPr>
        <w:t xml:space="preserve"> </w:t>
      </w:r>
      <w:r>
        <w:rPr>
          <w:rFonts w:ascii="Calibri" w:hAnsi="Calibri"/>
          <w:sz w:val="24"/>
        </w:rPr>
        <w:t>kontrolovány.</w:t>
      </w:r>
    </w:p>
    <w:p w14:paraId="14BB7F99" w14:textId="77777777" w:rsidR="003117D2" w:rsidRDefault="00091E99">
      <w:pPr>
        <w:pStyle w:val="Odstavecseseznamem"/>
        <w:numPr>
          <w:ilvl w:val="1"/>
          <w:numId w:val="5"/>
        </w:numPr>
        <w:tabs>
          <w:tab w:val="left" w:pos="913"/>
          <w:tab w:val="left" w:pos="915"/>
        </w:tabs>
        <w:spacing w:before="23" w:line="256" w:lineRule="auto"/>
        <w:ind w:right="163"/>
        <w:rPr>
          <w:rFonts w:ascii="Calibri" w:hAnsi="Calibri"/>
          <w:sz w:val="24"/>
        </w:rPr>
      </w:pPr>
      <w:r>
        <w:rPr>
          <w:rFonts w:ascii="Calibri" w:hAnsi="Calibri"/>
          <w:sz w:val="24"/>
        </w:rPr>
        <w:t>Při kontrole objektu je třeba kontrolovat prostory kanceláří, WC a dalších místností. Zhasnout zbytečně osvětlené prostory, zkontrolovat uzamčení místností a zavřít otevřená okna, aby se zabránilo případným</w:t>
      </w:r>
      <w:r>
        <w:rPr>
          <w:rFonts w:ascii="Calibri" w:hAnsi="Calibri"/>
          <w:spacing w:val="-1"/>
          <w:sz w:val="24"/>
        </w:rPr>
        <w:t xml:space="preserve"> </w:t>
      </w:r>
      <w:r>
        <w:rPr>
          <w:rFonts w:ascii="Calibri" w:hAnsi="Calibri"/>
          <w:sz w:val="24"/>
        </w:rPr>
        <w:t>škodám.</w:t>
      </w:r>
    </w:p>
    <w:p w14:paraId="781AD8BC" w14:textId="77777777" w:rsidR="003117D2" w:rsidRDefault="00091E99">
      <w:pPr>
        <w:pStyle w:val="Nadpis5"/>
        <w:numPr>
          <w:ilvl w:val="0"/>
          <w:numId w:val="5"/>
        </w:numPr>
        <w:tabs>
          <w:tab w:val="left" w:pos="437"/>
        </w:tabs>
        <w:spacing w:before="167"/>
        <w:ind w:right="0" w:hanging="244"/>
      </w:pPr>
      <w:r>
        <w:t>Kamerový</w:t>
      </w:r>
      <w:r>
        <w:rPr>
          <w:spacing w:val="-2"/>
        </w:rPr>
        <w:t xml:space="preserve"> </w:t>
      </w:r>
      <w:r>
        <w:t>systém:</w:t>
      </w:r>
    </w:p>
    <w:p w14:paraId="38F9A16E" w14:textId="77777777" w:rsidR="003117D2" w:rsidRDefault="00091E99">
      <w:pPr>
        <w:pStyle w:val="Odstavecseseznamem"/>
        <w:numPr>
          <w:ilvl w:val="1"/>
          <w:numId w:val="5"/>
        </w:numPr>
        <w:tabs>
          <w:tab w:val="left" w:pos="913"/>
          <w:tab w:val="left" w:pos="915"/>
        </w:tabs>
        <w:spacing w:before="184" w:line="259" w:lineRule="auto"/>
        <w:ind w:right="331"/>
        <w:rPr>
          <w:rFonts w:ascii="Calibri" w:hAnsi="Calibri"/>
          <w:sz w:val="24"/>
        </w:rPr>
      </w:pPr>
      <w:r>
        <w:rPr>
          <w:rFonts w:ascii="Calibri" w:hAnsi="Calibri"/>
          <w:sz w:val="24"/>
        </w:rPr>
        <w:t>Velká část objektu je sl</w:t>
      </w:r>
      <w:r>
        <w:rPr>
          <w:rFonts w:ascii="Calibri" w:hAnsi="Calibri"/>
          <w:sz w:val="24"/>
        </w:rPr>
        <w:t>edována více jak padesáti kamerami se záznamem. Na recepci je pak umístěn monitor s kamerovým dohledem,</w:t>
      </w:r>
      <w:r>
        <w:rPr>
          <w:rFonts w:ascii="Calibri" w:hAnsi="Calibri"/>
          <w:spacing w:val="-40"/>
          <w:sz w:val="24"/>
        </w:rPr>
        <w:t xml:space="preserve"> </w:t>
      </w:r>
      <w:r>
        <w:rPr>
          <w:rFonts w:ascii="Calibri" w:hAnsi="Calibri"/>
          <w:sz w:val="24"/>
        </w:rPr>
        <w:t>který je strážní služba povinna sledovat a kontrolovat tak pohyb v budově a v okolí budovy. V případě zjištění podezřelých nebo nestandartních situací i</w:t>
      </w:r>
      <w:r>
        <w:rPr>
          <w:rFonts w:ascii="Calibri" w:hAnsi="Calibri"/>
          <w:sz w:val="24"/>
        </w:rPr>
        <w:t>hned zajistí kontrolu této části budovy druhým pracovníkem ostrahy. V případě, že zjištěné situace není schopen řešit vlastní silou,</w:t>
      </w:r>
      <w:r>
        <w:rPr>
          <w:rFonts w:ascii="Calibri" w:hAnsi="Calibri"/>
          <w:spacing w:val="-25"/>
          <w:sz w:val="24"/>
        </w:rPr>
        <w:t xml:space="preserve"> </w:t>
      </w:r>
      <w:r>
        <w:rPr>
          <w:rFonts w:ascii="Calibri" w:hAnsi="Calibri"/>
          <w:sz w:val="24"/>
        </w:rPr>
        <w:t>neprodleně</w:t>
      </w:r>
    </w:p>
    <w:p w14:paraId="5BB2B99F" w14:textId="77777777" w:rsidR="003117D2" w:rsidRDefault="00091E99">
      <w:pPr>
        <w:pStyle w:val="Zkladntext"/>
        <w:spacing w:line="259" w:lineRule="auto"/>
        <w:ind w:left="914" w:right="940"/>
        <w:jc w:val="both"/>
        <w:rPr>
          <w:rFonts w:ascii="Calibri" w:hAnsi="Calibri"/>
        </w:rPr>
      </w:pPr>
      <w:r>
        <w:rPr>
          <w:rFonts w:ascii="Calibri" w:hAnsi="Calibri"/>
        </w:rPr>
        <w:t>informuje PČR, MP a složky IZS. O všech těchto událostech neprodleně informuje odpovědné zaměstnance správy budo</w:t>
      </w:r>
      <w:r>
        <w:rPr>
          <w:rFonts w:ascii="Calibri" w:hAnsi="Calibri"/>
        </w:rPr>
        <w:t>v (seznam je na první straně Knihy služeb) a následně provozního manažera strážní služby.</w:t>
      </w:r>
    </w:p>
    <w:p w14:paraId="7287FF98" w14:textId="77777777" w:rsidR="003117D2" w:rsidRDefault="00091E99">
      <w:pPr>
        <w:pStyle w:val="Odstavecseseznamem"/>
        <w:numPr>
          <w:ilvl w:val="1"/>
          <w:numId w:val="5"/>
        </w:numPr>
        <w:tabs>
          <w:tab w:val="left" w:pos="913"/>
          <w:tab w:val="left" w:pos="915"/>
        </w:tabs>
        <w:ind w:hanging="361"/>
        <w:rPr>
          <w:rFonts w:ascii="Calibri" w:hAnsi="Calibri"/>
          <w:sz w:val="24"/>
        </w:rPr>
      </w:pPr>
      <w:r>
        <w:rPr>
          <w:rFonts w:ascii="Calibri" w:hAnsi="Calibri"/>
          <w:sz w:val="24"/>
        </w:rPr>
        <w:t>Jedna z kamer monitoruje i prostor</w:t>
      </w:r>
      <w:r>
        <w:rPr>
          <w:rFonts w:ascii="Calibri" w:hAnsi="Calibri"/>
          <w:spacing w:val="-3"/>
          <w:sz w:val="24"/>
        </w:rPr>
        <w:t xml:space="preserve"> </w:t>
      </w:r>
      <w:r>
        <w:rPr>
          <w:rFonts w:ascii="Calibri" w:hAnsi="Calibri"/>
          <w:sz w:val="24"/>
        </w:rPr>
        <w:t>recepce.</w:t>
      </w:r>
    </w:p>
    <w:p w14:paraId="66656D91" w14:textId="77777777" w:rsidR="003117D2" w:rsidRDefault="003117D2">
      <w:pPr>
        <w:rPr>
          <w:rFonts w:ascii="Calibri" w:hAnsi="Calibri"/>
          <w:sz w:val="24"/>
        </w:rPr>
        <w:sectPr w:rsidR="003117D2">
          <w:footerReference w:type="default" r:id="rId12"/>
          <w:pgSz w:w="11910" w:h="16840"/>
          <w:pgMar w:top="1380" w:right="1320" w:bottom="280" w:left="800" w:header="0" w:footer="0" w:gutter="0"/>
          <w:cols w:space="708"/>
        </w:sectPr>
      </w:pPr>
    </w:p>
    <w:p w14:paraId="5C293D8C" w14:textId="77777777" w:rsidR="003117D2" w:rsidRDefault="00091E99">
      <w:pPr>
        <w:pStyle w:val="Nadpis5"/>
        <w:numPr>
          <w:ilvl w:val="0"/>
          <w:numId w:val="5"/>
        </w:numPr>
        <w:tabs>
          <w:tab w:val="left" w:pos="437"/>
        </w:tabs>
        <w:spacing w:before="29"/>
        <w:ind w:right="0" w:hanging="244"/>
        <w:jc w:val="both"/>
      </w:pPr>
      <w:r>
        <w:lastRenderedPageBreak/>
        <w:t>Strážní služba dále vykonává tyto</w:t>
      </w:r>
      <w:r>
        <w:rPr>
          <w:spacing w:val="-6"/>
        </w:rPr>
        <w:t xml:space="preserve"> </w:t>
      </w:r>
      <w:r>
        <w:t>činnosti:</w:t>
      </w:r>
    </w:p>
    <w:p w14:paraId="352B16F3" w14:textId="77777777" w:rsidR="003117D2" w:rsidRDefault="00091E99">
      <w:pPr>
        <w:pStyle w:val="Odstavecseseznamem"/>
        <w:numPr>
          <w:ilvl w:val="0"/>
          <w:numId w:val="4"/>
        </w:numPr>
        <w:tabs>
          <w:tab w:val="left" w:pos="478"/>
        </w:tabs>
        <w:spacing w:before="184"/>
        <w:ind w:hanging="362"/>
        <w:jc w:val="both"/>
        <w:rPr>
          <w:rFonts w:ascii="Calibri" w:hAnsi="Calibri"/>
          <w:sz w:val="24"/>
        </w:rPr>
      </w:pPr>
      <w:r>
        <w:rPr>
          <w:rFonts w:ascii="Calibri" w:hAnsi="Calibri"/>
          <w:sz w:val="24"/>
        </w:rPr>
        <w:t>Spolupracuje s pracovníky recepce NUDZ v rámci předávání informací při nástupu do</w:t>
      </w:r>
      <w:r>
        <w:rPr>
          <w:rFonts w:ascii="Calibri" w:hAnsi="Calibri"/>
          <w:spacing w:val="-28"/>
          <w:sz w:val="24"/>
        </w:rPr>
        <w:t xml:space="preserve"> </w:t>
      </w:r>
      <w:r>
        <w:rPr>
          <w:rFonts w:ascii="Calibri" w:hAnsi="Calibri"/>
          <w:sz w:val="24"/>
        </w:rPr>
        <w:t>služby.</w:t>
      </w:r>
    </w:p>
    <w:p w14:paraId="511C421E" w14:textId="77777777" w:rsidR="003117D2" w:rsidRDefault="00091E99">
      <w:pPr>
        <w:pStyle w:val="Odstavecseseznamem"/>
        <w:numPr>
          <w:ilvl w:val="0"/>
          <w:numId w:val="4"/>
        </w:numPr>
        <w:tabs>
          <w:tab w:val="left" w:pos="478"/>
        </w:tabs>
        <w:spacing w:before="25" w:line="259" w:lineRule="auto"/>
        <w:ind w:right="829"/>
        <w:jc w:val="both"/>
        <w:rPr>
          <w:rFonts w:ascii="Calibri" w:hAnsi="Calibri"/>
          <w:sz w:val="24"/>
        </w:rPr>
      </w:pPr>
      <w:r>
        <w:rPr>
          <w:rFonts w:ascii="Calibri" w:hAnsi="Calibri"/>
          <w:sz w:val="24"/>
        </w:rPr>
        <w:t>Vede evidenci návštěv – tyto zapisuje do knihy návštěv, která je vždy na recepci. Každá návštěva se musí ohlásit na recepci. Do Knihy návštěv se zapisuje jméno, telef</w:t>
      </w:r>
      <w:r>
        <w:rPr>
          <w:rFonts w:ascii="Calibri" w:hAnsi="Calibri"/>
          <w:sz w:val="24"/>
        </w:rPr>
        <w:t>onní číslo (případně číslo průkazu totožnosti), čas příchodu/odchodu, jméno navštíveného a číslo přidělené návštěvní karty. Návštěvní kartu je třeba při odchodu</w:t>
      </w:r>
      <w:r>
        <w:rPr>
          <w:rFonts w:ascii="Calibri" w:hAnsi="Calibri"/>
          <w:spacing w:val="-13"/>
          <w:sz w:val="24"/>
        </w:rPr>
        <w:t xml:space="preserve"> </w:t>
      </w:r>
      <w:r>
        <w:rPr>
          <w:rFonts w:ascii="Calibri" w:hAnsi="Calibri"/>
          <w:sz w:val="24"/>
        </w:rPr>
        <w:t>vrátit.</w:t>
      </w:r>
    </w:p>
    <w:p w14:paraId="44214A92" w14:textId="77777777" w:rsidR="003117D2" w:rsidRDefault="00091E99">
      <w:pPr>
        <w:pStyle w:val="Nadpis5"/>
        <w:spacing w:line="290" w:lineRule="exact"/>
        <w:ind w:left="477" w:right="0"/>
        <w:jc w:val="both"/>
      </w:pPr>
      <w:r>
        <w:t>Je ZAKÁZÁNO pouštět do budovy osoby bez jasné identifikace.</w:t>
      </w:r>
    </w:p>
    <w:p w14:paraId="4C369C6E" w14:textId="77777777" w:rsidR="003117D2" w:rsidRDefault="00091E99">
      <w:pPr>
        <w:pStyle w:val="Odstavecseseznamem"/>
        <w:numPr>
          <w:ilvl w:val="0"/>
          <w:numId w:val="4"/>
        </w:numPr>
        <w:tabs>
          <w:tab w:val="left" w:pos="478"/>
        </w:tabs>
        <w:spacing w:before="23" w:line="259" w:lineRule="auto"/>
        <w:ind w:right="306"/>
        <w:jc w:val="both"/>
        <w:rPr>
          <w:rFonts w:ascii="Calibri" w:hAnsi="Calibri"/>
          <w:sz w:val="24"/>
        </w:rPr>
      </w:pPr>
      <w:r>
        <w:rPr>
          <w:rFonts w:ascii="Calibri" w:hAnsi="Calibri"/>
          <w:sz w:val="24"/>
        </w:rPr>
        <w:t>Vyřizuje telefonické hovory</w:t>
      </w:r>
      <w:r>
        <w:rPr>
          <w:rFonts w:ascii="Calibri" w:hAnsi="Calibri"/>
          <w:sz w:val="24"/>
        </w:rPr>
        <w:t xml:space="preserve"> – přepojuje hovory, podává informace o telefonickém spojení na zaměstnance. K tomuto účelu slouží pravidelně aktualizovaný telefonní seznam, který</w:t>
      </w:r>
      <w:r>
        <w:rPr>
          <w:rFonts w:ascii="Calibri" w:hAnsi="Calibri"/>
          <w:spacing w:val="-22"/>
          <w:sz w:val="24"/>
        </w:rPr>
        <w:t xml:space="preserve"> </w:t>
      </w:r>
      <w:r>
        <w:rPr>
          <w:rFonts w:ascii="Calibri" w:hAnsi="Calibri"/>
          <w:sz w:val="24"/>
        </w:rPr>
        <w:t>je</w:t>
      </w:r>
    </w:p>
    <w:p w14:paraId="661BF62F" w14:textId="77777777" w:rsidR="003117D2" w:rsidRDefault="00091E99">
      <w:pPr>
        <w:pStyle w:val="Zkladntext"/>
        <w:spacing w:before="1"/>
        <w:ind w:left="477"/>
        <w:jc w:val="both"/>
        <w:rPr>
          <w:rFonts w:ascii="Calibri"/>
        </w:rPr>
      </w:pPr>
      <w:r>
        <w:rPr>
          <w:rFonts w:ascii="Calibri"/>
        </w:rPr>
        <w:t>k dispozici na recepci.</w:t>
      </w:r>
    </w:p>
    <w:p w14:paraId="59C05B30" w14:textId="77777777" w:rsidR="003117D2" w:rsidRDefault="00091E99">
      <w:pPr>
        <w:pStyle w:val="Odstavecseseznamem"/>
        <w:numPr>
          <w:ilvl w:val="0"/>
          <w:numId w:val="4"/>
        </w:numPr>
        <w:tabs>
          <w:tab w:val="left" w:pos="478"/>
        </w:tabs>
        <w:spacing w:before="22"/>
        <w:ind w:hanging="362"/>
        <w:jc w:val="both"/>
        <w:rPr>
          <w:rFonts w:ascii="Calibri" w:hAnsi="Calibri"/>
          <w:sz w:val="24"/>
        </w:rPr>
      </w:pPr>
      <w:r>
        <w:rPr>
          <w:rFonts w:ascii="Calibri" w:hAnsi="Calibri"/>
          <w:sz w:val="24"/>
        </w:rPr>
        <w:t>Rozsvěcuje a zhasíná příslušná světla v exteriéru a interiéru budovy ovládaná ze</w:t>
      </w:r>
      <w:r>
        <w:rPr>
          <w:rFonts w:ascii="Calibri" w:hAnsi="Calibri"/>
          <w:spacing w:val="-16"/>
          <w:sz w:val="24"/>
        </w:rPr>
        <w:t xml:space="preserve"> </w:t>
      </w:r>
      <w:r>
        <w:rPr>
          <w:rFonts w:ascii="Calibri" w:hAnsi="Calibri"/>
          <w:sz w:val="24"/>
        </w:rPr>
        <w:t>zázemí</w:t>
      </w:r>
    </w:p>
    <w:p w14:paraId="437732C7" w14:textId="77777777" w:rsidR="003117D2" w:rsidRDefault="00091E99">
      <w:pPr>
        <w:pStyle w:val="Zkladntext"/>
        <w:spacing w:before="24"/>
        <w:ind w:left="477"/>
        <w:rPr>
          <w:rFonts w:ascii="Calibri"/>
        </w:rPr>
      </w:pPr>
      <w:r>
        <w:rPr>
          <w:rFonts w:ascii="Calibri"/>
        </w:rPr>
        <w:t>recepce</w:t>
      </w:r>
    </w:p>
    <w:p w14:paraId="4EE3DD2D" w14:textId="77777777" w:rsidR="003117D2" w:rsidRDefault="00091E99">
      <w:pPr>
        <w:pStyle w:val="Odstavecseseznamem"/>
        <w:numPr>
          <w:ilvl w:val="0"/>
          <w:numId w:val="4"/>
        </w:numPr>
        <w:tabs>
          <w:tab w:val="left" w:pos="478"/>
        </w:tabs>
        <w:spacing w:before="24"/>
        <w:ind w:hanging="362"/>
        <w:rPr>
          <w:rFonts w:ascii="Calibri" w:hAnsi="Calibri"/>
          <w:sz w:val="24"/>
        </w:rPr>
      </w:pPr>
      <w:r>
        <w:rPr>
          <w:rFonts w:ascii="Calibri" w:hAnsi="Calibri"/>
          <w:sz w:val="24"/>
        </w:rPr>
        <w:t>Přijímá případná hlášení o závadách od zaměstnanců</w:t>
      </w:r>
      <w:r>
        <w:rPr>
          <w:rFonts w:ascii="Calibri" w:hAnsi="Calibri"/>
          <w:spacing w:val="-1"/>
          <w:sz w:val="24"/>
        </w:rPr>
        <w:t xml:space="preserve"> </w:t>
      </w:r>
      <w:r>
        <w:rPr>
          <w:rFonts w:ascii="Calibri" w:hAnsi="Calibri"/>
          <w:sz w:val="24"/>
        </w:rPr>
        <w:t>NUDZ</w:t>
      </w:r>
    </w:p>
    <w:p w14:paraId="16A8DBDF" w14:textId="77777777" w:rsidR="003117D2" w:rsidRDefault="00091E99">
      <w:pPr>
        <w:pStyle w:val="Odstavecseseznamem"/>
        <w:numPr>
          <w:ilvl w:val="0"/>
          <w:numId w:val="4"/>
        </w:numPr>
        <w:tabs>
          <w:tab w:val="left" w:pos="477"/>
          <w:tab w:val="left" w:pos="478"/>
        </w:tabs>
        <w:spacing w:before="24"/>
        <w:ind w:hanging="362"/>
        <w:rPr>
          <w:rFonts w:ascii="Calibri" w:hAnsi="Calibri"/>
          <w:sz w:val="24"/>
        </w:rPr>
      </w:pPr>
      <w:r>
        <w:rPr>
          <w:rFonts w:ascii="Calibri" w:hAnsi="Calibri"/>
          <w:sz w:val="24"/>
        </w:rPr>
        <w:t>Obsluhuje ústřednu EPS (elektronická požární signalizace) Strážní služba je</w:t>
      </w:r>
      <w:r>
        <w:rPr>
          <w:rFonts w:ascii="Calibri" w:hAnsi="Calibri"/>
          <w:spacing w:val="-12"/>
          <w:sz w:val="24"/>
        </w:rPr>
        <w:t xml:space="preserve"> </w:t>
      </w:r>
      <w:r>
        <w:rPr>
          <w:rFonts w:ascii="Calibri" w:hAnsi="Calibri"/>
          <w:sz w:val="24"/>
        </w:rPr>
        <w:t>proškolena</w:t>
      </w:r>
    </w:p>
    <w:p w14:paraId="6707A94A" w14:textId="77777777" w:rsidR="003117D2" w:rsidRDefault="00091E99">
      <w:pPr>
        <w:pStyle w:val="Zkladntext"/>
        <w:spacing w:before="21" w:line="259" w:lineRule="auto"/>
        <w:ind w:left="477" w:right="568"/>
        <w:rPr>
          <w:rFonts w:ascii="Calibri" w:hAnsi="Calibri"/>
        </w:rPr>
      </w:pPr>
      <w:r>
        <w:rPr>
          <w:rFonts w:ascii="Calibri" w:hAnsi="Calibri"/>
        </w:rPr>
        <w:t xml:space="preserve">k plnohodnotné obsluze EPS. V případě signalizace EPS musí strážní služba postupovat dle nastavených procesů. V čase T1 (30 vteřin) zareagovat na příchozí signál a potvrdit jej a v navazujícím čase T2 (5 minut) ověřit, zda se jedná o reálný požár či pouze </w:t>
      </w:r>
      <w:r>
        <w:rPr>
          <w:rFonts w:ascii="Calibri" w:hAnsi="Calibri"/>
        </w:rPr>
        <w:t>planý poplach.</w:t>
      </w:r>
    </w:p>
    <w:p w14:paraId="2BF66D53" w14:textId="77777777" w:rsidR="003117D2" w:rsidRDefault="00091E99">
      <w:pPr>
        <w:pStyle w:val="Zkladntext"/>
        <w:spacing w:before="1" w:line="256" w:lineRule="auto"/>
        <w:ind w:left="477" w:right="464"/>
        <w:rPr>
          <w:rFonts w:ascii="Calibri" w:hAnsi="Calibri"/>
        </w:rPr>
      </w:pPr>
      <w:r>
        <w:rPr>
          <w:rFonts w:ascii="Calibri" w:hAnsi="Calibri"/>
        </w:rPr>
        <w:t>Pokud se jedná o požár, zmáčkne strážní služba červené tlačítko na stěnách NUDZ a vyhlásí požární poplach. Pokud se jedná o planý poplach, postupuje strážní služba dle návodu</w:t>
      </w:r>
    </w:p>
    <w:p w14:paraId="27CCE325" w14:textId="77777777" w:rsidR="003117D2" w:rsidRDefault="00091E99">
      <w:pPr>
        <w:pStyle w:val="Zkladntext"/>
        <w:spacing w:before="5" w:line="259" w:lineRule="auto"/>
        <w:ind w:left="477" w:right="215"/>
        <w:rPr>
          <w:rFonts w:ascii="Calibri" w:hAnsi="Calibri"/>
        </w:rPr>
      </w:pPr>
      <w:r>
        <w:rPr>
          <w:rFonts w:ascii="Calibri" w:hAnsi="Calibri"/>
        </w:rPr>
        <w:t xml:space="preserve">umístěném na dveřích EPS a uvede EPS do zpětného nastavení. Pokud </w:t>
      </w:r>
      <w:r>
        <w:rPr>
          <w:rFonts w:ascii="Calibri" w:hAnsi="Calibri"/>
        </w:rPr>
        <w:t>strážní služba zanedbá či nezvládne daný postup, EPS automaticky po uplynutí času T2 (5 minut) vyhlásí požární poplach a provede související opatření. Odpojí budovu od elektrického proudu, uzavře přívod plynu atd. Následné uvedení budovy do provozního stav</w:t>
      </w:r>
      <w:r>
        <w:rPr>
          <w:rFonts w:ascii="Calibri" w:hAnsi="Calibri"/>
        </w:rPr>
        <w:t>u znamená příjezd a práci mnoha zaměstnanců NUDZ z Oddělení správy budov a Oddělení IT a s tím spojené nemalé náklady.</w:t>
      </w:r>
    </w:p>
    <w:p w14:paraId="7A32BBAF" w14:textId="77777777" w:rsidR="003117D2" w:rsidRDefault="00091E99">
      <w:pPr>
        <w:pStyle w:val="Zkladntext"/>
        <w:ind w:left="477"/>
        <w:rPr>
          <w:rFonts w:ascii="Calibri" w:hAnsi="Calibri"/>
        </w:rPr>
      </w:pPr>
      <w:r>
        <w:rPr>
          <w:rFonts w:ascii="Calibri" w:hAnsi="Calibri"/>
        </w:rPr>
        <w:t>Pokud dojde k této situaci, bude po bezpečnostní agentuře vyžadována smluvní pokuta ve výši</w:t>
      </w:r>
    </w:p>
    <w:p w14:paraId="07572017" w14:textId="77777777" w:rsidR="003117D2" w:rsidRDefault="00091E99">
      <w:pPr>
        <w:pStyle w:val="Zkladntext"/>
        <w:spacing w:before="21"/>
        <w:ind w:left="477"/>
        <w:rPr>
          <w:rFonts w:ascii="Calibri" w:hAnsi="Calibri"/>
        </w:rPr>
      </w:pPr>
      <w:r>
        <w:rPr>
          <w:rFonts w:ascii="Calibri" w:hAnsi="Calibri"/>
        </w:rPr>
        <w:t>20 000 Kč.</w:t>
      </w:r>
    </w:p>
    <w:p w14:paraId="3476BB0B" w14:textId="77777777" w:rsidR="003117D2" w:rsidRDefault="00091E99">
      <w:pPr>
        <w:pStyle w:val="Odstavecseseznamem"/>
        <w:numPr>
          <w:ilvl w:val="0"/>
          <w:numId w:val="4"/>
        </w:numPr>
        <w:tabs>
          <w:tab w:val="left" w:pos="478"/>
        </w:tabs>
        <w:spacing w:before="24" w:line="259" w:lineRule="auto"/>
        <w:ind w:right="745"/>
        <w:rPr>
          <w:rFonts w:ascii="Calibri" w:hAnsi="Calibri"/>
          <w:sz w:val="24"/>
        </w:rPr>
      </w:pPr>
      <w:r>
        <w:rPr>
          <w:rFonts w:ascii="Calibri" w:hAnsi="Calibri"/>
          <w:sz w:val="24"/>
        </w:rPr>
        <w:t>V případě výpadku elektrického pro</w:t>
      </w:r>
      <w:r>
        <w:rPr>
          <w:rFonts w:ascii="Calibri" w:hAnsi="Calibri"/>
          <w:sz w:val="24"/>
        </w:rPr>
        <w:t>udu, zajistí strážní služba neprodleně otevření dveří místnosti se záložním zdrojem. Po obnovení dodávky a odstavení záložního zdroje zajistí strážní služba opětovné uzavření a uzamčení místnosti. (klíč umístěn na stěně v zázemí recepce)</w:t>
      </w:r>
    </w:p>
    <w:p w14:paraId="49F260AC" w14:textId="77777777" w:rsidR="003117D2" w:rsidRDefault="00091E99">
      <w:pPr>
        <w:pStyle w:val="Nadpis5"/>
        <w:spacing w:before="160"/>
        <w:ind w:left="477" w:right="0"/>
        <w:jc w:val="left"/>
      </w:pPr>
      <w:r>
        <w:t>Příklady závad, mi</w:t>
      </w:r>
      <w:r>
        <w:t>mořádných událostí:</w:t>
      </w:r>
    </w:p>
    <w:p w14:paraId="727391DB" w14:textId="77777777" w:rsidR="003117D2" w:rsidRDefault="00091E99">
      <w:pPr>
        <w:pStyle w:val="Zkladntext"/>
        <w:spacing w:before="183"/>
        <w:ind w:left="477"/>
        <w:rPr>
          <w:rFonts w:ascii="Calibri" w:hAnsi="Calibri"/>
        </w:rPr>
      </w:pPr>
      <w:r>
        <w:rPr>
          <w:rFonts w:ascii="Calibri" w:hAnsi="Calibri"/>
        </w:rPr>
        <w:t>V případě havárie vody, výpadku elektřiny atd. okamžitě volat správu budovy NUDZ.</w:t>
      </w:r>
    </w:p>
    <w:p w14:paraId="56AF6390" w14:textId="77777777" w:rsidR="003117D2" w:rsidRDefault="00091E99">
      <w:pPr>
        <w:pStyle w:val="Zkladntext"/>
        <w:spacing w:before="184"/>
        <w:ind w:left="477"/>
        <w:rPr>
          <w:rFonts w:ascii="Calibri" w:hAnsi="Calibri"/>
        </w:rPr>
      </w:pPr>
      <w:r>
        <w:rPr>
          <w:rFonts w:ascii="Calibri" w:hAnsi="Calibri"/>
        </w:rPr>
        <w:t>V případě požáru nejdříve volat Hasičský záchranný sbor ČR, poté ihned informovat správu</w:t>
      </w:r>
    </w:p>
    <w:p w14:paraId="218B5F76" w14:textId="77777777" w:rsidR="003117D2" w:rsidRDefault="00091E99">
      <w:pPr>
        <w:pStyle w:val="Zkladntext"/>
        <w:spacing w:before="22"/>
        <w:ind w:left="477"/>
        <w:rPr>
          <w:rFonts w:ascii="Calibri" w:hAnsi="Calibri"/>
        </w:rPr>
      </w:pPr>
      <w:r>
        <w:rPr>
          <w:rFonts w:ascii="Calibri" w:hAnsi="Calibri"/>
        </w:rPr>
        <w:t>budovy NUDZ. Dodržovat postup daný Požárními poplachovými směrnic</w:t>
      </w:r>
      <w:r>
        <w:rPr>
          <w:rFonts w:ascii="Calibri" w:hAnsi="Calibri"/>
        </w:rPr>
        <w:t>emi.</w:t>
      </w:r>
    </w:p>
    <w:p w14:paraId="7AD9E4AA" w14:textId="77777777" w:rsidR="003117D2" w:rsidRDefault="00091E99">
      <w:pPr>
        <w:pStyle w:val="Zkladntext"/>
        <w:spacing w:before="184" w:line="259" w:lineRule="auto"/>
        <w:ind w:left="477" w:right="334"/>
        <w:jc w:val="both"/>
        <w:rPr>
          <w:rFonts w:ascii="Calibri" w:hAnsi="Calibri"/>
        </w:rPr>
      </w:pPr>
      <w:r>
        <w:rPr>
          <w:rFonts w:ascii="Calibri" w:hAnsi="Calibri"/>
        </w:rPr>
        <w:t>V případě dalších mimořádných událostí (př. fyzické napadení, nález podezřelého předmětu, vloupání do objektu) nejdříve volat Policii ČR a následně, jakmile je to možné správu budovy NUDZ.</w:t>
      </w:r>
    </w:p>
    <w:p w14:paraId="142653CF" w14:textId="77777777" w:rsidR="003117D2" w:rsidRDefault="00091E99">
      <w:pPr>
        <w:pStyle w:val="Zkladntext"/>
        <w:spacing w:before="160"/>
        <w:ind w:left="477"/>
        <w:rPr>
          <w:rFonts w:ascii="Calibri" w:hAnsi="Calibri"/>
        </w:rPr>
      </w:pPr>
      <w:r>
        <w:rPr>
          <w:rFonts w:ascii="Calibri" w:hAnsi="Calibri"/>
        </w:rPr>
        <w:t>Pracovník strážní služby na recepci sleduje kamerové záznamy a v případě zpozorování</w:t>
      </w:r>
    </w:p>
    <w:p w14:paraId="1D69DE07" w14:textId="77777777" w:rsidR="003117D2" w:rsidRDefault="00091E99">
      <w:pPr>
        <w:pStyle w:val="Zkladntext"/>
        <w:spacing w:before="22"/>
        <w:ind w:left="477"/>
        <w:rPr>
          <w:rFonts w:ascii="Calibri" w:hAnsi="Calibri"/>
        </w:rPr>
      </w:pPr>
      <w:r>
        <w:rPr>
          <w:rFonts w:ascii="Calibri" w:hAnsi="Calibri"/>
        </w:rPr>
        <w:t>jakéhokoli přestupku, poškozování majetku NUDZ atd. informuje Policii CŘ a správu budovy</w:t>
      </w:r>
    </w:p>
    <w:p w14:paraId="0177845E" w14:textId="77777777" w:rsidR="003117D2" w:rsidRDefault="00091E99">
      <w:pPr>
        <w:pStyle w:val="Zkladntext"/>
        <w:spacing w:before="24"/>
        <w:ind w:left="477"/>
        <w:rPr>
          <w:rFonts w:ascii="Calibri"/>
        </w:rPr>
      </w:pPr>
      <w:r>
        <w:rPr>
          <w:rFonts w:ascii="Calibri"/>
        </w:rPr>
        <w:t>NUDZ.</w:t>
      </w:r>
    </w:p>
    <w:p w14:paraId="611DCB1C" w14:textId="77777777" w:rsidR="003117D2" w:rsidRDefault="00091E99">
      <w:pPr>
        <w:pStyle w:val="Zkladntext"/>
        <w:spacing w:before="182" w:line="259" w:lineRule="auto"/>
        <w:ind w:left="477" w:right="105"/>
        <w:rPr>
          <w:rFonts w:ascii="Calibri" w:hAnsi="Calibri"/>
        </w:rPr>
      </w:pPr>
      <w:r>
        <w:rPr>
          <w:rFonts w:ascii="Calibri" w:hAnsi="Calibri"/>
        </w:rPr>
        <w:t>V zázemí recepce, v zamčené schránce, je umístěn klíč od magnetické rezonanc</w:t>
      </w:r>
      <w:r>
        <w:rPr>
          <w:rFonts w:ascii="Calibri" w:hAnsi="Calibri"/>
        </w:rPr>
        <w:t>e. Každý, kdo si klíče půjčí (pouze vybraný počet osob dle seznamu), se zapíše do přiloženého sešitu (jméno, čas půjčení/vrácení klíčů a podpis). Následně je třeba dohlédnout na vrácení klíče a uzamčení daných prostor.</w:t>
      </w:r>
    </w:p>
    <w:p w14:paraId="4F05DD85" w14:textId="77777777" w:rsidR="003117D2" w:rsidRDefault="003117D2">
      <w:pPr>
        <w:spacing w:line="259" w:lineRule="auto"/>
        <w:rPr>
          <w:rFonts w:ascii="Calibri" w:hAnsi="Calibri"/>
        </w:rPr>
        <w:sectPr w:rsidR="003117D2">
          <w:footerReference w:type="default" r:id="rId13"/>
          <w:pgSz w:w="11910" w:h="16840"/>
          <w:pgMar w:top="660" w:right="1320" w:bottom="280" w:left="800" w:header="0" w:footer="0" w:gutter="0"/>
          <w:cols w:space="708"/>
        </w:sectPr>
      </w:pPr>
    </w:p>
    <w:p w14:paraId="2F100F49" w14:textId="77777777" w:rsidR="003117D2" w:rsidRDefault="00091E99">
      <w:pPr>
        <w:pStyle w:val="Nadpis5"/>
        <w:numPr>
          <w:ilvl w:val="0"/>
          <w:numId w:val="4"/>
        </w:numPr>
        <w:tabs>
          <w:tab w:val="left" w:pos="478"/>
        </w:tabs>
        <w:spacing w:before="29"/>
        <w:ind w:right="0" w:hanging="362"/>
      </w:pPr>
      <w:r>
        <w:lastRenderedPageBreak/>
        <w:t>Strážní služba RE</w:t>
      </w:r>
      <w:r>
        <w:t>PREZENTUJE NUDZ a dle toho je třeba se</w:t>
      </w:r>
      <w:r>
        <w:rPr>
          <w:spacing w:val="-8"/>
        </w:rPr>
        <w:t xml:space="preserve"> </w:t>
      </w:r>
      <w:r>
        <w:t>chovat!</w:t>
      </w:r>
    </w:p>
    <w:p w14:paraId="16272070" w14:textId="77777777" w:rsidR="003117D2" w:rsidRDefault="00091E99">
      <w:pPr>
        <w:pStyle w:val="Zkladntext"/>
        <w:spacing w:before="184"/>
        <w:ind w:left="477"/>
        <w:rPr>
          <w:rFonts w:ascii="Calibri" w:hAnsi="Calibri"/>
        </w:rPr>
      </w:pPr>
      <w:r>
        <w:rPr>
          <w:rFonts w:ascii="Calibri" w:hAnsi="Calibri"/>
        </w:rPr>
        <w:t>Je absolutně nepřípustné, aby si zaměstnanci strážní služby kdekoliv sedali, lehali atd.</w:t>
      </w:r>
    </w:p>
    <w:p w14:paraId="76143603" w14:textId="77777777" w:rsidR="003117D2" w:rsidRDefault="00091E99">
      <w:pPr>
        <w:pStyle w:val="Nadpis5"/>
        <w:numPr>
          <w:ilvl w:val="0"/>
          <w:numId w:val="3"/>
        </w:numPr>
        <w:tabs>
          <w:tab w:val="left" w:pos="477"/>
          <w:tab w:val="left" w:pos="478"/>
        </w:tabs>
        <w:spacing w:before="185"/>
        <w:ind w:right="0" w:hanging="362"/>
        <w:jc w:val="left"/>
      </w:pPr>
      <w:r>
        <w:t>Požívat alkohol v rámci výkonu strážní služby je přísně</w:t>
      </w:r>
      <w:r>
        <w:rPr>
          <w:spacing w:val="-6"/>
        </w:rPr>
        <w:t xml:space="preserve"> </w:t>
      </w:r>
      <w:r>
        <w:t>zakázáno!</w:t>
      </w:r>
    </w:p>
    <w:p w14:paraId="0068FC51" w14:textId="77777777" w:rsidR="003117D2" w:rsidRDefault="003117D2">
      <w:pPr>
        <w:pStyle w:val="Zkladntext"/>
        <w:spacing w:before="8"/>
        <w:rPr>
          <w:rFonts w:ascii="Calibri"/>
          <w:b/>
          <w:sz w:val="27"/>
        </w:rPr>
      </w:pPr>
    </w:p>
    <w:p w14:paraId="56A46034" w14:textId="77777777" w:rsidR="003117D2" w:rsidRDefault="00091E99">
      <w:pPr>
        <w:pStyle w:val="Odstavecseseznamem"/>
        <w:numPr>
          <w:ilvl w:val="0"/>
          <w:numId w:val="4"/>
        </w:numPr>
        <w:tabs>
          <w:tab w:val="left" w:pos="477"/>
          <w:tab w:val="left" w:pos="478"/>
        </w:tabs>
        <w:ind w:hanging="362"/>
        <w:rPr>
          <w:rFonts w:ascii="Calibri" w:hAnsi="Calibri"/>
          <w:b/>
          <w:sz w:val="24"/>
        </w:rPr>
      </w:pPr>
      <w:r>
        <w:rPr>
          <w:rFonts w:ascii="Calibri" w:hAnsi="Calibri"/>
          <w:b/>
          <w:sz w:val="24"/>
        </w:rPr>
        <w:t>Světla v prostorách recepce jsou vždy plně</w:t>
      </w:r>
      <w:r>
        <w:rPr>
          <w:rFonts w:ascii="Calibri" w:hAnsi="Calibri"/>
          <w:b/>
          <w:spacing w:val="-9"/>
          <w:sz w:val="24"/>
        </w:rPr>
        <w:t xml:space="preserve"> </w:t>
      </w:r>
      <w:proofErr w:type="gramStart"/>
      <w:r>
        <w:rPr>
          <w:rFonts w:ascii="Calibri" w:hAnsi="Calibri"/>
          <w:b/>
          <w:sz w:val="24"/>
        </w:rPr>
        <w:t>rozsvíceny</w:t>
      </w:r>
      <w:proofErr w:type="gramEnd"/>
      <w:r>
        <w:rPr>
          <w:rFonts w:ascii="Calibri" w:hAnsi="Calibri"/>
          <w:b/>
          <w:sz w:val="24"/>
        </w:rPr>
        <w:t>.</w:t>
      </w:r>
    </w:p>
    <w:p w14:paraId="7B0B8E3E" w14:textId="77777777" w:rsidR="003117D2" w:rsidRDefault="003117D2">
      <w:pPr>
        <w:pStyle w:val="Zkladntext"/>
        <w:spacing w:before="9"/>
        <w:rPr>
          <w:rFonts w:ascii="Calibri"/>
          <w:b/>
          <w:sz w:val="27"/>
        </w:rPr>
      </w:pPr>
    </w:p>
    <w:p w14:paraId="055CE992" w14:textId="77777777" w:rsidR="003117D2" w:rsidRDefault="00091E99">
      <w:pPr>
        <w:spacing w:line="259" w:lineRule="auto"/>
        <w:ind w:left="477" w:right="534" w:hanging="361"/>
        <w:jc w:val="both"/>
        <w:rPr>
          <w:rFonts w:ascii="Calibri" w:hAnsi="Calibri"/>
          <w:b/>
          <w:sz w:val="24"/>
        </w:rPr>
      </w:pPr>
      <w:r>
        <w:rPr>
          <w:rFonts w:ascii="Calibri" w:hAnsi="Calibri"/>
          <w:b/>
          <w:sz w:val="24"/>
        </w:rPr>
        <w:t>J) PŘES DEN, V ČASOVÉM ROZMEZÍ 8-20 HOD JE PŘÍTOMNOST A POUŽÍVÁNÍ NOTEBOOKŮ, TABLETŮ, SLUCHÁTEK A DALŠÍCH ZAŘÍZENÍ, KTERÁ BY ODVÁDĚLA POZORNOST STRÁŽNÍ SLUŽBY OD VÝKONU PRÁCE PŘÍSNĚ ZAKÁZÁNO.</w:t>
      </w:r>
    </w:p>
    <w:p w14:paraId="5879420E" w14:textId="77777777" w:rsidR="003117D2" w:rsidRDefault="003117D2">
      <w:pPr>
        <w:pStyle w:val="Zkladntext"/>
        <w:rPr>
          <w:rFonts w:ascii="Calibri"/>
          <w:b/>
        </w:rPr>
      </w:pPr>
    </w:p>
    <w:p w14:paraId="3EE7FFE2" w14:textId="77777777" w:rsidR="003117D2" w:rsidRDefault="003117D2">
      <w:pPr>
        <w:pStyle w:val="Zkladntext"/>
        <w:spacing w:before="3"/>
        <w:rPr>
          <w:rFonts w:ascii="Calibri"/>
          <w:b/>
          <w:sz w:val="28"/>
        </w:rPr>
      </w:pPr>
    </w:p>
    <w:p w14:paraId="6550510C" w14:textId="77777777" w:rsidR="003117D2" w:rsidRDefault="00091E99">
      <w:pPr>
        <w:pStyle w:val="Odstavecseseznamem"/>
        <w:numPr>
          <w:ilvl w:val="0"/>
          <w:numId w:val="2"/>
        </w:numPr>
        <w:tabs>
          <w:tab w:val="left" w:pos="478"/>
        </w:tabs>
        <w:spacing w:line="259" w:lineRule="auto"/>
        <w:ind w:right="280"/>
        <w:jc w:val="left"/>
        <w:rPr>
          <w:rFonts w:ascii="Calibri" w:hAnsi="Calibri"/>
          <w:b/>
          <w:sz w:val="24"/>
        </w:rPr>
      </w:pPr>
      <w:r>
        <w:rPr>
          <w:rFonts w:ascii="Calibri" w:hAnsi="Calibri"/>
          <w:b/>
          <w:sz w:val="24"/>
        </w:rPr>
        <w:t>V případě, že dojde k události, která je řešena strážní službo</w:t>
      </w:r>
      <w:r>
        <w:rPr>
          <w:rFonts w:ascii="Calibri" w:hAnsi="Calibri"/>
          <w:b/>
          <w:sz w:val="24"/>
        </w:rPr>
        <w:t>u, je nutné tuto událost zapsat do knihy ostrahy a při předání služby informovat recepční NUDZ. V případě, že nebude událost zapsána v knize ostrahy, bude to bráno jako hrubé porušení povinností dodavatele dle</w:t>
      </w:r>
      <w:r>
        <w:rPr>
          <w:rFonts w:ascii="Calibri" w:hAnsi="Calibri"/>
          <w:b/>
          <w:spacing w:val="-2"/>
          <w:sz w:val="24"/>
        </w:rPr>
        <w:t xml:space="preserve"> </w:t>
      </w:r>
      <w:r>
        <w:rPr>
          <w:rFonts w:ascii="Calibri" w:hAnsi="Calibri"/>
          <w:b/>
          <w:sz w:val="24"/>
        </w:rPr>
        <w:t>smlouvy.</w:t>
      </w:r>
    </w:p>
    <w:p w14:paraId="5542324B" w14:textId="77777777" w:rsidR="003117D2" w:rsidRDefault="003117D2">
      <w:pPr>
        <w:pStyle w:val="Zkladntext"/>
        <w:rPr>
          <w:rFonts w:ascii="Calibri"/>
          <w:b/>
        </w:rPr>
      </w:pPr>
    </w:p>
    <w:p w14:paraId="67904787" w14:textId="77777777" w:rsidR="003117D2" w:rsidRDefault="00091E99">
      <w:pPr>
        <w:spacing w:before="181"/>
        <w:ind w:left="193"/>
        <w:rPr>
          <w:rFonts w:ascii="Calibri" w:hAnsi="Calibri"/>
          <w:b/>
          <w:sz w:val="24"/>
        </w:rPr>
      </w:pPr>
      <w:r>
        <w:rPr>
          <w:rFonts w:ascii="Calibri" w:hAnsi="Calibri"/>
          <w:b/>
          <w:sz w:val="24"/>
        </w:rPr>
        <w:t>Možná bezpečnostní rizika jsou zejmé</w:t>
      </w:r>
      <w:r>
        <w:rPr>
          <w:rFonts w:ascii="Calibri" w:hAnsi="Calibri"/>
          <w:b/>
          <w:sz w:val="24"/>
        </w:rPr>
        <w:t>na, nikoliv však výlučně:</w:t>
      </w:r>
    </w:p>
    <w:p w14:paraId="2514EF8B" w14:textId="77777777" w:rsidR="003117D2" w:rsidRDefault="00091E99">
      <w:pPr>
        <w:pStyle w:val="Odstavecseseznamem"/>
        <w:numPr>
          <w:ilvl w:val="1"/>
          <w:numId w:val="2"/>
        </w:numPr>
        <w:tabs>
          <w:tab w:val="left" w:pos="913"/>
          <w:tab w:val="left" w:pos="915"/>
        </w:tabs>
        <w:spacing w:before="184"/>
        <w:ind w:hanging="361"/>
        <w:rPr>
          <w:rFonts w:ascii="Calibri" w:hAnsi="Calibri"/>
          <w:sz w:val="24"/>
        </w:rPr>
      </w:pPr>
      <w:r>
        <w:rPr>
          <w:rFonts w:ascii="Calibri" w:hAnsi="Calibri"/>
          <w:sz w:val="24"/>
        </w:rPr>
        <w:t>Krádež</w:t>
      </w:r>
      <w:r>
        <w:rPr>
          <w:rFonts w:ascii="Calibri" w:hAnsi="Calibri"/>
          <w:spacing w:val="-1"/>
          <w:sz w:val="24"/>
        </w:rPr>
        <w:t xml:space="preserve"> </w:t>
      </w:r>
      <w:r>
        <w:rPr>
          <w:rFonts w:ascii="Calibri" w:hAnsi="Calibri"/>
          <w:sz w:val="24"/>
        </w:rPr>
        <w:t>majetku</w:t>
      </w:r>
    </w:p>
    <w:p w14:paraId="2F3677BF" w14:textId="77777777" w:rsidR="003117D2" w:rsidRDefault="00091E99">
      <w:pPr>
        <w:pStyle w:val="Odstavecseseznamem"/>
        <w:numPr>
          <w:ilvl w:val="1"/>
          <w:numId w:val="2"/>
        </w:numPr>
        <w:tabs>
          <w:tab w:val="left" w:pos="913"/>
          <w:tab w:val="left" w:pos="915"/>
        </w:tabs>
        <w:spacing w:before="26"/>
        <w:ind w:hanging="361"/>
        <w:rPr>
          <w:rFonts w:ascii="Calibri" w:hAnsi="Calibri"/>
          <w:sz w:val="24"/>
        </w:rPr>
      </w:pPr>
      <w:r>
        <w:rPr>
          <w:rFonts w:ascii="Calibri" w:hAnsi="Calibri"/>
          <w:sz w:val="24"/>
        </w:rPr>
        <w:t>Vandalismus</w:t>
      </w:r>
    </w:p>
    <w:p w14:paraId="579CA277" w14:textId="77777777" w:rsidR="003117D2" w:rsidRDefault="00091E99">
      <w:pPr>
        <w:pStyle w:val="Odstavecseseznamem"/>
        <w:numPr>
          <w:ilvl w:val="1"/>
          <w:numId w:val="2"/>
        </w:numPr>
        <w:tabs>
          <w:tab w:val="left" w:pos="913"/>
          <w:tab w:val="left" w:pos="915"/>
        </w:tabs>
        <w:spacing w:before="23"/>
        <w:ind w:hanging="361"/>
        <w:rPr>
          <w:rFonts w:ascii="Calibri" w:hAnsi="Calibri"/>
          <w:sz w:val="24"/>
        </w:rPr>
      </w:pPr>
      <w:r>
        <w:rPr>
          <w:rFonts w:ascii="Calibri" w:hAnsi="Calibri"/>
          <w:sz w:val="24"/>
        </w:rPr>
        <w:t>Neoprávněné vniknutí od</w:t>
      </w:r>
      <w:r>
        <w:rPr>
          <w:rFonts w:ascii="Calibri" w:hAnsi="Calibri"/>
          <w:spacing w:val="1"/>
          <w:sz w:val="24"/>
        </w:rPr>
        <w:t xml:space="preserve"> </w:t>
      </w:r>
      <w:r>
        <w:rPr>
          <w:rFonts w:ascii="Calibri" w:hAnsi="Calibri"/>
          <w:sz w:val="24"/>
        </w:rPr>
        <w:t>objektu</w:t>
      </w:r>
    </w:p>
    <w:p w14:paraId="2F11A565" w14:textId="77777777" w:rsidR="003117D2" w:rsidRDefault="00091E99">
      <w:pPr>
        <w:pStyle w:val="Odstavecseseznamem"/>
        <w:numPr>
          <w:ilvl w:val="1"/>
          <w:numId w:val="2"/>
        </w:numPr>
        <w:tabs>
          <w:tab w:val="left" w:pos="913"/>
          <w:tab w:val="left" w:pos="915"/>
        </w:tabs>
        <w:spacing w:before="23"/>
        <w:ind w:hanging="361"/>
        <w:rPr>
          <w:rFonts w:ascii="Calibri" w:hAnsi="Calibri"/>
          <w:sz w:val="24"/>
        </w:rPr>
      </w:pPr>
      <w:r>
        <w:rPr>
          <w:rFonts w:ascii="Calibri" w:hAnsi="Calibri"/>
          <w:sz w:val="24"/>
        </w:rPr>
        <w:t>Výskyt nepovolaných osob v</w:t>
      </w:r>
      <w:r>
        <w:rPr>
          <w:rFonts w:ascii="Calibri" w:hAnsi="Calibri"/>
          <w:spacing w:val="-17"/>
          <w:sz w:val="24"/>
        </w:rPr>
        <w:t xml:space="preserve"> </w:t>
      </w:r>
      <w:r>
        <w:rPr>
          <w:rFonts w:ascii="Calibri" w:hAnsi="Calibri"/>
          <w:sz w:val="24"/>
        </w:rPr>
        <w:t>objektu</w:t>
      </w:r>
    </w:p>
    <w:p w14:paraId="5302D853" w14:textId="77777777" w:rsidR="003117D2" w:rsidRDefault="00091E99">
      <w:pPr>
        <w:pStyle w:val="Odstavecseseznamem"/>
        <w:numPr>
          <w:ilvl w:val="1"/>
          <w:numId w:val="2"/>
        </w:numPr>
        <w:tabs>
          <w:tab w:val="left" w:pos="913"/>
          <w:tab w:val="left" w:pos="915"/>
        </w:tabs>
        <w:spacing w:before="23"/>
        <w:ind w:hanging="361"/>
        <w:rPr>
          <w:rFonts w:ascii="Calibri" w:hAnsi="Calibri"/>
          <w:sz w:val="24"/>
        </w:rPr>
      </w:pPr>
      <w:r>
        <w:rPr>
          <w:rFonts w:ascii="Calibri" w:hAnsi="Calibri"/>
          <w:sz w:val="24"/>
        </w:rPr>
        <w:t>Fyzické napadení agresivními</w:t>
      </w:r>
      <w:r>
        <w:rPr>
          <w:rFonts w:ascii="Calibri" w:hAnsi="Calibri"/>
          <w:spacing w:val="-12"/>
          <w:sz w:val="24"/>
        </w:rPr>
        <w:t xml:space="preserve"> </w:t>
      </w:r>
      <w:r>
        <w:rPr>
          <w:rFonts w:ascii="Calibri" w:hAnsi="Calibri"/>
          <w:sz w:val="24"/>
        </w:rPr>
        <w:t>jedinci</w:t>
      </w:r>
    </w:p>
    <w:p w14:paraId="2F31D0AE" w14:textId="77777777" w:rsidR="003117D2" w:rsidRDefault="003117D2">
      <w:pPr>
        <w:pStyle w:val="Zkladntext"/>
        <w:rPr>
          <w:rFonts w:ascii="Calibri"/>
          <w:sz w:val="30"/>
        </w:rPr>
      </w:pPr>
    </w:p>
    <w:p w14:paraId="251F6599" w14:textId="77777777" w:rsidR="003117D2" w:rsidRDefault="003117D2">
      <w:pPr>
        <w:pStyle w:val="Zkladntext"/>
        <w:spacing w:before="11"/>
        <w:rPr>
          <w:rFonts w:ascii="Calibri"/>
          <w:sz w:val="23"/>
        </w:rPr>
      </w:pPr>
    </w:p>
    <w:p w14:paraId="408975E0" w14:textId="77777777" w:rsidR="003117D2" w:rsidRDefault="00091E99">
      <w:pPr>
        <w:pStyle w:val="Nadpis5"/>
        <w:ind w:left="193" w:right="0"/>
        <w:jc w:val="left"/>
      </w:pPr>
      <w:r>
        <w:t>Důležité kontakty:</w:t>
      </w:r>
    </w:p>
    <w:p w14:paraId="747BDD4D" w14:textId="2C865B5D" w:rsidR="003117D2" w:rsidRPr="004A1899" w:rsidRDefault="004A1899">
      <w:pPr>
        <w:pStyle w:val="Odstavecseseznamem"/>
        <w:numPr>
          <w:ilvl w:val="0"/>
          <w:numId w:val="2"/>
        </w:numPr>
        <w:tabs>
          <w:tab w:val="left" w:pos="913"/>
          <w:tab w:val="left" w:pos="915"/>
        </w:tabs>
        <w:spacing w:before="182"/>
        <w:ind w:left="914"/>
        <w:jc w:val="left"/>
        <w:rPr>
          <w:rFonts w:ascii="Calibri" w:hAnsi="Calibri"/>
          <w:sz w:val="24"/>
          <w:highlight w:val="yellow"/>
        </w:rPr>
      </w:pPr>
      <w:r w:rsidRPr="004A1899">
        <w:rPr>
          <w:rFonts w:ascii="Calibri" w:hAnsi="Calibri"/>
          <w:b/>
          <w:sz w:val="24"/>
          <w:highlight w:val="yellow"/>
        </w:rPr>
        <w:t>ANONYMIZOVÁNO</w:t>
      </w:r>
    </w:p>
    <w:p w14:paraId="0EB019C5" w14:textId="77777777" w:rsidR="004A1899" w:rsidRPr="004A1899" w:rsidRDefault="004A1899" w:rsidP="004A1899">
      <w:pPr>
        <w:pStyle w:val="Odstavecseseznamem"/>
        <w:numPr>
          <w:ilvl w:val="0"/>
          <w:numId w:val="2"/>
        </w:numPr>
        <w:tabs>
          <w:tab w:val="left" w:pos="913"/>
          <w:tab w:val="left" w:pos="915"/>
        </w:tabs>
        <w:spacing w:before="182"/>
        <w:ind w:left="914"/>
        <w:jc w:val="left"/>
        <w:rPr>
          <w:rFonts w:ascii="Calibri" w:hAnsi="Calibri"/>
          <w:sz w:val="24"/>
          <w:highlight w:val="yellow"/>
        </w:rPr>
      </w:pPr>
      <w:r w:rsidRPr="004A1899">
        <w:rPr>
          <w:rFonts w:ascii="Calibri" w:hAnsi="Calibri"/>
          <w:b/>
          <w:sz w:val="24"/>
          <w:highlight w:val="yellow"/>
        </w:rPr>
        <w:t>ANONYMIZOVÁNO</w:t>
      </w:r>
    </w:p>
    <w:p w14:paraId="5FD24EE4" w14:textId="77777777" w:rsidR="003117D2" w:rsidRDefault="00091E99">
      <w:pPr>
        <w:pStyle w:val="Nadpis5"/>
        <w:numPr>
          <w:ilvl w:val="0"/>
          <w:numId w:val="2"/>
        </w:numPr>
        <w:tabs>
          <w:tab w:val="left" w:pos="915"/>
        </w:tabs>
        <w:spacing w:before="24"/>
        <w:ind w:left="914" w:right="0"/>
        <w:jc w:val="left"/>
      </w:pPr>
      <w:r>
        <w:t>Policie ČR –</w:t>
      </w:r>
      <w:r>
        <w:rPr>
          <w:spacing w:val="-4"/>
        </w:rPr>
        <w:t xml:space="preserve"> </w:t>
      </w:r>
      <w:r>
        <w:t>158</w:t>
      </w:r>
    </w:p>
    <w:p w14:paraId="22295832" w14:textId="77777777" w:rsidR="003117D2" w:rsidRDefault="00091E99">
      <w:pPr>
        <w:pStyle w:val="Odstavecseseznamem"/>
        <w:numPr>
          <w:ilvl w:val="0"/>
          <w:numId w:val="2"/>
        </w:numPr>
        <w:tabs>
          <w:tab w:val="left" w:pos="915"/>
        </w:tabs>
        <w:spacing w:before="21"/>
        <w:ind w:left="914"/>
        <w:jc w:val="left"/>
        <w:rPr>
          <w:rFonts w:ascii="Calibri" w:hAnsi="Calibri"/>
          <w:b/>
          <w:sz w:val="24"/>
        </w:rPr>
      </w:pPr>
      <w:r>
        <w:rPr>
          <w:rFonts w:ascii="Calibri" w:hAnsi="Calibri"/>
          <w:b/>
          <w:sz w:val="24"/>
        </w:rPr>
        <w:t>Hasičský záchranný sbor ČR –</w:t>
      </w:r>
      <w:r>
        <w:rPr>
          <w:rFonts w:ascii="Calibri" w:hAnsi="Calibri"/>
          <w:b/>
          <w:spacing w:val="-1"/>
          <w:sz w:val="24"/>
        </w:rPr>
        <w:t xml:space="preserve"> </w:t>
      </w:r>
      <w:r>
        <w:rPr>
          <w:rFonts w:ascii="Calibri" w:hAnsi="Calibri"/>
          <w:b/>
          <w:sz w:val="24"/>
        </w:rPr>
        <w:t>150</w:t>
      </w:r>
    </w:p>
    <w:p w14:paraId="27294810" w14:textId="77777777" w:rsidR="003117D2" w:rsidRDefault="00091E99">
      <w:pPr>
        <w:pStyle w:val="Odstavecseseznamem"/>
        <w:numPr>
          <w:ilvl w:val="0"/>
          <w:numId w:val="2"/>
        </w:numPr>
        <w:tabs>
          <w:tab w:val="left" w:pos="915"/>
        </w:tabs>
        <w:spacing w:before="24"/>
        <w:ind w:left="914"/>
        <w:jc w:val="left"/>
        <w:rPr>
          <w:rFonts w:ascii="Calibri" w:hAnsi="Calibri"/>
          <w:b/>
          <w:sz w:val="24"/>
        </w:rPr>
      </w:pPr>
      <w:r>
        <w:rPr>
          <w:rFonts w:ascii="Calibri" w:hAnsi="Calibri"/>
          <w:b/>
          <w:sz w:val="24"/>
        </w:rPr>
        <w:t>Zdravotnická záchranná služba –</w:t>
      </w:r>
      <w:r>
        <w:rPr>
          <w:rFonts w:ascii="Calibri" w:hAnsi="Calibri"/>
          <w:b/>
          <w:spacing w:val="-4"/>
          <w:sz w:val="24"/>
        </w:rPr>
        <w:t xml:space="preserve"> </w:t>
      </w:r>
      <w:r>
        <w:rPr>
          <w:rFonts w:ascii="Calibri" w:hAnsi="Calibri"/>
          <w:b/>
          <w:sz w:val="24"/>
        </w:rPr>
        <w:t>155</w:t>
      </w:r>
    </w:p>
    <w:p w14:paraId="75BE55BE" w14:textId="77777777" w:rsidR="003117D2" w:rsidRDefault="00091E99">
      <w:pPr>
        <w:pStyle w:val="Odstavecseseznamem"/>
        <w:numPr>
          <w:ilvl w:val="0"/>
          <w:numId w:val="2"/>
        </w:numPr>
        <w:tabs>
          <w:tab w:val="left" w:pos="915"/>
        </w:tabs>
        <w:spacing w:before="24"/>
        <w:ind w:left="914"/>
        <w:jc w:val="left"/>
        <w:rPr>
          <w:rFonts w:ascii="Calibri" w:hAnsi="Calibri"/>
          <w:b/>
          <w:sz w:val="24"/>
        </w:rPr>
      </w:pPr>
      <w:r>
        <w:rPr>
          <w:rFonts w:ascii="Calibri" w:hAnsi="Calibri"/>
          <w:b/>
          <w:sz w:val="24"/>
        </w:rPr>
        <w:t>Integrovaný záchranný systém (IZS) –</w:t>
      </w:r>
      <w:r>
        <w:rPr>
          <w:rFonts w:ascii="Calibri" w:hAnsi="Calibri"/>
          <w:b/>
          <w:spacing w:val="-3"/>
          <w:sz w:val="24"/>
        </w:rPr>
        <w:t xml:space="preserve"> </w:t>
      </w:r>
      <w:r>
        <w:rPr>
          <w:rFonts w:ascii="Calibri" w:hAnsi="Calibri"/>
          <w:b/>
          <w:sz w:val="24"/>
        </w:rPr>
        <w:t>112</w:t>
      </w:r>
    </w:p>
    <w:p w14:paraId="14D94BF2" w14:textId="77777777" w:rsidR="004A1899" w:rsidRPr="004A1899" w:rsidRDefault="004A1899" w:rsidP="004A1899">
      <w:pPr>
        <w:pStyle w:val="Odstavecseseznamem"/>
        <w:numPr>
          <w:ilvl w:val="0"/>
          <w:numId w:val="2"/>
        </w:numPr>
        <w:tabs>
          <w:tab w:val="left" w:pos="913"/>
          <w:tab w:val="left" w:pos="915"/>
        </w:tabs>
        <w:spacing w:before="182"/>
        <w:ind w:left="914"/>
        <w:jc w:val="left"/>
        <w:rPr>
          <w:rFonts w:ascii="Calibri" w:hAnsi="Calibri"/>
          <w:sz w:val="24"/>
          <w:highlight w:val="yellow"/>
        </w:rPr>
      </w:pPr>
      <w:r w:rsidRPr="004A1899">
        <w:rPr>
          <w:rFonts w:ascii="Calibri" w:hAnsi="Calibri"/>
          <w:b/>
          <w:sz w:val="24"/>
          <w:highlight w:val="yellow"/>
        </w:rPr>
        <w:t>ANONYMIZOVÁNO</w:t>
      </w:r>
    </w:p>
    <w:p w14:paraId="7FB65E33" w14:textId="77777777" w:rsidR="003117D2" w:rsidRDefault="003117D2">
      <w:pPr>
        <w:rPr>
          <w:rFonts w:ascii="Calibri" w:hAnsi="Calibri"/>
          <w:sz w:val="24"/>
        </w:rPr>
        <w:sectPr w:rsidR="003117D2">
          <w:footerReference w:type="default" r:id="rId14"/>
          <w:pgSz w:w="11910" w:h="16840"/>
          <w:pgMar w:top="660" w:right="1320" w:bottom="280" w:left="800" w:header="0" w:footer="0" w:gutter="0"/>
          <w:cols w:space="708"/>
        </w:sectPr>
      </w:pPr>
    </w:p>
    <w:p w14:paraId="1248B946" w14:textId="77777777" w:rsidR="003117D2" w:rsidRDefault="003117D2">
      <w:pPr>
        <w:pStyle w:val="Zkladntext"/>
        <w:rPr>
          <w:rFonts w:ascii="Calibri"/>
          <w:b/>
          <w:sz w:val="20"/>
        </w:rPr>
      </w:pPr>
    </w:p>
    <w:p w14:paraId="70C7D2F7" w14:textId="77777777" w:rsidR="003117D2" w:rsidRDefault="003117D2">
      <w:pPr>
        <w:rPr>
          <w:rFonts w:ascii="Arial"/>
          <w:sz w:val="12"/>
        </w:rPr>
        <w:sectPr w:rsidR="003117D2">
          <w:footerReference w:type="default" r:id="rId15"/>
          <w:type w:val="continuous"/>
          <w:pgSz w:w="24850" w:h="12790" w:orient="landscape"/>
          <w:pgMar w:top="1600" w:right="1020" w:bottom="980" w:left="3620" w:header="708" w:footer="708" w:gutter="0"/>
          <w:cols w:num="13" w:space="708" w:equalWidth="0">
            <w:col w:w="2496" w:space="40"/>
            <w:col w:w="1003" w:space="39"/>
            <w:col w:w="1746" w:space="1469"/>
            <w:col w:w="2496" w:space="39"/>
            <w:col w:w="973" w:space="40"/>
            <w:col w:w="1116" w:space="40"/>
            <w:col w:w="335" w:space="39"/>
            <w:col w:w="485" w:space="40"/>
            <w:col w:w="981" w:space="40"/>
            <w:col w:w="2511" w:space="39"/>
            <w:col w:w="680" w:space="39"/>
            <w:col w:w="696" w:space="40"/>
            <w:col w:w="2788"/>
          </w:cols>
        </w:sectPr>
      </w:pPr>
    </w:p>
    <w:p w14:paraId="3CF53522" w14:textId="296EC438" w:rsidR="003117D2" w:rsidRDefault="003117D2">
      <w:pPr>
        <w:pStyle w:val="Zkladntext"/>
        <w:rPr>
          <w:rFonts w:ascii="Arial"/>
          <w:sz w:val="20"/>
        </w:rPr>
      </w:pPr>
    </w:p>
    <w:p w14:paraId="2604264E" w14:textId="77777777" w:rsidR="003117D2" w:rsidRDefault="003117D2">
      <w:pPr>
        <w:pStyle w:val="Zkladntext"/>
        <w:rPr>
          <w:rFonts w:ascii="Arial"/>
          <w:sz w:val="20"/>
        </w:rPr>
      </w:pPr>
    </w:p>
    <w:p w14:paraId="750DBDAF" w14:textId="77777777" w:rsidR="004A1899" w:rsidRDefault="004A1899" w:rsidP="004A1899">
      <w:pPr>
        <w:pStyle w:val="Zkladntext"/>
        <w:spacing w:before="1"/>
        <w:rPr>
          <w:rFonts w:ascii="Arial"/>
          <w:b/>
          <w:sz w:val="21"/>
        </w:rPr>
      </w:pPr>
      <w:r w:rsidRPr="004A1899">
        <w:rPr>
          <w:rFonts w:ascii="Arial"/>
          <w:b/>
          <w:sz w:val="21"/>
          <w:highlight w:val="yellow"/>
        </w:rPr>
        <w:t>ANONYMIZOV</w:t>
      </w:r>
      <w:r w:rsidRPr="004A1899">
        <w:rPr>
          <w:rFonts w:ascii="Arial"/>
          <w:b/>
          <w:sz w:val="21"/>
          <w:highlight w:val="yellow"/>
        </w:rPr>
        <w:t>Á</w:t>
      </w:r>
      <w:r w:rsidRPr="004A1899">
        <w:rPr>
          <w:rFonts w:ascii="Arial"/>
          <w:b/>
          <w:sz w:val="21"/>
          <w:highlight w:val="yellow"/>
        </w:rPr>
        <w:t>NO</w:t>
      </w:r>
    </w:p>
    <w:p w14:paraId="582BC627" w14:textId="77777777" w:rsidR="003117D2" w:rsidRDefault="003117D2">
      <w:pPr>
        <w:pStyle w:val="Zkladntext"/>
        <w:rPr>
          <w:rFonts w:ascii="Arial"/>
          <w:sz w:val="20"/>
        </w:rPr>
      </w:pPr>
    </w:p>
    <w:p w14:paraId="225DA0AF" w14:textId="77777777" w:rsidR="003117D2" w:rsidRDefault="003117D2">
      <w:pPr>
        <w:pStyle w:val="Zkladntext"/>
        <w:rPr>
          <w:rFonts w:ascii="Arial"/>
          <w:sz w:val="20"/>
        </w:rPr>
      </w:pPr>
    </w:p>
    <w:p w14:paraId="7CEA1D3B" w14:textId="77777777" w:rsidR="003117D2" w:rsidRDefault="003117D2">
      <w:pPr>
        <w:pStyle w:val="Zkladntext"/>
        <w:rPr>
          <w:rFonts w:ascii="Arial"/>
          <w:sz w:val="20"/>
        </w:rPr>
      </w:pPr>
    </w:p>
    <w:p w14:paraId="3C706176" w14:textId="77777777" w:rsidR="003117D2" w:rsidRDefault="003117D2">
      <w:pPr>
        <w:pStyle w:val="Zkladntext"/>
        <w:rPr>
          <w:rFonts w:ascii="Arial"/>
          <w:sz w:val="20"/>
        </w:rPr>
      </w:pPr>
    </w:p>
    <w:p w14:paraId="3E57BD9D" w14:textId="77777777" w:rsidR="003117D2" w:rsidRDefault="003117D2">
      <w:pPr>
        <w:pStyle w:val="Zkladntext"/>
        <w:spacing w:before="3"/>
        <w:rPr>
          <w:rFonts w:ascii="Arial"/>
          <w:sz w:val="20"/>
        </w:rPr>
      </w:pPr>
    </w:p>
    <w:p w14:paraId="47121065" w14:textId="77777777" w:rsidR="003117D2" w:rsidRDefault="00091E99">
      <w:pPr>
        <w:pStyle w:val="Nadpis1"/>
        <w:spacing w:before="139"/>
        <w:ind w:right="138"/>
      </w:pPr>
      <w:r>
        <w:rPr>
          <w:color w:val="9D9D9D"/>
        </w:rPr>
        <w:t>PŘÍZEMÍ | 1. PODLAŽÍ</w:t>
      </w:r>
    </w:p>
    <w:p w14:paraId="1B0BBCCC" w14:textId="77777777" w:rsidR="003117D2" w:rsidRDefault="003117D2">
      <w:pPr>
        <w:sectPr w:rsidR="003117D2">
          <w:type w:val="continuous"/>
          <w:pgSz w:w="24850" w:h="12790" w:orient="landscape"/>
          <w:pgMar w:top="1600" w:right="1020" w:bottom="980" w:left="3620" w:header="708" w:footer="708" w:gutter="0"/>
          <w:cols w:space="708"/>
        </w:sectPr>
      </w:pPr>
    </w:p>
    <w:p w14:paraId="2C56AA3D" w14:textId="77777777" w:rsidR="003117D2" w:rsidRDefault="003117D2">
      <w:pPr>
        <w:pStyle w:val="Zkladntext"/>
        <w:rPr>
          <w:rFonts w:ascii="Arial"/>
          <w:b/>
          <w:sz w:val="20"/>
        </w:rPr>
      </w:pPr>
    </w:p>
    <w:p w14:paraId="13CDAE9E" w14:textId="648DB0CF" w:rsidR="003117D2" w:rsidRDefault="004A1899">
      <w:pPr>
        <w:pStyle w:val="Zkladntext"/>
        <w:spacing w:before="1"/>
        <w:rPr>
          <w:rFonts w:ascii="Arial"/>
          <w:b/>
          <w:sz w:val="21"/>
        </w:rPr>
      </w:pPr>
      <w:r w:rsidRPr="004A1899">
        <w:rPr>
          <w:rFonts w:ascii="Arial"/>
          <w:b/>
          <w:sz w:val="21"/>
          <w:highlight w:val="yellow"/>
        </w:rPr>
        <w:t>ANONYMIZOV</w:t>
      </w:r>
      <w:r w:rsidRPr="004A1899">
        <w:rPr>
          <w:rFonts w:ascii="Arial"/>
          <w:b/>
          <w:sz w:val="21"/>
          <w:highlight w:val="yellow"/>
        </w:rPr>
        <w:t>Á</w:t>
      </w:r>
      <w:r w:rsidRPr="004A1899">
        <w:rPr>
          <w:rFonts w:ascii="Arial"/>
          <w:b/>
          <w:sz w:val="21"/>
          <w:highlight w:val="yellow"/>
        </w:rPr>
        <w:t>NO</w:t>
      </w:r>
    </w:p>
    <w:p w14:paraId="157A75B2" w14:textId="77777777" w:rsidR="003117D2" w:rsidRDefault="003117D2">
      <w:pPr>
        <w:pStyle w:val="Zkladntext"/>
        <w:rPr>
          <w:rFonts w:ascii="Arial"/>
          <w:sz w:val="20"/>
        </w:rPr>
      </w:pPr>
    </w:p>
    <w:p w14:paraId="1601EAF5" w14:textId="77777777" w:rsidR="003117D2" w:rsidRDefault="003117D2">
      <w:pPr>
        <w:pStyle w:val="Zkladntext"/>
        <w:rPr>
          <w:rFonts w:ascii="Arial"/>
          <w:sz w:val="20"/>
        </w:rPr>
      </w:pPr>
    </w:p>
    <w:p w14:paraId="629F82CE" w14:textId="77777777" w:rsidR="003117D2" w:rsidRDefault="003117D2">
      <w:pPr>
        <w:pStyle w:val="Zkladntext"/>
        <w:rPr>
          <w:rFonts w:ascii="Arial"/>
          <w:sz w:val="20"/>
        </w:rPr>
      </w:pPr>
    </w:p>
    <w:p w14:paraId="1C6A15D2" w14:textId="77777777" w:rsidR="003117D2" w:rsidRDefault="003117D2">
      <w:pPr>
        <w:pStyle w:val="Zkladntext"/>
        <w:spacing w:before="11"/>
        <w:rPr>
          <w:rFonts w:ascii="Arial"/>
          <w:sz w:val="23"/>
        </w:rPr>
      </w:pPr>
    </w:p>
    <w:p w14:paraId="2CD3CBDE" w14:textId="77777777" w:rsidR="003117D2" w:rsidRDefault="00091E99">
      <w:pPr>
        <w:pStyle w:val="Nadpis1"/>
        <w:ind w:right="109"/>
      </w:pPr>
      <w:r>
        <w:rPr>
          <w:color w:val="9D9D9D"/>
        </w:rPr>
        <w:t>SUTERÉN | -1. PODLAŽÍ</w:t>
      </w:r>
    </w:p>
    <w:p w14:paraId="5440CE6D" w14:textId="77777777" w:rsidR="003117D2" w:rsidRDefault="003117D2">
      <w:pPr>
        <w:sectPr w:rsidR="003117D2">
          <w:footerReference w:type="default" r:id="rId16"/>
          <w:type w:val="continuous"/>
          <w:pgSz w:w="23570" w:h="11510" w:orient="landscape"/>
          <w:pgMar w:top="1600" w:right="780" w:bottom="980" w:left="700" w:header="708" w:footer="708" w:gutter="0"/>
          <w:cols w:space="708"/>
        </w:sectPr>
      </w:pPr>
    </w:p>
    <w:p w14:paraId="2A8EF116" w14:textId="640799B8" w:rsidR="003117D2" w:rsidRPr="004A1899" w:rsidRDefault="004A1899">
      <w:pPr>
        <w:pStyle w:val="Zkladntext"/>
        <w:rPr>
          <w:rFonts w:ascii="Arial"/>
          <w:b/>
          <w:bCs/>
          <w:sz w:val="20"/>
        </w:rPr>
      </w:pPr>
      <w:r w:rsidRPr="004A1899">
        <w:rPr>
          <w:rFonts w:ascii="Arial"/>
          <w:b/>
          <w:bCs/>
          <w:sz w:val="20"/>
          <w:highlight w:val="yellow"/>
        </w:rPr>
        <w:lastRenderedPageBreak/>
        <w:t>ANONYMIZOV</w:t>
      </w:r>
      <w:r w:rsidRPr="004A1899">
        <w:rPr>
          <w:rFonts w:ascii="Arial"/>
          <w:b/>
          <w:bCs/>
          <w:sz w:val="20"/>
          <w:highlight w:val="yellow"/>
        </w:rPr>
        <w:t>Á</w:t>
      </w:r>
      <w:r w:rsidRPr="004A1899">
        <w:rPr>
          <w:rFonts w:ascii="Arial"/>
          <w:b/>
          <w:bCs/>
          <w:sz w:val="20"/>
          <w:highlight w:val="yellow"/>
        </w:rPr>
        <w:t>NO</w:t>
      </w:r>
    </w:p>
    <w:p w14:paraId="48C39A1B" w14:textId="77777777" w:rsidR="003117D2" w:rsidRDefault="003117D2">
      <w:pPr>
        <w:pStyle w:val="Zkladntext"/>
        <w:rPr>
          <w:rFonts w:ascii="Arial"/>
          <w:sz w:val="20"/>
        </w:rPr>
      </w:pPr>
    </w:p>
    <w:p w14:paraId="12FBD1BB" w14:textId="77777777" w:rsidR="003117D2" w:rsidRDefault="003117D2">
      <w:pPr>
        <w:pStyle w:val="Zkladntext"/>
        <w:rPr>
          <w:rFonts w:ascii="Arial"/>
          <w:sz w:val="20"/>
        </w:rPr>
      </w:pPr>
    </w:p>
    <w:p w14:paraId="61A9B731" w14:textId="77777777" w:rsidR="003117D2" w:rsidRDefault="003117D2">
      <w:pPr>
        <w:pStyle w:val="Zkladntext"/>
        <w:rPr>
          <w:rFonts w:ascii="Arial"/>
          <w:sz w:val="20"/>
        </w:rPr>
      </w:pPr>
    </w:p>
    <w:p w14:paraId="46E5BED9" w14:textId="77777777" w:rsidR="003117D2" w:rsidRDefault="003117D2">
      <w:pPr>
        <w:pStyle w:val="Zkladntext"/>
        <w:rPr>
          <w:rFonts w:ascii="Arial"/>
          <w:sz w:val="20"/>
        </w:rPr>
      </w:pPr>
    </w:p>
    <w:p w14:paraId="76D761D2" w14:textId="77777777" w:rsidR="003117D2" w:rsidRDefault="003117D2">
      <w:pPr>
        <w:pStyle w:val="Zkladntext"/>
        <w:rPr>
          <w:rFonts w:ascii="Arial"/>
          <w:sz w:val="20"/>
        </w:rPr>
      </w:pPr>
    </w:p>
    <w:p w14:paraId="3FD0B112" w14:textId="77777777" w:rsidR="003117D2" w:rsidRDefault="003117D2">
      <w:pPr>
        <w:pStyle w:val="Zkladntext"/>
        <w:rPr>
          <w:rFonts w:ascii="Arial"/>
          <w:sz w:val="20"/>
        </w:rPr>
      </w:pPr>
    </w:p>
    <w:p w14:paraId="4425DC13" w14:textId="77777777" w:rsidR="003117D2" w:rsidRDefault="00091E99">
      <w:pPr>
        <w:pStyle w:val="Nadpis1"/>
        <w:numPr>
          <w:ilvl w:val="0"/>
          <w:numId w:val="1"/>
        </w:numPr>
        <w:tabs>
          <w:tab w:val="left" w:pos="534"/>
        </w:tabs>
        <w:spacing w:before="313"/>
        <w:ind w:hanging="18251"/>
      </w:pPr>
      <w:r>
        <w:rPr>
          <w:color w:val="9D9D9D"/>
          <w:spacing w:val="-15"/>
        </w:rPr>
        <w:t xml:space="preserve">PATRO </w:t>
      </w:r>
      <w:r>
        <w:rPr>
          <w:color w:val="9D9D9D"/>
        </w:rPr>
        <w:t>| 2.</w:t>
      </w:r>
      <w:r>
        <w:rPr>
          <w:color w:val="9D9D9D"/>
          <w:spacing w:val="18"/>
        </w:rPr>
        <w:t xml:space="preserve"> </w:t>
      </w:r>
      <w:r>
        <w:rPr>
          <w:color w:val="9D9D9D"/>
        </w:rPr>
        <w:t>PODLAŽÍ</w:t>
      </w:r>
    </w:p>
    <w:p w14:paraId="7B78AB40" w14:textId="77777777" w:rsidR="003117D2" w:rsidRDefault="003117D2">
      <w:pPr>
        <w:jc w:val="right"/>
        <w:sectPr w:rsidR="003117D2">
          <w:footerReference w:type="default" r:id="rId17"/>
          <w:type w:val="continuous"/>
          <w:pgSz w:w="25910" w:h="12570" w:orient="landscape"/>
          <w:pgMar w:top="1600" w:right="1720" w:bottom="980" w:left="1180" w:header="708" w:footer="708" w:gutter="0"/>
          <w:cols w:space="708"/>
        </w:sectPr>
      </w:pPr>
    </w:p>
    <w:p w14:paraId="7DEEC77E" w14:textId="6C938E07" w:rsidR="003117D2" w:rsidRDefault="00091E99" w:rsidP="004A1899">
      <w:pPr>
        <w:spacing w:before="118"/>
        <w:ind w:left="457"/>
        <w:rPr>
          <w:rFonts w:ascii="Arial"/>
          <w:sz w:val="12"/>
        </w:rPr>
        <w:sectPr w:rsidR="003117D2">
          <w:footerReference w:type="default" r:id="rId18"/>
          <w:type w:val="continuous"/>
          <w:pgSz w:w="24410" w:h="9040" w:orient="landscape"/>
          <w:pgMar w:top="1600" w:right="480" w:bottom="980" w:left="2660" w:header="708" w:footer="708" w:gutter="0"/>
          <w:cols w:num="13" w:space="708" w:equalWidth="0">
            <w:col w:w="1035" w:space="1009"/>
            <w:col w:w="692" w:space="1438"/>
            <w:col w:w="652" w:space="39"/>
            <w:col w:w="486" w:space="245"/>
            <w:col w:w="692" w:space="2441"/>
            <w:col w:w="1046" w:space="118"/>
            <w:col w:w="652" w:space="39"/>
            <w:col w:w="1368" w:space="46"/>
            <w:col w:w="1346" w:space="239"/>
            <w:col w:w="962" w:space="1510"/>
            <w:col w:w="898" w:space="39"/>
            <w:col w:w="825" w:space="39"/>
            <w:col w:w="3414"/>
          </w:cols>
        </w:sectPr>
      </w:pPr>
      <w:r>
        <w:rPr>
          <w:rFonts w:ascii="Arial"/>
          <w:color w:val="FEFEFE"/>
          <w:sz w:val="12"/>
        </w:rPr>
        <w:lastRenderedPageBreak/>
        <w:t>.35</w:t>
      </w:r>
    </w:p>
    <w:p w14:paraId="4C6837B1" w14:textId="77777777" w:rsidR="003117D2" w:rsidRDefault="003117D2">
      <w:pPr>
        <w:pStyle w:val="Zkladntext"/>
        <w:rPr>
          <w:rFonts w:ascii="Arial"/>
          <w:sz w:val="16"/>
        </w:rPr>
      </w:pPr>
    </w:p>
    <w:p w14:paraId="552D5226" w14:textId="30132089" w:rsidR="003117D2" w:rsidRPr="004A1899" w:rsidRDefault="004A1899">
      <w:pPr>
        <w:pStyle w:val="Zkladntext"/>
        <w:spacing w:before="2"/>
        <w:rPr>
          <w:rFonts w:ascii="Arial"/>
          <w:b/>
          <w:bCs/>
          <w:sz w:val="18"/>
        </w:rPr>
      </w:pPr>
      <w:r w:rsidRPr="004A1899">
        <w:rPr>
          <w:rFonts w:ascii="Arial"/>
          <w:b/>
          <w:bCs/>
          <w:sz w:val="18"/>
          <w:highlight w:val="yellow"/>
        </w:rPr>
        <w:t>ANONYMIZOV</w:t>
      </w:r>
      <w:r w:rsidRPr="004A1899">
        <w:rPr>
          <w:rFonts w:ascii="Arial"/>
          <w:b/>
          <w:bCs/>
          <w:sz w:val="18"/>
          <w:highlight w:val="yellow"/>
        </w:rPr>
        <w:t>Á</w:t>
      </w:r>
      <w:r w:rsidRPr="004A1899">
        <w:rPr>
          <w:rFonts w:ascii="Arial"/>
          <w:b/>
          <w:bCs/>
          <w:sz w:val="18"/>
          <w:highlight w:val="yellow"/>
        </w:rPr>
        <w:t>NO</w:t>
      </w:r>
    </w:p>
    <w:p w14:paraId="46B55545" w14:textId="77777777" w:rsidR="003117D2" w:rsidRDefault="00091E99">
      <w:pPr>
        <w:ind w:right="351"/>
        <w:jc w:val="right"/>
        <w:rPr>
          <w:rFonts w:ascii="Arial"/>
          <w:sz w:val="12"/>
        </w:rPr>
      </w:pPr>
      <w:r>
        <w:rPr>
          <w:rFonts w:ascii="Arial"/>
          <w:color w:val="FEFEFE"/>
          <w:w w:val="95"/>
          <w:sz w:val="12"/>
        </w:rPr>
        <w:t>302.12</w:t>
      </w:r>
    </w:p>
    <w:p w14:paraId="35950D43" w14:textId="77777777" w:rsidR="003117D2" w:rsidRDefault="003117D2">
      <w:pPr>
        <w:pStyle w:val="Zkladntext"/>
        <w:spacing w:before="7"/>
        <w:rPr>
          <w:rFonts w:ascii="Arial"/>
          <w:sz w:val="18"/>
        </w:rPr>
      </w:pPr>
    </w:p>
    <w:p w14:paraId="322A8AF9" w14:textId="77777777" w:rsidR="003117D2" w:rsidRDefault="00091E99">
      <w:pPr>
        <w:jc w:val="right"/>
        <w:rPr>
          <w:rFonts w:ascii="Arial"/>
          <w:sz w:val="12"/>
        </w:rPr>
      </w:pPr>
      <w:r>
        <w:rPr>
          <w:rFonts w:ascii="Arial"/>
          <w:color w:val="FEFEFE"/>
          <w:sz w:val="12"/>
        </w:rPr>
        <w:t>302.11</w:t>
      </w:r>
    </w:p>
    <w:p w14:paraId="25223ED0" w14:textId="77777777" w:rsidR="003117D2" w:rsidRDefault="00091E99">
      <w:pPr>
        <w:pStyle w:val="Zkladntext"/>
        <w:rPr>
          <w:rFonts w:ascii="Arial"/>
          <w:sz w:val="16"/>
        </w:rPr>
      </w:pPr>
      <w:r>
        <w:br w:type="column"/>
      </w:r>
    </w:p>
    <w:p w14:paraId="2DD06890" w14:textId="77777777" w:rsidR="003117D2" w:rsidRDefault="003117D2">
      <w:pPr>
        <w:pStyle w:val="Zkladntext"/>
        <w:rPr>
          <w:rFonts w:ascii="Arial"/>
          <w:sz w:val="16"/>
        </w:rPr>
      </w:pPr>
    </w:p>
    <w:p w14:paraId="2F481C3A" w14:textId="77777777" w:rsidR="003117D2" w:rsidRDefault="003117D2">
      <w:pPr>
        <w:pStyle w:val="Zkladntext"/>
        <w:rPr>
          <w:rFonts w:ascii="Arial"/>
          <w:sz w:val="16"/>
        </w:rPr>
      </w:pPr>
    </w:p>
    <w:p w14:paraId="7C6FB495" w14:textId="77777777" w:rsidR="003117D2" w:rsidRDefault="003117D2">
      <w:pPr>
        <w:pStyle w:val="Zkladntext"/>
        <w:rPr>
          <w:rFonts w:ascii="Arial"/>
          <w:sz w:val="16"/>
        </w:rPr>
      </w:pPr>
    </w:p>
    <w:p w14:paraId="646FBE53" w14:textId="77777777" w:rsidR="003117D2" w:rsidRDefault="003117D2">
      <w:pPr>
        <w:pStyle w:val="Zkladntext"/>
        <w:rPr>
          <w:rFonts w:ascii="Arial"/>
          <w:sz w:val="16"/>
        </w:rPr>
      </w:pPr>
    </w:p>
    <w:p w14:paraId="2DE55C48" w14:textId="77777777" w:rsidR="003117D2" w:rsidRDefault="003117D2">
      <w:pPr>
        <w:pStyle w:val="Zkladntext"/>
        <w:rPr>
          <w:rFonts w:ascii="Arial"/>
          <w:sz w:val="16"/>
        </w:rPr>
      </w:pPr>
    </w:p>
    <w:p w14:paraId="5311FFBC" w14:textId="77777777" w:rsidR="003117D2" w:rsidRDefault="003117D2">
      <w:pPr>
        <w:pStyle w:val="Zkladntext"/>
        <w:spacing w:before="5"/>
        <w:rPr>
          <w:rFonts w:ascii="Arial"/>
          <w:sz w:val="16"/>
        </w:rPr>
      </w:pPr>
    </w:p>
    <w:p w14:paraId="748CB75F" w14:textId="77777777" w:rsidR="003117D2" w:rsidRDefault="00091E99">
      <w:pPr>
        <w:ind w:left="176"/>
        <w:rPr>
          <w:rFonts w:ascii="Arial"/>
          <w:sz w:val="12"/>
        </w:rPr>
      </w:pPr>
      <w:r>
        <w:rPr>
          <w:rFonts w:ascii="Arial"/>
          <w:color w:val="FEFEFE"/>
          <w:sz w:val="12"/>
        </w:rPr>
        <w:t>302.10</w:t>
      </w:r>
    </w:p>
    <w:p w14:paraId="55639CD0" w14:textId="77777777" w:rsidR="003117D2" w:rsidRDefault="00091E99">
      <w:pPr>
        <w:spacing w:before="8"/>
        <w:ind w:left="768"/>
        <w:rPr>
          <w:rFonts w:ascii="Arial"/>
          <w:sz w:val="12"/>
        </w:rPr>
      </w:pPr>
      <w:r>
        <w:br w:type="column"/>
      </w:r>
      <w:r>
        <w:rPr>
          <w:rFonts w:ascii="Arial"/>
          <w:color w:val="FEFEFE"/>
          <w:sz w:val="12"/>
        </w:rPr>
        <w:t>302.07</w:t>
      </w:r>
    </w:p>
    <w:p w14:paraId="6983C794" w14:textId="77777777" w:rsidR="003117D2" w:rsidRDefault="003117D2">
      <w:pPr>
        <w:pStyle w:val="Zkladntext"/>
        <w:spacing w:before="2"/>
        <w:rPr>
          <w:rFonts w:ascii="Arial"/>
          <w:sz w:val="18"/>
        </w:rPr>
      </w:pPr>
    </w:p>
    <w:p w14:paraId="7F8C67CE" w14:textId="77777777" w:rsidR="003117D2" w:rsidRDefault="00091E99">
      <w:pPr>
        <w:spacing w:before="1"/>
        <w:ind w:left="419"/>
        <w:rPr>
          <w:rFonts w:ascii="Arial"/>
          <w:sz w:val="12"/>
        </w:rPr>
      </w:pPr>
      <w:r>
        <w:rPr>
          <w:rFonts w:ascii="Arial"/>
          <w:color w:val="FEFEFE"/>
          <w:sz w:val="12"/>
        </w:rPr>
        <w:t>302.08</w:t>
      </w:r>
    </w:p>
    <w:p w14:paraId="48775162" w14:textId="77777777" w:rsidR="003117D2" w:rsidRDefault="003117D2">
      <w:pPr>
        <w:pStyle w:val="Zkladntext"/>
        <w:rPr>
          <w:rFonts w:ascii="Arial"/>
          <w:sz w:val="20"/>
        </w:rPr>
      </w:pPr>
    </w:p>
    <w:p w14:paraId="2479E6B5" w14:textId="77777777" w:rsidR="003117D2" w:rsidRDefault="00091E99">
      <w:pPr>
        <w:ind w:left="55"/>
        <w:rPr>
          <w:rFonts w:ascii="Arial"/>
          <w:sz w:val="12"/>
        </w:rPr>
      </w:pPr>
      <w:r>
        <w:rPr>
          <w:rFonts w:ascii="Arial"/>
          <w:color w:val="FEFEFE"/>
          <w:sz w:val="12"/>
        </w:rPr>
        <w:t>302.09</w:t>
      </w:r>
    </w:p>
    <w:p w14:paraId="739479E1" w14:textId="77777777" w:rsidR="003117D2" w:rsidRDefault="00091E99">
      <w:pPr>
        <w:pStyle w:val="Zkladntext"/>
        <w:rPr>
          <w:rFonts w:ascii="Arial"/>
          <w:sz w:val="22"/>
        </w:rPr>
      </w:pPr>
      <w:r>
        <w:br w:type="column"/>
      </w:r>
    </w:p>
    <w:p w14:paraId="22149B8F" w14:textId="77777777" w:rsidR="003117D2" w:rsidRDefault="00091E99">
      <w:pPr>
        <w:ind w:right="328"/>
        <w:jc w:val="right"/>
        <w:rPr>
          <w:rFonts w:ascii="Arial"/>
          <w:sz w:val="12"/>
        </w:rPr>
      </w:pPr>
      <w:r>
        <w:rPr>
          <w:rFonts w:ascii="Arial"/>
          <w:color w:val="FEFEFE"/>
          <w:w w:val="95"/>
          <w:sz w:val="12"/>
        </w:rPr>
        <w:t>306.47</w:t>
      </w:r>
    </w:p>
    <w:p w14:paraId="0BA0894E" w14:textId="77777777" w:rsidR="003117D2" w:rsidRDefault="003117D2">
      <w:pPr>
        <w:pStyle w:val="Zkladntext"/>
        <w:spacing w:before="9"/>
        <w:rPr>
          <w:rFonts w:ascii="Arial"/>
          <w:sz w:val="17"/>
        </w:rPr>
      </w:pPr>
    </w:p>
    <w:p w14:paraId="28C02C56" w14:textId="77777777" w:rsidR="003117D2" w:rsidRDefault="00091E99">
      <w:pPr>
        <w:jc w:val="right"/>
        <w:rPr>
          <w:rFonts w:ascii="Arial"/>
          <w:sz w:val="12"/>
        </w:rPr>
      </w:pPr>
      <w:r>
        <w:rPr>
          <w:rFonts w:ascii="Arial"/>
          <w:color w:val="FEFEFE"/>
          <w:w w:val="95"/>
          <w:sz w:val="12"/>
        </w:rPr>
        <w:t>306.44</w:t>
      </w:r>
    </w:p>
    <w:p w14:paraId="6F719F27" w14:textId="77777777" w:rsidR="003117D2" w:rsidRDefault="00091E99">
      <w:pPr>
        <w:pStyle w:val="Zkladntext"/>
        <w:rPr>
          <w:rFonts w:ascii="Arial"/>
          <w:sz w:val="16"/>
        </w:rPr>
      </w:pPr>
      <w:r>
        <w:br w:type="column"/>
      </w:r>
    </w:p>
    <w:p w14:paraId="74F3990B" w14:textId="77777777" w:rsidR="003117D2" w:rsidRDefault="003117D2">
      <w:pPr>
        <w:pStyle w:val="Zkladntext"/>
        <w:rPr>
          <w:rFonts w:ascii="Arial"/>
          <w:sz w:val="16"/>
        </w:rPr>
      </w:pPr>
    </w:p>
    <w:p w14:paraId="40434131" w14:textId="77777777" w:rsidR="003117D2" w:rsidRDefault="003117D2">
      <w:pPr>
        <w:pStyle w:val="Zkladntext"/>
        <w:rPr>
          <w:rFonts w:ascii="Arial"/>
          <w:sz w:val="16"/>
        </w:rPr>
      </w:pPr>
    </w:p>
    <w:p w14:paraId="6F28DAED" w14:textId="77777777" w:rsidR="003117D2" w:rsidRDefault="003117D2">
      <w:pPr>
        <w:pStyle w:val="Zkladntext"/>
        <w:rPr>
          <w:rFonts w:ascii="Arial"/>
          <w:sz w:val="16"/>
        </w:rPr>
      </w:pPr>
    </w:p>
    <w:p w14:paraId="0D63A60B" w14:textId="77777777" w:rsidR="003117D2" w:rsidRDefault="003117D2">
      <w:pPr>
        <w:pStyle w:val="Zkladntext"/>
        <w:spacing w:before="6"/>
        <w:rPr>
          <w:rFonts w:ascii="Arial"/>
          <w:sz w:val="17"/>
        </w:rPr>
      </w:pPr>
    </w:p>
    <w:p w14:paraId="42E5B5DC" w14:textId="77777777" w:rsidR="003117D2" w:rsidRDefault="00091E99">
      <w:pPr>
        <w:ind w:left="-23"/>
        <w:rPr>
          <w:rFonts w:ascii="Arial"/>
          <w:sz w:val="12"/>
        </w:rPr>
      </w:pPr>
      <w:r>
        <w:rPr>
          <w:rFonts w:ascii="Arial"/>
          <w:color w:val="FEFEFE"/>
          <w:sz w:val="12"/>
        </w:rPr>
        <w:t>306.41</w:t>
      </w:r>
    </w:p>
    <w:p w14:paraId="017E85CD" w14:textId="77777777" w:rsidR="003117D2" w:rsidRDefault="003117D2">
      <w:pPr>
        <w:pStyle w:val="Zkladntext"/>
        <w:spacing w:before="8"/>
        <w:rPr>
          <w:rFonts w:ascii="Arial"/>
          <w:sz w:val="16"/>
        </w:rPr>
      </w:pPr>
    </w:p>
    <w:p w14:paraId="6DDFCAE2" w14:textId="77777777" w:rsidR="003117D2" w:rsidRDefault="00091E99">
      <w:pPr>
        <w:ind w:left="307"/>
        <w:rPr>
          <w:rFonts w:ascii="Arial"/>
          <w:sz w:val="12"/>
        </w:rPr>
      </w:pPr>
      <w:r>
        <w:rPr>
          <w:rFonts w:ascii="Arial"/>
          <w:color w:val="FEFEFE"/>
          <w:w w:val="95"/>
          <w:sz w:val="12"/>
        </w:rPr>
        <w:t>306.38</w:t>
      </w:r>
    </w:p>
    <w:p w14:paraId="3D772FE5" w14:textId="77777777" w:rsidR="003117D2" w:rsidRDefault="00091E99">
      <w:pPr>
        <w:pStyle w:val="Zkladntext"/>
        <w:rPr>
          <w:rFonts w:ascii="Arial"/>
          <w:sz w:val="16"/>
        </w:rPr>
      </w:pPr>
      <w:r>
        <w:br w:type="column"/>
      </w:r>
    </w:p>
    <w:p w14:paraId="207549DF" w14:textId="77777777" w:rsidR="003117D2" w:rsidRDefault="003117D2">
      <w:pPr>
        <w:pStyle w:val="Zkladntext"/>
        <w:rPr>
          <w:rFonts w:ascii="Arial"/>
          <w:sz w:val="16"/>
        </w:rPr>
      </w:pPr>
    </w:p>
    <w:p w14:paraId="4E9FB625" w14:textId="77777777" w:rsidR="003117D2" w:rsidRDefault="003117D2">
      <w:pPr>
        <w:pStyle w:val="Zkladntext"/>
        <w:rPr>
          <w:rFonts w:ascii="Arial"/>
          <w:sz w:val="16"/>
        </w:rPr>
      </w:pPr>
    </w:p>
    <w:p w14:paraId="601B83E1" w14:textId="77777777" w:rsidR="003117D2" w:rsidRDefault="003117D2">
      <w:pPr>
        <w:pStyle w:val="Zkladntext"/>
        <w:rPr>
          <w:rFonts w:ascii="Arial"/>
          <w:sz w:val="16"/>
        </w:rPr>
      </w:pPr>
    </w:p>
    <w:p w14:paraId="1A9F31CC" w14:textId="77777777" w:rsidR="003117D2" w:rsidRDefault="003117D2">
      <w:pPr>
        <w:pStyle w:val="Zkladntext"/>
        <w:rPr>
          <w:rFonts w:ascii="Arial"/>
          <w:sz w:val="16"/>
        </w:rPr>
      </w:pPr>
    </w:p>
    <w:p w14:paraId="68461787" w14:textId="77777777" w:rsidR="003117D2" w:rsidRDefault="003117D2">
      <w:pPr>
        <w:pStyle w:val="Zkladntext"/>
        <w:rPr>
          <w:rFonts w:ascii="Arial"/>
          <w:sz w:val="16"/>
        </w:rPr>
      </w:pPr>
    </w:p>
    <w:p w14:paraId="64018DA0" w14:textId="77777777" w:rsidR="003117D2" w:rsidRDefault="003117D2">
      <w:pPr>
        <w:pStyle w:val="Zkladntext"/>
        <w:rPr>
          <w:rFonts w:ascii="Arial"/>
          <w:sz w:val="16"/>
        </w:rPr>
      </w:pPr>
    </w:p>
    <w:p w14:paraId="2AA32F6F" w14:textId="77777777" w:rsidR="003117D2" w:rsidRDefault="003117D2">
      <w:pPr>
        <w:pStyle w:val="Zkladntext"/>
        <w:rPr>
          <w:rFonts w:ascii="Arial"/>
          <w:sz w:val="16"/>
        </w:rPr>
      </w:pPr>
    </w:p>
    <w:p w14:paraId="515F75E9" w14:textId="77777777" w:rsidR="003117D2" w:rsidRDefault="00091E99">
      <w:pPr>
        <w:spacing w:before="96"/>
        <w:ind w:left="427"/>
        <w:rPr>
          <w:rFonts w:ascii="Arial"/>
          <w:sz w:val="12"/>
        </w:rPr>
      </w:pPr>
      <w:r>
        <w:rPr>
          <w:rFonts w:ascii="Arial"/>
          <w:color w:val="FEFEFE"/>
          <w:sz w:val="12"/>
        </w:rPr>
        <w:t>306.37</w:t>
      </w:r>
    </w:p>
    <w:p w14:paraId="563B5B83" w14:textId="77777777" w:rsidR="003117D2" w:rsidRDefault="00091E99">
      <w:pPr>
        <w:pStyle w:val="Zkladntext"/>
        <w:rPr>
          <w:rFonts w:ascii="Arial"/>
          <w:sz w:val="26"/>
        </w:rPr>
      </w:pPr>
      <w:r>
        <w:br w:type="column"/>
      </w:r>
    </w:p>
    <w:p w14:paraId="3E3291B3" w14:textId="77777777" w:rsidR="003117D2" w:rsidRDefault="003117D2">
      <w:pPr>
        <w:pStyle w:val="Zkladntext"/>
        <w:rPr>
          <w:rFonts w:ascii="Arial"/>
          <w:sz w:val="26"/>
        </w:rPr>
      </w:pPr>
    </w:p>
    <w:p w14:paraId="350C4317" w14:textId="77777777" w:rsidR="003117D2" w:rsidRDefault="003117D2">
      <w:pPr>
        <w:pStyle w:val="Zkladntext"/>
        <w:spacing w:before="11"/>
        <w:rPr>
          <w:rFonts w:ascii="Arial"/>
          <w:sz w:val="27"/>
        </w:rPr>
      </w:pPr>
    </w:p>
    <w:p w14:paraId="327692A3" w14:textId="77777777" w:rsidR="003117D2" w:rsidRDefault="00091E99">
      <w:pPr>
        <w:ind w:left="151"/>
        <w:rPr>
          <w:rFonts w:ascii="Arial"/>
          <w:sz w:val="12"/>
        </w:rPr>
      </w:pPr>
      <w:r>
        <w:rPr>
          <w:rFonts w:ascii="Arial"/>
          <w:color w:val="FEFEFE"/>
          <w:position w:val="-9"/>
          <w:sz w:val="12"/>
        </w:rPr>
        <w:t xml:space="preserve">306.35 </w:t>
      </w:r>
      <w:r>
        <w:rPr>
          <w:rFonts w:ascii="Arial"/>
          <w:color w:val="FEFEFE"/>
          <w:sz w:val="12"/>
        </w:rPr>
        <w:t>306.32</w:t>
      </w:r>
    </w:p>
    <w:p w14:paraId="09E4436C" w14:textId="77777777" w:rsidR="003117D2" w:rsidRDefault="00091E99">
      <w:pPr>
        <w:pStyle w:val="Zkladntext"/>
        <w:rPr>
          <w:rFonts w:ascii="Arial"/>
          <w:sz w:val="16"/>
        </w:rPr>
      </w:pPr>
      <w:r>
        <w:br w:type="column"/>
      </w:r>
    </w:p>
    <w:p w14:paraId="14FB2F4C" w14:textId="77777777" w:rsidR="003117D2" w:rsidRDefault="00091E99">
      <w:pPr>
        <w:spacing w:before="99"/>
        <w:ind w:left="349"/>
        <w:rPr>
          <w:rFonts w:ascii="Arial"/>
          <w:sz w:val="12"/>
        </w:rPr>
      </w:pPr>
      <w:r>
        <w:rPr>
          <w:rFonts w:ascii="Arial"/>
          <w:color w:val="FEFEFE"/>
          <w:sz w:val="12"/>
        </w:rPr>
        <w:t>306.26</w:t>
      </w:r>
    </w:p>
    <w:p w14:paraId="03523EC5" w14:textId="77777777" w:rsidR="003117D2" w:rsidRDefault="003117D2">
      <w:pPr>
        <w:pStyle w:val="Zkladntext"/>
        <w:spacing w:before="7"/>
        <w:rPr>
          <w:rFonts w:ascii="Arial"/>
          <w:sz w:val="14"/>
        </w:rPr>
      </w:pPr>
    </w:p>
    <w:p w14:paraId="053EBBF9" w14:textId="77777777" w:rsidR="003117D2" w:rsidRDefault="00091E99">
      <w:pPr>
        <w:ind w:left="25"/>
        <w:rPr>
          <w:rFonts w:ascii="Arial"/>
          <w:sz w:val="12"/>
        </w:rPr>
      </w:pPr>
      <w:r>
        <w:rPr>
          <w:rFonts w:ascii="Arial"/>
          <w:color w:val="FEFEFE"/>
          <w:sz w:val="12"/>
        </w:rPr>
        <w:t>306.29</w:t>
      </w:r>
    </w:p>
    <w:p w14:paraId="52BDFFF9" w14:textId="77777777" w:rsidR="003117D2" w:rsidRDefault="00091E99">
      <w:pPr>
        <w:pStyle w:val="Zkladntext"/>
        <w:rPr>
          <w:rFonts w:ascii="Arial"/>
          <w:sz w:val="16"/>
        </w:rPr>
      </w:pPr>
      <w:r>
        <w:br w:type="column"/>
      </w:r>
    </w:p>
    <w:p w14:paraId="5E11CCFC" w14:textId="77777777" w:rsidR="003117D2" w:rsidRDefault="003117D2">
      <w:pPr>
        <w:pStyle w:val="Zkladntext"/>
        <w:rPr>
          <w:rFonts w:ascii="Arial"/>
          <w:sz w:val="16"/>
        </w:rPr>
      </w:pPr>
    </w:p>
    <w:p w14:paraId="6BF1D2C9" w14:textId="77777777" w:rsidR="003117D2" w:rsidRDefault="003117D2">
      <w:pPr>
        <w:pStyle w:val="Zkladntext"/>
        <w:spacing w:before="7"/>
        <w:rPr>
          <w:rFonts w:ascii="Arial"/>
          <w:sz w:val="16"/>
        </w:rPr>
      </w:pPr>
    </w:p>
    <w:p w14:paraId="373050CC" w14:textId="77777777" w:rsidR="003117D2" w:rsidRDefault="00091E99">
      <w:pPr>
        <w:jc w:val="right"/>
        <w:rPr>
          <w:rFonts w:ascii="Arial"/>
          <w:sz w:val="12"/>
        </w:rPr>
      </w:pPr>
      <w:r>
        <w:rPr>
          <w:rFonts w:ascii="Arial"/>
          <w:color w:val="FEFEFE"/>
          <w:w w:val="95"/>
          <w:sz w:val="12"/>
        </w:rPr>
        <w:t>309.42</w:t>
      </w:r>
    </w:p>
    <w:p w14:paraId="53986B9D" w14:textId="77777777" w:rsidR="003117D2" w:rsidRDefault="00091E99">
      <w:pPr>
        <w:pStyle w:val="Zkladntext"/>
        <w:spacing w:before="2"/>
        <w:rPr>
          <w:rFonts w:ascii="Arial"/>
          <w:sz w:val="13"/>
        </w:rPr>
      </w:pPr>
      <w:r>
        <w:br w:type="column"/>
      </w:r>
    </w:p>
    <w:p w14:paraId="19654725" w14:textId="77777777" w:rsidR="003117D2" w:rsidRDefault="00091E99">
      <w:pPr>
        <w:ind w:left="85"/>
        <w:rPr>
          <w:rFonts w:ascii="Arial"/>
          <w:sz w:val="12"/>
        </w:rPr>
      </w:pPr>
      <w:r>
        <w:rPr>
          <w:rFonts w:ascii="Arial"/>
          <w:color w:val="FEFEFE"/>
          <w:sz w:val="12"/>
        </w:rPr>
        <w:t>309.41</w:t>
      </w:r>
    </w:p>
    <w:p w14:paraId="5D671980" w14:textId="77777777" w:rsidR="003117D2" w:rsidRDefault="003117D2">
      <w:pPr>
        <w:rPr>
          <w:rFonts w:ascii="Arial"/>
          <w:sz w:val="12"/>
        </w:rPr>
        <w:sectPr w:rsidR="003117D2">
          <w:type w:val="continuous"/>
          <w:pgSz w:w="24410" w:h="9040" w:orient="landscape"/>
          <w:pgMar w:top="1600" w:right="480" w:bottom="980" w:left="2660" w:header="708" w:footer="708" w:gutter="0"/>
          <w:cols w:num="10" w:space="708" w:equalWidth="0">
            <w:col w:w="3424" w:space="40"/>
            <w:col w:w="544" w:space="39"/>
            <w:col w:w="1176" w:space="1789"/>
            <w:col w:w="3400" w:space="40"/>
            <w:col w:w="674" w:space="39"/>
            <w:col w:w="795" w:space="40"/>
            <w:col w:w="1082" w:space="39"/>
            <w:col w:w="756" w:space="521"/>
            <w:col w:w="3070" w:space="40"/>
            <w:col w:w="3762"/>
          </w:cols>
        </w:sectPr>
      </w:pPr>
    </w:p>
    <w:p w14:paraId="574A3324" w14:textId="4DEBE1D3" w:rsidR="003117D2" w:rsidRDefault="00091E99">
      <w:pPr>
        <w:pStyle w:val="Nadpis1"/>
        <w:numPr>
          <w:ilvl w:val="0"/>
          <w:numId w:val="1"/>
        </w:numPr>
        <w:tabs>
          <w:tab w:val="left" w:pos="534"/>
        </w:tabs>
        <w:spacing w:before="148"/>
        <w:ind w:left="16480" w:right="135" w:hanging="16481"/>
      </w:pPr>
      <w:r>
        <w:rPr>
          <w:color w:val="9D9D9D"/>
          <w:spacing w:val="-15"/>
        </w:rPr>
        <w:t xml:space="preserve">PATRO </w:t>
      </w:r>
      <w:r>
        <w:rPr>
          <w:color w:val="9D9D9D"/>
        </w:rPr>
        <w:t>| 3.</w:t>
      </w:r>
      <w:r>
        <w:rPr>
          <w:color w:val="9D9D9D"/>
          <w:spacing w:val="18"/>
        </w:rPr>
        <w:t xml:space="preserve"> </w:t>
      </w:r>
      <w:r>
        <w:rPr>
          <w:color w:val="9D9D9D"/>
        </w:rPr>
        <w:t>PODLAŽÍ</w:t>
      </w:r>
    </w:p>
    <w:p w14:paraId="5498DEA4" w14:textId="77777777" w:rsidR="003117D2" w:rsidRDefault="003117D2">
      <w:pPr>
        <w:jc w:val="right"/>
        <w:sectPr w:rsidR="003117D2">
          <w:type w:val="continuous"/>
          <w:pgSz w:w="24410" w:h="9040" w:orient="landscape"/>
          <w:pgMar w:top="1600" w:right="480" w:bottom="980" w:left="2660" w:header="708" w:footer="708" w:gutter="0"/>
          <w:cols w:space="708"/>
        </w:sectPr>
      </w:pPr>
    </w:p>
    <w:p w14:paraId="199EA70D" w14:textId="47779990" w:rsidR="003117D2" w:rsidRPr="00BE5796" w:rsidRDefault="00BE5796" w:rsidP="00BE5796">
      <w:pPr>
        <w:pStyle w:val="Zkladntext"/>
        <w:rPr>
          <w:rFonts w:ascii="Arial"/>
          <w:b/>
          <w:bCs/>
          <w:sz w:val="16"/>
        </w:rPr>
        <w:sectPr w:rsidR="003117D2" w:rsidRPr="00BE5796">
          <w:footerReference w:type="default" r:id="rId19"/>
          <w:type w:val="continuous"/>
          <w:pgSz w:w="23860" w:h="10700" w:orient="landscape"/>
          <w:pgMar w:top="1600" w:right="0" w:bottom="980" w:left="0" w:header="708" w:footer="708" w:gutter="0"/>
          <w:cols w:space="708"/>
        </w:sectPr>
      </w:pPr>
      <w:r w:rsidRPr="00BE5796">
        <w:rPr>
          <w:rFonts w:ascii="Arial"/>
          <w:b/>
          <w:bCs/>
          <w:sz w:val="16"/>
          <w:highlight w:val="yellow"/>
        </w:rPr>
        <w:lastRenderedPageBreak/>
        <w:t>ANONYMIZOV</w:t>
      </w:r>
      <w:r w:rsidRPr="00BE5796">
        <w:rPr>
          <w:rFonts w:ascii="Arial"/>
          <w:b/>
          <w:bCs/>
          <w:sz w:val="16"/>
          <w:highlight w:val="yellow"/>
        </w:rPr>
        <w:t>Á</w:t>
      </w:r>
      <w:r w:rsidRPr="00BE5796">
        <w:rPr>
          <w:rFonts w:ascii="Arial"/>
          <w:b/>
          <w:bCs/>
          <w:sz w:val="16"/>
          <w:highlight w:val="yellow"/>
        </w:rPr>
        <w:t>NO</w:t>
      </w:r>
    </w:p>
    <w:p w14:paraId="767B705E" w14:textId="77777777" w:rsidR="003117D2" w:rsidRDefault="00091E99">
      <w:pPr>
        <w:spacing w:line="438" w:lineRule="exact"/>
        <w:ind w:left="891"/>
        <w:rPr>
          <w:rFonts w:ascii="Calibri" w:hAnsi="Calibri"/>
          <w:b/>
          <w:sz w:val="36"/>
        </w:rPr>
      </w:pPr>
      <w:r>
        <w:rPr>
          <w:spacing w:val="-90"/>
          <w:sz w:val="36"/>
          <w:u w:val="thick"/>
        </w:rPr>
        <w:lastRenderedPageBreak/>
        <w:t xml:space="preserve"> </w:t>
      </w:r>
      <w:r>
        <w:rPr>
          <w:rFonts w:ascii="Calibri" w:hAnsi="Calibri"/>
          <w:b/>
          <w:sz w:val="36"/>
          <w:u w:val="thick"/>
        </w:rPr>
        <w:t xml:space="preserve">SEZNAM </w:t>
      </w:r>
      <w:r>
        <w:rPr>
          <w:rFonts w:ascii="Calibri" w:hAnsi="Calibri"/>
          <w:b/>
          <w:spacing w:val="-3"/>
          <w:sz w:val="36"/>
          <w:u w:val="thick"/>
        </w:rPr>
        <w:t xml:space="preserve">PRACOVNÍKŮ </w:t>
      </w:r>
      <w:r>
        <w:rPr>
          <w:rFonts w:ascii="Calibri" w:hAnsi="Calibri"/>
          <w:b/>
          <w:sz w:val="36"/>
          <w:u w:val="thick"/>
        </w:rPr>
        <w:t>OSTRAHY – NUDZ KLECANY</w:t>
      </w:r>
    </w:p>
    <w:p w14:paraId="7892AD66" w14:textId="77777777" w:rsidR="003117D2" w:rsidRDefault="003117D2">
      <w:pPr>
        <w:pStyle w:val="Zkladntext"/>
        <w:rPr>
          <w:rFonts w:ascii="Calibri"/>
          <w:b/>
          <w:sz w:val="20"/>
        </w:rPr>
      </w:pPr>
    </w:p>
    <w:p w14:paraId="2E130795" w14:textId="77777777" w:rsidR="003117D2" w:rsidRDefault="003117D2">
      <w:pPr>
        <w:pStyle w:val="Zkladntext"/>
        <w:rPr>
          <w:rFonts w:ascii="Calibri"/>
          <w:b/>
          <w:sz w:val="20"/>
        </w:rPr>
      </w:pPr>
    </w:p>
    <w:p w14:paraId="2B16BDC4" w14:textId="77777777" w:rsidR="003117D2" w:rsidRDefault="003117D2">
      <w:pPr>
        <w:pStyle w:val="Zkladntext"/>
        <w:rPr>
          <w:rFonts w:ascii="Calibri"/>
          <w:b/>
          <w:sz w:val="20"/>
        </w:rPr>
      </w:pPr>
    </w:p>
    <w:p w14:paraId="227ACB7E" w14:textId="77777777" w:rsidR="003117D2" w:rsidRDefault="003117D2">
      <w:pPr>
        <w:pStyle w:val="Zkladntext"/>
        <w:spacing w:before="11"/>
        <w:rPr>
          <w:rFonts w:ascii="Calibri"/>
          <w:b/>
          <w:sz w:val="26"/>
        </w:rPr>
      </w:pPr>
    </w:p>
    <w:p w14:paraId="559CA56C" w14:textId="34A2A45E" w:rsidR="003117D2" w:rsidRPr="00BE5796" w:rsidRDefault="00BE5796">
      <w:pPr>
        <w:spacing w:line="357" w:lineRule="auto"/>
        <w:ind w:left="116" w:right="6195"/>
        <w:rPr>
          <w:rFonts w:ascii="Calibri" w:hAnsi="Calibri"/>
          <w:b/>
          <w:bCs/>
          <w:sz w:val="32"/>
        </w:rPr>
      </w:pPr>
      <w:r w:rsidRPr="00BE5796">
        <w:rPr>
          <w:rFonts w:ascii="Calibri" w:hAnsi="Calibri"/>
          <w:b/>
          <w:bCs/>
          <w:sz w:val="32"/>
          <w:highlight w:val="yellow"/>
        </w:rPr>
        <w:t>ANONYMIZOVÁNO</w:t>
      </w:r>
    </w:p>
    <w:sectPr w:rsidR="003117D2" w:rsidRPr="00BE5796">
      <w:footerReference w:type="default" r:id="rId20"/>
      <w:pgSz w:w="11910" w:h="16840"/>
      <w:pgMar w:top="1400" w:right="16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EE68" w14:textId="77777777" w:rsidR="00000000" w:rsidRDefault="00091E99">
      <w:r>
        <w:separator/>
      </w:r>
    </w:p>
  </w:endnote>
  <w:endnote w:type="continuationSeparator" w:id="0">
    <w:p w14:paraId="6EBF55CD" w14:textId="77777777" w:rsidR="00000000" w:rsidRDefault="0009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6C6E" w14:textId="65853FED" w:rsidR="003117D2" w:rsidRDefault="003117D2">
    <w:pPr>
      <w:pStyle w:val="Zkladn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F718" w14:textId="77777777" w:rsidR="003117D2" w:rsidRDefault="003117D2">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A6F0" w14:textId="77777777" w:rsidR="003117D2" w:rsidRDefault="003117D2">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EF7F" w14:textId="77777777" w:rsidR="003117D2" w:rsidRDefault="003117D2">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3A83" w14:textId="77777777" w:rsidR="003117D2" w:rsidRDefault="003117D2">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A0AC" w14:textId="77777777" w:rsidR="003117D2" w:rsidRDefault="003117D2">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6C73" w14:textId="77777777" w:rsidR="003117D2" w:rsidRDefault="003117D2">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1039" w14:textId="77777777" w:rsidR="003117D2" w:rsidRDefault="003117D2">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28D5" w14:textId="77777777" w:rsidR="003117D2" w:rsidRDefault="003117D2">
    <w:pPr>
      <w:pStyle w:val="Zkladn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B075" w14:textId="77777777" w:rsidR="003117D2" w:rsidRDefault="003117D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5CC7" w14:textId="77777777" w:rsidR="00000000" w:rsidRDefault="00091E99">
      <w:r>
        <w:separator/>
      </w:r>
    </w:p>
  </w:footnote>
  <w:footnote w:type="continuationSeparator" w:id="0">
    <w:p w14:paraId="18895B8F" w14:textId="77777777" w:rsidR="00000000" w:rsidRDefault="0009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770"/>
    <w:multiLevelType w:val="multilevel"/>
    <w:tmpl w:val="F32EAEB2"/>
    <w:lvl w:ilvl="0">
      <w:start w:val="3"/>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Times New Roman" w:eastAsia="Times New Roman" w:hAnsi="Times New Roman" w:cs="Times New Roman" w:hint="default"/>
        <w:b/>
        <w:bCs/>
        <w:spacing w:val="-8"/>
        <w:w w:val="99"/>
        <w:sz w:val="24"/>
        <w:szCs w:val="24"/>
        <w:lang w:val="cs-CZ" w:eastAsia="cs-CZ" w:bidi="cs-CZ"/>
      </w:rPr>
    </w:lvl>
    <w:lvl w:ilvl="2">
      <w:start w:val="1"/>
      <w:numFmt w:val="lowerLetter"/>
      <w:lvlText w:val="%3)"/>
      <w:lvlJc w:val="left"/>
      <w:pPr>
        <w:ind w:left="1196" w:hanging="360"/>
        <w:jc w:val="left"/>
      </w:pPr>
      <w:rPr>
        <w:rFonts w:ascii="Times New Roman" w:eastAsia="Times New Roman" w:hAnsi="Times New Roman" w:cs="Times New Roman" w:hint="default"/>
        <w:spacing w:val="-6"/>
        <w:w w:val="99"/>
        <w:sz w:val="24"/>
        <w:szCs w:val="24"/>
        <w:lang w:val="cs-CZ" w:eastAsia="cs-CZ" w:bidi="cs-CZ"/>
      </w:rPr>
    </w:lvl>
    <w:lvl w:ilvl="3">
      <w:numFmt w:val="bullet"/>
      <w:lvlText w:val="•"/>
      <w:lvlJc w:val="left"/>
      <w:pPr>
        <w:ind w:left="2999" w:hanging="360"/>
      </w:pPr>
      <w:rPr>
        <w:rFonts w:hint="default"/>
        <w:lang w:val="cs-CZ" w:eastAsia="cs-CZ" w:bidi="cs-CZ"/>
      </w:rPr>
    </w:lvl>
    <w:lvl w:ilvl="4">
      <w:numFmt w:val="bullet"/>
      <w:lvlText w:val="•"/>
      <w:lvlJc w:val="left"/>
      <w:pPr>
        <w:ind w:left="3899" w:hanging="360"/>
      </w:pPr>
      <w:rPr>
        <w:rFonts w:hint="default"/>
        <w:lang w:val="cs-CZ" w:eastAsia="cs-CZ" w:bidi="cs-CZ"/>
      </w:rPr>
    </w:lvl>
    <w:lvl w:ilvl="5">
      <w:numFmt w:val="bullet"/>
      <w:lvlText w:val="•"/>
      <w:lvlJc w:val="left"/>
      <w:pPr>
        <w:ind w:left="4799" w:hanging="360"/>
      </w:pPr>
      <w:rPr>
        <w:rFonts w:hint="default"/>
        <w:lang w:val="cs-CZ" w:eastAsia="cs-CZ" w:bidi="cs-CZ"/>
      </w:rPr>
    </w:lvl>
    <w:lvl w:ilvl="6">
      <w:numFmt w:val="bullet"/>
      <w:lvlText w:val="•"/>
      <w:lvlJc w:val="left"/>
      <w:pPr>
        <w:ind w:left="5699" w:hanging="360"/>
      </w:pPr>
      <w:rPr>
        <w:rFonts w:hint="default"/>
        <w:lang w:val="cs-CZ" w:eastAsia="cs-CZ" w:bidi="cs-CZ"/>
      </w:rPr>
    </w:lvl>
    <w:lvl w:ilvl="7">
      <w:numFmt w:val="bullet"/>
      <w:lvlText w:val="•"/>
      <w:lvlJc w:val="left"/>
      <w:pPr>
        <w:ind w:left="6599" w:hanging="360"/>
      </w:pPr>
      <w:rPr>
        <w:rFonts w:hint="default"/>
        <w:lang w:val="cs-CZ" w:eastAsia="cs-CZ" w:bidi="cs-CZ"/>
      </w:rPr>
    </w:lvl>
    <w:lvl w:ilvl="8">
      <w:numFmt w:val="bullet"/>
      <w:lvlText w:val="•"/>
      <w:lvlJc w:val="left"/>
      <w:pPr>
        <w:ind w:left="7499" w:hanging="360"/>
      </w:pPr>
      <w:rPr>
        <w:rFonts w:hint="default"/>
        <w:lang w:val="cs-CZ" w:eastAsia="cs-CZ" w:bidi="cs-CZ"/>
      </w:rPr>
    </w:lvl>
  </w:abstractNum>
  <w:abstractNum w:abstractNumId="1" w15:restartNumberingAfterBreak="0">
    <w:nsid w:val="14216C2A"/>
    <w:multiLevelType w:val="multilevel"/>
    <w:tmpl w:val="ADA2CDEE"/>
    <w:lvl w:ilvl="0">
      <w:start w:val="11"/>
      <w:numFmt w:val="decimal"/>
      <w:lvlText w:val="%1"/>
      <w:lvlJc w:val="left"/>
      <w:pPr>
        <w:ind w:left="682" w:hanging="567"/>
        <w:jc w:val="left"/>
      </w:pPr>
      <w:rPr>
        <w:rFonts w:hint="default"/>
        <w:lang w:val="cs-CZ" w:eastAsia="cs-CZ" w:bidi="cs-CZ"/>
      </w:rPr>
    </w:lvl>
    <w:lvl w:ilvl="1">
      <w:start w:val="3"/>
      <w:numFmt w:val="decimal"/>
      <w:lvlText w:val="%1.%2."/>
      <w:lvlJc w:val="left"/>
      <w:pPr>
        <w:ind w:left="682" w:hanging="567"/>
        <w:jc w:val="left"/>
      </w:pPr>
      <w:rPr>
        <w:rFonts w:ascii="Times New Roman" w:eastAsia="Times New Roman" w:hAnsi="Times New Roman" w:cs="Times New Roman" w:hint="default"/>
        <w:b/>
        <w:bCs/>
        <w:w w:val="100"/>
        <w:sz w:val="24"/>
        <w:szCs w:val="24"/>
        <w:lang w:val="cs-CZ" w:eastAsia="cs-CZ" w:bidi="cs-CZ"/>
      </w:rPr>
    </w:lvl>
    <w:lvl w:ilvl="2">
      <w:numFmt w:val="bullet"/>
      <w:lvlText w:val="•"/>
      <w:lvlJc w:val="left"/>
      <w:pPr>
        <w:ind w:left="2403" w:hanging="567"/>
      </w:pPr>
      <w:rPr>
        <w:rFonts w:hint="default"/>
        <w:lang w:val="cs-CZ" w:eastAsia="cs-CZ" w:bidi="cs-CZ"/>
      </w:rPr>
    </w:lvl>
    <w:lvl w:ilvl="3">
      <w:numFmt w:val="bullet"/>
      <w:lvlText w:val="•"/>
      <w:lvlJc w:val="left"/>
      <w:pPr>
        <w:ind w:left="3265" w:hanging="567"/>
      </w:pPr>
      <w:rPr>
        <w:rFonts w:hint="default"/>
        <w:lang w:val="cs-CZ" w:eastAsia="cs-CZ" w:bidi="cs-CZ"/>
      </w:rPr>
    </w:lvl>
    <w:lvl w:ilvl="4">
      <w:numFmt w:val="bullet"/>
      <w:lvlText w:val="•"/>
      <w:lvlJc w:val="left"/>
      <w:pPr>
        <w:ind w:left="4127" w:hanging="567"/>
      </w:pPr>
      <w:rPr>
        <w:rFonts w:hint="default"/>
        <w:lang w:val="cs-CZ" w:eastAsia="cs-CZ" w:bidi="cs-CZ"/>
      </w:rPr>
    </w:lvl>
    <w:lvl w:ilvl="5">
      <w:numFmt w:val="bullet"/>
      <w:lvlText w:val="•"/>
      <w:lvlJc w:val="left"/>
      <w:pPr>
        <w:ind w:left="4989" w:hanging="567"/>
      </w:pPr>
      <w:rPr>
        <w:rFonts w:hint="default"/>
        <w:lang w:val="cs-CZ" w:eastAsia="cs-CZ" w:bidi="cs-CZ"/>
      </w:rPr>
    </w:lvl>
    <w:lvl w:ilvl="6">
      <w:numFmt w:val="bullet"/>
      <w:lvlText w:val="•"/>
      <w:lvlJc w:val="left"/>
      <w:pPr>
        <w:ind w:left="5851" w:hanging="567"/>
      </w:pPr>
      <w:rPr>
        <w:rFonts w:hint="default"/>
        <w:lang w:val="cs-CZ" w:eastAsia="cs-CZ" w:bidi="cs-CZ"/>
      </w:rPr>
    </w:lvl>
    <w:lvl w:ilvl="7">
      <w:numFmt w:val="bullet"/>
      <w:lvlText w:val="•"/>
      <w:lvlJc w:val="left"/>
      <w:pPr>
        <w:ind w:left="6713" w:hanging="567"/>
      </w:pPr>
      <w:rPr>
        <w:rFonts w:hint="default"/>
        <w:lang w:val="cs-CZ" w:eastAsia="cs-CZ" w:bidi="cs-CZ"/>
      </w:rPr>
    </w:lvl>
    <w:lvl w:ilvl="8">
      <w:numFmt w:val="bullet"/>
      <w:lvlText w:val="•"/>
      <w:lvlJc w:val="left"/>
      <w:pPr>
        <w:ind w:left="7575" w:hanging="567"/>
      </w:pPr>
      <w:rPr>
        <w:rFonts w:hint="default"/>
        <w:lang w:val="cs-CZ" w:eastAsia="cs-CZ" w:bidi="cs-CZ"/>
      </w:rPr>
    </w:lvl>
  </w:abstractNum>
  <w:abstractNum w:abstractNumId="2" w15:restartNumberingAfterBreak="0">
    <w:nsid w:val="25BC69C3"/>
    <w:multiLevelType w:val="multilevel"/>
    <w:tmpl w:val="5E9E502E"/>
    <w:lvl w:ilvl="0">
      <w:start w:val="8"/>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Times New Roman" w:eastAsia="Times New Roman" w:hAnsi="Times New Roman" w:cs="Times New Roman" w:hint="default"/>
        <w:b/>
        <w:bCs/>
        <w:spacing w:val="-22"/>
        <w:w w:val="99"/>
        <w:sz w:val="24"/>
        <w:szCs w:val="24"/>
        <w:lang w:val="cs-CZ" w:eastAsia="cs-CZ" w:bidi="cs-CZ"/>
      </w:rPr>
    </w:lvl>
    <w:lvl w:ilvl="2">
      <w:numFmt w:val="bullet"/>
      <w:lvlText w:val="•"/>
      <w:lvlJc w:val="left"/>
      <w:pPr>
        <w:ind w:left="1797" w:hanging="567"/>
      </w:pPr>
      <w:rPr>
        <w:rFonts w:hint="default"/>
        <w:lang w:val="cs-CZ" w:eastAsia="cs-CZ" w:bidi="cs-CZ"/>
      </w:rPr>
    </w:lvl>
    <w:lvl w:ilvl="3">
      <w:numFmt w:val="bullet"/>
      <w:lvlText w:val="•"/>
      <w:lvlJc w:val="left"/>
      <w:pPr>
        <w:ind w:left="2735" w:hanging="567"/>
      </w:pPr>
      <w:rPr>
        <w:rFonts w:hint="default"/>
        <w:lang w:val="cs-CZ" w:eastAsia="cs-CZ" w:bidi="cs-CZ"/>
      </w:rPr>
    </w:lvl>
    <w:lvl w:ilvl="4">
      <w:numFmt w:val="bullet"/>
      <w:lvlText w:val="•"/>
      <w:lvlJc w:val="left"/>
      <w:pPr>
        <w:ind w:left="3673" w:hanging="567"/>
      </w:pPr>
      <w:rPr>
        <w:rFonts w:hint="default"/>
        <w:lang w:val="cs-CZ" w:eastAsia="cs-CZ" w:bidi="cs-CZ"/>
      </w:rPr>
    </w:lvl>
    <w:lvl w:ilvl="5">
      <w:numFmt w:val="bullet"/>
      <w:lvlText w:val="•"/>
      <w:lvlJc w:val="left"/>
      <w:pPr>
        <w:ind w:left="4610" w:hanging="567"/>
      </w:pPr>
      <w:rPr>
        <w:rFonts w:hint="default"/>
        <w:lang w:val="cs-CZ" w:eastAsia="cs-CZ" w:bidi="cs-CZ"/>
      </w:rPr>
    </w:lvl>
    <w:lvl w:ilvl="6">
      <w:numFmt w:val="bullet"/>
      <w:lvlText w:val="•"/>
      <w:lvlJc w:val="left"/>
      <w:pPr>
        <w:ind w:left="5548" w:hanging="567"/>
      </w:pPr>
      <w:rPr>
        <w:rFonts w:hint="default"/>
        <w:lang w:val="cs-CZ" w:eastAsia="cs-CZ" w:bidi="cs-CZ"/>
      </w:rPr>
    </w:lvl>
    <w:lvl w:ilvl="7">
      <w:numFmt w:val="bullet"/>
      <w:lvlText w:val="•"/>
      <w:lvlJc w:val="left"/>
      <w:pPr>
        <w:ind w:left="6486" w:hanging="567"/>
      </w:pPr>
      <w:rPr>
        <w:rFonts w:hint="default"/>
        <w:lang w:val="cs-CZ" w:eastAsia="cs-CZ" w:bidi="cs-CZ"/>
      </w:rPr>
    </w:lvl>
    <w:lvl w:ilvl="8">
      <w:numFmt w:val="bullet"/>
      <w:lvlText w:val="•"/>
      <w:lvlJc w:val="left"/>
      <w:pPr>
        <w:ind w:left="7423" w:hanging="567"/>
      </w:pPr>
      <w:rPr>
        <w:rFonts w:hint="default"/>
        <w:lang w:val="cs-CZ" w:eastAsia="cs-CZ" w:bidi="cs-CZ"/>
      </w:rPr>
    </w:lvl>
  </w:abstractNum>
  <w:abstractNum w:abstractNumId="3" w15:restartNumberingAfterBreak="0">
    <w:nsid w:val="43D32EBD"/>
    <w:multiLevelType w:val="hybridMultilevel"/>
    <w:tmpl w:val="8C145F42"/>
    <w:lvl w:ilvl="0" w:tplc="EEAE30C2">
      <w:numFmt w:val="bullet"/>
      <w:lvlText w:val=""/>
      <w:lvlJc w:val="left"/>
      <w:pPr>
        <w:ind w:left="477" w:hanging="361"/>
      </w:pPr>
      <w:rPr>
        <w:rFonts w:ascii="Symbol" w:eastAsia="Symbol" w:hAnsi="Symbol" w:cs="Symbol" w:hint="default"/>
        <w:w w:val="100"/>
        <w:sz w:val="24"/>
        <w:szCs w:val="24"/>
        <w:lang w:val="cs-CZ" w:eastAsia="cs-CZ" w:bidi="cs-CZ"/>
      </w:rPr>
    </w:lvl>
    <w:lvl w:ilvl="1" w:tplc="0858627A">
      <w:numFmt w:val="bullet"/>
      <w:lvlText w:val="•"/>
      <w:lvlJc w:val="left"/>
      <w:pPr>
        <w:ind w:left="1410" w:hanging="361"/>
      </w:pPr>
      <w:rPr>
        <w:rFonts w:hint="default"/>
        <w:lang w:val="cs-CZ" w:eastAsia="cs-CZ" w:bidi="cs-CZ"/>
      </w:rPr>
    </w:lvl>
    <w:lvl w:ilvl="2" w:tplc="77AA4E3E">
      <w:numFmt w:val="bullet"/>
      <w:lvlText w:val="•"/>
      <w:lvlJc w:val="left"/>
      <w:pPr>
        <w:ind w:left="2341" w:hanging="361"/>
      </w:pPr>
      <w:rPr>
        <w:rFonts w:hint="default"/>
        <w:lang w:val="cs-CZ" w:eastAsia="cs-CZ" w:bidi="cs-CZ"/>
      </w:rPr>
    </w:lvl>
    <w:lvl w:ilvl="3" w:tplc="24BEDD84">
      <w:numFmt w:val="bullet"/>
      <w:lvlText w:val="•"/>
      <w:lvlJc w:val="left"/>
      <w:pPr>
        <w:ind w:left="3271" w:hanging="361"/>
      </w:pPr>
      <w:rPr>
        <w:rFonts w:hint="default"/>
        <w:lang w:val="cs-CZ" w:eastAsia="cs-CZ" w:bidi="cs-CZ"/>
      </w:rPr>
    </w:lvl>
    <w:lvl w:ilvl="4" w:tplc="D0841308">
      <w:numFmt w:val="bullet"/>
      <w:lvlText w:val="•"/>
      <w:lvlJc w:val="left"/>
      <w:pPr>
        <w:ind w:left="4202" w:hanging="361"/>
      </w:pPr>
      <w:rPr>
        <w:rFonts w:hint="default"/>
        <w:lang w:val="cs-CZ" w:eastAsia="cs-CZ" w:bidi="cs-CZ"/>
      </w:rPr>
    </w:lvl>
    <w:lvl w:ilvl="5" w:tplc="7526AAF4">
      <w:numFmt w:val="bullet"/>
      <w:lvlText w:val="•"/>
      <w:lvlJc w:val="left"/>
      <w:pPr>
        <w:ind w:left="5133" w:hanging="361"/>
      </w:pPr>
      <w:rPr>
        <w:rFonts w:hint="default"/>
        <w:lang w:val="cs-CZ" w:eastAsia="cs-CZ" w:bidi="cs-CZ"/>
      </w:rPr>
    </w:lvl>
    <w:lvl w:ilvl="6" w:tplc="050CE6CC">
      <w:numFmt w:val="bullet"/>
      <w:lvlText w:val="•"/>
      <w:lvlJc w:val="left"/>
      <w:pPr>
        <w:ind w:left="6063" w:hanging="361"/>
      </w:pPr>
      <w:rPr>
        <w:rFonts w:hint="default"/>
        <w:lang w:val="cs-CZ" w:eastAsia="cs-CZ" w:bidi="cs-CZ"/>
      </w:rPr>
    </w:lvl>
    <w:lvl w:ilvl="7" w:tplc="C89ED470">
      <w:numFmt w:val="bullet"/>
      <w:lvlText w:val="•"/>
      <w:lvlJc w:val="left"/>
      <w:pPr>
        <w:ind w:left="6994" w:hanging="361"/>
      </w:pPr>
      <w:rPr>
        <w:rFonts w:hint="default"/>
        <w:lang w:val="cs-CZ" w:eastAsia="cs-CZ" w:bidi="cs-CZ"/>
      </w:rPr>
    </w:lvl>
    <w:lvl w:ilvl="8" w:tplc="4C920486">
      <w:numFmt w:val="bullet"/>
      <w:lvlText w:val="•"/>
      <w:lvlJc w:val="left"/>
      <w:pPr>
        <w:ind w:left="7925" w:hanging="361"/>
      </w:pPr>
      <w:rPr>
        <w:rFonts w:hint="default"/>
        <w:lang w:val="cs-CZ" w:eastAsia="cs-CZ" w:bidi="cs-CZ"/>
      </w:rPr>
    </w:lvl>
  </w:abstractNum>
  <w:abstractNum w:abstractNumId="4" w15:restartNumberingAfterBreak="0">
    <w:nsid w:val="595F634C"/>
    <w:multiLevelType w:val="multilevel"/>
    <w:tmpl w:val="5C82771A"/>
    <w:lvl w:ilvl="0">
      <w:start w:val="13"/>
      <w:numFmt w:val="decimal"/>
      <w:lvlText w:val="%1"/>
      <w:lvlJc w:val="left"/>
      <w:pPr>
        <w:ind w:left="836" w:hanging="720"/>
        <w:jc w:val="left"/>
      </w:pPr>
      <w:rPr>
        <w:rFonts w:hint="default"/>
        <w:lang w:val="cs-CZ" w:eastAsia="cs-CZ" w:bidi="cs-CZ"/>
      </w:rPr>
    </w:lvl>
    <w:lvl w:ilvl="1">
      <w:start w:val="1"/>
      <w:numFmt w:val="decimal"/>
      <w:lvlText w:val="%1.%2."/>
      <w:lvlJc w:val="left"/>
      <w:pPr>
        <w:ind w:left="836" w:hanging="720"/>
        <w:jc w:val="left"/>
      </w:pPr>
      <w:rPr>
        <w:rFonts w:ascii="Times New Roman" w:eastAsia="Times New Roman" w:hAnsi="Times New Roman" w:cs="Times New Roman" w:hint="default"/>
        <w:b/>
        <w:bCs/>
        <w:spacing w:val="-9"/>
        <w:w w:val="100"/>
        <w:sz w:val="24"/>
        <w:szCs w:val="24"/>
        <w:lang w:val="cs-CZ" w:eastAsia="cs-CZ" w:bidi="cs-CZ"/>
      </w:rPr>
    </w:lvl>
    <w:lvl w:ilvl="2">
      <w:numFmt w:val="bullet"/>
      <w:lvlText w:val="•"/>
      <w:lvlJc w:val="left"/>
      <w:pPr>
        <w:ind w:left="2531" w:hanging="720"/>
      </w:pPr>
      <w:rPr>
        <w:rFonts w:hint="default"/>
        <w:lang w:val="cs-CZ" w:eastAsia="cs-CZ" w:bidi="cs-CZ"/>
      </w:rPr>
    </w:lvl>
    <w:lvl w:ilvl="3">
      <w:numFmt w:val="bullet"/>
      <w:lvlText w:val="•"/>
      <w:lvlJc w:val="left"/>
      <w:pPr>
        <w:ind w:left="3377" w:hanging="720"/>
      </w:pPr>
      <w:rPr>
        <w:rFonts w:hint="default"/>
        <w:lang w:val="cs-CZ" w:eastAsia="cs-CZ" w:bidi="cs-CZ"/>
      </w:rPr>
    </w:lvl>
    <w:lvl w:ilvl="4">
      <w:numFmt w:val="bullet"/>
      <w:lvlText w:val="•"/>
      <w:lvlJc w:val="left"/>
      <w:pPr>
        <w:ind w:left="4223" w:hanging="720"/>
      </w:pPr>
      <w:rPr>
        <w:rFonts w:hint="default"/>
        <w:lang w:val="cs-CZ" w:eastAsia="cs-CZ" w:bidi="cs-CZ"/>
      </w:rPr>
    </w:lvl>
    <w:lvl w:ilvl="5">
      <w:numFmt w:val="bullet"/>
      <w:lvlText w:val="•"/>
      <w:lvlJc w:val="left"/>
      <w:pPr>
        <w:ind w:left="5069" w:hanging="720"/>
      </w:pPr>
      <w:rPr>
        <w:rFonts w:hint="default"/>
        <w:lang w:val="cs-CZ" w:eastAsia="cs-CZ" w:bidi="cs-CZ"/>
      </w:rPr>
    </w:lvl>
    <w:lvl w:ilvl="6">
      <w:numFmt w:val="bullet"/>
      <w:lvlText w:val="•"/>
      <w:lvlJc w:val="left"/>
      <w:pPr>
        <w:ind w:left="5915" w:hanging="720"/>
      </w:pPr>
      <w:rPr>
        <w:rFonts w:hint="default"/>
        <w:lang w:val="cs-CZ" w:eastAsia="cs-CZ" w:bidi="cs-CZ"/>
      </w:rPr>
    </w:lvl>
    <w:lvl w:ilvl="7">
      <w:numFmt w:val="bullet"/>
      <w:lvlText w:val="•"/>
      <w:lvlJc w:val="left"/>
      <w:pPr>
        <w:ind w:left="6761" w:hanging="720"/>
      </w:pPr>
      <w:rPr>
        <w:rFonts w:hint="default"/>
        <w:lang w:val="cs-CZ" w:eastAsia="cs-CZ" w:bidi="cs-CZ"/>
      </w:rPr>
    </w:lvl>
    <w:lvl w:ilvl="8">
      <w:numFmt w:val="bullet"/>
      <w:lvlText w:val="•"/>
      <w:lvlJc w:val="left"/>
      <w:pPr>
        <w:ind w:left="7607" w:hanging="720"/>
      </w:pPr>
      <w:rPr>
        <w:rFonts w:hint="default"/>
        <w:lang w:val="cs-CZ" w:eastAsia="cs-CZ" w:bidi="cs-CZ"/>
      </w:rPr>
    </w:lvl>
  </w:abstractNum>
  <w:abstractNum w:abstractNumId="5" w15:restartNumberingAfterBreak="0">
    <w:nsid w:val="5B522FD3"/>
    <w:multiLevelType w:val="hybridMultilevel"/>
    <w:tmpl w:val="B9543BF8"/>
    <w:lvl w:ilvl="0" w:tplc="095ED216">
      <w:start w:val="1"/>
      <w:numFmt w:val="decimal"/>
      <w:lvlText w:val="%1."/>
      <w:lvlJc w:val="left"/>
      <w:pPr>
        <w:ind w:left="436" w:hanging="243"/>
        <w:jc w:val="left"/>
      </w:pPr>
      <w:rPr>
        <w:rFonts w:hint="default"/>
        <w:b/>
        <w:bCs/>
        <w:w w:val="100"/>
        <w:lang w:val="cs-CZ" w:eastAsia="cs-CZ" w:bidi="cs-CZ"/>
      </w:rPr>
    </w:lvl>
    <w:lvl w:ilvl="1" w:tplc="1A349EC2">
      <w:numFmt w:val="bullet"/>
      <w:lvlText w:val=""/>
      <w:lvlJc w:val="left"/>
      <w:pPr>
        <w:ind w:left="914" w:hanging="360"/>
      </w:pPr>
      <w:rPr>
        <w:rFonts w:ascii="Symbol" w:eastAsia="Symbol" w:hAnsi="Symbol" w:cs="Symbol" w:hint="default"/>
        <w:w w:val="100"/>
        <w:sz w:val="24"/>
        <w:szCs w:val="24"/>
        <w:lang w:val="cs-CZ" w:eastAsia="cs-CZ" w:bidi="cs-CZ"/>
      </w:rPr>
    </w:lvl>
    <w:lvl w:ilvl="2" w:tplc="21D0849E">
      <w:numFmt w:val="bullet"/>
      <w:lvlText w:val="•"/>
      <w:lvlJc w:val="left"/>
      <w:pPr>
        <w:ind w:left="1905" w:hanging="360"/>
      </w:pPr>
      <w:rPr>
        <w:rFonts w:hint="default"/>
        <w:lang w:val="cs-CZ" w:eastAsia="cs-CZ" w:bidi="cs-CZ"/>
      </w:rPr>
    </w:lvl>
    <w:lvl w:ilvl="3" w:tplc="46FA3EF8">
      <w:numFmt w:val="bullet"/>
      <w:lvlText w:val="•"/>
      <w:lvlJc w:val="left"/>
      <w:pPr>
        <w:ind w:left="2890" w:hanging="360"/>
      </w:pPr>
      <w:rPr>
        <w:rFonts w:hint="default"/>
        <w:lang w:val="cs-CZ" w:eastAsia="cs-CZ" w:bidi="cs-CZ"/>
      </w:rPr>
    </w:lvl>
    <w:lvl w:ilvl="4" w:tplc="08B41EB8">
      <w:numFmt w:val="bullet"/>
      <w:lvlText w:val="•"/>
      <w:lvlJc w:val="left"/>
      <w:pPr>
        <w:ind w:left="3875" w:hanging="360"/>
      </w:pPr>
      <w:rPr>
        <w:rFonts w:hint="default"/>
        <w:lang w:val="cs-CZ" w:eastAsia="cs-CZ" w:bidi="cs-CZ"/>
      </w:rPr>
    </w:lvl>
    <w:lvl w:ilvl="5" w:tplc="CA188D5E">
      <w:numFmt w:val="bullet"/>
      <w:lvlText w:val="•"/>
      <w:lvlJc w:val="left"/>
      <w:pPr>
        <w:ind w:left="4860" w:hanging="360"/>
      </w:pPr>
      <w:rPr>
        <w:rFonts w:hint="default"/>
        <w:lang w:val="cs-CZ" w:eastAsia="cs-CZ" w:bidi="cs-CZ"/>
      </w:rPr>
    </w:lvl>
    <w:lvl w:ilvl="6" w:tplc="D780D5AC">
      <w:numFmt w:val="bullet"/>
      <w:lvlText w:val="•"/>
      <w:lvlJc w:val="left"/>
      <w:pPr>
        <w:ind w:left="5845" w:hanging="360"/>
      </w:pPr>
      <w:rPr>
        <w:rFonts w:hint="default"/>
        <w:lang w:val="cs-CZ" w:eastAsia="cs-CZ" w:bidi="cs-CZ"/>
      </w:rPr>
    </w:lvl>
    <w:lvl w:ilvl="7" w:tplc="D26AAB12">
      <w:numFmt w:val="bullet"/>
      <w:lvlText w:val="•"/>
      <w:lvlJc w:val="left"/>
      <w:pPr>
        <w:ind w:left="6830" w:hanging="360"/>
      </w:pPr>
      <w:rPr>
        <w:rFonts w:hint="default"/>
        <w:lang w:val="cs-CZ" w:eastAsia="cs-CZ" w:bidi="cs-CZ"/>
      </w:rPr>
    </w:lvl>
    <w:lvl w:ilvl="8" w:tplc="63A0824A">
      <w:numFmt w:val="bullet"/>
      <w:lvlText w:val="•"/>
      <w:lvlJc w:val="left"/>
      <w:pPr>
        <w:ind w:left="7816" w:hanging="360"/>
      </w:pPr>
      <w:rPr>
        <w:rFonts w:hint="default"/>
        <w:lang w:val="cs-CZ" w:eastAsia="cs-CZ" w:bidi="cs-CZ"/>
      </w:rPr>
    </w:lvl>
  </w:abstractNum>
  <w:abstractNum w:abstractNumId="6" w15:restartNumberingAfterBreak="0">
    <w:nsid w:val="5B5505EF"/>
    <w:multiLevelType w:val="multilevel"/>
    <w:tmpl w:val="802EF09A"/>
    <w:lvl w:ilvl="0">
      <w:start w:val="10"/>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Times New Roman" w:eastAsia="Times New Roman" w:hAnsi="Times New Roman" w:cs="Times New Roman" w:hint="default"/>
        <w:b/>
        <w:bCs/>
        <w:w w:val="100"/>
        <w:sz w:val="24"/>
        <w:szCs w:val="24"/>
        <w:lang w:val="cs-CZ" w:eastAsia="cs-CZ" w:bidi="cs-CZ"/>
      </w:rPr>
    </w:lvl>
    <w:lvl w:ilvl="2">
      <w:start w:val="1"/>
      <w:numFmt w:val="lowerLetter"/>
      <w:lvlText w:val="%3)"/>
      <w:lvlJc w:val="left"/>
      <w:pPr>
        <w:ind w:left="1534" w:hanging="286"/>
        <w:jc w:val="left"/>
      </w:pPr>
      <w:rPr>
        <w:rFonts w:ascii="Times New Roman" w:eastAsia="Times New Roman" w:hAnsi="Times New Roman" w:cs="Times New Roman" w:hint="default"/>
        <w:spacing w:val="-21"/>
        <w:w w:val="99"/>
        <w:sz w:val="24"/>
        <w:szCs w:val="24"/>
        <w:lang w:val="cs-CZ" w:eastAsia="cs-CZ" w:bidi="cs-CZ"/>
      </w:rPr>
    </w:lvl>
    <w:lvl w:ilvl="3">
      <w:numFmt w:val="bullet"/>
      <w:lvlText w:val="•"/>
      <w:lvlJc w:val="left"/>
      <w:pPr>
        <w:ind w:left="3264" w:hanging="286"/>
      </w:pPr>
      <w:rPr>
        <w:rFonts w:hint="default"/>
        <w:lang w:val="cs-CZ" w:eastAsia="cs-CZ" w:bidi="cs-CZ"/>
      </w:rPr>
    </w:lvl>
    <w:lvl w:ilvl="4">
      <w:numFmt w:val="bullet"/>
      <w:lvlText w:val="•"/>
      <w:lvlJc w:val="left"/>
      <w:pPr>
        <w:ind w:left="4126" w:hanging="286"/>
      </w:pPr>
      <w:rPr>
        <w:rFonts w:hint="default"/>
        <w:lang w:val="cs-CZ" w:eastAsia="cs-CZ" w:bidi="cs-CZ"/>
      </w:rPr>
    </w:lvl>
    <w:lvl w:ilvl="5">
      <w:numFmt w:val="bullet"/>
      <w:lvlText w:val="•"/>
      <w:lvlJc w:val="left"/>
      <w:pPr>
        <w:ind w:left="4988" w:hanging="286"/>
      </w:pPr>
      <w:rPr>
        <w:rFonts w:hint="default"/>
        <w:lang w:val="cs-CZ" w:eastAsia="cs-CZ" w:bidi="cs-CZ"/>
      </w:rPr>
    </w:lvl>
    <w:lvl w:ilvl="6">
      <w:numFmt w:val="bullet"/>
      <w:lvlText w:val="•"/>
      <w:lvlJc w:val="left"/>
      <w:pPr>
        <w:ind w:left="5850" w:hanging="286"/>
      </w:pPr>
      <w:rPr>
        <w:rFonts w:hint="default"/>
        <w:lang w:val="cs-CZ" w:eastAsia="cs-CZ" w:bidi="cs-CZ"/>
      </w:rPr>
    </w:lvl>
    <w:lvl w:ilvl="7">
      <w:numFmt w:val="bullet"/>
      <w:lvlText w:val="•"/>
      <w:lvlJc w:val="left"/>
      <w:pPr>
        <w:ind w:left="6712" w:hanging="286"/>
      </w:pPr>
      <w:rPr>
        <w:rFonts w:hint="default"/>
        <w:lang w:val="cs-CZ" w:eastAsia="cs-CZ" w:bidi="cs-CZ"/>
      </w:rPr>
    </w:lvl>
    <w:lvl w:ilvl="8">
      <w:numFmt w:val="bullet"/>
      <w:lvlText w:val="•"/>
      <w:lvlJc w:val="left"/>
      <w:pPr>
        <w:ind w:left="7574" w:hanging="286"/>
      </w:pPr>
      <w:rPr>
        <w:rFonts w:hint="default"/>
        <w:lang w:val="cs-CZ" w:eastAsia="cs-CZ" w:bidi="cs-CZ"/>
      </w:rPr>
    </w:lvl>
  </w:abstractNum>
  <w:abstractNum w:abstractNumId="7" w15:restartNumberingAfterBreak="0">
    <w:nsid w:val="63811FDB"/>
    <w:multiLevelType w:val="hybridMultilevel"/>
    <w:tmpl w:val="A852BF78"/>
    <w:lvl w:ilvl="0" w:tplc="DF707AAC">
      <w:start w:val="1"/>
      <w:numFmt w:val="lowerLetter"/>
      <w:lvlText w:val="%1)"/>
      <w:lvlJc w:val="left"/>
      <w:pPr>
        <w:ind w:left="477" w:hanging="361"/>
        <w:jc w:val="left"/>
      </w:pPr>
      <w:rPr>
        <w:rFonts w:hint="default"/>
        <w:spacing w:val="-4"/>
        <w:w w:val="100"/>
        <w:lang w:val="cs-CZ" w:eastAsia="cs-CZ" w:bidi="cs-CZ"/>
      </w:rPr>
    </w:lvl>
    <w:lvl w:ilvl="1" w:tplc="8BACCB44">
      <w:numFmt w:val="bullet"/>
      <w:lvlText w:val="•"/>
      <w:lvlJc w:val="left"/>
      <w:pPr>
        <w:ind w:left="1410" w:hanging="361"/>
      </w:pPr>
      <w:rPr>
        <w:rFonts w:hint="default"/>
        <w:lang w:val="cs-CZ" w:eastAsia="cs-CZ" w:bidi="cs-CZ"/>
      </w:rPr>
    </w:lvl>
    <w:lvl w:ilvl="2" w:tplc="86B2C13E">
      <w:numFmt w:val="bullet"/>
      <w:lvlText w:val="•"/>
      <w:lvlJc w:val="left"/>
      <w:pPr>
        <w:ind w:left="2341" w:hanging="361"/>
      </w:pPr>
      <w:rPr>
        <w:rFonts w:hint="default"/>
        <w:lang w:val="cs-CZ" w:eastAsia="cs-CZ" w:bidi="cs-CZ"/>
      </w:rPr>
    </w:lvl>
    <w:lvl w:ilvl="3" w:tplc="0F0A597E">
      <w:numFmt w:val="bullet"/>
      <w:lvlText w:val="•"/>
      <w:lvlJc w:val="left"/>
      <w:pPr>
        <w:ind w:left="3271" w:hanging="361"/>
      </w:pPr>
      <w:rPr>
        <w:rFonts w:hint="default"/>
        <w:lang w:val="cs-CZ" w:eastAsia="cs-CZ" w:bidi="cs-CZ"/>
      </w:rPr>
    </w:lvl>
    <w:lvl w:ilvl="4" w:tplc="A5CAE124">
      <w:numFmt w:val="bullet"/>
      <w:lvlText w:val="•"/>
      <w:lvlJc w:val="left"/>
      <w:pPr>
        <w:ind w:left="4202" w:hanging="361"/>
      </w:pPr>
      <w:rPr>
        <w:rFonts w:hint="default"/>
        <w:lang w:val="cs-CZ" w:eastAsia="cs-CZ" w:bidi="cs-CZ"/>
      </w:rPr>
    </w:lvl>
    <w:lvl w:ilvl="5" w:tplc="C0B6B4FC">
      <w:numFmt w:val="bullet"/>
      <w:lvlText w:val="•"/>
      <w:lvlJc w:val="left"/>
      <w:pPr>
        <w:ind w:left="5133" w:hanging="361"/>
      </w:pPr>
      <w:rPr>
        <w:rFonts w:hint="default"/>
        <w:lang w:val="cs-CZ" w:eastAsia="cs-CZ" w:bidi="cs-CZ"/>
      </w:rPr>
    </w:lvl>
    <w:lvl w:ilvl="6" w:tplc="B06EE094">
      <w:numFmt w:val="bullet"/>
      <w:lvlText w:val="•"/>
      <w:lvlJc w:val="left"/>
      <w:pPr>
        <w:ind w:left="6063" w:hanging="361"/>
      </w:pPr>
      <w:rPr>
        <w:rFonts w:hint="default"/>
        <w:lang w:val="cs-CZ" w:eastAsia="cs-CZ" w:bidi="cs-CZ"/>
      </w:rPr>
    </w:lvl>
    <w:lvl w:ilvl="7" w:tplc="4524D59E">
      <w:numFmt w:val="bullet"/>
      <w:lvlText w:val="•"/>
      <w:lvlJc w:val="left"/>
      <w:pPr>
        <w:ind w:left="6994" w:hanging="361"/>
      </w:pPr>
      <w:rPr>
        <w:rFonts w:hint="default"/>
        <w:lang w:val="cs-CZ" w:eastAsia="cs-CZ" w:bidi="cs-CZ"/>
      </w:rPr>
    </w:lvl>
    <w:lvl w:ilvl="8" w:tplc="B86CA30C">
      <w:numFmt w:val="bullet"/>
      <w:lvlText w:val="•"/>
      <w:lvlJc w:val="left"/>
      <w:pPr>
        <w:ind w:left="7925" w:hanging="361"/>
      </w:pPr>
      <w:rPr>
        <w:rFonts w:hint="default"/>
        <w:lang w:val="cs-CZ" w:eastAsia="cs-CZ" w:bidi="cs-CZ"/>
      </w:rPr>
    </w:lvl>
  </w:abstractNum>
  <w:abstractNum w:abstractNumId="8" w15:restartNumberingAfterBreak="0">
    <w:nsid w:val="67160F45"/>
    <w:multiLevelType w:val="hybridMultilevel"/>
    <w:tmpl w:val="1F8A5C6A"/>
    <w:lvl w:ilvl="0" w:tplc="DCB83D8C">
      <w:start w:val="1"/>
      <w:numFmt w:val="decimal"/>
      <w:lvlText w:val="%1."/>
      <w:lvlJc w:val="left"/>
      <w:pPr>
        <w:ind w:left="18250" w:hanging="534"/>
        <w:jc w:val="right"/>
      </w:pPr>
      <w:rPr>
        <w:rFonts w:ascii="Arial" w:eastAsia="Arial" w:hAnsi="Arial" w:cs="Arial" w:hint="default"/>
        <w:b/>
        <w:bCs/>
        <w:color w:val="9D9D9D"/>
        <w:spacing w:val="-36"/>
        <w:w w:val="99"/>
        <w:sz w:val="48"/>
        <w:szCs w:val="48"/>
        <w:lang w:val="cs-CZ" w:eastAsia="cs-CZ" w:bidi="cs-CZ"/>
      </w:rPr>
    </w:lvl>
    <w:lvl w:ilvl="1" w:tplc="77DC9BD6">
      <w:numFmt w:val="bullet"/>
      <w:lvlText w:val="•"/>
      <w:lvlJc w:val="left"/>
      <w:pPr>
        <w:ind w:left="18734" w:hanging="534"/>
      </w:pPr>
      <w:rPr>
        <w:rFonts w:hint="default"/>
        <w:lang w:val="cs-CZ" w:eastAsia="cs-CZ" w:bidi="cs-CZ"/>
      </w:rPr>
    </w:lvl>
    <w:lvl w:ilvl="2" w:tplc="FD4E33E2">
      <w:numFmt w:val="bullet"/>
      <w:lvlText w:val="•"/>
      <w:lvlJc w:val="left"/>
      <w:pPr>
        <w:ind w:left="19209" w:hanging="534"/>
      </w:pPr>
      <w:rPr>
        <w:rFonts w:hint="default"/>
        <w:lang w:val="cs-CZ" w:eastAsia="cs-CZ" w:bidi="cs-CZ"/>
      </w:rPr>
    </w:lvl>
    <w:lvl w:ilvl="3" w:tplc="E222DD22">
      <w:numFmt w:val="bullet"/>
      <w:lvlText w:val="•"/>
      <w:lvlJc w:val="left"/>
      <w:pPr>
        <w:ind w:left="19683" w:hanging="534"/>
      </w:pPr>
      <w:rPr>
        <w:rFonts w:hint="default"/>
        <w:lang w:val="cs-CZ" w:eastAsia="cs-CZ" w:bidi="cs-CZ"/>
      </w:rPr>
    </w:lvl>
    <w:lvl w:ilvl="4" w:tplc="F1B6537A">
      <w:numFmt w:val="bullet"/>
      <w:lvlText w:val="•"/>
      <w:lvlJc w:val="left"/>
      <w:pPr>
        <w:ind w:left="20158" w:hanging="534"/>
      </w:pPr>
      <w:rPr>
        <w:rFonts w:hint="default"/>
        <w:lang w:val="cs-CZ" w:eastAsia="cs-CZ" w:bidi="cs-CZ"/>
      </w:rPr>
    </w:lvl>
    <w:lvl w:ilvl="5" w:tplc="CD3643F6">
      <w:numFmt w:val="bullet"/>
      <w:lvlText w:val="•"/>
      <w:lvlJc w:val="left"/>
      <w:pPr>
        <w:ind w:left="20632" w:hanging="534"/>
      </w:pPr>
      <w:rPr>
        <w:rFonts w:hint="default"/>
        <w:lang w:val="cs-CZ" w:eastAsia="cs-CZ" w:bidi="cs-CZ"/>
      </w:rPr>
    </w:lvl>
    <w:lvl w:ilvl="6" w:tplc="8194A39A">
      <w:numFmt w:val="bullet"/>
      <w:lvlText w:val="•"/>
      <w:lvlJc w:val="left"/>
      <w:pPr>
        <w:ind w:left="21107" w:hanging="534"/>
      </w:pPr>
      <w:rPr>
        <w:rFonts w:hint="default"/>
        <w:lang w:val="cs-CZ" w:eastAsia="cs-CZ" w:bidi="cs-CZ"/>
      </w:rPr>
    </w:lvl>
    <w:lvl w:ilvl="7" w:tplc="B2BAF88C">
      <w:numFmt w:val="bullet"/>
      <w:lvlText w:val="•"/>
      <w:lvlJc w:val="left"/>
      <w:pPr>
        <w:ind w:left="21582" w:hanging="534"/>
      </w:pPr>
      <w:rPr>
        <w:rFonts w:hint="default"/>
        <w:lang w:val="cs-CZ" w:eastAsia="cs-CZ" w:bidi="cs-CZ"/>
      </w:rPr>
    </w:lvl>
    <w:lvl w:ilvl="8" w:tplc="A740E182">
      <w:numFmt w:val="bullet"/>
      <w:lvlText w:val="•"/>
      <w:lvlJc w:val="left"/>
      <w:pPr>
        <w:ind w:left="22056" w:hanging="534"/>
      </w:pPr>
      <w:rPr>
        <w:rFonts w:hint="default"/>
        <w:lang w:val="cs-CZ" w:eastAsia="cs-CZ" w:bidi="cs-CZ"/>
      </w:rPr>
    </w:lvl>
  </w:abstractNum>
  <w:abstractNum w:abstractNumId="9" w15:restartNumberingAfterBreak="0">
    <w:nsid w:val="6F2B03F7"/>
    <w:multiLevelType w:val="hybridMultilevel"/>
    <w:tmpl w:val="A5DEE4E0"/>
    <w:lvl w:ilvl="0" w:tplc="246A459E">
      <w:start w:val="11"/>
      <w:numFmt w:val="lowerLetter"/>
      <w:lvlText w:val="%1)"/>
      <w:lvlJc w:val="left"/>
      <w:pPr>
        <w:ind w:left="477" w:hanging="361"/>
        <w:jc w:val="right"/>
      </w:pPr>
      <w:rPr>
        <w:rFonts w:ascii="Calibri" w:eastAsia="Calibri" w:hAnsi="Calibri" w:cs="Calibri" w:hint="default"/>
        <w:b/>
        <w:bCs/>
        <w:spacing w:val="-4"/>
        <w:w w:val="100"/>
        <w:sz w:val="24"/>
        <w:szCs w:val="24"/>
        <w:lang w:val="cs-CZ" w:eastAsia="cs-CZ" w:bidi="cs-CZ"/>
      </w:rPr>
    </w:lvl>
    <w:lvl w:ilvl="1" w:tplc="1F0C91C4">
      <w:numFmt w:val="bullet"/>
      <w:lvlText w:val=""/>
      <w:lvlJc w:val="left"/>
      <w:pPr>
        <w:ind w:left="914" w:hanging="360"/>
      </w:pPr>
      <w:rPr>
        <w:rFonts w:ascii="Symbol" w:eastAsia="Symbol" w:hAnsi="Symbol" w:cs="Symbol" w:hint="default"/>
        <w:w w:val="100"/>
        <w:sz w:val="24"/>
        <w:szCs w:val="24"/>
        <w:lang w:val="cs-CZ" w:eastAsia="cs-CZ" w:bidi="cs-CZ"/>
      </w:rPr>
    </w:lvl>
    <w:lvl w:ilvl="2" w:tplc="8F147BF2">
      <w:numFmt w:val="bullet"/>
      <w:lvlText w:val="•"/>
      <w:lvlJc w:val="left"/>
      <w:pPr>
        <w:ind w:left="1905" w:hanging="360"/>
      </w:pPr>
      <w:rPr>
        <w:rFonts w:hint="default"/>
        <w:lang w:val="cs-CZ" w:eastAsia="cs-CZ" w:bidi="cs-CZ"/>
      </w:rPr>
    </w:lvl>
    <w:lvl w:ilvl="3" w:tplc="75DCF6D8">
      <w:numFmt w:val="bullet"/>
      <w:lvlText w:val="•"/>
      <w:lvlJc w:val="left"/>
      <w:pPr>
        <w:ind w:left="2890" w:hanging="360"/>
      </w:pPr>
      <w:rPr>
        <w:rFonts w:hint="default"/>
        <w:lang w:val="cs-CZ" w:eastAsia="cs-CZ" w:bidi="cs-CZ"/>
      </w:rPr>
    </w:lvl>
    <w:lvl w:ilvl="4" w:tplc="64487912">
      <w:numFmt w:val="bullet"/>
      <w:lvlText w:val="•"/>
      <w:lvlJc w:val="left"/>
      <w:pPr>
        <w:ind w:left="3875" w:hanging="360"/>
      </w:pPr>
      <w:rPr>
        <w:rFonts w:hint="default"/>
        <w:lang w:val="cs-CZ" w:eastAsia="cs-CZ" w:bidi="cs-CZ"/>
      </w:rPr>
    </w:lvl>
    <w:lvl w:ilvl="5" w:tplc="2E12E4B8">
      <w:numFmt w:val="bullet"/>
      <w:lvlText w:val="•"/>
      <w:lvlJc w:val="left"/>
      <w:pPr>
        <w:ind w:left="4860" w:hanging="360"/>
      </w:pPr>
      <w:rPr>
        <w:rFonts w:hint="default"/>
        <w:lang w:val="cs-CZ" w:eastAsia="cs-CZ" w:bidi="cs-CZ"/>
      </w:rPr>
    </w:lvl>
    <w:lvl w:ilvl="6" w:tplc="130E5EB0">
      <w:numFmt w:val="bullet"/>
      <w:lvlText w:val="•"/>
      <w:lvlJc w:val="left"/>
      <w:pPr>
        <w:ind w:left="5845" w:hanging="360"/>
      </w:pPr>
      <w:rPr>
        <w:rFonts w:hint="default"/>
        <w:lang w:val="cs-CZ" w:eastAsia="cs-CZ" w:bidi="cs-CZ"/>
      </w:rPr>
    </w:lvl>
    <w:lvl w:ilvl="7" w:tplc="E0D292C6">
      <w:numFmt w:val="bullet"/>
      <w:lvlText w:val="•"/>
      <w:lvlJc w:val="left"/>
      <w:pPr>
        <w:ind w:left="6830" w:hanging="360"/>
      </w:pPr>
      <w:rPr>
        <w:rFonts w:hint="default"/>
        <w:lang w:val="cs-CZ" w:eastAsia="cs-CZ" w:bidi="cs-CZ"/>
      </w:rPr>
    </w:lvl>
    <w:lvl w:ilvl="8" w:tplc="2766D358">
      <w:numFmt w:val="bullet"/>
      <w:lvlText w:val="•"/>
      <w:lvlJc w:val="left"/>
      <w:pPr>
        <w:ind w:left="7816" w:hanging="360"/>
      </w:pPr>
      <w:rPr>
        <w:rFonts w:hint="default"/>
        <w:lang w:val="cs-CZ" w:eastAsia="cs-CZ" w:bidi="cs-CZ"/>
      </w:rPr>
    </w:lvl>
  </w:abstractNum>
  <w:abstractNum w:abstractNumId="10" w15:restartNumberingAfterBreak="0">
    <w:nsid w:val="75CE2E3E"/>
    <w:multiLevelType w:val="multilevel"/>
    <w:tmpl w:val="53762DCE"/>
    <w:lvl w:ilvl="0">
      <w:start w:val="5"/>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Times New Roman" w:eastAsia="Times New Roman" w:hAnsi="Times New Roman" w:cs="Times New Roman" w:hint="default"/>
        <w:b/>
        <w:bCs/>
        <w:spacing w:val="-1"/>
        <w:w w:val="99"/>
        <w:sz w:val="24"/>
        <w:szCs w:val="24"/>
        <w:lang w:val="cs-CZ" w:eastAsia="cs-CZ" w:bidi="cs-CZ"/>
      </w:rPr>
    </w:lvl>
    <w:lvl w:ilvl="2">
      <w:numFmt w:val="bullet"/>
      <w:lvlText w:val="•"/>
      <w:lvlJc w:val="left"/>
      <w:pPr>
        <w:ind w:left="2403" w:hanging="567"/>
      </w:pPr>
      <w:rPr>
        <w:rFonts w:hint="default"/>
        <w:lang w:val="cs-CZ" w:eastAsia="cs-CZ" w:bidi="cs-CZ"/>
      </w:rPr>
    </w:lvl>
    <w:lvl w:ilvl="3">
      <w:numFmt w:val="bullet"/>
      <w:lvlText w:val="•"/>
      <w:lvlJc w:val="left"/>
      <w:pPr>
        <w:ind w:left="3265" w:hanging="567"/>
      </w:pPr>
      <w:rPr>
        <w:rFonts w:hint="default"/>
        <w:lang w:val="cs-CZ" w:eastAsia="cs-CZ" w:bidi="cs-CZ"/>
      </w:rPr>
    </w:lvl>
    <w:lvl w:ilvl="4">
      <w:numFmt w:val="bullet"/>
      <w:lvlText w:val="•"/>
      <w:lvlJc w:val="left"/>
      <w:pPr>
        <w:ind w:left="4127" w:hanging="567"/>
      </w:pPr>
      <w:rPr>
        <w:rFonts w:hint="default"/>
        <w:lang w:val="cs-CZ" w:eastAsia="cs-CZ" w:bidi="cs-CZ"/>
      </w:rPr>
    </w:lvl>
    <w:lvl w:ilvl="5">
      <w:numFmt w:val="bullet"/>
      <w:lvlText w:val="•"/>
      <w:lvlJc w:val="left"/>
      <w:pPr>
        <w:ind w:left="4989" w:hanging="567"/>
      </w:pPr>
      <w:rPr>
        <w:rFonts w:hint="default"/>
        <w:lang w:val="cs-CZ" w:eastAsia="cs-CZ" w:bidi="cs-CZ"/>
      </w:rPr>
    </w:lvl>
    <w:lvl w:ilvl="6">
      <w:numFmt w:val="bullet"/>
      <w:lvlText w:val="•"/>
      <w:lvlJc w:val="left"/>
      <w:pPr>
        <w:ind w:left="5851" w:hanging="567"/>
      </w:pPr>
      <w:rPr>
        <w:rFonts w:hint="default"/>
        <w:lang w:val="cs-CZ" w:eastAsia="cs-CZ" w:bidi="cs-CZ"/>
      </w:rPr>
    </w:lvl>
    <w:lvl w:ilvl="7">
      <w:numFmt w:val="bullet"/>
      <w:lvlText w:val="•"/>
      <w:lvlJc w:val="left"/>
      <w:pPr>
        <w:ind w:left="6713" w:hanging="567"/>
      </w:pPr>
      <w:rPr>
        <w:rFonts w:hint="default"/>
        <w:lang w:val="cs-CZ" w:eastAsia="cs-CZ" w:bidi="cs-CZ"/>
      </w:rPr>
    </w:lvl>
    <w:lvl w:ilvl="8">
      <w:numFmt w:val="bullet"/>
      <w:lvlText w:val="•"/>
      <w:lvlJc w:val="left"/>
      <w:pPr>
        <w:ind w:left="7575" w:hanging="567"/>
      </w:pPr>
      <w:rPr>
        <w:rFonts w:hint="default"/>
        <w:lang w:val="cs-CZ" w:eastAsia="cs-CZ" w:bidi="cs-CZ"/>
      </w:rPr>
    </w:lvl>
  </w:abstractNum>
  <w:abstractNum w:abstractNumId="11" w15:restartNumberingAfterBreak="0">
    <w:nsid w:val="7ACF1E3B"/>
    <w:multiLevelType w:val="multilevel"/>
    <w:tmpl w:val="04A0CA94"/>
    <w:lvl w:ilvl="0">
      <w:start w:val="1"/>
      <w:numFmt w:val="decimal"/>
      <w:lvlText w:val="%1"/>
      <w:lvlJc w:val="left"/>
      <w:pPr>
        <w:ind w:left="824" w:hanging="708"/>
        <w:jc w:val="left"/>
      </w:pPr>
      <w:rPr>
        <w:rFonts w:hint="default"/>
        <w:lang w:val="cs-CZ" w:eastAsia="cs-CZ" w:bidi="cs-CZ"/>
      </w:rPr>
    </w:lvl>
    <w:lvl w:ilvl="1">
      <w:start w:val="1"/>
      <w:numFmt w:val="decimal"/>
      <w:lvlText w:val="%1.%2."/>
      <w:lvlJc w:val="left"/>
      <w:pPr>
        <w:ind w:left="824" w:hanging="708"/>
        <w:jc w:val="right"/>
      </w:pPr>
      <w:rPr>
        <w:rFonts w:ascii="Times New Roman" w:eastAsia="Times New Roman" w:hAnsi="Times New Roman" w:cs="Times New Roman" w:hint="default"/>
        <w:b/>
        <w:bCs/>
        <w:spacing w:val="-24"/>
        <w:w w:val="99"/>
        <w:sz w:val="24"/>
        <w:szCs w:val="24"/>
        <w:lang w:val="cs-CZ" w:eastAsia="cs-CZ" w:bidi="cs-CZ"/>
      </w:rPr>
    </w:lvl>
    <w:lvl w:ilvl="2">
      <w:numFmt w:val="bullet"/>
      <w:lvlText w:val="-"/>
      <w:lvlJc w:val="left"/>
      <w:pPr>
        <w:ind w:left="1676" w:hanging="360"/>
      </w:pPr>
      <w:rPr>
        <w:rFonts w:ascii="Times New Roman" w:eastAsia="Times New Roman" w:hAnsi="Times New Roman" w:cs="Times New Roman" w:hint="default"/>
        <w:b/>
        <w:bCs/>
        <w:spacing w:val="-8"/>
        <w:w w:val="99"/>
        <w:sz w:val="24"/>
        <w:szCs w:val="24"/>
        <w:lang w:val="cs-CZ" w:eastAsia="cs-CZ" w:bidi="cs-CZ"/>
      </w:rPr>
    </w:lvl>
    <w:lvl w:ilvl="3">
      <w:numFmt w:val="bullet"/>
      <w:lvlText w:val="•"/>
      <w:lvlJc w:val="left"/>
      <w:pPr>
        <w:ind w:left="3373" w:hanging="360"/>
      </w:pPr>
      <w:rPr>
        <w:rFonts w:hint="default"/>
        <w:lang w:val="cs-CZ" w:eastAsia="cs-CZ" w:bidi="cs-CZ"/>
      </w:rPr>
    </w:lvl>
    <w:lvl w:ilvl="4">
      <w:numFmt w:val="bullet"/>
      <w:lvlText w:val="•"/>
      <w:lvlJc w:val="left"/>
      <w:pPr>
        <w:ind w:left="4219" w:hanging="360"/>
      </w:pPr>
      <w:rPr>
        <w:rFonts w:hint="default"/>
        <w:lang w:val="cs-CZ" w:eastAsia="cs-CZ" w:bidi="cs-CZ"/>
      </w:rPr>
    </w:lvl>
    <w:lvl w:ilvl="5">
      <w:numFmt w:val="bullet"/>
      <w:lvlText w:val="•"/>
      <w:lvlJc w:val="left"/>
      <w:pPr>
        <w:ind w:left="5066" w:hanging="360"/>
      </w:pPr>
      <w:rPr>
        <w:rFonts w:hint="default"/>
        <w:lang w:val="cs-CZ" w:eastAsia="cs-CZ" w:bidi="cs-CZ"/>
      </w:rPr>
    </w:lvl>
    <w:lvl w:ilvl="6">
      <w:numFmt w:val="bullet"/>
      <w:lvlText w:val="•"/>
      <w:lvlJc w:val="left"/>
      <w:pPr>
        <w:ind w:left="5912" w:hanging="360"/>
      </w:pPr>
      <w:rPr>
        <w:rFonts w:hint="default"/>
        <w:lang w:val="cs-CZ" w:eastAsia="cs-CZ" w:bidi="cs-CZ"/>
      </w:rPr>
    </w:lvl>
    <w:lvl w:ilvl="7">
      <w:numFmt w:val="bullet"/>
      <w:lvlText w:val="•"/>
      <w:lvlJc w:val="left"/>
      <w:pPr>
        <w:ind w:left="6759" w:hanging="360"/>
      </w:pPr>
      <w:rPr>
        <w:rFonts w:hint="default"/>
        <w:lang w:val="cs-CZ" w:eastAsia="cs-CZ" w:bidi="cs-CZ"/>
      </w:rPr>
    </w:lvl>
    <w:lvl w:ilvl="8">
      <w:numFmt w:val="bullet"/>
      <w:lvlText w:val="•"/>
      <w:lvlJc w:val="left"/>
      <w:pPr>
        <w:ind w:left="7606" w:hanging="360"/>
      </w:pPr>
      <w:rPr>
        <w:rFonts w:hint="default"/>
        <w:lang w:val="cs-CZ" w:eastAsia="cs-CZ" w:bidi="cs-CZ"/>
      </w:rPr>
    </w:lvl>
  </w:abstractNum>
  <w:abstractNum w:abstractNumId="12" w15:restartNumberingAfterBreak="0">
    <w:nsid w:val="7D487440"/>
    <w:multiLevelType w:val="multilevel"/>
    <w:tmpl w:val="2E664668"/>
    <w:lvl w:ilvl="0">
      <w:start w:val="2"/>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Times New Roman" w:eastAsia="Times New Roman" w:hAnsi="Times New Roman" w:cs="Times New Roman" w:hint="default"/>
        <w:b/>
        <w:bCs/>
        <w:spacing w:val="-10"/>
        <w:w w:val="99"/>
        <w:sz w:val="24"/>
        <w:szCs w:val="24"/>
        <w:lang w:val="cs-CZ" w:eastAsia="cs-CZ" w:bidi="cs-CZ"/>
      </w:rPr>
    </w:lvl>
    <w:lvl w:ilvl="2">
      <w:numFmt w:val="bullet"/>
      <w:lvlText w:val="-"/>
      <w:lvlJc w:val="left"/>
      <w:pPr>
        <w:ind w:left="1402" w:hanging="360"/>
      </w:pPr>
      <w:rPr>
        <w:rFonts w:ascii="Times New Roman" w:eastAsia="Times New Roman" w:hAnsi="Times New Roman" w:cs="Times New Roman" w:hint="default"/>
        <w:spacing w:val="-20"/>
        <w:w w:val="99"/>
        <w:sz w:val="24"/>
        <w:szCs w:val="24"/>
        <w:lang w:val="cs-CZ" w:eastAsia="cs-CZ" w:bidi="cs-CZ"/>
      </w:rPr>
    </w:lvl>
    <w:lvl w:ilvl="3">
      <w:numFmt w:val="bullet"/>
      <w:lvlText w:val="•"/>
      <w:lvlJc w:val="left"/>
      <w:pPr>
        <w:ind w:left="3155" w:hanging="360"/>
      </w:pPr>
      <w:rPr>
        <w:rFonts w:hint="default"/>
        <w:lang w:val="cs-CZ" w:eastAsia="cs-CZ" w:bidi="cs-CZ"/>
      </w:rPr>
    </w:lvl>
    <w:lvl w:ilvl="4">
      <w:numFmt w:val="bullet"/>
      <w:lvlText w:val="•"/>
      <w:lvlJc w:val="left"/>
      <w:pPr>
        <w:ind w:left="4033" w:hanging="360"/>
      </w:pPr>
      <w:rPr>
        <w:rFonts w:hint="default"/>
        <w:lang w:val="cs-CZ" w:eastAsia="cs-CZ" w:bidi="cs-CZ"/>
      </w:rPr>
    </w:lvl>
    <w:lvl w:ilvl="5">
      <w:numFmt w:val="bullet"/>
      <w:lvlText w:val="•"/>
      <w:lvlJc w:val="left"/>
      <w:pPr>
        <w:ind w:left="4910" w:hanging="360"/>
      </w:pPr>
      <w:rPr>
        <w:rFonts w:hint="default"/>
        <w:lang w:val="cs-CZ" w:eastAsia="cs-CZ" w:bidi="cs-CZ"/>
      </w:rPr>
    </w:lvl>
    <w:lvl w:ilvl="6">
      <w:numFmt w:val="bullet"/>
      <w:lvlText w:val="•"/>
      <w:lvlJc w:val="left"/>
      <w:pPr>
        <w:ind w:left="5788" w:hanging="360"/>
      </w:pPr>
      <w:rPr>
        <w:rFonts w:hint="default"/>
        <w:lang w:val="cs-CZ" w:eastAsia="cs-CZ" w:bidi="cs-CZ"/>
      </w:rPr>
    </w:lvl>
    <w:lvl w:ilvl="7">
      <w:numFmt w:val="bullet"/>
      <w:lvlText w:val="•"/>
      <w:lvlJc w:val="left"/>
      <w:pPr>
        <w:ind w:left="6666" w:hanging="360"/>
      </w:pPr>
      <w:rPr>
        <w:rFonts w:hint="default"/>
        <w:lang w:val="cs-CZ" w:eastAsia="cs-CZ" w:bidi="cs-CZ"/>
      </w:rPr>
    </w:lvl>
    <w:lvl w:ilvl="8">
      <w:numFmt w:val="bullet"/>
      <w:lvlText w:val="•"/>
      <w:lvlJc w:val="left"/>
      <w:pPr>
        <w:ind w:left="7543" w:hanging="360"/>
      </w:pPr>
      <w:rPr>
        <w:rFonts w:hint="default"/>
        <w:lang w:val="cs-CZ" w:eastAsia="cs-CZ" w:bidi="cs-CZ"/>
      </w:rPr>
    </w:lvl>
  </w:abstractNum>
  <w:abstractNum w:abstractNumId="13" w15:restartNumberingAfterBreak="0">
    <w:nsid w:val="7DD53158"/>
    <w:multiLevelType w:val="multilevel"/>
    <w:tmpl w:val="948EAD9E"/>
    <w:lvl w:ilvl="0">
      <w:start w:val="12"/>
      <w:numFmt w:val="decimal"/>
      <w:lvlText w:val="%1"/>
      <w:lvlJc w:val="left"/>
      <w:pPr>
        <w:ind w:left="836" w:hanging="720"/>
        <w:jc w:val="left"/>
      </w:pPr>
      <w:rPr>
        <w:rFonts w:hint="default"/>
        <w:lang w:val="cs-CZ" w:eastAsia="cs-CZ" w:bidi="cs-CZ"/>
      </w:rPr>
    </w:lvl>
    <w:lvl w:ilvl="1">
      <w:start w:val="1"/>
      <w:numFmt w:val="decimal"/>
      <w:lvlText w:val="%1.%2."/>
      <w:lvlJc w:val="left"/>
      <w:pPr>
        <w:ind w:left="836" w:hanging="720"/>
        <w:jc w:val="left"/>
      </w:pPr>
      <w:rPr>
        <w:rFonts w:ascii="Times New Roman" w:eastAsia="Times New Roman" w:hAnsi="Times New Roman" w:cs="Times New Roman" w:hint="default"/>
        <w:b/>
        <w:bCs/>
        <w:spacing w:val="-11"/>
        <w:w w:val="99"/>
        <w:sz w:val="24"/>
        <w:szCs w:val="24"/>
        <w:lang w:val="cs-CZ" w:eastAsia="cs-CZ" w:bidi="cs-CZ"/>
      </w:rPr>
    </w:lvl>
    <w:lvl w:ilvl="2">
      <w:numFmt w:val="bullet"/>
      <w:lvlText w:val="•"/>
      <w:lvlJc w:val="left"/>
      <w:pPr>
        <w:ind w:left="2531" w:hanging="720"/>
      </w:pPr>
      <w:rPr>
        <w:rFonts w:hint="default"/>
        <w:lang w:val="cs-CZ" w:eastAsia="cs-CZ" w:bidi="cs-CZ"/>
      </w:rPr>
    </w:lvl>
    <w:lvl w:ilvl="3">
      <w:numFmt w:val="bullet"/>
      <w:lvlText w:val="•"/>
      <w:lvlJc w:val="left"/>
      <w:pPr>
        <w:ind w:left="3377" w:hanging="720"/>
      </w:pPr>
      <w:rPr>
        <w:rFonts w:hint="default"/>
        <w:lang w:val="cs-CZ" w:eastAsia="cs-CZ" w:bidi="cs-CZ"/>
      </w:rPr>
    </w:lvl>
    <w:lvl w:ilvl="4">
      <w:numFmt w:val="bullet"/>
      <w:lvlText w:val="•"/>
      <w:lvlJc w:val="left"/>
      <w:pPr>
        <w:ind w:left="4223" w:hanging="720"/>
      </w:pPr>
      <w:rPr>
        <w:rFonts w:hint="default"/>
        <w:lang w:val="cs-CZ" w:eastAsia="cs-CZ" w:bidi="cs-CZ"/>
      </w:rPr>
    </w:lvl>
    <w:lvl w:ilvl="5">
      <w:numFmt w:val="bullet"/>
      <w:lvlText w:val="•"/>
      <w:lvlJc w:val="left"/>
      <w:pPr>
        <w:ind w:left="5069" w:hanging="720"/>
      </w:pPr>
      <w:rPr>
        <w:rFonts w:hint="default"/>
        <w:lang w:val="cs-CZ" w:eastAsia="cs-CZ" w:bidi="cs-CZ"/>
      </w:rPr>
    </w:lvl>
    <w:lvl w:ilvl="6">
      <w:numFmt w:val="bullet"/>
      <w:lvlText w:val="•"/>
      <w:lvlJc w:val="left"/>
      <w:pPr>
        <w:ind w:left="5915" w:hanging="720"/>
      </w:pPr>
      <w:rPr>
        <w:rFonts w:hint="default"/>
        <w:lang w:val="cs-CZ" w:eastAsia="cs-CZ" w:bidi="cs-CZ"/>
      </w:rPr>
    </w:lvl>
    <w:lvl w:ilvl="7">
      <w:numFmt w:val="bullet"/>
      <w:lvlText w:val="•"/>
      <w:lvlJc w:val="left"/>
      <w:pPr>
        <w:ind w:left="6761" w:hanging="720"/>
      </w:pPr>
      <w:rPr>
        <w:rFonts w:hint="default"/>
        <w:lang w:val="cs-CZ" w:eastAsia="cs-CZ" w:bidi="cs-CZ"/>
      </w:rPr>
    </w:lvl>
    <w:lvl w:ilvl="8">
      <w:numFmt w:val="bullet"/>
      <w:lvlText w:val="•"/>
      <w:lvlJc w:val="left"/>
      <w:pPr>
        <w:ind w:left="7607" w:hanging="720"/>
      </w:pPr>
      <w:rPr>
        <w:rFonts w:hint="default"/>
        <w:lang w:val="cs-CZ" w:eastAsia="cs-CZ" w:bidi="cs-CZ"/>
      </w:rPr>
    </w:lvl>
  </w:abstractNum>
  <w:num w:numId="1">
    <w:abstractNumId w:val="8"/>
  </w:num>
  <w:num w:numId="2">
    <w:abstractNumId w:val="9"/>
  </w:num>
  <w:num w:numId="3">
    <w:abstractNumId w:val="3"/>
  </w:num>
  <w:num w:numId="4">
    <w:abstractNumId w:val="7"/>
  </w:num>
  <w:num w:numId="5">
    <w:abstractNumId w:val="5"/>
  </w:num>
  <w:num w:numId="6">
    <w:abstractNumId w:val="4"/>
  </w:num>
  <w:num w:numId="7">
    <w:abstractNumId w:val="13"/>
  </w:num>
  <w:num w:numId="8">
    <w:abstractNumId w:val="1"/>
  </w:num>
  <w:num w:numId="9">
    <w:abstractNumId w:val="6"/>
  </w:num>
  <w:num w:numId="10">
    <w:abstractNumId w:val="2"/>
  </w:num>
  <w:num w:numId="11">
    <w:abstractNumId w:val="10"/>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9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D2"/>
    <w:rsid w:val="00091E99"/>
    <w:rsid w:val="003117D2"/>
    <w:rsid w:val="004A1899"/>
    <w:rsid w:val="004E6FD5"/>
    <w:rsid w:val="004F7703"/>
    <w:rsid w:val="00BE5796"/>
    <w:rsid w:val="00D02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2"/>
    </o:shapelayout>
  </w:shapeDefaults>
  <w:decimalSymbol w:val=","/>
  <w:listSeparator w:val=";"/>
  <w14:docId w14:val="5BAA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138"/>
      <w:ind w:right="102"/>
      <w:jc w:val="right"/>
      <w:outlineLvl w:val="0"/>
    </w:pPr>
    <w:rPr>
      <w:rFonts w:ascii="Arial" w:eastAsia="Arial" w:hAnsi="Arial" w:cs="Arial"/>
      <w:b/>
      <w:bCs/>
      <w:sz w:val="48"/>
      <w:szCs w:val="48"/>
    </w:rPr>
  </w:style>
  <w:style w:type="paragraph" w:styleId="Nadpis2">
    <w:name w:val="heading 2"/>
    <w:basedOn w:val="Normln"/>
    <w:uiPriority w:val="9"/>
    <w:unhideWhenUsed/>
    <w:qFormat/>
    <w:pPr>
      <w:ind w:left="207"/>
      <w:outlineLvl w:val="1"/>
    </w:pPr>
    <w:rPr>
      <w:rFonts w:ascii="Calibri" w:eastAsia="Calibri" w:hAnsi="Calibri" w:cs="Calibri"/>
      <w:b/>
      <w:bCs/>
      <w:sz w:val="36"/>
      <w:szCs w:val="36"/>
      <w:u w:val="single" w:color="000000"/>
    </w:rPr>
  </w:style>
  <w:style w:type="paragraph" w:styleId="Nadpis3">
    <w:name w:val="heading 3"/>
    <w:basedOn w:val="Normln"/>
    <w:uiPriority w:val="9"/>
    <w:unhideWhenUsed/>
    <w:qFormat/>
    <w:pPr>
      <w:ind w:left="116" w:right="6195"/>
      <w:outlineLvl w:val="2"/>
    </w:pPr>
    <w:rPr>
      <w:rFonts w:ascii="Calibri" w:eastAsia="Calibri" w:hAnsi="Calibri" w:cs="Calibri"/>
      <w:sz w:val="32"/>
      <w:szCs w:val="32"/>
    </w:rPr>
  </w:style>
  <w:style w:type="paragraph" w:styleId="Nadpis4">
    <w:name w:val="heading 4"/>
    <w:basedOn w:val="Normln"/>
    <w:uiPriority w:val="9"/>
    <w:unhideWhenUsed/>
    <w:qFormat/>
    <w:pPr>
      <w:jc w:val="center"/>
      <w:outlineLvl w:val="3"/>
    </w:pPr>
    <w:rPr>
      <w:rFonts w:ascii="Calibri" w:eastAsia="Calibri" w:hAnsi="Calibri" w:cs="Calibri"/>
      <w:sz w:val="31"/>
      <w:szCs w:val="31"/>
    </w:rPr>
  </w:style>
  <w:style w:type="paragraph" w:styleId="Nadpis5">
    <w:name w:val="heading 5"/>
    <w:basedOn w:val="Normln"/>
    <w:uiPriority w:val="9"/>
    <w:unhideWhenUsed/>
    <w:qFormat/>
    <w:pPr>
      <w:ind w:left="207" w:right="207"/>
      <w:jc w:val="center"/>
      <w:outlineLvl w:val="4"/>
    </w:pPr>
    <w:rPr>
      <w:rFonts w:ascii="Calibri" w:eastAsia="Calibri" w:hAnsi="Calibri" w:cs="Calibr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682" w:hanging="361"/>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091E99"/>
    <w:pPr>
      <w:tabs>
        <w:tab w:val="center" w:pos="4536"/>
        <w:tab w:val="right" w:pos="9072"/>
      </w:tabs>
    </w:pPr>
  </w:style>
  <w:style w:type="character" w:customStyle="1" w:styleId="ZhlavChar">
    <w:name w:val="Záhlaví Char"/>
    <w:basedOn w:val="Standardnpsmoodstavce"/>
    <w:link w:val="Zhlav"/>
    <w:uiPriority w:val="99"/>
    <w:rsid w:val="00091E99"/>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091E99"/>
    <w:pPr>
      <w:tabs>
        <w:tab w:val="center" w:pos="4536"/>
        <w:tab w:val="right" w:pos="9072"/>
      </w:tabs>
    </w:pPr>
  </w:style>
  <w:style w:type="character" w:customStyle="1" w:styleId="ZpatChar">
    <w:name w:val="Zápatí Char"/>
    <w:basedOn w:val="Standardnpsmoodstavce"/>
    <w:link w:val="Zpat"/>
    <w:uiPriority w:val="99"/>
    <w:rsid w:val="00091E99"/>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etr.nevole@nudz.cz"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etr.nevole@nudz.cz" TargetMode="Externa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nevole@nudz.cz"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petr.nevole@nudz.cz" TargetMode="Externa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3537</Words>
  <Characters>20871</Characters>
  <Application>Microsoft Office Word</Application>
  <DocSecurity>0</DocSecurity>
  <Lines>173</Lines>
  <Paragraphs>48</Paragraphs>
  <ScaleCrop>false</ScaleCrop>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2025-10-30T12:48:00Z</dcterms:created>
  <dcterms:modified xsi:type="dcterms:W3CDTF">2025-10-30T12:49:00Z</dcterms:modified>
</cp:coreProperties>
</file>