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2736" w14:textId="77777777" w:rsidR="00D50EE3" w:rsidRPr="00D42B3D" w:rsidRDefault="00D50EE3" w:rsidP="00D421F7">
      <w:pPr>
        <w:rPr>
          <w:rFonts w:ascii="Arial" w:hAnsi="Arial" w:cs="Arial"/>
          <w:b/>
          <w:smallCaps/>
          <w:sz w:val="22"/>
          <w:szCs w:val="22"/>
        </w:rPr>
      </w:pPr>
    </w:p>
    <w:p w14:paraId="5CBE0AC6" w14:textId="77777777" w:rsidR="00D50EE3" w:rsidRPr="00D42B3D" w:rsidRDefault="007E1FDF"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1A352E2E" wp14:editId="0539499F">
            <wp:extent cx="2362200" cy="38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381000"/>
                    </a:xfrm>
                    <a:prstGeom prst="rect">
                      <a:avLst/>
                    </a:prstGeom>
                    <a:noFill/>
                    <a:ln>
                      <a:noFill/>
                    </a:ln>
                  </pic:spPr>
                </pic:pic>
              </a:graphicData>
            </a:graphic>
          </wp:inline>
        </w:drawing>
      </w:r>
    </w:p>
    <w:p w14:paraId="01B024B3" w14:textId="77777777" w:rsidR="00D50EE3" w:rsidRPr="00D42B3D" w:rsidRDefault="00D50EE3" w:rsidP="00D421F7">
      <w:pPr>
        <w:rPr>
          <w:rFonts w:ascii="Arial" w:hAnsi="Arial" w:cs="Arial"/>
          <w:b/>
          <w:smallCaps/>
          <w:sz w:val="22"/>
          <w:szCs w:val="22"/>
        </w:rPr>
      </w:pPr>
    </w:p>
    <w:p w14:paraId="79D62922" w14:textId="77777777" w:rsidR="00DA5176" w:rsidRPr="00EA6AAB" w:rsidRDefault="00DA5176" w:rsidP="00DA5176">
      <w:pPr>
        <w:ind w:right="1"/>
        <w:rPr>
          <w:rFonts w:ascii="Arial" w:hAnsi="Arial" w:cs="Arial"/>
          <w:b/>
          <w:sz w:val="22"/>
          <w:szCs w:val="22"/>
        </w:rPr>
      </w:pPr>
      <w:r w:rsidRPr="00AB155B">
        <w:rPr>
          <w:rFonts w:ascii="Arial" w:hAnsi="Arial" w:cs="Arial"/>
          <w:b/>
          <w:sz w:val="22"/>
          <w:szCs w:val="22"/>
        </w:rPr>
        <w:t xml:space="preserve">I. </w:t>
      </w:r>
      <w:r w:rsidRPr="00EA6AAB">
        <w:rPr>
          <w:rFonts w:ascii="Arial" w:hAnsi="Arial" w:cs="Arial"/>
          <w:b/>
          <w:sz w:val="22"/>
          <w:szCs w:val="22"/>
        </w:rPr>
        <w:t>Smluvní strany</w:t>
      </w:r>
    </w:p>
    <w:p w14:paraId="27F503B3" w14:textId="77777777" w:rsidR="00DA5176" w:rsidRPr="00EA6AAB" w:rsidRDefault="00DA5176" w:rsidP="00DA5176">
      <w:pPr>
        <w:rPr>
          <w:rFonts w:ascii="Arial" w:hAnsi="Arial" w:cs="Arial"/>
          <w:b/>
          <w:sz w:val="22"/>
          <w:szCs w:val="22"/>
        </w:rPr>
      </w:pPr>
    </w:p>
    <w:p w14:paraId="10D954E9" w14:textId="77777777" w:rsidR="00FB0022" w:rsidRPr="00EA6AAB" w:rsidRDefault="00FB0022" w:rsidP="00FB0022">
      <w:pPr>
        <w:pStyle w:val="Zkladntext"/>
        <w:tabs>
          <w:tab w:val="left" w:pos="0"/>
        </w:tabs>
        <w:jc w:val="left"/>
        <w:rPr>
          <w:rFonts w:ascii="Arial" w:hAnsi="Arial"/>
          <w:b/>
          <w:sz w:val="22"/>
        </w:rPr>
      </w:pPr>
      <w:bookmarkStart w:id="0" w:name="_Hlk201585722"/>
      <w:r w:rsidRPr="00EA6AAB">
        <w:rPr>
          <w:rFonts w:ascii="Arial" w:hAnsi="Arial"/>
          <w:b/>
          <w:sz w:val="22"/>
        </w:rPr>
        <w:t>Národní divadlo</w:t>
      </w:r>
    </w:p>
    <w:p w14:paraId="7C9B1D2C" w14:textId="77777777" w:rsidR="00FB0022" w:rsidRPr="00EA6AAB" w:rsidRDefault="00FB0022" w:rsidP="00FB0022">
      <w:pPr>
        <w:pStyle w:val="Zkladntext"/>
        <w:jc w:val="left"/>
        <w:rPr>
          <w:rFonts w:ascii="Arial" w:hAnsi="Arial"/>
          <w:sz w:val="22"/>
        </w:rPr>
      </w:pPr>
      <w:r w:rsidRPr="00EA6AAB">
        <w:rPr>
          <w:rFonts w:ascii="Arial" w:hAnsi="Arial"/>
          <w:sz w:val="22"/>
        </w:rPr>
        <w:t>Ostrovní ul.225/1, 110 00 Praha 1 – Nové Město</w:t>
      </w:r>
      <w:r w:rsidRPr="00EA6AAB">
        <w:rPr>
          <w:rFonts w:ascii="Arial" w:hAnsi="Arial"/>
          <w:sz w:val="22"/>
        </w:rPr>
        <w:br/>
        <w:t>IČO: 00023337</w:t>
      </w:r>
    </w:p>
    <w:p w14:paraId="65BB1978" w14:textId="77777777" w:rsidR="00FB0022" w:rsidRPr="00EA6AAB" w:rsidRDefault="00FB0022" w:rsidP="00FB0022">
      <w:pPr>
        <w:pStyle w:val="Zkladntext"/>
        <w:jc w:val="left"/>
        <w:rPr>
          <w:rFonts w:ascii="Arial" w:hAnsi="Arial"/>
          <w:sz w:val="22"/>
        </w:rPr>
      </w:pPr>
      <w:r w:rsidRPr="00EA6AAB">
        <w:rPr>
          <w:rFonts w:ascii="Arial" w:hAnsi="Arial"/>
          <w:sz w:val="22"/>
        </w:rPr>
        <w:t>DIČ: CZ00023337</w:t>
      </w:r>
    </w:p>
    <w:p w14:paraId="55CCED6E" w14:textId="35415C2D" w:rsidR="00FB0022" w:rsidRPr="00EA6AAB" w:rsidRDefault="00FB0022" w:rsidP="00FB0022">
      <w:pPr>
        <w:pStyle w:val="normln0"/>
        <w:ind w:left="23"/>
        <w:jc w:val="left"/>
        <w:rPr>
          <w:rFonts w:cs="Arial"/>
          <w:bCs/>
          <w:color w:val="000000"/>
          <w:sz w:val="22"/>
        </w:rPr>
      </w:pPr>
      <w:r w:rsidRPr="00EA6AAB">
        <w:rPr>
          <w:rFonts w:cs="Arial"/>
          <w:bCs/>
          <w:sz w:val="22"/>
        </w:rPr>
        <w:t xml:space="preserve">Bankovní spojení: ČNB, číslo účtu: </w:t>
      </w:r>
      <w:r w:rsidR="00863189">
        <w:rPr>
          <w:rFonts w:cs="Arial"/>
          <w:bCs/>
          <w:sz w:val="22"/>
        </w:rPr>
        <w:t>xx</w:t>
      </w:r>
    </w:p>
    <w:p w14:paraId="31BD70D3" w14:textId="77777777" w:rsidR="00FB0022" w:rsidRPr="00EA6AAB" w:rsidRDefault="00FB0022" w:rsidP="00FB0022">
      <w:pPr>
        <w:rPr>
          <w:rFonts w:ascii="Arial" w:hAnsi="Arial" w:cs="Arial"/>
          <w:sz w:val="22"/>
        </w:rPr>
      </w:pPr>
      <w:r w:rsidRPr="00EA6AAB">
        <w:rPr>
          <w:rFonts w:ascii="Arial" w:hAnsi="Arial" w:cs="Arial"/>
          <w:sz w:val="22"/>
        </w:rPr>
        <w:t>Zastoupené: prof. MgA Janem Burianem, generálním ředitelem ND</w:t>
      </w:r>
    </w:p>
    <w:p w14:paraId="0BBE0FE2" w14:textId="71D67891" w:rsidR="00FB0022" w:rsidRPr="00EA6AAB" w:rsidRDefault="00FB0022" w:rsidP="00FB0022">
      <w:pPr>
        <w:rPr>
          <w:rFonts w:ascii="Arial" w:hAnsi="Arial" w:cs="Arial"/>
          <w:sz w:val="22"/>
          <w:szCs w:val="22"/>
        </w:rPr>
      </w:pPr>
      <w:r w:rsidRPr="00EA6AAB">
        <w:rPr>
          <w:rFonts w:ascii="Arial" w:hAnsi="Arial" w:cs="Arial"/>
          <w:sz w:val="22"/>
          <w:szCs w:val="22"/>
        </w:rPr>
        <w:t>(dále jen jako „</w:t>
      </w:r>
      <w:r w:rsidR="00A31090" w:rsidRPr="00EA6AAB">
        <w:rPr>
          <w:rFonts w:ascii="Arial" w:hAnsi="Arial" w:cs="Arial"/>
          <w:sz w:val="22"/>
          <w:szCs w:val="22"/>
        </w:rPr>
        <w:t>pronajímatel</w:t>
      </w:r>
      <w:r w:rsidRPr="00EA6AAB">
        <w:rPr>
          <w:rFonts w:ascii="Arial" w:hAnsi="Arial" w:cs="Arial"/>
          <w:sz w:val="22"/>
          <w:szCs w:val="22"/>
        </w:rPr>
        <w:t>“ nebo „ND“)</w:t>
      </w:r>
    </w:p>
    <w:p w14:paraId="15740315" w14:textId="77777777" w:rsidR="00FB0022" w:rsidRPr="00EA6AAB" w:rsidRDefault="00FB0022" w:rsidP="00FB0022">
      <w:pPr>
        <w:rPr>
          <w:rFonts w:ascii="Arial" w:hAnsi="Arial" w:cs="Arial"/>
          <w:sz w:val="22"/>
        </w:rPr>
      </w:pPr>
    </w:p>
    <w:p w14:paraId="1EA6F607" w14:textId="77777777" w:rsidR="00FB0022" w:rsidRPr="00EA6AAB" w:rsidRDefault="00FB0022" w:rsidP="00FB0022">
      <w:pPr>
        <w:rPr>
          <w:rFonts w:ascii="Arial" w:hAnsi="Arial" w:cs="Arial"/>
          <w:sz w:val="22"/>
        </w:rPr>
      </w:pPr>
      <w:r w:rsidRPr="00EA6AAB">
        <w:rPr>
          <w:rFonts w:ascii="Arial" w:hAnsi="Arial" w:cs="Arial"/>
          <w:sz w:val="22"/>
        </w:rPr>
        <w:t>a</w:t>
      </w:r>
    </w:p>
    <w:p w14:paraId="06392344" w14:textId="77777777" w:rsidR="00FB0022" w:rsidRPr="00EA6AAB" w:rsidRDefault="00FB0022" w:rsidP="00FB0022">
      <w:pPr>
        <w:ind w:left="284"/>
        <w:rPr>
          <w:rFonts w:ascii="Arial" w:hAnsi="Arial" w:cs="Arial"/>
          <w:sz w:val="22"/>
        </w:rPr>
      </w:pPr>
    </w:p>
    <w:p w14:paraId="590AAE6F" w14:textId="77777777" w:rsidR="00FB0022" w:rsidRPr="00EA6AAB" w:rsidRDefault="00FB0022" w:rsidP="00FB0022">
      <w:pPr>
        <w:rPr>
          <w:rFonts w:ascii="Arial" w:hAnsi="Arial" w:cs="Arial"/>
          <w:b/>
          <w:sz w:val="22"/>
        </w:rPr>
      </w:pPr>
      <w:r w:rsidRPr="00EA6AAB">
        <w:rPr>
          <w:rFonts w:ascii="Arial" w:hAnsi="Arial" w:cs="Arial"/>
          <w:b/>
          <w:sz w:val="22"/>
        </w:rPr>
        <w:t>Josef Svoboda - scénograf, o.p.s.</w:t>
      </w:r>
    </w:p>
    <w:p w14:paraId="09D2C426" w14:textId="77777777" w:rsidR="00FB0022" w:rsidRPr="00EA6AAB" w:rsidRDefault="00FB0022" w:rsidP="00FB0022">
      <w:pPr>
        <w:rPr>
          <w:rFonts w:ascii="Arial" w:hAnsi="Arial" w:cs="Arial"/>
          <w:sz w:val="22"/>
        </w:rPr>
      </w:pPr>
      <w:r w:rsidRPr="00EA6AAB">
        <w:rPr>
          <w:rFonts w:ascii="Arial" w:hAnsi="Arial" w:cs="Arial"/>
          <w:sz w:val="22"/>
        </w:rPr>
        <w:t>Anenské nám. 211/2, 110 00 Praha 1 – Staré Město</w:t>
      </w:r>
    </w:p>
    <w:p w14:paraId="75BBA7E3" w14:textId="77777777" w:rsidR="00FB0022" w:rsidRPr="00EA6AAB" w:rsidRDefault="00FB0022" w:rsidP="00FB0022">
      <w:pPr>
        <w:rPr>
          <w:rFonts w:ascii="Arial" w:hAnsi="Arial" w:cs="Arial"/>
          <w:sz w:val="22"/>
        </w:rPr>
      </w:pPr>
      <w:r w:rsidRPr="00EA6AAB">
        <w:rPr>
          <w:rFonts w:ascii="Arial" w:hAnsi="Arial" w:cs="Arial"/>
          <w:sz w:val="22"/>
        </w:rPr>
        <w:t>IČO: 27365409</w:t>
      </w:r>
    </w:p>
    <w:p w14:paraId="3B24B79C" w14:textId="77777777" w:rsidR="00FB0022" w:rsidRPr="00EA6AAB" w:rsidRDefault="00FB0022" w:rsidP="00FB0022">
      <w:pPr>
        <w:rPr>
          <w:rFonts w:ascii="Arial" w:hAnsi="Arial" w:cs="Arial"/>
          <w:sz w:val="22"/>
        </w:rPr>
      </w:pPr>
      <w:r w:rsidRPr="00EA6AAB">
        <w:rPr>
          <w:rFonts w:ascii="Arial" w:hAnsi="Arial" w:cs="Arial"/>
          <w:sz w:val="22"/>
        </w:rPr>
        <w:t>DIČ: neplátce</w:t>
      </w:r>
    </w:p>
    <w:p w14:paraId="0AA4B72A" w14:textId="77777777" w:rsidR="00FB0022" w:rsidRPr="00EA6AAB" w:rsidRDefault="00FB0022" w:rsidP="00FB0022">
      <w:pPr>
        <w:rPr>
          <w:rFonts w:ascii="Arial" w:hAnsi="Arial" w:cs="Arial"/>
          <w:sz w:val="22"/>
        </w:rPr>
      </w:pPr>
      <w:r w:rsidRPr="00EA6AAB">
        <w:rPr>
          <w:rFonts w:ascii="Arial" w:hAnsi="Arial" w:cs="Arial"/>
          <w:sz w:val="22"/>
        </w:rPr>
        <w:t>bankovní spojení: Unicredit Bank, Praha 1, nám. Republiky</w:t>
      </w:r>
    </w:p>
    <w:p w14:paraId="6C13716A" w14:textId="5FB7ABC4" w:rsidR="00FB0022" w:rsidRPr="00EA6AAB" w:rsidRDefault="00FB0022" w:rsidP="00FB0022">
      <w:pPr>
        <w:rPr>
          <w:rFonts w:ascii="Arial" w:hAnsi="Arial" w:cs="Arial"/>
          <w:sz w:val="22"/>
        </w:rPr>
      </w:pPr>
      <w:r w:rsidRPr="00EA6AAB">
        <w:rPr>
          <w:rFonts w:ascii="Arial" w:hAnsi="Arial" w:cs="Arial"/>
          <w:sz w:val="22"/>
        </w:rPr>
        <w:t xml:space="preserve">č. účtu: </w:t>
      </w:r>
      <w:r w:rsidR="00863189">
        <w:rPr>
          <w:rFonts w:ascii="Arial" w:hAnsi="Arial" w:cs="Arial"/>
          <w:sz w:val="22"/>
        </w:rPr>
        <w:t>xx</w:t>
      </w:r>
    </w:p>
    <w:p w14:paraId="40F2E153" w14:textId="77777777" w:rsidR="00FB0022" w:rsidRPr="00EA6AAB" w:rsidRDefault="00FB0022" w:rsidP="00FB0022">
      <w:pPr>
        <w:rPr>
          <w:rFonts w:ascii="Arial" w:hAnsi="Arial" w:cs="Arial"/>
          <w:sz w:val="22"/>
        </w:rPr>
      </w:pPr>
      <w:r w:rsidRPr="00EA6AAB">
        <w:rPr>
          <w:rFonts w:ascii="Arial" w:hAnsi="Arial" w:cs="Arial"/>
          <w:sz w:val="22"/>
        </w:rPr>
        <w:t>Zastoupená: Jakub Hejna, předseda správní rady</w:t>
      </w:r>
      <w:r w:rsidRPr="00EA6AAB">
        <w:rPr>
          <w:rFonts w:ascii="Arial" w:hAnsi="Arial" w:cs="Arial"/>
          <w:sz w:val="22"/>
        </w:rPr>
        <w:tab/>
      </w:r>
    </w:p>
    <w:p w14:paraId="5B847497" w14:textId="48437E15" w:rsidR="00A31090" w:rsidRPr="00EA6AAB" w:rsidRDefault="00A31090" w:rsidP="00A31090">
      <w:pPr>
        <w:rPr>
          <w:rFonts w:ascii="Arial" w:hAnsi="Arial" w:cs="Arial"/>
          <w:sz w:val="22"/>
          <w:szCs w:val="22"/>
        </w:rPr>
      </w:pPr>
      <w:r w:rsidRPr="00EA6AAB">
        <w:rPr>
          <w:rFonts w:ascii="Arial" w:hAnsi="Arial" w:cs="Arial"/>
          <w:sz w:val="22"/>
          <w:szCs w:val="22"/>
        </w:rPr>
        <w:t>(dále jen jako „nájemce“)</w:t>
      </w:r>
    </w:p>
    <w:p w14:paraId="40BB03B2" w14:textId="77777777" w:rsidR="00FB0022" w:rsidRPr="00EA6AAB" w:rsidRDefault="00FB0022" w:rsidP="00FB0022">
      <w:pPr>
        <w:ind w:left="1416" w:firstLine="708"/>
        <w:rPr>
          <w:rFonts w:ascii="Arial" w:hAnsi="Arial" w:cs="Arial"/>
          <w:sz w:val="22"/>
        </w:rPr>
      </w:pPr>
    </w:p>
    <w:p w14:paraId="012A1D7D" w14:textId="77777777" w:rsidR="00AB155B" w:rsidRPr="00EA6AAB" w:rsidRDefault="00AB155B" w:rsidP="00AB155B">
      <w:pPr>
        <w:rPr>
          <w:rFonts w:ascii="Arial" w:hAnsi="Arial" w:cs="Arial"/>
          <w:sz w:val="22"/>
          <w:szCs w:val="22"/>
        </w:rPr>
      </w:pPr>
      <w:r w:rsidRPr="00EA6AAB">
        <w:rPr>
          <w:rFonts w:ascii="Arial" w:hAnsi="Arial" w:cs="Arial"/>
          <w:sz w:val="22"/>
          <w:szCs w:val="22"/>
        </w:rPr>
        <w:t>uzavírají dnešního dne ve vzájemném konsenzu tuto</w:t>
      </w:r>
    </w:p>
    <w:bookmarkEnd w:id="0"/>
    <w:p w14:paraId="47B9F1F7" w14:textId="77777777" w:rsidR="00AB155B" w:rsidRPr="00EA6AAB" w:rsidRDefault="00AB155B" w:rsidP="00AB155B">
      <w:pPr>
        <w:rPr>
          <w:rFonts w:ascii="Arial" w:hAnsi="Arial" w:cs="Arial"/>
          <w:sz w:val="22"/>
          <w:szCs w:val="22"/>
        </w:rPr>
      </w:pPr>
    </w:p>
    <w:p w14:paraId="6CDF692F" w14:textId="77777777" w:rsidR="00315758" w:rsidRPr="00EA6AAB" w:rsidRDefault="00315758" w:rsidP="00AB155B">
      <w:pPr>
        <w:jc w:val="center"/>
        <w:rPr>
          <w:rFonts w:ascii="Arial" w:hAnsi="Arial" w:cs="Arial"/>
          <w:b/>
          <w:sz w:val="22"/>
          <w:szCs w:val="22"/>
        </w:rPr>
      </w:pPr>
    </w:p>
    <w:p w14:paraId="2ADF28EC" w14:textId="77777777" w:rsidR="00315758" w:rsidRPr="00EA6AAB" w:rsidRDefault="00315758" w:rsidP="00AB155B">
      <w:pPr>
        <w:jc w:val="center"/>
        <w:rPr>
          <w:rFonts w:ascii="Arial" w:hAnsi="Arial" w:cs="Arial"/>
          <w:b/>
          <w:sz w:val="22"/>
          <w:szCs w:val="22"/>
        </w:rPr>
      </w:pPr>
    </w:p>
    <w:p w14:paraId="43847B5B" w14:textId="51D31BD2" w:rsidR="00AB155B" w:rsidRPr="00EA6AAB" w:rsidRDefault="00AB155B" w:rsidP="00AB155B">
      <w:pPr>
        <w:jc w:val="center"/>
        <w:rPr>
          <w:rFonts w:ascii="Arial" w:hAnsi="Arial" w:cs="Arial"/>
          <w:b/>
          <w:sz w:val="22"/>
          <w:szCs w:val="22"/>
        </w:rPr>
      </w:pPr>
      <w:r w:rsidRPr="00EA6AAB">
        <w:rPr>
          <w:rFonts w:ascii="Arial" w:hAnsi="Arial" w:cs="Arial"/>
          <w:b/>
          <w:sz w:val="22"/>
          <w:szCs w:val="22"/>
        </w:rPr>
        <w:t>SMLOUVU O NÁJ</w:t>
      </w:r>
      <w:r w:rsidR="00BD7810" w:rsidRPr="00EA6AAB">
        <w:rPr>
          <w:rFonts w:ascii="Arial" w:hAnsi="Arial" w:cs="Arial"/>
          <w:b/>
          <w:sz w:val="22"/>
          <w:szCs w:val="22"/>
        </w:rPr>
        <w:t>MU PROSTOR</w:t>
      </w:r>
    </w:p>
    <w:p w14:paraId="76F33076" w14:textId="77FB16F9" w:rsidR="006E7BBD" w:rsidRPr="00EA6AAB" w:rsidRDefault="006E7BBD" w:rsidP="00AB155B">
      <w:pPr>
        <w:jc w:val="center"/>
        <w:rPr>
          <w:rFonts w:ascii="Arial" w:hAnsi="Arial" w:cs="Arial"/>
          <w:b/>
          <w:sz w:val="22"/>
          <w:szCs w:val="22"/>
        </w:rPr>
      </w:pPr>
      <w:r w:rsidRPr="00EA6AAB">
        <w:rPr>
          <w:rFonts w:ascii="Arial" w:hAnsi="Arial" w:cs="Arial"/>
          <w:b/>
          <w:sz w:val="22"/>
          <w:szCs w:val="22"/>
        </w:rPr>
        <w:t>THS</w:t>
      </w:r>
      <w:r w:rsidR="002E1F9F" w:rsidRPr="00EA6AAB">
        <w:rPr>
          <w:rFonts w:ascii="Arial" w:hAnsi="Arial" w:cs="Arial"/>
          <w:b/>
          <w:sz w:val="22"/>
          <w:szCs w:val="22"/>
        </w:rPr>
        <w:t xml:space="preserve"> </w:t>
      </w:r>
      <w:r w:rsidRPr="00EA6AAB">
        <w:rPr>
          <w:rFonts w:ascii="Arial" w:hAnsi="Arial" w:cs="Arial"/>
          <w:b/>
          <w:sz w:val="22"/>
          <w:szCs w:val="22"/>
        </w:rPr>
        <w:t xml:space="preserve">AA </w:t>
      </w:r>
      <w:r w:rsidR="005B2588" w:rsidRPr="00EA6AAB">
        <w:rPr>
          <w:rFonts w:ascii="Arial" w:hAnsi="Arial" w:cs="Arial"/>
          <w:b/>
          <w:sz w:val="22"/>
          <w:szCs w:val="22"/>
        </w:rPr>
        <w:t>31/2025</w:t>
      </w:r>
    </w:p>
    <w:p w14:paraId="4C7D2335" w14:textId="77777777" w:rsidR="00AB155B" w:rsidRPr="00EA6AAB" w:rsidRDefault="00AB155B" w:rsidP="00AB155B">
      <w:pPr>
        <w:jc w:val="center"/>
        <w:rPr>
          <w:rFonts w:ascii="Arial" w:hAnsi="Arial" w:cs="Arial"/>
          <w:b/>
          <w:sz w:val="22"/>
          <w:szCs w:val="22"/>
        </w:rPr>
      </w:pPr>
      <w:r w:rsidRPr="00EA6AAB">
        <w:rPr>
          <w:rFonts w:ascii="Arial" w:hAnsi="Arial" w:cs="Arial"/>
          <w:sz w:val="22"/>
          <w:szCs w:val="22"/>
        </w:rPr>
        <w:t xml:space="preserve">dle ustanovení § </w:t>
      </w:r>
      <w:smartTag w:uri="urn:schemas-microsoft-com:office:smarttags" w:element="metricconverter">
        <w:smartTagPr>
          <w:attr w:name="ProductID" w:val="2302 a"/>
        </w:smartTagPr>
        <w:r w:rsidRPr="00EA6AAB">
          <w:rPr>
            <w:rFonts w:ascii="Arial" w:hAnsi="Arial" w:cs="Arial"/>
            <w:sz w:val="22"/>
            <w:szCs w:val="22"/>
          </w:rPr>
          <w:t>2302 a</w:t>
        </w:r>
      </w:smartTag>
      <w:r w:rsidRPr="00EA6AAB">
        <w:rPr>
          <w:rFonts w:ascii="Arial" w:hAnsi="Arial" w:cs="Arial"/>
          <w:sz w:val="22"/>
          <w:szCs w:val="22"/>
        </w:rPr>
        <w:t xml:space="preserve"> násl. zákona č. 89/2012, občanský zákoník, ve znění pozdějších předpisů a v souladu se zákonem č. 219/2000 Sb., o majetku ČR, v platném znění</w:t>
      </w:r>
    </w:p>
    <w:p w14:paraId="77BC773A" w14:textId="77777777" w:rsidR="00AB155B" w:rsidRPr="00EA6AAB" w:rsidRDefault="00AB155B" w:rsidP="00DA5176">
      <w:pPr>
        <w:ind w:right="1"/>
        <w:rPr>
          <w:rFonts w:ascii="Arial" w:hAnsi="Arial" w:cs="Arial"/>
          <w:sz w:val="22"/>
          <w:szCs w:val="22"/>
        </w:rPr>
      </w:pPr>
    </w:p>
    <w:p w14:paraId="1436D725" w14:textId="77777777" w:rsidR="00AB155B" w:rsidRPr="00EA6AAB" w:rsidRDefault="00AB155B" w:rsidP="00AB155B">
      <w:pPr>
        <w:pStyle w:val="Zkladntext31"/>
        <w:spacing w:after="0"/>
        <w:rPr>
          <w:rFonts w:ascii="Arial" w:hAnsi="Arial" w:cs="Arial"/>
          <w:b/>
          <w:sz w:val="22"/>
          <w:szCs w:val="22"/>
        </w:rPr>
      </w:pPr>
      <w:r w:rsidRPr="00EA6AAB">
        <w:rPr>
          <w:rFonts w:ascii="Arial" w:hAnsi="Arial" w:cs="Arial"/>
          <w:b/>
          <w:sz w:val="22"/>
          <w:szCs w:val="22"/>
        </w:rPr>
        <w:t>II. Předmět a účel nájmu</w:t>
      </w:r>
    </w:p>
    <w:p w14:paraId="16E86FA6" w14:textId="77777777" w:rsidR="00DA5176" w:rsidRPr="00EA6AAB" w:rsidRDefault="00DA5176" w:rsidP="00DA5176">
      <w:pPr>
        <w:shd w:val="clear" w:color="auto" w:fill="FFFFFF"/>
        <w:spacing w:line="288" w:lineRule="atLeast"/>
        <w:ind w:left="720"/>
        <w:jc w:val="center"/>
        <w:rPr>
          <w:rFonts w:ascii="Arial" w:hAnsi="Arial" w:cs="Arial"/>
          <w:color w:val="333333"/>
          <w:sz w:val="22"/>
          <w:szCs w:val="22"/>
          <w:lang w:eastAsia="cs-CZ"/>
        </w:rPr>
      </w:pPr>
    </w:p>
    <w:p w14:paraId="6E0FF889" w14:textId="19736A4B" w:rsidR="00DA5176" w:rsidRPr="00EA6AAB" w:rsidRDefault="00DA5176" w:rsidP="001A1DF2">
      <w:pPr>
        <w:ind w:left="284" w:hanging="284"/>
        <w:jc w:val="both"/>
        <w:rPr>
          <w:rFonts w:ascii="Arial" w:hAnsi="Arial" w:cs="Arial"/>
          <w:sz w:val="22"/>
          <w:szCs w:val="22"/>
        </w:rPr>
      </w:pPr>
      <w:r w:rsidRPr="00EA6AAB">
        <w:rPr>
          <w:rFonts w:ascii="Arial" w:hAnsi="Arial" w:cs="Arial"/>
          <w:sz w:val="22"/>
          <w:szCs w:val="22"/>
        </w:rPr>
        <w:t xml:space="preserve">1. </w:t>
      </w:r>
      <w:r w:rsidRPr="00EA6AAB">
        <w:rPr>
          <w:rFonts w:ascii="Arial" w:hAnsi="Arial" w:cs="Arial"/>
          <w:sz w:val="22"/>
          <w:szCs w:val="22"/>
        </w:rPr>
        <w:tab/>
        <w:t xml:space="preserve">Pronajímatel na základě této smlouvy přenechává </w:t>
      </w:r>
      <w:r w:rsidR="00AB155B" w:rsidRPr="00EA6AAB">
        <w:rPr>
          <w:rFonts w:ascii="Arial" w:hAnsi="Arial" w:cs="Arial"/>
          <w:sz w:val="22"/>
          <w:szCs w:val="22"/>
        </w:rPr>
        <w:t>nájemci</w:t>
      </w:r>
      <w:r w:rsidRPr="00EA6AAB">
        <w:rPr>
          <w:rFonts w:ascii="Arial" w:hAnsi="Arial" w:cs="Arial"/>
          <w:sz w:val="22"/>
          <w:szCs w:val="22"/>
        </w:rPr>
        <w:t xml:space="preserve"> k dočasnému užívání prostor</w:t>
      </w:r>
      <w:r w:rsidR="00BD7810" w:rsidRPr="00EA6AAB">
        <w:rPr>
          <w:rFonts w:ascii="Arial" w:hAnsi="Arial" w:cs="Arial"/>
          <w:sz w:val="22"/>
          <w:szCs w:val="22"/>
        </w:rPr>
        <w:t>y</w:t>
      </w:r>
      <w:r w:rsidR="00762FC2" w:rsidRPr="00EA6AAB">
        <w:rPr>
          <w:rFonts w:ascii="Arial" w:hAnsi="Arial" w:cs="Arial"/>
          <w:sz w:val="22"/>
          <w:szCs w:val="22"/>
        </w:rPr>
        <w:t>:</w:t>
      </w:r>
      <w:r w:rsidRPr="00EA6AAB">
        <w:rPr>
          <w:rFonts w:ascii="Arial" w:hAnsi="Arial" w:cs="Arial"/>
          <w:sz w:val="22"/>
          <w:szCs w:val="22"/>
        </w:rPr>
        <w:t xml:space="preserve"> </w:t>
      </w:r>
      <w:r w:rsidR="00BB1646" w:rsidRPr="00EA6AAB">
        <w:rPr>
          <w:rFonts w:ascii="Arial" w:hAnsi="Arial" w:cs="Arial"/>
          <w:sz w:val="22"/>
          <w:szCs w:val="22"/>
        </w:rPr>
        <w:t>Kancelář/sklad v 4NP č.p. 948 na pozemkové parcele č. 172 v k.ú. Staré Město, v areálu Anenského kláštera, na adrese Anenské nám. 211/2, 110 00 Praha 1, a to místnosti 5B405 o</w:t>
      </w:r>
      <w:r w:rsidR="00315758" w:rsidRPr="00EA6AAB">
        <w:rPr>
          <w:rFonts w:ascii="Arial" w:hAnsi="Arial" w:cs="Arial"/>
          <w:sz w:val="22"/>
          <w:szCs w:val="22"/>
        </w:rPr>
        <w:t xml:space="preserve"> celkové ploše 61,8m</w:t>
      </w:r>
      <w:r w:rsidR="00315758" w:rsidRPr="00EA6AAB">
        <w:rPr>
          <w:rFonts w:ascii="Arial" w:hAnsi="Arial" w:cs="Arial"/>
          <w:sz w:val="22"/>
          <w:szCs w:val="22"/>
          <w:vertAlign w:val="superscript"/>
        </w:rPr>
        <w:t>2</w:t>
      </w:r>
      <w:r w:rsidR="00315758" w:rsidRPr="00EA6AAB">
        <w:rPr>
          <w:rFonts w:ascii="Arial" w:hAnsi="Arial" w:cs="Arial"/>
          <w:sz w:val="22"/>
          <w:szCs w:val="22"/>
        </w:rPr>
        <w:t xml:space="preserve">, z toho </w:t>
      </w:r>
      <w:r w:rsidR="002E1F9F" w:rsidRPr="00EA6AAB">
        <w:rPr>
          <w:rFonts w:ascii="Arial" w:hAnsi="Arial" w:cs="Arial"/>
          <w:sz w:val="22"/>
          <w:szCs w:val="22"/>
        </w:rPr>
        <w:t xml:space="preserve">podchodné využitelné </w:t>
      </w:r>
      <w:r w:rsidR="00BB1646" w:rsidRPr="00EA6AAB">
        <w:rPr>
          <w:rFonts w:ascii="Arial" w:hAnsi="Arial" w:cs="Arial"/>
          <w:sz w:val="22"/>
          <w:szCs w:val="22"/>
        </w:rPr>
        <w:t xml:space="preserve">podlahové ploše </w:t>
      </w:r>
      <w:r w:rsidR="002E1F9F" w:rsidRPr="00EA6AAB">
        <w:rPr>
          <w:rFonts w:ascii="Arial" w:hAnsi="Arial" w:cs="Arial"/>
          <w:sz w:val="22"/>
          <w:szCs w:val="22"/>
        </w:rPr>
        <w:t>44,3</w:t>
      </w:r>
      <w:r w:rsidR="00BB1646" w:rsidRPr="00EA6AAB">
        <w:rPr>
          <w:rFonts w:ascii="Arial" w:hAnsi="Arial" w:cs="Arial"/>
          <w:sz w:val="22"/>
          <w:szCs w:val="22"/>
        </w:rPr>
        <w:t xml:space="preserve"> m</w:t>
      </w:r>
      <w:r w:rsidR="00BB1646" w:rsidRPr="00EA6AAB">
        <w:rPr>
          <w:rFonts w:ascii="Arial" w:hAnsi="Arial" w:cs="Arial"/>
          <w:sz w:val="22"/>
          <w:szCs w:val="22"/>
          <w:vertAlign w:val="superscript"/>
        </w:rPr>
        <w:t>2</w:t>
      </w:r>
      <w:r w:rsidR="00BB1646" w:rsidRPr="00EA6AAB">
        <w:rPr>
          <w:rFonts w:ascii="Arial" w:hAnsi="Arial" w:cs="Arial"/>
          <w:sz w:val="22"/>
          <w:szCs w:val="22"/>
        </w:rPr>
        <w:t xml:space="preserve">, viz příloha č. </w:t>
      </w:r>
      <w:r w:rsidR="00E61D5F" w:rsidRPr="00EA6AAB">
        <w:rPr>
          <w:rFonts w:ascii="Arial" w:hAnsi="Arial" w:cs="Arial"/>
          <w:sz w:val="22"/>
          <w:szCs w:val="22"/>
        </w:rPr>
        <w:t>1</w:t>
      </w:r>
      <w:r w:rsidR="00BB1646" w:rsidRPr="00EA6AAB">
        <w:rPr>
          <w:rFonts w:ascii="Arial" w:hAnsi="Arial" w:cs="Arial"/>
          <w:sz w:val="22"/>
          <w:szCs w:val="22"/>
        </w:rPr>
        <w:t>.</w:t>
      </w:r>
    </w:p>
    <w:p w14:paraId="75BE99AD" w14:textId="77777777" w:rsidR="00DA5176" w:rsidRPr="00EA6AAB" w:rsidRDefault="00DA5176" w:rsidP="001A1DF2">
      <w:pPr>
        <w:ind w:left="284" w:hanging="284"/>
        <w:jc w:val="both"/>
        <w:rPr>
          <w:rFonts w:ascii="Arial" w:hAnsi="Arial" w:cs="Arial"/>
          <w:sz w:val="22"/>
          <w:szCs w:val="22"/>
        </w:rPr>
      </w:pPr>
      <w:r w:rsidRPr="00EA6AAB">
        <w:rPr>
          <w:rFonts w:ascii="Arial" w:hAnsi="Arial" w:cs="Arial"/>
          <w:sz w:val="22"/>
          <w:szCs w:val="22"/>
        </w:rPr>
        <w:t xml:space="preserve">2. </w:t>
      </w:r>
      <w:r w:rsidRPr="00EA6AAB">
        <w:rPr>
          <w:rFonts w:ascii="Arial" w:hAnsi="Arial" w:cs="Arial"/>
          <w:sz w:val="22"/>
          <w:szCs w:val="22"/>
        </w:rPr>
        <w:tab/>
      </w:r>
      <w:r w:rsidR="00786292" w:rsidRPr="00EA6AAB">
        <w:rPr>
          <w:rFonts w:ascii="Arial" w:hAnsi="Arial" w:cs="Arial"/>
          <w:sz w:val="22"/>
          <w:szCs w:val="22"/>
        </w:rPr>
        <w:t xml:space="preserve">Pronajímatel prohlašuje, že mu přísluší právo hospodařit s Předmětem nájmu, jenž je majetkem České republiky, včetně oprávnění přenechat takový majetek do užívání právnické nebo fyzické osobě v souladu s § 27 odst. 1 zákona č. 219/2000 Sb., o majetku ČR, v platném znění. Pronajímatel dočasně nepotřebuje předmět nájmu k plnění svých úkolů. Podpisem této smlouvy příslušný vedoucí zaměstnanec ND rozhodl o dočasné nepotřebnosti předmětu nájmu, a to na základě Podpisového řádu ND č. 009/15 a § 14 odst. 7 a § 27 odst. 1 zákona č. 219/2000 Sb.  </w:t>
      </w:r>
    </w:p>
    <w:p w14:paraId="2C1A7012" w14:textId="31A14321" w:rsidR="00DA5176" w:rsidRPr="00EA6AAB" w:rsidRDefault="00DA5176" w:rsidP="001A1DF2">
      <w:pPr>
        <w:ind w:left="284" w:hanging="284"/>
        <w:jc w:val="both"/>
        <w:rPr>
          <w:rFonts w:ascii="Arial" w:hAnsi="Arial" w:cs="Arial"/>
          <w:sz w:val="22"/>
          <w:szCs w:val="22"/>
        </w:rPr>
      </w:pPr>
      <w:r w:rsidRPr="00EA6AAB">
        <w:rPr>
          <w:rFonts w:ascii="Arial" w:hAnsi="Arial" w:cs="Arial"/>
          <w:sz w:val="22"/>
          <w:szCs w:val="22"/>
        </w:rPr>
        <w:t>3.</w:t>
      </w:r>
      <w:r w:rsidRPr="00EA6AAB">
        <w:rPr>
          <w:rFonts w:ascii="Arial" w:hAnsi="Arial" w:cs="Arial"/>
          <w:sz w:val="22"/>
          <w:szCs w:val="22"/>
        </w:rPr>
        <w:tab/>
      </w:r>
      <w:r w:rsidRPr="00EA6AAB">
        <w:rPr>
          <w:rFonts w:ascii="Arial" w:hAnsi="Arial" w:cs="Arial"/>
          <w:b/>
          <w:sz w:val="22"/>
          <w:szCs w:val="22"/>
        </w:rPr>
        <w:t>Nájem se sjednává na dobu určitou, a to konkrétně od 1.</w:t>
      </w:r>
      <w:r w:rsidR="000511D9" w:rsidRPr="00EA6AAB">
        <w:rPr>
          <w:rFonts w:ascii="Arial" w:hAnsi="Arial" w:cs="Arial"/>
          <w:b/>
          <w:sz w:val="22"/>
          <w:szCs w:val="22"/>
        </w:rPr>
        <w:t>11</w:t>
      </w:r>
      <w:r w:rsidR="00DA3A63" w:rsidRPr="00EA6AAB">
        <w:rPr>
          <w:rFonts w:ascii="Arial" w:hAnsi="Arial" w:cs="Arial"/>
          <w:b/>
          <w:sz w:val="22"/>
          <w:szCs w:val="22"/>
        </w:rPr>
        <w:t>.202</w:t>
      </w:r>
      <w:r w:rsidR="000511D9" w:rsidRPr="00EA6AAB">
        <w:rPr>
          <w:rFonts w:ascii="Arial" w:hAnsi="Arial" w:cs="Arial"/>
          <w:b/>
          <w:sz w:val="22"/>
          <w:szCs w:val="22"/>
        </w:rPr>
        <w:t>5</w:t>
      </w:r>
      <w:r w:rsidRPr="00EA6AAB">
        <w:rPr>
          <w:rFonts w:ascii="Arial" w:hAnsi="Arial" w:cs="Arial"/>
          <w:b/>
          <w:sz w:val="22"/>
          <w:szCs w:val="22"/>
        </w:rPr>
        <w:t xml:space="preserve"> do </w:t>
      </w:r>
      <w:r w:rsidR="00B050CD" w:rsidRPr="00EA6AAB">
        <w:rPr>
          <w:rFonts w:ascii="Arial" w:hAnsi="Arial" w:cs="Arial"/>
          <w:b/>
          <w:sz w:val="22"/>
          <w:szCs w:val="22"/>
        </w:rPr>
        <w:t>3</w:t>
      </w:r>
      <w:r w:rsidR="00CE40FC" w:rsidRPr="00EA6AAB">
        <w:rPr>
          <w:rFonts w:ascii="Arial" w:hAnsi="Arial" w:cs="Arial"/>
          <w:b/>
          <w:sz w:val="22"/>
          <w:szCs w:val="22"/>
        </w:rPr>
        <w:t>1</w:t>
      </w:r>
      <w:r w:rsidR="00B050CD" w:rsidRPr="00EA6AAB">
        <w:rPr>
          <w:rFonts w:ascii="Arial" w:hAnsi="Arial" w:cs="Arial"/>
          <w:b/>
          <w:sz w:val="22"/>
          <w:szCs w:val="22"/>
        </w:rPr>
        <w:t>.</w:t>
      </w:r>
      <w:r w:rsidR="000511D9" w:rsidRPr="00EA6AAB">
        <w:rPr>
          <w:rFonts w:ascii="Arial" w:hAnsi="Arial" w:cs="Arial"/>
          <w:b/>
          <w:sz w:val="22"/>
          <w:szCs w:val="22"/>
        </w:rPr>
        <w:t>7</w:t>
      </w:r>
      <w:r w:rsidR="00B050CD" w:rsidRPr="00EA6AAB">
        <w:rPr>
          <w:rFonts w:ascii="Arial" w:hAnsi="Arial" w:cs="Arial"/>
          <w:b/>
          <w:sz w:val="22"/>
          <w:szCs w:val="22"/>
        </w:rPr>
        <w:t>.20</w:t>
      </w:r>
      <w:r w:rsidR="00CE40FC" w:rsidRPr="00EA6AAB">
        <w:rPr>
          <w:rFonts w:ascii="Arial" w:hAnsi="Arial" w:cs="Arial"/>
          <w:b/>
          <w:sz w:val="22"/>
          <w:szCs w:val="22"/>
        </w:rPr>
        <w:t>2</w:t>
      </w:r>
      <w:r w:rsidR="000511D9" w:rsidRPr="00EA6AAB">
        <w:rPr>
          <w:rFonts w:ascii="Arial" w:hAnsi="Arial" w:cs="Arial"/>
          <w:b/>
          <w:sz w:val="22"/>
          <w:szCs w:val="22"/>
        </w:rPr>
        <w:t>9</w:t>
      </w:r>
    </w:p>
    <w:p w14:paraId="0D4A1D83" w14:textId="22B56A9A" w:rsidR="00DA5176" w:rsidRDefault="00DA5176" w:rsidP="001A1DF2">
      <w:pPr>
        <w:ind w:left="284" w:hanging="284"/>
        <w:jc w:val="both"/>
        <w:rPr>
          <w:rFonts w:ascii="Arial" w:hAnsi="Arial" w:cs="Arial"/>
          <w:sz w:val="22"/>
          <w:szCs w:val="22"/>
        </w:rPr>
      </w:pPr>
      <w:r w:rsidRPr="00EA6AAB">
        <w:rPr>
          <w:rFonts w:ascii="Arial" w:hAnsi="Arial" w:cs="Arial"/>
          <w:sz w:val="22"/>
          <w:szCs w:val="22"/>
        </w:rPr>
        <w:t>4.</w:t>
      </w:r>
      <w:r w:rsidRPr="00EA6AAB">
        <w:rPr>
          <w:rFonts w:ascii="Arial" w:hAnsi="Arial" w:cs="Arial"/>
          <w:sz w:val="22"/>
          <w:szCs w:val="22"/>
        </w:rPr>
        <w:tab/>
      </w:r>
      <w:r w:rsidR="00AB155B" w:rsidRPr="00EA6AAB">
        <w:rPr>
          <w:rFonts w:ascii="Arial" w:hAnsi="Arial" w:cs="Arial"/>
          <w:sz w:val="22"/>
          <w:szCs w:val="22"/>
        </w:rPr>
        <w:t>Nájemce je oprávněn</w:t>
      </w:r>
      <w:r w:rsidRPr="00EA6AAB">
        <w:rPr>
          <w:rFonts w:ascii="Arial" w:hAnsi="Arial" w:cs="Arial"/>
          <w:sz w:val="22"/>
          <w:szCs w:val="22"/>
        </w:rPr>
        <w:t xml:space="preserve"> </w:t>
      </w:r>
      <w:r w:rsidR="00B050CD" w:rsidRPr="00EA6AAB">
        <w:rPr>
          <w:rFonts w:ascii="Arial" w:hAnsi="Arial" w:cs="Arial"/>
        </w:rPr>
        <w:t xml:space="preserve">užít </w:t>
      </w:r>
      <w:r w:rsidR="00B050CD" w:rsidRPr="00EA6AAB">
        <w:rPr>
          <w:rFonts w:ascii="Arial" w:hAnsi="Arial" w:cs="Arial"/>
          <w:sz w:val="22"/>
          <w:szCs w:val="22"/>
        </w:rPr>
        <w:t xml:space="preserve">ve sjednané době pronajatý prostor jako </w:t>
      </w:r>
      <w:r w:rsidR="00DA3A63" w:rsidRPr="00EA6AAB">
        <w:rPr>
          <w:rFonts w:ascii="Arial" w:hAnsi="Arial" w:cs="Arial"/>
          <w:sz w:val="22"/>
          <w:szCs w:val="22"/>
        </w:rPr>
        <w:t>sklad a zázemí</w:t>
      </w:r>
      <w:r w:rsidR="00B050CD" w:rsidRPr="00EA6AAB">
        <w:rPr>
          <w:rFonts w:ascii="Arial" w:hAnsi="Arial" w:cs="Arial"/>
          <w:sz w:val="22"/>
          <w:szCs w:val="22"/>
        </w:rPr>
        <w:t xml:space="preserve"> </w:t>
      </w:r>
      <w:r w:rsidR="00D90052" w:rsidRPr="00EA6AAB">
        <w:rPr>
          <w:rFonts w:ascii="Arial" w:hAnsi="Arial" w:cs="Arial"/>
          <w:sz w:val="22"/>
          <w:szCs w:val="22"/>
        </w:rPr>
        <w:t>k obecně prospěšným činnostem ve smyslu výpisu z rejstříku obecně prospěšných společností, viz příloha</w:t>
      </w:r>
      <w:r w:rsidR="00A56D90" w:rsidRPr="00EA6AAB">
        <w:rPr>
          <w:rFonts w:ascii="Arial" w:hAnsi="Arial" w:cs="Arial"/>
          <w:sz w:val="22"/>
          <w:szCs w:val="22"/>
        </w:rPr>
        <w:t xml:space="preserve"> č. 2</w:t>
      </w:r>
      <w:r w:rsidR="00D90052" w:rsidRPr="00EA6AAB">
        <w:rPr>
          <w:rFonts w:ascii="Arial" w:hAnsi="Arial" w:cs="Arial"/>
          <w:sz w:val="22"/>
          <w:szCs w:val="22"/>
        </w:rPr>
        <w:t xml:space="preserve">; dále pak dle možností </w:t>
      </w:r>
      <w:r w:rsidR="00B050CD" w:rsidRPr="00EA6AAB">
        <w:rPr>
          <w:rFonts w:ascii="Arial" w:hAnsi="Arial" w:cs="Arial"/>
          <w:sz w:val="22"/>
          <w:szCs w:val="22"/>
        </w:rPr>
        <w:t xml:space="preserve">ke své podnikatelské činnosti předmět podnikání: </w:t>
      </w:r>
      <w:r w:rsidR="0024794A" w:rsidRPr="00EA6AAB">
        <w:rPr>
          <w:rFonts w:ascii="Arial" w:hAnsi="Arial" w:cs="Arial"/>
          <w:sz w:val="22"/>
          <w:szCs w:val="22"/>
        </w:rPr>
        <w:t>výroba, obchod a služby neuvedené v přílohách 1 až 3 živnostenského zákona</w:t>
      </w:r>
      <w:r w:rsidR="00DA3A63" w:rsidRPr="00EA6AAB">
        <w:rPr>
          <w:rFonts w:ascii="Arial" w:hAnsi="Arial" w:cs="Arial"/>
          <w:sz w:val="22"/>
          <w:szCs w:val="22"/>
        </w:rPr>
        <w:t xml:space="preserve">. </w:t>
      </w:r>
      <w:r w:rsidR="007E1FDF" w:rsidRPr="00EA6AAB">
        <w:rPr>
          <w:rFonts w:ascii="Arial" w:hAnsi="Arial" w:cs="Arial"/>
          <w:sz w:val="22"/>
          <w:szCs w:val="22"/>
        </w:rPr>
        <w:lastRenderedPageBreak/>
        <w:t xml:space="preserve">Nájemce není </w:t>
      </w:r>
      <w:r w:rsidRPr="00EA6AAB">
        <w:rPr>
          <w:rFonts w:ascii="Arial" w:hAnsi="Arial" w:cs="Arial"/>
          <w:sz w:val="22"/>
          <w:szCs w:val="22"/>
        </w:rPr>
        <w:t>oprávněn bez předchozího písemného souhlasu Pronajímatele užívat Předmět nájmu k jinému než ke smluvenému účelu.</w:t>
      </w:r>
    </w:p>
    <w:p w14:paraId="7E4FD674" w14:textId="77777777" w:rsidR="00EA6AAB" w:rsidRPr="00EA6AAB" w:rsidRDefault="00EA6AAB" w:rsidP="001A1DF2">
      <w:pPr>
        <w:ind w:left="284" w:hanging="284"/>
        <w:jc w:val="both"/>
        <w:rPr>
          <w:rFonts w:ascii="Arial" w:hAnsi="Arial" w:cs="Arial"/>
          <w:sz w:val="22"/>
          <w:szCs w:val="22"/>
        </w:rPr>
      </w:pPr>
    </w:p>
    <w:p w14:paraId="0BBE2716" w14:textId="33D2AAF0" w:rsidR="007E1FDF" w:rsidRPr="00EA6AAB" w:rsidRDefault="007E1FDF" w:rsidP="007E1FDF">
      <w:pPr>
        <w:pStyle w:val="Zkladntext"/>
        <w:rPr>
          <w:rFonts w:ascii="Arial" w:hAnsi="Arial"/>
          <w:b/>
          <w:sz w:val="22"/>
          <w:szCs w:val="22"/>
        </w:rPr>
      </w:pPr>
      <w:r w:rsidRPr="00EA6AAB">
        <w:rPr>
          <w:rFonts w:ascii="Arial" w:hAnsi="Arial"/>
          <w:b/>
          <w:sz w:val="22"/>
          <w:szCs w:val="22"/>
        </w:rPr>
        <w:t>III. Výše a splatnost nájemného a služeb spojených s nájmem</w:t>
      </w:r>
    </w:p>
    <w:p w14:paraId="18EE1E08" w14:textId="77777777" w:rsidR="00DA5176" w:rsidRPr="00EA6AAB" w:rsidRDefault="00DA5176" w:rsidP="00DA5176">
      <w:pPr>
        <w:pStyle w:val="Zkladntext"/>
        <w:rPr>
          <w:rFonts w:ascii="Arial" w:hAnsi="Arial"/>
          <w:b/>
          <w:sz w:val="22"/>
          <w:szCs w:val="22"/>
          <w:u w:val="single"/>
        </w:rPr>
      </w:pPr>
    </w:p>
    <w:p w14:paraId="0202E4BD" w14:textId="2F9E3E55" w:rsidR="00B050CD" w:rsidRPr="00EA6AAB" w:rsidRDefault="00B050CD" w:rsidP="001A1DF2">
      <w:pPr>
        <w:numPr>
          <w:ilvl w:val="0"/>
          <w:numId w:val="17"/>
        </w:numPr>
        <w:tabs>
          <w:tab w:val="left" w:pos="284"/>
        </w:tabs>
        <w:ind w:left="284" w:hanging="284"/>
        <w:jc w:val="both"/>
        <w:rPr>
          <w:rFonts w:ascii="Arial" w:hAnsi="Arial" w:cs="Arial"/>
          <w:sz w:val="22"/>
          <w:szCs w:val="22"/>
        </w:rPr>
      </w:pPr>
      <w:r w:rsidRPr="00EA6AAB">
        <w:rPr>
          <w:rFonts w:ascii="Arial" w:hAnsi="Arial" w:cs="Arial"/>
          <w:sz w:val="22"/>
          <w:szCs w:val="22"/>
        </w:rPr>
        <w:t xml:space="preserve">Za pronájem Předmětu nájmu dle čl. I. 1 této smlouvy uhradí Nájemce Pronajímateli nájemné v roční výši smluvní ceny </w:t>
      </w:r>
      <w:r w:rsidR="00315758" w:rsidRPr="00EA6AAB">
        <w:rPr>
          <w:rFonts w:ascii="Arial" w:hAnsi="Arial" w:cs="Arial"/>
          <w:b/>
          <w:sz w:val="22"/>
          <w:szCs w:val="22"/>
        </w:rPr>
        <w:t xml:space="preserve">42.400,80 </w:t>
      </w:r>
      <w:r w:rsidRPr="00EA6AAB">
        <w:rPr>
          <w:rFonts w:ascii="Arial" w:hAnsi="Arial" w:cs="Arial"/>
          <w:b/>
          <w:sz w:val="22"/>
          <w:szCs w:val="22"/>
        </w:rPr>
        <w:t>Kč celkem bez DPH</w:t>
      </w:r>
      <w:r w:rsidRPr="00EA6AAB">
        <w:rPr>
          <w:rFonts w:ascii="Arial" w:hAnsi="Arial" w:cs="Arial"/>
          <w:sz w:val="22"/>
          <w:szCs w:val="22"/>
        </w:rPr>
        <w:t>. K této ceně bude připočtena DPH v sazbě platné k datu uskutečnění zdanitelného plnění.</w:t>
      </w:r>
    </w:p>
    <w:p w14:paraId="440DD33E" w14:textId="7E8E3307" w:rsidR="000B22F3" w:rsidRPr="00EA6AAB" w:rsidRDefault="00B050CD" w:rsidP="000B22F3">
      <w:pPr>
        <w:numPr>
          <w:ilvl w:val="0"/>
          <w:numId w:val="17"/>
        </w:numPr>
        <w:tabs>
          <w:tab w:val="left" w:pos="284"/>
        </w:tabs>
        <w:ind w:left="284" w:hanging="284"/>
        <w:jc w:val="both"/>
        <w:rPr>
          <w:rFonts w:ascii="Arial" w:hAnsi="Arial" w:cs="Arial"/>
          <w:sz w:val="22"/>
          <w:szCs w:val="22"/>
        </w:rPr>
      </w:pPr>
      <w:r w:rsidRPr="00EA6AAB">
        <w:rPr>
          <w:rFonts w:ascii="Arial" w:hAnsi="Arial" w:cs="Arial"/>
          <w:sz w:val="22"/>
          <w:szCs w:val="22"/>
        </w:rPr>
        <w:t xml:space="preserve">Nájemné bude placeno předem </w:t>
      </w:r>
      <w:r w:rsidRPr="00EA6AAB">
        <w:rPr>
          <w:rFonts w:ascii="Arial" w:hAnsi="Arial" w:cs="Arial"/>
          <w:b/>
          <w:sz w:val="22"/>
          <w:szCs w:val="22"/>
        </w:rPr>
        <w:t xml:space="preserve">v měsíčních splátkách ve výši </w:t>
      </w:r>
      <w:r w:rsidR="00315758" w:rsidRPr="00EA6AAB">
        <w:rPr>
          <w:rFonts w:ascii="Arial" w:hAnsi="Arial" w:cs="Arial"/>
          <w:b/>
          <w:sz w:val="22"/>
          <w:szCs w:val="22"/>
        </w:rPr>
        <w:t>3.533,40</w:t>
      </w:r>
      <w:r w:rsidRPr="00EA6AAB">
        <w:rPr>
          <w:rFonts w:ascii="Arial" w:hAnsi="Arial" w:cs="Arial"/>
          <w:b/>
          <w:sz w:val="22"/>
          <w:szCs w:val="22"/>
        </w:rPr>
        <w:t xml:space="preserve"> Kč bez DPH</w:t>
      </w:r>
      <w:r w:rsidRPr="00EA6AAB">
        <w:rPr>
          <w:rFonts w:ascii="Arial" w:hAnsi="Arial" w:cs="Arial"/>
          <w:sz w:val="22"/>
          <w:szCs w:val="22"/>
        </w:rPr>
        <w:t>, které budou splatné nejpozději k poslednímu dni předcházejícího měsíce na základě faktur vystavených pronajímatelem, a to bankovním převodem na účet uvedený na faktuře. Datum uskutečnění zdanitelného plnění bude datum vystavení faktury. Datem úhrady je den, kdy bude nájemné připsáno na účet pronajímatele. Bude-li objednatel v prodlení s úhradou faktur, bude zhotovitel účtovat úrok z prodlení ve výši stanovené příslušným nařízením vlády, platném a účinném ke dni vzniku prodlení s úhradou.</w:t>
      </w:r>
    </w:p>
    <w:p w14:paraId="616DCE49" w14:textId="77777777" w:rsidR="000F3D6B" w:rsidRPr="00EA6AAB" w:rsidRDefault="000F3D6B" w:rsidP="003D54A6">
      <w:pPr>
        <w:numPr>
          <w:ilvl w:val="0"/>
          <w:numId w:val="17"/>
        </w:numPr>
        <w:tabs>
          <w:tab w:val="left" w:pos="284"/>
        </w:tabs>
        <w:ind w:left="284" w:hanging="284"/>
        <w:jc w:val="both"/>
        <w:rPr>
          <w:rFonts w:ascii="Arial" w:hAnsi="Arial" w:cs="Arial"/>
          <w:sz w:val="22"/>
          <w:szCs w:val="22"/>
        </w:rPr>
      </w:pPr>
      <w:r w:rsidRPr="00EA6AAB">
        <w:rPr>
          <w:rFonts w:ascii="Arial" w:hAnsi="Arial" w:cs="Arial"/>
          <w:sz w:val="22"/>
          <w:szCs w:val="22"/>
        </w:rPr>
        <w:t>Valorizace</w:t>
      </w:r>
      <w:r w:rsidR="00203B4E" w:rsidRPr="00EA6AAB">
        <w:rPr>
          <w:rFonts w:ascii="Arial" w:hAnsi="Arial" w:cs="Arial"/>
          <w:sz w:val="22"/>
          <w:szCs w:val="22"/>
        </w:rPr>
        <w:t>: p</w:t>
      </w:r>
      <w:r w:rsidRPr="00EA6AAB">
        <w:rPr>
          <w:rFonts w:ascii="Arial" w:hAnsi="Arial" w:cs="Arial"/>
          <w:sz w:val="22"/>
          <w:szCs w:val="22"/>
        </w:rPr>
        <w:t>ronajímatel je oprávněn měsíční nájemné každoročně zvýšit o výši inflace dle průměrného ročního indexu růstu spotřebitelských cen (ISC) Českého statistického úřadu za uplynulý kalendářní rok. Toto zvýšení bude účinné počínaje měsíčním nájmem, na který pronajímatel vystaví fakturu, ve které bude uvedena takto zvýšená částka. O zvýšení nájemného informuje pronajímatel nájemce písemně vždy do konce února příslušného roku. K prvnímu navýšení nájemného je pronajímatel oprávněn až po uplynutí doby jednoho roku nájmu. Pokud vypočtená částka inflace bude mít haléřovou hodnotu, bude tato haléřová hodnota zaokrouhlena vždy na celé číslo směrem nahoru.</w:t>
      </w:r>
    </w:p>
    <w:p w14:paraId="6E77BF5E" w14:textId="77777777" w:rsidR="000C1A77" w:rsidRPr="00EA6AAB" w:rsidRDefault="00B050CD" w:rsidP="003D54A6">
      <w:pPr>
        <w:numPr>
          <w:ilvl w:val="0"/>
          <w:numId w:val="17"/>
        </w:numPr>
        <w:tabs>
          <w:tab w:val="left" w:pos="284"/>
        </w:tabs>
        <w:ind w:left="284" w:hanging="284"/>
        <w:jc w:val="both"/>
        <w:rPr>
          <w:rFonts w:ascii="Arial" w:hAnsi="Arial" w:cs="Arial"/>
          <w:sz w:val="22"/>
          <w:szCs w:val="22"/>
        </w:rPr>
      </w:pPr>
      <w:r w:rsidRPr="00EA6AAB">
        <w:rPr>
          <w:rFonts w:ascii="Arial" w:hAnsi="Arial" w:cs="Arial"/>
          <w:sz w:val="22"/>
          <w:szCs w:val="22"/>
        </w:rPr>
        <w:t>Pronajímatel přenechává nájemci do dočasného užívání na základě této smlouvy prostor ve stavu způsobilém ke sjednanému užívání, v tomto stavu se zavazuje jej udržovat</w:t>
      </w:r>
      <w:r w:rsidR="00DA3A63" w:rsidRPr="00EA6AAB">
        <w:rPr>
          <w:rFonts w:ascii="Arial" w:hAnsi="Arial" w:cs="Arial"/>
          <w:sz w:val="22"/>
          <w:szCs w:val="22"/>
        </w:rPr>
        <w:t>.</w:t>
      </w:r>
    </w:p>
    <w:p w14:paraId="77622535" w14:textId="69B77F6C" w:rsidR="000C1A77" w:rsidRPr="00EA6AAB" w:rsidRDefault="000C1A77" w:rsidP="003D54A6">
      <w:pPr>
        <w:numPr>
          <w:ilvl w:val="0"/>
          <w:numId w:val="17"/>
        </w:numPr>
        <w:tabs>
          <w:tab w:val="left" w:pos="284"/>
        </w:tabs>
        <w:ind w:left="284" w:hanging="284"/>
        <w:jc w:val="both"/>
        <w:rPr>
          <w:rFonts w:ascii="Arial" w:hAnsi="Arial" w:cs="Arial"/>
          <w:sz w:val="22"/>
          <w:szCs w:val="22"/>
        </w:rPr>
      </w:pPr>
      <w:r w:rsidRPr="00EA6AAB">
        <w:rPr>
          <w:rFonts w:ascii="Arial" w:eastAsia="Calibri" w:hAnsi="Arial" w:cs="Arial"/>
          <w:color w:val="000000" w:themeColor="text1"/>
          <w:sz w:val="22"/>
          <w:szCs w:val="22"/>
          <w:lang w:eastAsia="en-US"/>
        </w:rPr>
        <w:t>Elektřinu bude poskytovatel poskytovat uživateli v souladu se zákonem č. 458/2000 Sb. § 28 odst. 1, písm. g) v platném znění prostřednictvím vlastního odběrného zařízení. Poskytnuté množství elektřiny bude měřeno samostatným podružným elektroměrem č. 2711448 a účtováno vždy k poslednímu dni každého kalendářního čtvrtletí v průměrné ceně elektřiny, za kterou ji poskytovatel v daném období nakoupil. K této ceně bude připočtena DPH v sazbě platné k datu uskutečnění zdanitelného plnění. Splatnost faktur se sjednává 14 dnů od data doručení faktury uživateli.</w:t>
      </w:r>
    </w:p>
    <w:p w14:paraId="0D8E1EB7" w14:textId="23AB299A" w:rsidR="003D54A6" w:rsidRPr="00EA6AAB" w:rsidRDefault="003D54A6" w:rsidP="003D54A6">
      <w:pPr>
        <w:pStyle w:val="Zkladntextodsazen"/>
        <w:numPr>
          <w:ilvl w:val="0"/>
          <w:numId w:val="17"/>
        </w:numPr>
        <w:suppressAutoHyphens w:val="0"/>
        <w:spacing w:after="0"/>
        <w:ind w:left="284" w:hanging="218"/>
        <w:jc w:val="both"/>
        <w:rPr>
          <w:rFonts w:ascii="Arial" w:hAnsi="Arial" w:cs="Arial"/>
          <w:sz w:val="22"/>
          <w:szCs w:val="22"/>
        </w:rPr>
      </w:pPr>
      <w:r w:rsidRPr="00EA6AAB">
        <w:rPr>
          <w:rFonts w:ascii="Arial" w:hAnsi="Arial" w:cs="Arial"/>
          <w:sz w:val="22"/>
        </w:rPr>
        <w:t xml:space="preserve">Za služby související s provozem Předmětu nájmu (vytápění, TV) bude nájemci účtována smluvní cena ve výši </w:t>
      </w:r>
      <w:r w:rsidR="006A3441" w:rsidRPr="00EA6AAB">
        <w:rPr>
          <w:rFonts w:ascii="Arial" w:hAnsi="Arial" w:cs="Arial"/>
          <w:sz w:val="22"/>
        </w:rPr>
        <w:t>12 222,40 Kč</w:t>
      </w:r>
      <w:r w:rsidRPr="00EA6AAB">
        <w:rPr>
          <w:rFonts w:ascii="Arial" w:hAnsi="Arial" w:cs="Arial"/>
          <w:sz w:val="22"/>
        </w:rPr>
        <w:t xml:space="preserve"> za kalendářní rok. K této ceně bude připočtena DPH v sazbě platné k datu uskutečnění zdanitelného plnění. Tato služba bude fakurována vždy k poslednímu dni každého kalendářního čtvrtletí na základě fakturace pronajímatele. </w:t>
      </w:r>
      <w:r w:rsidRPr="00EA6AAB">
        <w:rPr>
          <w:rFonts w:ascii="Arial" w:hAnsi="Arial" w:cs="Arial"/>
          <w:sz w:val="22"/>
          <w:szCs w:val="22"/>
        </w:rPr>
        <w:t>Datum uskutečnění zdanitelného plnění bude poslední den každého kalendářního čtvrtletí.</w:t>
      </w:r>
    </w:p>
    <w:p w14:paraId="23818963" w14:textId="77777777" w:rsidR="003D54A6" w:rsidRPr="00EA6AAB" w:rsidRDefault="003D54A6" w:rsidP="003D54A6">
      <w:pPr>
        <w:numPr>
          <w:ilvl w:val="0"/>
          <w:numId w:val="17"/>
        </w:numPr>
        <w:tabs>
          <w:tab w:val="left" w:pos="284"/>
        </w:tabs>
        <w:ind w:left="284" w:hanging="284"/>
        <w:jc w:val="both"/>
        <w:rPr>
          <w:rFonts w:ascii="Arial" w:hAnsi="Arial" w:cs="Arial"/>
          <w:sz w:val="22"/>
          <w:szCs w:val="22"/>
        </w:rPr>
      </w:pPr>
      <w:r w:rsidRPr="00EA6AAB">
        <w:rPr>
          <w:rFonts w:ascii="Arial" w:hAnsi="Arial" w:cs="Arial"/>
          <w:sz w:val="22"/>
          <w:szCs w:val="22"/>
        </w:rPr>
        <w:t xml:space="preserve">Vodné a stočné bude účtováno 1x ročně do 14 dnů po uplynutí kalendářního roku v množství stanoveném podle přílohy č. 12 k vyhlášce č. 428/2001 Sb., nebo alikvotní částí k datu ukončení smlouvy.  </w:t>
      </w:r>
    </w:p>
    <w:p w14:paraId="46F75813" w14:textId="6579A8B8" w:rsidR="003D54A6" w:rsidRPr="00EA6AAB" w:rsidRDefault="003D54A6" w:rsidP="00EA6AAB">
      <w:pPr>
        <w:pStyle w:val="Zkladntextodsazen"/>
        <w:numPr>
          <w:ilvl w:val="0"/>
          <w:numId w:val="17"/>
        </w:numPr>
        <w:suppressAutoHyphens w:val="0"/>
        <w:spacing w:after="0"/>
        <w:ind w:left="284" w:hanging="218"/>
        <w:jc w:val="both"/>
        <w:rPr>
          <w:rFonts w:ascii="Arial" w:hAnsi="Arial" w:cs="Arial"/>
          <w:sz w:val="22"/>
          <w:szCs w:val="22"/>
        </w:rPr>
      </w:pPr>
      <w:r w:rsidRPr="00EA6AAB">
        <w:rPr>
          <w:rFonts w:ascii="Arial" w:hAnsi="Arial" w:cs="Arial"/>
          <w:sz w:val="22"/>
          <w:szCs w:val="22"/>
        </w:rPr>
        <w:t xml:space="preserve">Do jednoho týdne po uzavření smlouvy je nájemce povinen písemně sdělit odd. investic a energetiky </w:t>
      </w:r>
      <w:r w:rsidR="002956C3">
        <w:rPr>
          <w:rFonts w:ascii="Arial" w:hAnsi="Arial" w:cs="Arial"/>
          <w:sz w:val="22"/>
          <w:szCs w:val="22"/>
        </w:rPr>
        <w:t>xx</w:t>
      </w:r>
      <w:r w:rsidRPr="00EA6AAB">
        <w:rPr>
          <w:rFonts w:ascii="Arial" w:hAnsi="Arial" w:cs="Arial"/>
          <w:sz w:val="22"/>
          <w:szCs w:val="22"/>
        </w:rPr>
        <w:t xml:space="preserve"> počet osob nájemce působících v pronajatých prostorách. Nájemce je povinen ohlásit i případné změny v počtu těchto osob. </w:t>
      </w:r>
    </w:p>
    <w:p w14:paraId="3FA04F71" w14:textId="77777777" w:rsidR="003D54A6" w:rsidRPr="00EA6AAB" w:rsidRDefault="003D54A6" w:rsidP="00EA6AAB">
      <w:pPr>
        <w:pStyle w:val="Zkladntextodsazen"/>
        <w:suppressAutoHyphens w:val="0"/>
        <w:spacing w:after="0"/>
        <w:ind w:left="284"/>
        <w:jc w:val="both"/>
        <w:rPr>
          <w:rFonts w:ascii="Arial" w:hAnsi="Arial" w:cs="Arial"/>
          <w:sz w:val="22"/>
          <w:szCs w:val="22"/>
        </w:rPr>
      </w:pPr>
    </w:p>
    <w:p w14:paraId="7CB9E05C" w14:textId="77777777" w:rsidR="00DA5176" w:rsidRPr="00EA6AAB" w:rsidRDefault="00DA5176" w:rsidP="003D54A6">
      <w:pPr>
        <w:pStyle w:val="Zkladntextodsazen"/>
        <w:spacing w:after="0"/>
        <w:ind w:left="284" w:hanging="284"/>
        <w:jc w:val="both"/>
        <w:rPr>
          <w:rFonts w:ascii="Arial" w:hAnsi="Arial" w:cs="Arial"/>
          <w:sz w:val="22"/>
          <w:szCs w:val="22"/>
        </w:rPr>
      </w:pPr>
      <w:r w:rsidRPr="00EA6AAB">
        <w:rPr>
          <w:rFonts w:ascii="Arial" w:hAnsi="Arial" w:cs="Arial"/>
          <w:sz w:val="22"/>
          <w:szCs w:val="22"/>
        </w:rPr>
        <w:t xml:space="preserve">   </w:t>
      </w:r>
    </w:p>
    <w:p w14:paraId="01E12296" w14:textId="77777777" w:rsidR="00EA76A5" w:rsidRPr="00EA6AAB" w:rsidRDefault="00EA76A5" w:rsidP="003D54A6">
      <w:pPr>
        <w:pStyle w:val="Zkladntext"/>
        <w:rPr>
          <w:rFonts w:ascii="Arial" w:hAnsi="Arial"/>
          <w:b/>
          <w:sz w:val="22"/>
          <w:szCs w:val="22"/>
        </w:rPr>
      </w:pPr>
      <w:r w:rsidRPr="00EA6AAB">
        <w:rPr>
          <w:rFonts w:ascii="Arial" w:hAnsi="Arial"/>
          <w:b/>
          <w:sz w:val="22"/>
          <w:szCs w:val="22"/>
        </w:rPr>
        <w:t xml:space="preserve">IV. Práva a povinnosti smluvních stran </w:t>
      </w:r>
    </w:p>
    <w:p w14:paraId="34F87D08" w14:textId="77777777" w:rsidR="00DA5176" w:rsidRPr="00EA6AAB" w:rsidRDefault="00DA5176" w:rsidP="003D54A6">
      <w:pPr>
        <w:pStyle w:val="Zkladntext"/>
        <w:tabs>
          <w:tab w:val="left" w:pos="2220"/>
        </w:tabs>
        <w:rPr>
          <w:rFonts w:ascii="Arial" w:hAnsi="Arial"/>
          <w:b/>
          <w:sz w:val="22"/>
          <w:szCs w:val="22"/>
          <w:u w:val="single"/>
        </w:rPr>
      </w:pPr>
    </w:p>
    <w:p w14:paraId="3BE159A6" w14:textId="77777777" w:rsidR="00DA5176" w:rsidRPr="00EA6AAB" w:rsidRDefault="00F625B3" w:rsidP="001A1DF2">
      <w:pPr>
        <w:pStyle w:val="Zkladntext"/>
        <w:widowControl w:val="0"/>
        <w:numPr>
          <w:ilvl w:val="0"/>
          <w:numId w:val="2"/>
        </w:numPr>
        <w:tabs>
          <w:tab w:val="clear" w:pos="720"/>
          <w:tab w:val="num" w:pos="360"/>
        </w:tabs>
        <w:ind w:left="357" w:hanging="357"/>
        <w:textAlignment w:val="baseline"/>
        <w:rPr>
          <w:rFonts w:ascii="Arial" w:hAnsi="Arial"/>
          <w:sz w:val="22"/>
          <w:szCs w:val="22"/>
        </w:rPr>
      </w:pPr>
      <w:r w:rsidRPr="00EA6AAB">
        <w:rPr>
          <w:rFonts w:ascii="Arial" w:hAnsi="Arial"/>
          <w:sz w:val="22"/>
          <w:szCs w:val="22"/>
        </w:rPr>
        <w:t>Nájemce</w:t>
      </w:r>
      <w:r w:rsidR="00DA5176" w:rsidRPr="00EA6AAB">
        <w:rPr>
          <w:rFonts w:ascii="Arial" w:hAnsi="Arial"/>
          <w:sz w:val="22"/>
          <w:szCs w:val="22"/>
        </w:rPr>
        <w:t xml:space="preserve"> se zavazuj</w:t>
      </w:r>
      <w:r w:rsidRPr="00EA6AAB">
        <w:rPr>
          <w:rFonts w:ascii="Arial" w:hAnsi="Arial"/>
          <w:sz w:val="22"/>
          <w:szCs w:val="22"/>
        </w:rPr>
        <w:t>e</w:t>
      </w:r>
      <w:r w:rsidR="00DA5176" w:rsidRPr="00EA6AAB">
        <w:rPr>
          <w:rFonts w:ascii="Arial" w:hAnsi="Arial"/>
          <w:sz w:val="22"/>
          <w:szCs w:val="22"/>
        </w:rPr>
        <w:t xml:space="preserve"> užívat prostory pouze za účelem, který je sjednán v této smlouvě.</w:t>
      </w:r>
    </w:p>
    <w:p w14:paraId="4F39198F" w14:textId="77777777" w:rsidR="00DA5176" w:rsidRPr="00EA6AAB" w:rsidRDefault="00F625B3" w:rsidP="001A1DF2">
      <w:pPr>
        <w:pStyle w:val="Zkladntext"/>
        <w:widowControl w:val="0"/>
        <w:numPr>
          <w:ilvl w:val="0"/>
          <w:numId w:val="2"/>
        </w:numPr>
        <w:tabs>
          <w:tab w:val="clear" w:pos="720"/>
          <w:tab w:val="num" w:pos="360"/>
        </w:tabs>
        <w:ind w:left="357" w:hanging="357"/>
        <w:textAlignment w:val="baseline"/>
        <w:rPr>
          <w:rFonts w:ascii="Arial" w:hAnsi="Arial"/>
          <w:sz w:val="22"/>
          <w:szCs w:val="22"/>
        </w:rPr>
      </w:pPr>
      <w:r w:rsidRPr="00EA6AAB">
        <w:rPr>
          <w:rFonts w:ascii="Arial" w:hAnsi="Arial"/>
          <w:sz w:val="22"/>
          <w:szCs w:val="22"/>
        </w:rPr>
        <w:t>Nájemce</w:t>
      </w:r>
      <w:r w:rsidR="00DA5176" w:rsidRPr="00EA6AAB">
        <w:rPr>
          <w:rFonts w:ascii="Arial" w:hAnsi="Arial"/>
          <w:sz w:val="22"/>
          <w:szCs w:val="22"/>
        </w:rPr>
        <w:t xml:space="preserve"> se zavazuj</w:t>
      </w:r>
      <w:r w:rsidRPr="00EA6AAB">
        <w:rPr>
          <w:rFonts w:ascii="Arial" w:hAnsi="Arial"/>
          <w:sz w:val="22"/>
          <w:szCs w:val="22"/>
        </w:rPr>
        <w:t>e</w:t>
      </w:r>
      <w:r w:rsidR="00DA5176" w:rsidRPr="00EA6AAB">
        <w:rPr>
          <w:rFonts w:ascii="Arial" w:hAnsi="Arial"/>
          <w:sz w:val="22"/>
          <w:szCs w:val="22"/>
        </w:rPr>
        <w:t xml:space="preserve"> užívat prostory tak, aby se předcházelo případným škodám na vnitřním vybavení prostor. </w:t>
      </w:r>
      <w:r w:rsidRPr="00EA6AAB">
        <w:rPr>
          <w:rFonts w:ascii="Arial" w:hAnsi="Arial"/>
          <w:sz w:val="22"/>
          <w:szCs w:val="22"/>
        </w:rPr>
        <w:t>Nájemce bere</w:t>
      </w:r>
      <w:r w:rsidR="00DA5176" w:rsidRPr="00EA6AAB">
        <w:rPr>
          <w:rFonts w:ascii="Arial" w:hAnsi="Arial"/>
          <w:sz w:val="22"/>
          <w:szCs w:val="22"/>
        </w:rPr>
        <w:t xml:space="preserve"> na vědomí, že j</w:t>
      </w:r>
      <w:r w:rsidRPr="00EA6AAB">
        <w:rPr>
          <w:rFonts w:ascii="Arial" w:hAnsi="Arial"/>
          <w:sz w:val="22"/>
          <w:szCs w:val="22"/>
        </w:rPr>
        <w:t>e</w:t>
      </w:r>
      <w:r w:rsidR="00DA5176" w:rsidRPr="00EA6AAB">
        <w:rPr>
          <w:rFonts w:ascii="Arial" w:hAnsi="Arial"/>
          <w:sz w:val="22"/>
          <w:szCs w:val="22"/>
        </w:rPr>
        <w:t xml:space="preserve"> odpovědn</w:t>
      </w:r>
      <w:r w:rsidRPr="00EA6AAB">
        <w:rPr>
          <w:rFonts w:ascii="Arial" w:hAnsi="Arial"/>
          <w:sz w:val="22"/>
          <w:szCs w:val="22"/>
        </w:rPr>
        <w:t>ý</w:t>
      </w:r>
      <w:r w:rsidR="00DA5176" w:rsidRPr="00EA6AAB">
        <w:rPr>
          <w:rFonts w:ascii="Arial" w:hAnsi="Arial"/>
          <w:sz w:val="22"/>
          <w:szCs w:val="22"/>
        </w:rPr>
        <w:t xml:space="preserve"> za škodu (na zdraví a majetku), která pronajímateli vznikne v souvislosti s užíváním prostor dle této smlouvy.</w:t>
      </w:r>
    </w:p>
    <w:p w14:paraId="5C965E23" w14:textId="77777777" w:rsidR="00DA5176" w:rsidRPr="00EA6AAB" w:rsidRDefault="00F625B3" w:rsidP="001A1DF2">
      <w:pPr>
        <w:pStyle w:val="Zkladntext"/>
        <w:widowControl w:val="0"/>
        <w:numPr>
          <w:ilvl w:val="0"/>
          <w:numId w:val="2"/>
        </w:numPr>
        <w:tabs>
          <w:tab w:val="clear" w:pos="720"/>
          <w:tab w:val="num" w:pos="360"/>
        </w:tabs>
        <w:ind w:left="357" w:hanging="357"/>
        <w:textAlignment w:val="baseline"/>
        <w:rPr>
          <w:rFonts w:ascii="Arial" w:hAnsi="Arial"/>
          <w:sz w:val="22"/>
          <w:szCs w:val="22"/>
        </w:rPr>
      </w:pPr>
      <w:r w:rsidRPr="00EA6AAB">
        <w:rPr>
          <w:rFonts w:ascii="Arial" w:hAnsi="Arial"/>
          <w:sz w:val="22"/>
          <w:szCs w:val="22"/>
        </w:rPr>
        <w:t>Nájemce není</w:t>
      </w:r>
      <w:r w:rsidR="00DA5176" w:rsidRPr="00EA6AAB">
        <w:rPr>
          <w:rFonts w:ascii="Arial" w:hAnsi="Arial"/>
          <w:sz w:val="22"/>
          <w:szCs w:val="22"/>
        </w:rPr>
        <w:t xml:space="preserve"> oprávněn dát pronajaté prostory do podnájmu či umožnit jiným způsobem užívání prostor třetí osobou.</w:t>
      </w:r>
    </w:p>
    <w:p w14:paraId="0FA640BB" w14:textId="77777777" w:rsidR="00DA5176" w:rsidRPr="00EA6AAB" w:rsidRDefault="00F625B3" w:rsidP="001A1DF2">
      <w:pPr>
        <w:pStyle w:val="Zkladntext"/>
        <w:widowControl w:val="0"/>
        <w:numPr>
          <w:ilvl w:val="0"/>
          <w:numId w:val="2"/>
        </w:numPr>
        <w:tabs>
          <w:tab w:val="clear" w:pos="720"/>
          <w:tab w:val="num" w:pos="360"/>
        </w:tabs>
        <w:ind w:left="357" w:hanging="357"/>
        <w:textAlignment w:val="baseline"/>
        <w:rPr>
          <w:rFonts w:ascii="Arial" w:hAnsi="Arial"/>
          <w:sz w:val="22"/>
          <w:szCs w:val="22"/>
        </w:rPr>
      </w:pPr>
      <w:r w:rsidRPr="00EA6AAB">
        <w:rPr>
          <w:rFonts w:ascii="Arial" w:hAnsi="Arial"/>
          <w:sz w:val="22"/>
          <w:szCs w:val="22"/>
        </w:rPr>
        <w:t>Nájemce</w:t>
      </w:r>
      <w:r w:rsidR="00DA5176" w:rsidRPr="00EA6AAB">
        <w:rPr>
          <w:rFonts w:ascii="Arial" w:hAnsi="Arial"/>
          <w:sz w:val="22"/>
          <w:szCs w:val="22"/>
        </w:rPr>
        <w:t xml:space="preserve"> </w:t>
      </w:r>
      <w:r w:rsidRPr="00EA6AAB">
        <w:rPr>
          <w:rFonts w:ascii="Arial" w:hAnsi="Arial"/>
          <w:sz w:val="22"/>
          <w:szCs w:val="22"/>
        </w:rPr>
        <w:t>je</w:t>
      </w:r>
      <w:r w:rsidR="00DA5176" w:rsidRPr="00EA6AAB">
        <w:rPr>
          <w:rFonts w:ascii="Arial" w:hAnsi="Arial"/>
          <w:sz w:val="22"/>
          <w:szCs w:val="22"/>
        </w:rPr>
        <w:t xml:space="preserve"> oprávněn provádět změny v Předmětu nájmu jen s předchozím písemným souhlasem Pronajímatele.</w:t>
      </w:r>
    </w:p>
    <w:p w14:paraId="780DFB81" w14:textId="77777777" w:rsidR="00DA5176" w:rsidRPr="00EA6AAB" w:rsidRDefault="00F625B3" w:rsidP="001A1DF2">
      <w:pPr>
        <w:pStyle w:val="Zkladntext"/>
        <w:widowControl w:val="0"/>
        <w:numPr>
          <w:ilvl w:val="0"/>
          <w:numId w:val="2"/>
        </w:numPr>
        <w:tabs>
          <w:tab w:val="clear" w:pos="720"/>
          <w:tab w:val="num" w:pos="360"/>
        </w:tabs>
        <w:ind w:left="357" w:hanging="357"/>
        <w:textAlignment w:val="baseline"/>
        <w:rPr>
          <w:rFonts w:ascii="Arial" w:hAnsi="Arial"/>
          <w:sz w:val="22"/>
          <w:szCs w:val="22"/>
        </w:rPr>
      </w:pPr>
      <w:r w:rsidRPr="00EA6AAB">
        <w:rPr>
          <w:rFonts w:ascii="Arial" w:hAnsi="Arial"/>
          <w:sz w:val="22"/>
          <w:szCs w:val="22"/>
        </w:rPr>
        <w:lastRenderedPageBreak/>
        <w:t>Nájemce není</w:t>
      </w:r>
      <w:r w:rsidR="00DA5176" w:rsidRPr="00EA6AAB">
        <w:rPr>
          <w:rFonts w:ascii="Arial" w:hAnsi="Arial"/>
          <w:sz w:val="22"/>
          <w:szCs w:val="22"/>
        </w:rPr>
        <w:t xml:space="preserve"> oprávněn převést nájem v případě převodu podnikatelské činnosti </w:t>
      </w:r>
      <w:r w:rsidRPr="00EA6AAB">
        <w:rPr>
          <w:rFonts w:ascii="Arial" w:hAnsi="Arial"/>
          <w:sz w:val="22"/>
          <w:szCs w:val="22"/>
        </w:rPr>
        <w:t>Nájemce</w:t>
      </w:r>
      <w:r w:rsidR="00DA5176" w:rsidRPr="00EA6AAB">
        <w:rPr>
          <w:rFonts w:ascii="Arial" w:hAnsi="Arial"/>
          <w:sz w:val="22"/>
          <w:szCs w:val="22"/>
        </w:rPr>
        <w:t>.</w:t>
      </w:r>
    </w:p>
    <w:p w14:paraId="4B767F32" w14:textId="77777777" w:rsidR="00DA5176" w:rsidRPr="00EA6AAB" w:rsidRDefault="00DA5176" w:rsidP="001A1DF2">
      <w:pPr>
        <w:pStyle w:val="Zkladntext"/>
        <w:widowControl w:val="0"/>
        <w:numPr>
          <w:ilvl w:val="0"/>
          <w:numId w:val="2"/>
        </w:numPr>
        <w:tabs>
          <w:tab w:val="clear" w:pos="720"/>
          <w:tab w:val="num" w:pos="360"/>
        </w:tabs>
        <w:ind w:left="357" w:hanging="357"/>
        <w:textAlignment w:val="baseline"/>
        <w:rPr>
          <w:rFonts w:ascii="Arial" w:hAnsi="Arial"/>
          <w:sz w:val="22"/>
          <w:szCs w:val="22"/>
        </w:rPr>
      </w:pPr>
      <w:r w:rsidRPr="00EA6AAB">
        <w:rPr>
          <w:rFonts w:ascii="Arial" w:hAnsi="Arial"/>
          <w:sz w:val="22"/>
          <w:szCs w:val="22"/>
        </w:rPr>
        <w:t xml:space="preserve">Pronajímatel se zavazuje přenechat nájemci příslušné prostory ve stavu způsobilém k účelu, který je sjednán touto smlouvou. Pronajímatel zajišťuje ostrahu areálu. </w:t>
      </w:r>
      <w:r w:rsidR="00F625B3" w:rsidRPr="00EA6AAB">
        <w:rPr>
          <w:rFonts w:ascii="Arial" w:hAnsi="Arial"/>
          <w:sz w:val="22"/>
          <w:szCs w:val="22"/>
        </w:rPr>
        <w:t>Nájemce</w:t>
      </w:r>
      <w:r w:rsidRPr="00EA6AAB">
        <w:rPr>
          <w:rFonts w:ascii="Arial" w:hAnsi="Arial"/>
          <w:sz w:val="22"/>
          <w:szCs w:val="22"/>
        </w:rPr>
        <w:t xml:space="preserve"> a jeho pracovníci jsou povinni dodržovat bezpečnostní předpisy a pokyny příslušných odpovědných pracovníků pronajímatele.</w:t>
      </w:r>
    </w:p>
    <w:p w14:paraId="1BFA7A68" w14:textId="77777777" w:rsidR="00DA5176" w:rsidRPr="00EA6AAB" w:rsidRDefault="00F625B3" w:rsidP="001A1DF2">
      <w:pPr>
        <w:pStyle w:val="Zkladntextodsazen"/>
        <w:numPr>
          <w:ilvl w:val="0"/>
          <w:numId w:val="2"/>
        </w:numPr>
        <w:tabs>
          <w:tab w:val="clear" w:pos="720"/>
          <w:tab w:val="num" w:pos="360"/>
          <w:tab w:val="left" w:pos="540"/>
          <w:tab w:val="num" w:pos="567"/>
        </w:tabs>
        <w:suppressAutoHyphens w:val="0"/>
        <w:spacing w:after="0"/>
        <w:ind w:left="357" w:hanging="357"/>
        <w:jc w:val="both"/>
        <w:rPr>
          <w:rFonts w:ascii="Arial" w:hAnsi="Arial" w:cs="Arial"/>
          <w:sz w:val="22"/>
          <w:szCs w:val="22"/>
        </w:rPr>
      </w:pPr>
      <w:r w:rsidRPr="00EA6AAB">
        <w:rPr>
          <w:rFonts w:ascii="Arial" w:hAnsi="Arial" w:cs="Arial"/>
          <w:sz w:val="22"/>
          <w:szCs w:val="22"/>
        </w:rPr>
        <w:t>Nájemce je</w:t>
      </w:r>
      <w:r w:rsidR="00DA5176" w:rsidRPr="00EA6AAB">
        <w:rPr>
          <w:rFonts w:ascii="Arial" w:hAnsi="Arial" w:cs="Arial"/>
          <w:sz w:val="22"/>
          <w:szCs w:val="22"/>
        </w:rPr>
        <w:t xml:space="preserve"> povin</w:t>
      </w:r>
      <w:r w:rsidRPr="00EA6AAB">
        <w:rPr>
          <w:rFonts w:ascii="Arial" w:hAnsi="Arial" w:cs="Arial"/>
          <w:sz w:val="22"/>
          <w:szCs w:val="22"/>
        </w:rPr>
        <w:t>en</w:t>
      </w:r>
      <w:r w:rsidR="00DA5176" w:rsidRPr="00EA6AAB">
        <w:rPr>
          <w:rFonts w:ascii="Arial" w:hAnsi="Arial" w:cs="Arial"/>
          <w:sz w:val="22"/>
          <w:szCs w:val="22"/>
        </w:rPr>
        <w:t xml:space="preserve"> zajišťovat a hradit náklady spojené s mimořádným vybavením nebytového prostoru a zajišťovat běžnou údržbu.</w:t>
      </w:r>
    </w:p>
    <w:p w14:paraId="7336A811" w14:textId="77777777" w:rsidR="00DA5176" w:rsidRPr="00EA6AAB" w:rsidRDefault="00F625B3" w:rsidP="001A1DF2">
      <w:pPr>
        <w:pStyle w:val="Zkladntext"/>
        <w:widowControl w:val="0"/>
        <w:numPr>
          <w:ilvl w:val="0"/>
          <w:numId w:val="2"/>
        </w:numPr>
        <w:tabs>
          <w:tab w:val="clear" w:pos="720"/>
          <w:tab w:val="num" w:pos="360"/>
        </w:tabs>
        <w:ind w:left="357" w:hanging="357"/>
        <w:textAlignment w:val="baseline"/>
        <w:rPr>
          <w:rFonts w:ascii="Arial" w:hAnsi="Arial"/>
          <w:sz w:val="22"/>
          <w:szCs w:val="22"/>
        </w:rPr>
      </w:pPr>
      <w:r w:rsidRPr="00EA6AAB">
        <w:rPr>
          <w:rFonts w:ascii="Arial" w:hAnsi="Arial"/>
          <w:sz w:val="22"/>
          <w:szCs w:val="22"/>
        </w:rPr>
        <w:t>Nájemce je povinen</w:t>
      </w:r>
      <w:r w:rsidR="00DA5176" w:rsidRPr="00EA6AAB">
        <w:rPr>
          <w:rFonts w:ascii="Arial" w:hAnsi="Arial"/>
          <w:sz w:val="22"/>
          <w:szCs w:val="22"/>
        </w:rPr>
        <w:t xml:space="preserve"> respektovat zákaz kouření ve všech prostorách.</w:t>
      </w:r>
    </w:p>
    <w:p w14:paraId="12DA8E89" w14:textId="77777777" w:rsidR="00DA5176" w:rsidRPr="00EA6AAB" w:rsidRDefault="00F625B3" w:rsidP="001A1DF2">
      <w:pPr>
        <w:pStyle w:val="Zkladntext"/>
        <w:widowControl w:val="0"/>
        <w:numPr>
          <w:ilvl w:val="0"/>
          <w:numId w:val="2"/>
        </w:numPr>
        <w:tabs>
          <w:tab w:val="clear" w:pos="720"/>
          <w:tab w:val="num" w:pos="360"/>
        </w:tabs>
        <w:ind w:left="357" w:hanging="357"/>
        <w:textAlignment w:val="baseline"/>
        <w:rPr>
          <w:rFonts w:ascii="Arial" w:hAnsi="Arial"/>
          <w:sz w:val="22"/>
          <w:szCs w:val="22"/>
        </w:rPr>
      </w:pPr>
      <w:r w:rsidRPr="00EA6AAB">
        <w:rPr>
          <w:rFonts w:ascii="Arial" w:hAnsi="Arial"/>
          <w:sz w:val="22"/>
          <w:szCs w:val="22"/>
        </w:rPr>
        <w:t>Nájemce je povinen</w:t>
      </w:r>
      <w:r w:rsidR="00DA5176" w:rsidRPr="00EA6AAB">
        <w:rPr>
          <w:rFonts w:ascii="Arial" w:hAnsi="Arial"/>
          <w:sz w:val="22"/>
          <w:szCs w:val="22"/>
        </w:rPr>
        <w:t xml:space="preserve"> oznámit pronajímateli, že se v pronajatých prostorách nacházejí jeho věci umělecké hodnoty či jiné věci zvláštní hodnoty. V tomto případě ber</w:t>
      </w:r>
      <w:r w:rsidRPr="00EA6AAB">
        <w:rPr>
          <w:rFonts w:ascii="Arial" w:hAnsi="Arial"/>
          <w:sz w:val="22"/>
          <w:szCs w:val="22"/>
        </w:rPr>
        <w:t>e</w:t>
      </w:r>
      <w:r w:rsidR="00DA5176" w:rsidRPr="00EA6AAB">
        <w:rPr>
          <w:rFonts w:ascii="Arial" w:hAnsi="Arial"/>
          <w:sz w:val="22"/>
          <w:szCs w:val="22"/>
        </w:rPr>
        <w:t xml:space="preserve"> na vědomí, že tyto věci j</w:t>
      </w:r>
      <w:r w:rsidRPr="00EA6AAB">
        <w:rPr>
          <w:rFonts w:ascii="Arial" w:hAnsi="Arial"/>
          <w:sz w:val="22"/>
          <w:szCs w:val="22"/>
        </w:rPr>
        <w:t>e povinen</w:t>
      </w:r>
      <w:r w:rsidR="00DA5176" w:rsidRPr="00EA6AAB">
        <w:rPr>
          <w:rFonts w:ascii="Arial" w:hAnsi="Arial"/>
          <w:sz w:val="22"/>
          <w:szCs w:val="22"/>
        </w:rPr>
        <w:t xml:space="preserve"> si pojistit s</w:t>
      </w:r>
      <w:r w:rsidRPr="00EA6AAB">
        <w:rPr>
          <w:rFonts w:ascii="Arial" w:hAnsi="Arial"/>
          <w:sz w:val="22"/>
          <w:szCs w:val="22"/>
        </w:rPr>
        <w:t>ám</w:t>
      </w:r>
      <w:r w:rsidR="00DA5176" w:rsidRPr="00EA6AAB">
        <w:rPr>
          <w:rFonts w:ascii="Arial" w:hAnsi="Arial"/>
          <w:sz w:val="22"/>
          <w:szCs w:val="22"/>
        </w:rPr>
        <w:t xml:space="preserve"> na své náklady, neboť škodu nelze nahradit ze strany pronajímatele v rámci odpovědnosti za škodu způsobenou nájemci z pronajímání nebytových prostor.</w:t>
      </w:r>
    </w:p>
    <w:p w14:paraId="659AE912" w14:textId="77777777" w:rsidR="006F0A98" w:rsidRPr="00EA6AAB" w:rsidRDefault="00F625B3" w:rsidP="006F0A98">
      <w:pPr>
        <w:pStyle w:val="Zkladntext"/>
        <w:widowControl w:val="0"/>
        <w:numPr>
          <w:ilvl w:val="0"/>
          <w:numId w:val="2"/>
        </w:numPr>
        <w:tabs>
          <w:tab w:val="clear" w:pos="720"/>
          <w:tab w:val="num" w:pos="360"/>
        </w:tabs>
        <w:ind w:left="357" w:hanging="357"/>
        <w:textAlignment w:val="baseline"/>
        <w:rPr>
          <w:rFonts w:ascii="Arial" w:hAnsi="Arial"/>
          <w:sz w:val="22"/>
          <w:szCs w:val="22"/>
        </w:rPr>
      </w:pPr>
      <w:r w:rsidRPr="00EA6AAB">
        <w:rPr>
          <w:rFonts w:ascii="Arial" w:hAnsi="Arial"/>
          <w:sz w:val="22"/>
          <w:szCs w:val="22"/>
        </w:rPr>
        <w:t>Nájemce je</w:t>
      </w:r>
      <w:r w:rsidR="00DA5176" w:rsidRPr="00EA6AAB">
        <w:rPr>
          <w:rFonts w:ascii="Arial" w:hAnsi="Arial"/>
          <w:sz w:val="22"/>
          <w:szCs w:val="22"/>
        </w:rPr>
        <w:t xml:space="preserve"> oprávněn umístit zvenku na budovu na místo určené pronajímatelem i na vstup do nebytového prostoru, který je pronajat touto smlouvou, své označení, a to v provedení, jež bude předem pronajímatelem schváleno. V případě zavedení nového orientačního systému si spolunájemci zajistí případnou aktualizaci pronajímatelem schváleného typu naváděcích tabulek na vlastní náklady.</w:t>
      </w:r>
    </w:p>
    <w:p w14:paraId="02EC4670" w14:textId="77777777" w:rsidR="006F0A98" w:rsidRPr="00EA6AAB" w:rsidRDefault="00F625B3" w:rsidP="006F0A98">
      <w:pPr>
        <w:pStyle w:val="Zkladntext"/>
        <w:widowControl w:val="0"/>
        <w:numPr>
          <w:ilvl w:val="0"/>
          <w:numId w:val="2"/>
        </w:numPr>
        <w:tabs>
          <w:tab w:val="clear" w:pos="720"/>
          <w:tab w:val="num" w:pos="360"/>
        </w:tabs>
        <w:ind w:left="357" w:hanging="357"/>
        <w:textAlignment w:val="baseline"/>
        <w:rPr>
          <w:rFonts w:ascii="Arial" w:hAnsi="Arial"/>
          <w:sz w:val="22"/>
          <w:szCs w:val="22"/>
        </w:rPr>
      </w:pPr>
      <w:r w:rsidRPr="00EA6AAB">
        <w:rPr>
          <w:rFonts w:ascii="Arial" w:hAnsi="Arial"/>
          <w:sz w:val="22"/>
          <w:szCs w:val="22"/>
        </w:rPr>
        <w:t>Nájemce se zavazuje</w:t>
      </w:r>
      <w:r w:rsidR="00DA5176" w:rsidRPr="00EA6AAB">
        <w:rPr>
          <w:rFonts w:ascii="Arial" w:hAnsi="Arial"/>
          <w:sz w:val="22"/>
          <w:szCs w:val="22"/>
        </w:rPr>
        <w:t xml:space="preserve"> a j</w:t>
      </w:r>
      <w:r w:rsidRPr="00EA6AAB">
        <w:rPr>
          <w:rFonts w:ascii="Arial" w:hAnsi="Arial"/>
          <w:sz w:val="22"/>
          <w:szCs w:val="22"/>
        </w:rPr>
        <w:t>e</w:t>
      </w:r>
      <w:r w:rsidR="00DA5176" w:rsidRPr="00EA6AAB">
        <w:rPr>
          <w:rFonts w:ascii="Arial" w:hAnsi="Arial"/>
          <w:sz w:val="22"/>
          <w:szCs w:val="22"/>
        </w:rPr>
        <w:t xml:space="preserve"> povin</w:t>
      </w:r>
      <w:r w:rsidRPr="00EA6AAB">
        <w:rPr>
          <w:rFonts w:ascii="Arial" w:hAnsi="Arial"/>
          <w:sz w:val="22"/>
          <w:szCs w:val="22"/>
        </w:rPr>
        <w:t>en</w:t>
      </w:r>
      <w:r w:rsidR="00DA5176" w:rsidRPr="00EA6AAB">
        <w:rPr>
          <w:rFonts w:ascii="Arial" w:hAnsi="Arial"/>
          <w:sz w:val="22"/>
          <w:szCs w:val="22"/>
        </w:rPr>
        <w:t xml:space="preserve"> seznámit sebe i všechny další osoby </w:t>
      </w:r>
      <w:r w:rsidRPr="00EA6AAB">
        <w:rPr>
          <w:rFonts w:ascii="Arial" w:hAnsi="Arial"/>
          <w:sz w:val="22"/>
          <w:szCs w:val="22"/>
        </w:rPr>
        <w:t>Nájemce</w:t>
      </w:r>
      <w:r w:rsidR="00DA5176" w:rsidRPr="00EA6AAB">
        <w:rPr>
          <w:rFonts w:ascii="Arial" w:hAnsi="Arial"/>
          <w:sz w:val="22"/>
          <w:szCs w:val="22"/>
        </w:rPr>
        <w:t xml:space="preserve">, které se budou pohybovat v době pronájmu v objektech ND, se vstupní instruktáží o požární ochraně a bezpečnosti práce, která je dostupná na webové stránce: </w:t>
      </w:r>
      <w:hyperlink r:id="rId8" w:history="1">
        <w:r w:rsidR="006F0A98" w:rsidRPr="00EA6AAB">
          <w:rPr>
            <w:rStyle w:val="Hypertextovodkaz"/>
            <w:rFonts w:ascii="Arial" w:hAnsi="Arial"/>
            <w:sz w:val="22"/>
            <w:szCs w:val="22"/>
          </w:rPr>
          <w:t>https://www.narodni-divadlo.cz/cs/dokumenty-o-divadle</w:t>
        </w:r>
      </w:hyperlink>
      <w:r w:rsidR="006F0A98" w:rsidRPr="00EA6AAB">
        <w:rPr>
          <w:rFonts w:ascii="Arial" w:hAnsi="Arial"/>
          <w:sz w:val="22"/>
          <w:szCs w:val="22"/>
        </w:rPr>
        <w:t>.</w:t>
      </w:r>
    </w:p>
    <w:p w14:paraId="3D56E392" w14:textId="77777777" w:rsidR="00DA5176" w:rsidRPr="00EA6AAB" w:rsidRDefault="00F625B3" w:rsidP="006F0A98">
      <w:pPr>
        <w:pStyle w:val="Zkladntext"/>
        <w:widowControl w:val="0"/>
        <w:numPr>
          <w:ilvl w:val="0"/>
          <w:numId w:val="2"/>
        </w:numPr>
        <w:tabs>
          <w:tab w:val="clear" w:pos="720"/>
          <w:tab w:val="num" w:pos="360"/>
        </w:tabs>
        <w:ind w:left="357" w:hanging="357"/>
        <w:textAlignment w:val="baseline"/>
        <w:rPr>
          <w:rFonts w:ascii="Arial" w:hAnsi="Arial"/>
          <w:sz w:val="22"/>
          <w:szCs w:val="22"/>
        </w:rPr>
      </w:pPr>
      <w:r w:rsidRPr="00EA6AAB">
        <w:rPr>
          <w:rFonts w:ascii="Arial" w:hAnsi="Arial"/>
          <w:sz w:val="22"/>
          <w:szCs w:val="22"/>
        </w:rPr>
        <w:t>Nájemce</w:t>
      </w:r>
      <w:r w:rsidR="00DA5176" w:rsidRPr="00EA6AAB">
        <w:rPr>
          <w:rFonts w:ascii="Arial" w:hAnsi="Arial"/>
          <w:sz w:val="22"/>
          <w:szCs w:val="22"/>
        </w:rPr>
        <w:t xml:space="preserve"> předloží Pronajímateli kompletní seznam osob, které se budou v rámci pronájmu pohybovat v pronajatých prostorách, a to předáním seznamu na vrátnici před vstupem těchto osob do objektu.  Klienti (návštěvníci) </w:t>
      </w:r>
      <w:r w:rsidRPr="00EA6AAB">
        <w:rPr>
          <w:rFonts w:ascii="Arial" w:hAnsi="Arial"/>
          <w:sz w:val="22"/>
          <w:szCs w:val="22"/>
        </w:rPr>
        <w:t>Nájemce</w:t>
      </w:r>
      <w:r w:rsidR="00DA5176" w:rsidRPr="00EA6AAB">
        <w:rPr>
          <w:rFonts w:ascii="Arial" w:hAnsi="Arial"/>
          <w:sz w:val="22"/>
          <w:szCs w:val="22"/>
        </w:rPr>
        <w:t xml:space="preserve"> mohou vstupovat do nebyto</w:t>
      </w:r>
      <w:r w:rsidRPr="00EA6AAB">
        <w:rPr>
          <w:rFonts w:ascii="Arial" w:hAnsi="Arial"/>
          <w:sz w:val="22"/>
          <w:szCs w:val="22"/>
        </w:rPr>
        <w:t>vých prostor a to jen pokud je</w:t>
      </w:r>
      <w:r w:rsidR="00DA5176" w:rsidRPr="00EA6AAB">
        <w:rPr>
          <w:rFonts w:ascii="Arial" w:hAnsi="Arial"/>
          <w:sz w:val="22"/>
          <w:szCs w:val="22"/>
        </w:rPr>
        <w:t xml:space="preserve"> </w:t>
      </w:r>
      <w:r w:rsidRPr="00EA6AAB">
        <w:rPr>
          <w:rFonts w:ascii="Arial" w:hAnsi="Arial"/>
          <w:sz w:val="22"/>
          <w:szCs w:val="22"/>
        </w:rPr>
        <w:t>Nájemce</w:t>
      </w:r>
      <w:r w:rsidR="00DA5176" w:rsidRPr="00EA6AAB">
        <w:rPr>
          <w:rFonts w:ascii="Arial" w:hAnsi="Arial"/>
          <w:sz w:val="22"/>
          <w:szCs w:val="22"/>
        </w:rPr>
        <w:t xml:space="preserve"> nebo jeho zaměstnanci v nebytových prostorech osobně přítomni a pouze poté co se klienti ohlásí a zapíší u ostrahy areálu Anenského kláštera.</w:t>
      </w:r>
    </w:p>
    <w:p w14:paraId="49652A50" w14:textId="77777777" w:rsidR="00DA5176" w:rsidRPr="00EA6AAB" w:rsidRDefault="00F625B3" w:rsidP="001A1DF2">
      <w:pPr>
        <w:numPr>
          <w:ilvl w:val="0"/>
          <w:numId w:val="2"/>
        </w:numPr>
        <w:tabs>
          <w:tab w:val="clear" w:pos="720"/>
          <w:tab w:val="num" w:pos="360"/>
        </w:tabs>
        <w:ind w:left="357" w:hanging="357"/>
        <w:jc w:val="both"/>
        <w:rPr>
          <w:rFonts w:ascii="Arial" w:hAnsi="Arial" w:cs="Arial"/>
          <w:sz w:val="22"/>
          <w:szCs w:val="22"/>
        </w:rPr>
      </w:pPr>
      <w:r w:rsidRPr="00EA6AAB">
        <w:rPr>
          <w:rFonts w:ascii="Arial" w:hAnsi="Arial" w:cs="Arial"/>
          <w:sz w:val="22"/>
          <w:szCs w:val="22"/>
        </w:rPr>
        <w:t>Nájemce se zavazuje</w:t>
      </w:r>
      <w:r w:rsidR="00DA5176" w:rsidRPr="00EA6AAB">
        <w:rPr>
          <w:rFonts w:ascii="Arial" w:hAnsi="Arial" w:cs="Arial"/>
          <w:sz w:val="22"/>
          <w:szCs w:val="22"/>
        </w:rPr>
        <w:t xml:space="preserve"> užít pronajatý prostor pouze pro účel sjednaný touto smlouvou a vrátit po skončení sjednané doby nájmu Pronajímateli tento prostor ve stavu, v jakém ho převzal.</w:t>
      </w:r>
    </w:p>
    <w:p w14:paraId="49151A7A" w14:textId="77777777" w:rsidR="00DA5176" w:rsidRPr="00EA6AAB" w:rsidRDefault="00DA5176" w:rsidP="001A1DF2">
      <w:pPr>
        <w:numPr>
          <w:ilvl w:val="0"/>
          <w:numId w:val="2"/>
        </w:numPr>
        <w:tabs>
          <w:tab w:val="clear" w:pos="720"/>
          <w:tab w:val="num" w:pos="360"/>
        </w:tabs>
        <w:ind w:left="357" w:hanging="357"/>
        <w:jc w:val="both"/>
        <w:rPr>
          <w:rFonts w:ascii="Arial" w:hAnsi="Arial" w:cs="Arial"/>
          <w:sz w:val="22"/>
          <w:szCs w:val="22"/>
        </w:rPr>
      </w:pPr>
      <w:r w:rsidRPr="00EA6AAB">
        <w:rPr>
          <w:rFonts w:ascii="Arial" w:hAnsi="Arial" w:cs="Arial"/>
          <w:sz w:val="22"/>
          <w:szCs w:val="22"/>
        </w:rPr>
        <w:t>Smluvní strany se dále dohodly, že bude-li tato Nájemní smlouva ukončena výpovědí ze strany Pronajímatele (ať už z jakéhokoliv důvodu), nem</w:t>
      </w:r>
      <w:r w:rsidR="00F625B3" w:rsidRPr="00EA6AAB">
        <w:rPr>
          <w:rFonts w:ascii="Arial" w:hAnsi="Arial" w:cs="Arial"/>
          <w:sz w:val="22"/>
          <w:szCs w:val="22"/>
        </w:rPr>
        <w:t>á</w:t>
      </w:r>
      <w:r w:rsidRPr="00EA6AAB">
        <w:rPr>
          <w:rFonts w:ascii="Arial" w:hAnsi="Arial" w:cs="Arial"/>
          <w:sz w:val="22"/>
          <w:szCs w:val="22"/>
        </w:rPr>
        <w:t xml:space="preserve"> </w:t>
      </w:r>
      <w:r w:rsidR="00F625B3" w:rsidRPr="00EA6AAB">
        <w:rPr>
          <w:rFonts w:ascii="Arial" w:hAnsi="Arial" w:cs="Arial"/>
          <w:sz w:val="22"/>
          <w:szCs w:val="22"/>
        </w:rPr>
        <w:t>Nájemce</w:t>
      </w:r>
      <w:r w:rsidRPr="00EA6AAB">
        <w:rPr>
          <w:rFonts w:ascii="Arial" w:hAnsi="Arial" w:cs="Arial"/>
          <w:sz w:val="22"/>
          <w:szCs w:val="22"/>
        </w:rPr>
        <w:t xml:space="preserve"> právo na náhradu za případnou výhodu Pronajímatele, nebo nového nájemce Prostor, kterou by získali převzetím zákaznické základny vybudované </w:t>
      </w:r>
      <w:r w:rsidR="00F625B3" w:rsidRPr="00EA6AAB">
        <w:rPr>
          <w:rFonts w:ascii="Arial" w:hAnsi="Arial" w:cs="Arial"/>
          <w:sz w:val="22"/>
          <w:szCs w:val="22"/>
        </w:rPr>
        <w:t>Nájemcem</w:t>
      </w:r>
      <w:r w:rsidRPr="00EA6AAB">
        <w:rPr>
          <w:rFonts w:ascii="Arial" w:hAnsi="Arial" w:cs="Arial"/>
          <w:sz w:val="22"/>
          <w:szCs w:val="22"/>
        </w:rPr>
        <w:t>.</w:t>
      </w:r>
    </w:p>
    <w:p w14:paraId="49A584E0" w14:textId="77777777" w:rsidR="00DA5176" w:rsidRPr="00EA6AAB" w:rsidRDefault="00DA5176" w:rsidP="001A1DF2">
      <w:pPr>
        <w:numPr>
          <w:ilvl w:val="0"/>
          <w:numId w:val="2"/>
        </w:numPr>
        <w:tabs>
          <w:tab w:val="clear" w:pos="720"/>
          <w:tab w:val="num" w:pos="360"/>
        </w:tabs>
        <w:ind w:left="357" w:hanging="357"/>
        <w:jc w:val="both"/>
        <w:rPr>
          <w:rFonts w:ascii="Arial" w:hAnsi="Arial" w:cs="Arial"/>
          <w:sz w:val="22"/>
          <w:szCs w:val="22"/>
        </w:rPr>
      </w:pPr>
      <w:r w:rsidRPr="00EA6AAB">
        <w:rPr>
          <w:rFonts w:ascii="Arial" w:hAnsi="Arial" w:cs="Arial"/>
          <w:sz w:val="22"/>
          <w:szCs w:val="22"/>
        </w:rPr>
        <w:t xml:space="preserve">Smluvní strany se dohodly, že </w:t>
      </w:r>
      <w:r w:rsidR="00F625B3" w:rsidRPr="00EA6AAB">
        <w:rPr>
          <w:rFonts w:ascii="Arial" w:hAnsi="Arial" w:cs="Arial"/>
          <w:sz w:val="22"/>
          <w:szCs w:val="22"/>
        </w:rPr>
        <w:t>Nájemce</w:t>
      </w:r>
      <w:r w:rsidRPr="00EA6AAB">
        <w:rPr>
          <w:rFonts w:ascii="Arial" w:hAnsi="Arial" w:cs="Arial"/>
          <w:sz w:val="22"/>
          <w:szCs w:val="22"/>
        </w:rPr>
        <w:t xml:space="preserve"> ani Pronajímatel nejsou oprávněni vypovědět nebo jinak ukončit tuto Nájemní smlouvu pouze z důvodu, že se změní okolnosti, z nichž Smluvní strany při uzavření této Nájemní smlouvy zřejmě vycházely do té míry, že po </w:t>
      </w:r>
      <w:r w:rsidR="00F625B3" w:rsidRPr="00EA6AAB">
        <w:rPr>
          <w:rFonts w:ascii="Arial" w:hAnsi="Arial" w:cs="Arial"/>
          <w:sz w:val="22"/>
          <w:szCs w:val="22"/>
        </w:rPr>
        <w:t>Nájemci</w:t>
      </w:r>
      <w:r w:rsidRPr="00EA6AAB">
        <w:rPr>
          <w:rFonts w:ascii="Arial" w:hAnsi="Arial" w:cs="Arial"/>
          <w:sz w:val="22"/>
          <w:szCs w:val="22"/>
        </w:rPr>
        <w:t xml:space="preserve"> nelze rozumně požadovat, aby v nájmu pokračoval. Smluvní strany se dohodly, že ustanovení § 2314 zákona č. 89/2012 Sb., nový občanský zákoník se neuplatní.</w:t>
      </w:r>
    </w:p>
    <w:p w14:paraId="6DE754F2" w14:textId="77777777" w:rsidR="00EA4DFA" w:rsidRPr="00EA6AAB" w:rsidRDefault="00DA5176" w:rsidP="001A1DF2">
      <w:pPr>
        <w:pStyle w:val="Zkladntextodsazen"/>
        <w:numPr>
          <w:ilvl w:val="0"/>
          <w:numId w:val="2"/>
        </w:numPr>
        <w:tabs>
          <w:tab w:val="clear" w:pos="720"/>
          <w:tab w:val="num" w:pos="360"/>
          <w:tab w:val="left" w:pos="540"/>
          <w:tab w:val="num" w:pos="567"/>
        </w:tabs>
        <w:suppressAutoHyphens w:val="0"/>
        <w:spacing w:after="0"/>
        <w:ind w:left="357" w:hanging="357"/>
        <w:jc w:val="both"/>
        <w:rPr>
          <w:rFonts w:ascii="Arial" w:hAnsi="Arial" w:cs="Arial"/>
          <w:sz w:val="22"/>
          <w:szCs w:val="22"/>
          <w:lang w:eastAsia="en-US"/>
        </w:rPr>
      </w:pPr>
      <w:r w:rsidRPr="00EA6AAB">
        <w:rPr>
          <w:rFonts w:ascii="Arial" w:hAnsi="Arial" w:cs="Arial"/>
          <w:sz w:val="22"/>
          <w:szCs w:val="22"/>
          <w:lang w:eastAsia="en-US"/>
        </w:rPr>
        <w:t xml:space="preserve">Pronajímatel je oprávněn vypovědět tuto smlouvu, je-li to zákonem povoleno a též, pokud </w:t>
      </w:r>
      <w:r w:rsidR="00F625B3" w:rsidRPr="00EA6AAB">
        <w:rPr>
          <w:rFonts w:ascii="Arial" w:hAnsi="Arial" w:cs="Arial"/>
          <w:sz w:val="22"/>
          <w:szCs w:val="22"/>
          <w:lang w:eastAsia="en-US"/>
        </w:rPr>
        <w:t>je</w:t>
      </w:r>
      <w:r w:rsidRPr="00EA6AAB">
        <w:rPr>
          <w:rFonts w:ascii="Arial" w:hAnsi="Arial" w:cs="Arial"/>
          <w:sz w:val="22"/>
          <w:szCs w:val="22"/>
          <w:lang w:eastAsia="en-US"/>
        </w:rPr>
        <w:t xml:space="preserve"> </w:t>
      </w:r>
      <w:r w:rsidR="00F625B3" w:rsidRPr="00EA6AAB">
        <w:rPr>
          <w:rFonts w:ascii="Arial" w:hAnsi="Arial" w:cs="Arial"/>
          <w:sz w:val="22"/>
          <w:szCs w:val="22"/>
        </w:rPr>
        <w:t>Nájemce</w:t>
      </w:r>
      <w:r w:rsidRPr="00EA6AAB">
        <w:rPr>
          <w:rFonts w:ascii="Arial" w:hAnsi="Arial" w:cs="Arial"/>
          <w:sz w:val="22"/>
          <w:szCs w:val="22"/>
          <w:lang w:eastAsia="en-US"/>
        </w:rPr>
        <w:t xml:space="preserve"> </w:t>
      </w:r>
      <w:r w:rsidR="00F625B3" w:rsidRPr="00EA6AAB">
        <w:rPr>
          <w:rFonts w:ascii="Arial" w:hAnsi="Arial" w:cs="Arial"/>
          <w:sz w:val="22"/>
          <w:szCs w:val="22"/>
          <w:lang w:eastAsia="en-US"/>
        </w:rPr>
        <w:t xml:space="preserve">o </w:t>
      </w:r>
      <w:r w:rsidRPr="00EA6AAB">
        <w:rPr>
          <w:rFonts w:ascii="Arial" w:hAnsi="Arial" w:cs="Arial"/>
          <w:sz w:val="22"/>
          <w:szCs w:val="22"/>
          <w:lang w:eastAsia="en-US"/>
        </w:rPr>
        <w:t>více než jeden měsíc v prodlení s placením úhrady za služby poskytované spolu s</w:t>
      </w:r>
      <w:r w:rsidR="006A5C30" w:rsidRPr="00EA6AAB">
        <w:rPr>
          <w:rFonts w:ascii="Arial" w:hAnsi="Arial" w:cs="Arial"/>
          <w:sz w:val="22"/>
          <w:szCs w:val="22"/>
          <w:lang w:eastAsia="en-US"/>
        </w:rPr>
        <w:t> </w:t>
      </w:r>
      <w:r w:rsidRPr="00EA6AAB">
        <w:rPr>
          <w:rFonts w:ascii="Arial" w:hAnsi="Arial" w:cs="Arial"/>
          <w:sz w:val="22"/>
          <w:szCs w:val="22"/>
          <w:lang w:eastAsia="en-US"/>
        </w:rPr>
        <w:t>nájm</w:t>
      </w:r>
      <w:r w:rsidR="006A5C30" w:rsidRPr="00EA6AAB">
        <w:rPr>
          <w:rFonts w:ascii="Arial" w:hAnsi="Arial" w:cs="Arial"/>
          <w:sz w:val="22"/>
          <w:szCs w:val="22"/>
          <w:lang w:eastAsia="en-US"/>
        </w:rPr>
        <w:t xml:space="preserve">em. </w:t>
      </w:r>
      <w:r w:rsidRPr="00EA6AAB">
        <w:rPr>
          <w:rFonts w:ascii="Arial" w:hAnsi="Arial" w:cs="Arial"/>
          <w:sz w:val="22"/>
          <w:szCs w:val="22"/>
          <w:lang w:eastAsia="en-US"/>
        </w:rPr>
        <w:t xml:space="preserve">Sjednává se výpovědní lhůta 1 měsíc, která počne plynout prvním dnem následujícího měsíce po doručení výpovědi. </w:t>
      </w:r>
    </w:p>
    <w:p w14:paraId="5EB2C45E" w14:textId="77777777" w:rsidR="00DA5176" w:rsidRPr="00EA6AAB" w:rsidRDefault="00EA4DFA" w:rsidP="00664709">
      <w:pPr>
        <w:pStyle w:val="Zkladntextodsazen"/>
        <w:tabs>
          <w:tab w:val="left" w:pos="540"/>
          <w:tab w:val="num" w:pos="720"/>
        </w:tabs>
        <w:suppressAutoHyphens w:val="0"/>
        <w:spacing w:after="0"/>
        <w:ind w:left="357"/>
        <w:jc w:val="both"/>
        <w:rPr>
          <w:rFonts w:ascii="Arial" w:hAnsi="Arial" w:cs="Arial"/>
          <w:sz w:val="22"/>
          <w:szCs w:val="22"/>
          <w:lang w:eastAsia="en-US"/>
        </w:rPr>
      </w:pPr>
      <w:r w:rsidRPr="00EA6AAB">
        <w:rPr>
          <w:rFonts w:ascii="Arial" w:hAnsi="Arial" w:cs="Arial"/>
          <w:sz w:val="22"/>
          <w:szCs w:val="22"/>
          <w:lang w:eastAsia="en-US"/>
        </w:rPr>
        <w:t xml:space="preserve">Pronajímatel je oprávněn okamžitě ukončit předmětný užívací vztah, potřebuje-li přenechané prostory k plnění úkolů v rámci své působnosti nebo stanoveného předmětu činnosti. Okamžité ukončení užívacího vztahu musí být písemné (s uvedením úkolů, pro něž se ukončuje užívací vztah) a je účinné dnem jeho doručení uživateli. Pronajímatel může okamžitě ukončit užívací vztah do 5 dnů ode dne podpisu této smlouvy smluvními stranami.   </w:t>
      </w:r>
    </w:p>
    <w:p w14:paraId="0B243F1D" w14:textId="77777777" w:rsidR="00DA5176" w:rsidRPr="00EA6AAB" w:rsidRDefault="00F625B3" w:rsidP="001A1DF2">
      <w:pPr>
        <w:pStyle w:val="Zkladntextodsazen"/>
        <w:numPr>
          <w:ilvl w:val="0"/>
          <w:numId w:val="2"/>
        </w:numPr>
        <w:tabs>
          <w:tab w:val="clear" w:pos="720"/>
          <w:tab w:val="num" w:pos="360"/>
          <w:tab w:val="left" w:pos="540"/>
          <w:tab w:val="num" w:pos="567"/>
        </w:tabs>
        <w:suppressAutoHyphens w:val="0"/>
        <w:spacing w:after="0"/>
        <w:ind w:left="357" w:hanging="357"/>
        <w:jc w:val="both"/>
        <w:rPr>
          <w:rFonts w:ascii="Arial" w:hAnsi="Arial" w:cs="Arial"/>
          <w:sz w:val="22"/>
          <w:szCs w:val="22"/>
          <w:lang w:eastAsia="en-US"/>
        </w:rPr>
      </w:pPr>
      <w:r w:rsidRPr="00EA6AAB">
        <w:rPr>
          <w:rFonts w:ascii="Arial" w:hAnsi="Arial" w:cs="Arial"/>
          <w:sz w:val="22"/>
          <w:szCs w:val="22"/>
        </w:rPr>
        <w:t>Nájemce</w:t>
      </w:r>
      <w:r w:rsidRPr="00EA6AAB">
        <w:rPr>
          <w:rFonts w:ascii="Arial" w:hAnsi="Arial" w:cs="Arial"/>
          <w:sz w:val="22"/>
          <w:szCs w:val="22"/>
          <w:lang w:eastAsia="en-US"/>
        </w:rPr>
        <w:t xml:space="preserve"> je</w:t>
      </w:r>
      <w:r w:rsidR="00DA5176" w:rsidRPr="00EA6AAB">
        <w:rPr>
          <w:rFonts w:ascii="Arial" w:hAnsi="Arial" w:cs="Arial"/>
          <w:sz w:val="22"/>
          <w:szCs w:val="22"/>
          <w:lang w:eastAsia="en-US"/>
        </w:rPr>
        <w:t xml:space="preserve"> oprávněn odstoupit od této smlouvy v případě, že nebudou potřebovat pronajaté prostory k plnění svých úkolů. Odstoupení musí být písemné a nabývá účinnosti uplynutím </w:t>
      </w:r>
      <w:r w:rsidR="006A5C30" w:rsidRPr="00EA6AAB">
        <w:rPr>
          <w:rFonts w:ascii="Arial" w:hAnsi="Arial" w:cs="Arial"/>
          <w:sz w:val="22"/>
          <w:szCs w:val="22"/>
          <w:lang w:eastAsia="en-US"/>
        </w:rPr>
        <w:t>9</w:t>
      </w:r>
      <w:r w:rsidR="00DA5176" w:rsidRPr="00EA6AAB">
        <w:rPr>
          <w:rFonts w:ascii="Arial" w:hAnsi="Arial" w:cs="Arial"/>
          <w:sz w:val="22"/>
          <w:szCs w:val="22"/>
          <w:lang w:eastAsia="en-US"/>
        </w:rPr>
        <w:t>0 dnů po dni, kdy bylo odstoupení doručeno pronajímateli.</w:t>
      </w:r>
    </w:p>
    <w:p w14:paraId="089603C5" w14:textId="77777777" w:rsidR="00DA5176" w:rsidRPr="00EA6AAB" w:rsidRDefault="00DA5176" w:rsidP="001A1DF2">
      <w:pPr>
        <w:numPr>
          <w:ilvl w:val="0"/>
          <w:numId w:val="2"/>
        </w:numPr>
        <w:tabs>
          <w:tab w:val="clear" w:pos="720"/>
          <w:tab w:val="num" w:pos="360"/>
        </w:tabs>
        <w:ind w:left="357" w:hanging="357"/>
        <w:jc w:val="both"/>
        <w:rPr>
          <w:rFonts w:ascii="Arial" w:hAnsi="Arial" w:cs="Arial"/>
          <w:sz w:val="22"/>
          <w:szCs w:val="22"/>
        </w:rPr>
      </w:pPr>
      <w:r w:rsidRPr="00EA6AAB">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7E1B53EF" w14:textId="77777777" w:rsidR="00DA5176" w:rsidRPr="00EA6AAB" w:rsidRDefault="00DA5176" w:rsidP="001A1DF2">
      <w:pPr>
        <w:numPr>
          <w:ilvl w:val="0"/>
          <w:numId w:val="2"/>
        </w:numPr>
        <w:tabs>
          <w:tab w:val="clear" w:pos="720"/>
          <w:tab w:val="num" w:pos="360"/>
        </w:tabs>
        <w:ind w:left="357" w:hanging="357"/>
        <w:jc w:val="both"/>
        <w:rPr>
          <w:rFonts w:ascii="Arial" w:hAnsi="Arial" w:cs="Arial"/>
          <w:sz w:val="22"/>
          <w:szCs w:val="22"/>
        </w:rPr>
      </w:pPr>
      <w:r w:rsidRPr="00EA6AAB">
        <w:rPr>
          <w:rFonts w:ascii="Arial" w:hAnsi="Arial" w:cs="Arial"/>
          <w:sz w:val="22"/>
          <w:szCs w:val="22"/>
        </w:rPr>
        <w:lastRenderedPageBreak/>
        <w:t xml:space="preserve">Smluvní strany se dohodly, že na smluvní vztah uzavřený mezi nimi na základě této Nájemní smlouvy se neuplatní ustanovení § 1765, 1766, 2311, 2314, 2315 a 2230 (nemůže tudíž dojít k znovuuzavření nájemní smlouvy, užívá-li </w:t>
      </w:r>
      <w:r w:rsidR="00F625B3" w:rsidRPr="00EA6AAB">
        <w:rPr>
          <w:rFonts w:ascii="Arial" w:hAnsi="Arial" w:cs="Arial"/>
          <w:sz w:val="22"/>
          <w:szCs w:val="22"/>
        </w:rPr>
        <w:t>Nájemce</w:t>
      </w:r>
      <w:r w:rsidRPr="00EA6AAB">
        <w:rPr>
          <w:rFonts w:ascii="Arial" w:hAnsi="Arial" w:cs="Arial"/>
          <w:sz w:val="22"/>
          <w:szCs w:val="22"/>
        </w:rPr>
        <w:t xml:space="preserve"> věc i po uplynutí nájemní doby) zákona č. 89/2012, Sb., občanský zákoník, v platném znění.</w:t>
      </w:r>
    </w:p>
    <w:p w14:paraId="797000F1" w14:textId="77777777" w:rsidR="006A5C30" w:rsidRPr="00EA6AAB" w:rsidRDefault="006A5C30" w:rsidP="001A1DF2">
      <w:pPr>
        <w:numPr>
          <w:ilvl w:val="0"/>
          <w:numId w:val="2"/>
        </w:numPr>
        <w:tabs>
          <w:tab w:val="clear" w:pos="720"/>
          <w:tab w:val="num" w:pos="360"/>
        </w:tabs>
        <w:ind w:left="357" w:hanging="357"/>
        <w:jc w:val="both"/>
        <w:rPr>
          <w:rFonts w:ascii="Arial" w:hAnsi="Arial" w:cs="Arial"/>
          <w:sz w:val="22"/>
          <w:szCs w:val="22"/>
        </w:rPr>
      </w:pPr>
      <w:r w:rsidRPr="00EA6AAB">
        <w:rPr>
          <w:rFonts w:ascii="Arial" w:hAnsi="Arial" w:cs="Arial"/>
          <w:sz w:val="22"/>
          <w:szCs w:val="22"/>
        </w:rPr>
        <w:t xml:space="preserve">Nájemce si na vlastní náklady, riziko a odpovědnost zajišťuje revize a kontroly vyžadované zákonem a obecně známými předpisy, </w:t>
      </w:r>
      <w:r w:rsidR="00B050CD" w:rsidRPr="00EA6AAB">
        <w:rPr>
          <w:rFonts w:ascii="Arial" w:hAnsi="Arial" w:cs="Arial"/>
          <w:sz w:val="22"/>
          <w:szCs w:val="22"/>
        </w:rPr>
        <w:t>mimo revize elektrorozvodů pevně spojených s budovou, které zajišťuje pronajímatel</w:t>
      </w:r>
      <w:r w:rsidRPr="00EA6AAB">
        <w:rPr>
          <w:rFonts w:ascii="Arial" w:hAnsi="Arial" w:cs="Arial"/>
          <w:sz w:val="22"/>
          <w:szCs w:val="22"/>
        </w:rPr>
        <w:t>.</w:t>
      </w:r>
    </w:p>
    <w:p w14:paraId="58E106F9" w14:textId="4A9DC7EA" w:rsidR="00B050CD" w:rsidRPr="00EA6AAB" w:rsidRDefault="00492B72" w:rsidP="001A1DF2">
      <w:pPr>
        <w:numPr>
          <w:ilvl w:val="0"/>
          <w:numId w:val="2"/>
        </w:numPr>
        <w:tabs>
          <w:tab w:val="clear" w:pos="720"/>
          <w:tab w:val="num" w:pos="360"/>
        </w:tabs>
        <w:ind w:left="357" w:hanging="357"/>
        <w:jc w:val="both"/>
        <w:rPr>
          <w:rFonts w:ascii="Arial" w:hAnsi="Arial" w:cs="Arial"/>
          <w:sz w:val="22"/>
          <w:szCs w:val="22"/>
        </w:rPr>
      </w:pPr>
      <w:r w:rsidRPr="00EA6AAB">
        <w:rPr>
          <w:rFonts w:ascii="Arial" w:hAnsi="Arial" w:cs="Arial"/>
          <w:sz w:val="22"/>
          <w:szCs w:val="22"/>
        </w:rPr>
        <w:t xml:space="preserve">Pronajímatel souhlasí s umístěním sídla nájemce. </w:t>
      </w:r>
      <w:r w:rsidR="00B050CD" w:rsidRPr="00EA6AAB">
        <w:rPr>
          <w:rFonts w:ascii="Arial" w:hAnsi="Arial" w:cs="Arial"/>
          <w:sz w:val="22"/>
          <w:szCs w:val="22"/>
        </w:rPr>
        <w:t xml:space="preserve">V případě ukončení předmětného nájemního vztahu je nájemce povinen změnit adresu sídla, je-li tato adresou předmětné budovy (v níž se nachází pronajatý prostor), a to jejím výmazem z </w:t>
      </w:r>
      <w:r w:rsidR="00EA4DFA" w:rsidRPr="00EA6AAB">
        <w:rPr>
          <w:rFonts w:ascii="Arial" w:hAnsi="Arial" w:cs="Arial"/>
          <w:sz w:val="22"/>
          <w:szCs w:val="22"/>
        </w:rPr>
        <w:t>Veřejného</w:t>
      </w:r>
      <w:r w:rsidR="00B050CD" w:rsidRPr="00EA6AAB">
        <w:rPr>
          <w:rFonts w:ascii="Arial" w:hAnsi="Arial" w:cs="Arial"/>
          <w:sz w:val="22"/>
          <w:szCs w:val="22"/>
        </w:rPr>
        <w:t xml:space="preserve">, resp. Živnostenského, rejstříku do 30 (třiceti) dní ode dne skončení předmětného nájemního vztahu. V případě porušení této povinnosti ze strany nájemce je pronajímatel, vedle </w:t>
      </w:r>
      <w:r w:rsidR="001A1DF2" w:rsidRPr="00EA6AAB">
        <w:rPr>
          <w:rFonts w:ascii="Arial" w:hAnsi="Arial" w:cs="Arial"/>
          <w:sz w:val="22"/>
          <w:szCs w:val="22"/>
        </w:rPr>
        <w:t xml:space="preserve">požadavku na zjednání nápravy, </w:t>
      </w:r>
      <w:r w:rsidR="00B050CD" w:rsidRPr="00EA6AAB">
        <w:rPr>
          <w:rFonts w:ascii="Arial" w:hAnsi="Arial" w:cs="Arial"/>
          <w:sz w:val="22"/>
          <w:szCs w:val="22"/>
        </w:rPr>
        <w:t>oprávněn uplatnit na nájemci rovněž smluvní pokutu ve výši 1.000,- Kč (tisíc korun českých) za každý</w:t>
      </w:r>
      <w:r w:rsidR="002956C3">
        <w:rPr>
          <w:rFonts w:ascii="Arial" w:hAnsi="Arial" w:cs="Arial"/>
          <w:sz w:val="22"/>
          <w:szCs w:val="22"/>
        </w:rPr>
        <w:t>,</w:t>
      </w:r>
      <w:r w:rsidR="00B050CD" w:rsidRPr="00EA6AAB">
        <w:rPr>
          <w:rFonts w:ascii="Arial" w:hAnsi="Arial" w:cs="Arial"/>
          <w:sz w:val="22"/>
          <w:szCs w:val="22"/>
        </w:rPr>
        <w:t xml:space="preserve"> byť i započatý týden prodlení se splněním této povinnosti. Za den splnění této povinnosti se považuje den, ke kterému byl proveden výmaz adresy uvedené budovy jako sídla nájemce z </w:t>
      </w:r>
      <w:r w:rsidR="00EA4DFA" w:rsidRPr="00EA6AAB">
        <w:rPr>
          <w:rFonts w:ascii="Arial" w:hAnsi="Arial" w:cs="Arial"/>
          <w:sz w:val="22"/>
          <w:szCs w:val="22"/>
        </w:rPr>
        <w:t>Veřejného</w:t>
      </w:r>
      <w:r w:rsidR="00B050CD" w:rsidRPr="00EA6AAB">
        <w:rPr>
          <w:rFonts w:ascii="Arial" w:hAnsi="Arial" w:cs="Arial"/>
          <w:sz w:val="22"/>
          <w:szCs w:val="22"/>
        </w:rPr>
        <w:t>, resp. Živnostenského, rejstříku</w:t>
      </w:r>
      <w:r w:rsidR="001A1DF2" w:rsidRPr="00EA6AAB">
        <w:rPr>
          <w:rFonts w:ascii="Arial" w:hAnsi="Arial" w:cs="Arial"/>
          <w:sz w:val="22"/>
          <w:szCs w:val="22"/>
        </w:rPr>
        <w:t>.</w:t>
      </w:r>
    </w:p>
    <w:p w14:paraId="07336E6E" w14:textId="7E5DD4BF" w:rsidR="00DA3A63" w:rsidRPr="00EA6AAB" w:rsidRDefault="00DA3A63" w:rsidP="001A1DF2">
      <w:pPr>
        <w:numPr>
          <w:ilvl w:val="0"/>
          <w:numId w:val="2"/>
        </w:numPr>
        <w:tabs>
          <w:tab w:val="clear" w:pos="720"/>
          <w:tab w:val="num" w:pos="360"/>
        </w:tabs>
        <w:ind w:left="357" w:hanging="357"/>
        <w:jc w:val="both"/>
        <w:rPr>
          <w:rFonts w:ascii="Arial" w:hAnsi="Arial" w:cs="Arial"/>
          <w:sz w:val="22"/>
          <w:szCs w:val="22"/>
        </w:rPr>
      </w:pPr>
      <w:r w:rsidRPr="00EA6AAB">
        <w:rPr>
          <w:rFonts w:ascii="Arial" w:hAnsi="Arial" w:cs="Arial"/>
          <w:sz w:val="22"/>
          <w:szCs w:val="22"/>
        </w:rPr>
        <w:t>N</w:t>
      </w:r>
      <w:r w:rsidR="00492B72" w:rsidRPr="00EA6AAB">
        <w:rPr>
          <w:rFonts w:ascii="Arial" w:hAnsi="Arial" w:cs="Arial"/>
          <w:sz w:val="22"/>
          <w:szCs w:val="22"/>
        </w:rPr>
        <w:t>á</w:t>
      </w:r>
      <w:r w:rsidRPr="00EA6AAB">
        <w:rPr>
          <w:rFonts w:ascii="Arial" w:hAnsi="Arial" w:cs="Arial"/>
          <w:sz w:val="22"/>
          <w:szCs w:val="22"/>
        </w:rPr>
        <w:t>jemce si zaj</w:t>
      </w:r>
      <w:r w:rsidR="00492B72" w:rsidRPr="00EA6AAB">
        <w:rPr>
          <w:rFonts w:ascii="Arial" w:hAnsi="Arial" w:cs="Arial"/>
          <w:sz w:val="22"/>
          <w:szCs w:val="22"/>
        </w:rPr>
        <w:t>i</w:t>
      </w:r>
      <w:r w:rsidRPr="00EA6AAB">
        <w:rPr>
          <w:rFonts w:ascii="Arial" w:hAnsi="Arial" w:cs="Arial"/>
          <w:sz w:val="22"/>
          <w:szCs w:val="22"/>
        </w:rPr>
        <w:t>stí likvidaci odpadu na vlastní</w:t>
      </w:r>
      <w:r w:rsidR="00492B72" w:rsidRPr="00EA6AAB">
        <w:rPr>
          <w:rFonts w:ascii="Arial" w:hAnsi="Arial" w:cs="Arial"/>
          <w:sz w:val="22"/>
          <w:szCs w:val="22"/>
        </w:rPr>
        <w:t xml:space="preserve"> náklady.</w:t>
      </w:r>
    </w:p>
    <w:p w14:paraId="4BD56E2D" w14:textId="77777777" w:rsidR="00C1584B" w:rsidRPr="00EA6AAB" w:rsidRDefault="00C1584B" w:rsidP="001A1DF2">
      <w:pPr>
        <w:jc w:val="both"/>
        <w:rPr>
          <w:rFonts w:ascii="Arial" w:hAnsi="Arial" w:cs="Arial"/>
          <w:sz w:val="22"/>
          <w:szCs w:val="22"/>
        </w:rPr>
      </w:pPr>
    </w:p>
    <w:p w14:paraId="7324CB71" w14:textId="77777777" w:rsidR="00315758" w:rsidRPr="00EA6AAB" w:rsidRDefault="00315758" w:rsidP="00C1584B">
      <w:pPr>
        <w:pStyle w:val="Zkladntext"/>
        <w:ind w:left="360"/>
        <w:rPr>
          <w:rFonts w:ascii="Arial" w:hAnsi="Arial"/>
          <w:b/>
          <w:sz w:val="22"/>
          <w:szCs w:val="22"/>
        </w:rPr>
      </w:pPr>
    </w:p>
    <w:p w14:paraId="55F08784" w14:textId="11D35306" w:rsidR="00C1584B" w:rsidRPr="00EA6AAB" w:rsidRDefault="00C1584B" w:rsidP="00C1584B">
      <w:pPr>
        <w:pStyle w:val="Zkladntext"/>
        <w:ind w:left="360"/>
        <w:rPr>
          <w:rFonts w:ascii="Arial" w:hAnsi="Arial"/>
          <w:b/>
          <w:sz w:val="22"/>
          <w:szCs w:val="22"/>
        </w:rPr>
      </w:pPr>
      <w:r w:rsidRPr="00EA6AAB">
        <w:rPr>
          <w:rFonts w:ascii="Arial" w:hAnsi="Arial"/>
          <w:b/>
          <w:sz w:val="22"/>
          <w:szCs w:val="22"/>
        </w:rPr>
        <w:t xml:space="preserve">V. Závěrečná ustanovení </w:t>
      </w:r>
    </w:p>
    <w:p w14:paraId="078BC4A0" w14:textId="77777777" w:rsidR="00DA5176" w:rsidRPr="00EA6AAB" w:rsidRDefault="00DA5176" w:rsidP="00DA5176">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EA6AAB">
        <w:rPr>
          <w:rFonts w:ascii="Arial" w:hAnsi="Arial" w:cs="Arial"/>
          <w:sz w:val="22"/>
          <w:szCs w:val="22"/>
        </w:rPr>
        <w:t xml:space="preserve">Kontaktní osoby: </w:t>
      </w:r>
    </w:p>
    <w:p w14:paraId="1802D04C" w14:textId="5E2533AF" w:rsidR="00DA5176" w:rsidRPr="00EA6AAB" w:rsidRDefault="00DA5176" w:rsidP="00DA5176">
      <w:pPr>
        <w:pStyle w:val="Odstavecseseznamem"/>
        <w:spacing w:before="100" w:beforeAutospacing="1" w:after="100" w:afterAutospacing="1"/>
        <w:ind w:left="357" w:right="-142"/>
        <w:jc w:val="both"/>
        <w:rPr>
          <w:rFonts w:ascii="Arial" w:hAnsi="Arial" w:cs="Arial"/>
          <w:sz w:val="22"/>
          <w:szCs w:val="22"/>
        </w:rPr>
      </w:pPr>
      <w:r w:rsidRPr="00EA6AAB">
        <w:rPr>
          <w:rFonts w:ascii="Arial" w:hAnsi="Arial" w:cs="Arial"/>
          <w:sz w:val="22"/>
          <w:szCs w:val="22"/>
        </w:rPr>
        <w:t>Nár</w:t>
      </w:r>
      <w:r w:rsidR="000F3D6B" w:rsidRPr="00EA6AAB">
        <w:rPr>
          <w:rFonts w:ascii="Arial" w:hAnsi="Arial" w:cs="Arial"/>
          <w:sz w:val="22"/>
          <w:szCs w:val="22"/>
        </w:rPr>
        <w:t xml:space="preserve">odní divadlo: </w:t>
      </w:r>
      <w:r w:rsidR="002956C3">
        <w:rPr>
          <w:rFonts w:ascii="Arial" w:hAnsi="Arial" w:cs="Arial"/>
          <w:sz w:val="22"/>
          <w:szCs w:val="22"/>
        </w:rPr>
        <w:t>xx</w:t>
      </w:r>
    </w:p>
    <w:p w14:paraId="3EFDA07E" w14:textId="1552BCDF" w:rsidR="00DA5176" w:rsidRPr="00EA6AAB" w:rsidRDefault="00C1584B" w:rsidP="005A570D">
      <w:pPr>
        <w:pStyle w:val="Odstavecseseznamem"/>
        <w:spacing w:before="100" w:beforeAutospacing="1" w:after="100" w:afterAutospacing="1"/>
        <w:ind w:left="357" w:right="-142"/>
        <w:jc w:val="both"/>
        <w:rPr>
          <w:rFonts w:ascii="Arial" w:hAnsi="Arial" w:cs="Arial"/>
          <w:sz w:val="22"/>
          <w:szCs w:val="22"/>
        </w:rPr>
      </w:pPr>
      <w:r w:rsidRPr="00EA6AAB">
        <w:rPr>
          <w:rFonts w:ascii="Arial" w:hAnsi="Arial" w:cs="Arial"/>
          <w:sz w:val="22"/>
          <w:szCs w:val="22"/>
        </w:rPr>
        <w:t>Nájemce</w:t>
      </w:r>
      <w:r w:rsidR="00DA5176" w:rsidRPr="00EA6AAB">
        <w:rPr>
          <w:rFonts w:ascii="Arial" w:hAnsi="Arial" w:cs="Arial"/>
          <w:sz w:val="22"/>
          <w:szCs w:val="22"/>
        </w:rPr>
        <w:t xml:space="preserve">: </w:t>
      </w:r>
      <w:r w:rsidR="002956C3">
        <w:rPr>
          <w:rFonts w:ascii="Arial" w:hAnsi="Arial" w:cs="Arial"/>
          <w:sz w:val="22"/>
          <w:szCs w:val="22"/>
        </w:rPr>
        <w:t>xx</w:t>
      </w:r>
    </w:p>
    <w:p w14:paraId="2302D40C" w14:textId="641BB20E" w:rsidR="00DA5176" w:rsidRPr="00EA6AAB" w:rsidRDefault="00DA5176" w:rsidP="00DA5176">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EA6AAB">
        <w:rPr>
          <w:rFonts w:ascii="Arial" w:hAnsi="Arial" w:cs="Arial"/>
          <w:sz w:val="22"/>
          <w:szCs w:val="22"/>
        </w:rPr>
        <w:t xml:space="preserve">Ke dni skončení nájmu </w:t>
      </w:r>
      <w:r w:rsidR="00C1584B" w:rsidRPr="00EA6AAB">
        <w:rPr>
          <w:rFonts w:ascii="Arial" w:hAnsi="Arial" w:cs="Arial"/>
          <w:sz w:val="22"/>
          <w:szCs w:val="22"/>
        </w:rPr>
        <w:t>je</w:t>
      </w:r>
      <w:r w:rsidRPr="00EA6AAB">
        <w:rPr>
          <w:rFonts w:ascii="Arial" w:hAnsi="Arial" w:cs="Arial"/>
          <w:sz w:val="22"/>
          <w:szCs w:val="22"/>
        </w:rPr>
        <w:t xml:space="preserve"> </w:t>
      </w:r>
      <w:r w:rsidR="007C3B2F" w:rsidRPr="00EA6AAB">
        <w:rPr>
          <w:rFonts w:ascii="Arial" w:hAnsi="Arial" w:cs="Arial"/>
          <w:sz w:val="22"/>
          <w:szCs w:val="22"/>
        </w:rPr>
        <w:t>Nájemce povi</w:t>
      </w:r>
      <w:r w:rsidR="00C1584B" w:rsidRPr="00EA6AAB">
        <w:rPr>
          <w:rFonts w:ascii="Arial" w:hAnsi="Arial" w:cs="Arial"/>
          <w:sz w:val="22"/>
          <w:szCs w:val="22"/>
        </w:rPr>
        <w:t>n</w:t>
      </w:r>
      <w:r w:rsidR="007C3B2F" w:rsidRPr="00EA6AAB">
        <w:rPr>
          <w:rFonts w:ascii="Arial" w:hAnsi="Arial" w:cs="Arial"/>
          <w:sz w:val="22"/>
          <w:szCs w:val="22"/>
        </w:rPr>
        <w:t>en</w:t>
      </w:r>
      <w:r w:rsidR="00C1584B" w:rsidRPr="00EA6AAB">
        <w:rPr>
          <w:rFonts w:ascii="Arial" w:hAnsi="Arial" w:cs="Arial"/>
          <w:sz w:val="22"/>
          <w:szCs w:val="22"/>
        </w:rPr>
        <w:t xml:space="preserve"> vr</w:t>
      </w:r>
      <w:r w:rsidR="007C3B2F" w:rsidRPr="00EA6AAB">
        <w:rPr>
          <w:rFonts w:ascii="Arial" w:hAnsi="Arial" w:cs="Arial"/>
          <w:sz w:val="22"/>
          <w:szCs w:val="22"/>
        </w:rPr>
        <w:t xml:space="preserve">átit </w:t>
      </w:r>
      <w:r w:rsidR="002956C3" w:rsidRPr="00EA6AAB">
        <w:rPr>
          <w:rFonts w:ascii="Arial" w:hAnsi="Arial" w:cs="Arial"/>
          <w:sz w:val="22"/>
          <w:szCs w:val="22"/>
        </w:rPr>
        <w:t>pronajímateli – správci</w:t>
      </w:r>
      <w:r w:rsidR="007C3B2F" w:rsidRPr="00EA6AAB">
        <w:rPr>
          <w:rFonts w:ascii="Arial" w:hAnsi="Arial" w:cs="Arial"/>
          <w:sz w:val="22"/>
          <w:szCs w:val="22"/>
        </w:rPr>
        <w:t xml:space="preserve"> objektu - </w:t>
      </w:r>
      <w:r w:rsidRPr="00EA6AAB">
        <w:rPr>
          <w:rFonts w:ascii="Arial" w:hAnsi="Arial" w:cs="Arial"/>
          <w:sz w:val="22"/>
          <w:szCs w:val="22"/>
        </w:rPr>
        <w:t>užívané prostory včetně inventáře čisté a uklizené a v přiměřeném stavebním stavu v jakém je převzali</w:t>
      </w:r>
      <w:r w:rsidR="00C1584B" w:rsidRPr="00EA6AAB">
        <w:rPr>
          <w:rFonts w:ascii="Arial" w:hAnsi="Arial" w:cs="Arial"/>
          <w:sz w:val="22"/>
          <w:szCs w:val="22"/>
        </w:rPr>
        <w:t xml:space="preserve"> </w:t>
      </w:r>
      <w:r w:rsidRPr="00EA6AAB">
        <w:rPr>
          <w:rFonts w:ascii="Arial" w:hAnsi="Arial" w:cs="Arial"/>
          <w:sz w:val="22"/>
          <w:szCs w:val="22"/>
        </w:rPr>
        <w:t>s přihlédnutím k obvyklému opotřebení. O předání pronajatého prostoru bude sepsán předávací protokol podepsaný smluvními stranami.</w:t>
      </w:r>
    </w:p>
    <w:p w14:paraId="3E8D94C5" w14:textId="77777777" w:rsidR="00DA5176" w:rsidRPr="00EA6AAB" w:rsidRDefault="00DA5176" w:rsidP="00DA5176">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EA6AAB">
        <w:rPr>
          <w:rFonts w:ascii="Arial" w:hAnsi="Arial" w:cs="Arial"/>
          <w:sz w:val="22"/>
          <w:szCs w:val="22"/>
        </w:rPr>
        <w:t xml:space="preserve">Pokud </w:t>
      </w:r>
      <w:r w:rsidR="00C1584B" w:rsidRPr="00EA6AAB">
        <w:rPr>
          <w:rFonts w:ascii="Arial" w:hAnsi="Arial" w:cs="Arial"/>
          <w:sz w:val="22"/>
          <w:szCs w:val="22"/>
        </w:rPr>
        <w:t>Nájemce</w:t>
      </w:r>
      <w:r w:rsidRPr="00EA6AAB">
        <w:rPr>
          <w:rFonts w:ascii="Arial" w:hAnsi="Arial" w:cs="Arial"/>
          <w:sz w:val="22"/>
          <w:szCs w:val="22"/>
        </w:rPr>
        <w:t xml:space="preserve"> v den skončení nájemního vztahu pronajatý prostor pronajímateli nepřed</w:t>
      </w:r>
      <w:r w:rsidR="00C1584B" w:rsidRPr="00EA6AAB">
        <w:rPr>
          <w:rFonts w:ascii="Arial" w:hAnsi="Arial" w:cs="Arial"/>
          <w:sz w:val="22"/>
          <w:szCs w:val="22"/>
        </w:rPr>
        <w:t>á</w:t>
      </w:r>
      <w:r w:rsidRPr="00EA6AAB">
        <w:rPr>
          <w:rFonts w:ascii="Arial" w:hAnsi="Arial" w:cs="Arial"/>
          <w:sz w:val="22"/>
          <w:szCs w:val="22"/>
        </w:rPr>
        <w:t xml:space="preserve"> ve stavu sjednaném touto smlouvou, je pronajímatel oprávněn si předmět nájmu zpřístupnit a vyklidit na náklady </w:t>
      </w:r>
      <w:r w:rsidR="00C1584B" w:rsidRPr="00EA6AAB">
        <w:rPr>
          <w:rFonts w:ascii="Arial" w:hAnsi="Arial" w:cs="Arial"/>
          <w:sz w:val="22"/>
          <w:szCs w:val="22"/>
        </w:rPr>
        <w:t xml:space="preserve">Nájemce </w:t>
      </w:r>
      <w:r w:rsidRPr="00EA6AAB">
        <w:rPr>
          <w:rFonts w:ascii="Arial" w:hAnsi="Arial" w:cs="Arial"/>
          <w:sz w:val="22"/>
          <w:szCs w:val="22"/>
        </w:rPr>
        <w:t xml:space="preserve">a s věcmi </w:t>
      </w:r>
      <w:r w:rsidR="00C1584B" w:rsidRPr="00EA6AAB">
        <w:rPr>
          <w:rFonts w:ascii="Arial" w:hAnsi="Arial" w:cs="Arial"/>
          <w:sz w:val="22"/>
          <w:szCs w:val="22"/>
        </w:rPr>
        <w:t>Nájemce</w:t>
      </w:r>
      <w:r w:rsidRPr="00EA6AAB">
        <w:rPr>
          <w:rFonts w:ascii="Arial" w:hAnsi="Arial" w:cs="Arial"/>
          <w:sz w:val="22"/>
          <w:szCs w:val="22"/>
        </w:rPr>
        <w:t xml:space="preserve"> naložit dle své úvahy (vč. prodeje těchto věcí a použití výtěžku z prodeje na úhradu případných pohledávek za </w:t>
      </w:r>
      <w:r w:rsidR="00C1584B" w:rsidRPr="00EA6AAB">
        <w:rPr>
          <w:rFonts w:ascii="Arial" w:hAnsi="Arial" w:cs="Arial"/>
          <w:sz w:val="22"/>
          <w:szCs w:val="22"/>
        </w:rPr>
        <w:t>Nájemce</w:t>
      </w:r>
      <w:r w:rsidRPr="00EA6AAB">
        <w:rPr>
          <w:rFonts w:ascii="Arial" w:hAnsi="Arial" w:cs="Arial"/>
          <w:sz w:val="22"/>
          <w:szCs w:val="22"/>
        </w:rPr>
        <w:t xml:space="preserve">).  </w:t>
      </w:r>
      <w:r w:rsidR="00C1584B" w:rsidRPr="00EA6AAB">
        <w:rPr>
          <w:rFonts w:ascii="Arial" w:hAnsi="Arial" w:cs="Arial"/>
          <w:sz w:val="22"/>
          <w:szCs w:val="22"/>
        </w:rPr>
        <w:t>Nájemce</w:t>
      </w:r>
      <w:r w:rsidRPr="00EA6AAB">
        <w:rPr>
          <w:rFonts w:ascii="Arial" w:hAnsi="Arial" w:cs="Arial"/>
          <w:sz w:val="22"/>
          <w:szCs w:val="22"/>
        </w:rPr>
        <w:t xml:space="preserve"> výslovně souhlasí s uvedeným postupem, což stvrzuje podpisem této smlouvy. </w:t>
      </w:r>
    </w:p>
    <w:p w14:paraId="58911D2F" w14:textId="77777777" w:rsidR="006F0A98" w:rsidRPr="00EA6AAB" w:rsidRDefault="006F0A98" w:rsidP="00DA5176">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EA6AAB">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52198930" w14:textId="77777777" w:rsidR="00DA5176" w:rsidRPr="00EA6AAB" w:rsidRDefault="00DA5176" w:rsidP="00DA5176">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EA6AAB">
        <w:rPr>
          <w:rFonts w:ascii="Arial" w:hAnsi="Arial" w:cs="Arial"/>
          <w:sz w:val="22"/>
          <w:szCs w:val="22"/>
        </w:rPr>
        <w:t>Tato smlouva může být doplňována nebo měněna pouze písemnou formou, dodatky podepsanými za obě smluvní strany osobami oprávněnými k takovému úkonu.</w:t>
      </w:r>
    </w:p>
    <w:p w14:paraId="38B0CC9B" w14:textId="77777777" w:rsidR="00DA5176" w:rsidRPr="00EA6AAB" w:rsidRDefault="00DA5176" w:rsidP="00DA5176">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EA6AAB">
        <w:rPr>
          <w:rFonts w:ascii="Arial" w:hAnsi="Arial" w:cs="Arial"/>
          <w:sz w:val="22"/>
          <w:szCs w:val="22"/>
        </w:rPr>
        <w:t xml:space="preserve">Smlouva se uzavírá dle příslušných ustanovení zákona č. 89/2012, občanský zákoník. Smlouvu lze ukončit dohodou smluvních stran. </w:t>
      </w:r>
    </w:p>
    <w:p w14:paraId="71A62BCD" w14:textId="648F58AF" w:rsidR="00DA5176" w:rsidRPr="00EA6AAB" w:rsidRDefault="0070745C" w:rsidP="00DA5176">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EA6AAB">
        <w:rPr>
          <w:rFonts w:ascii="Arial" w:hAnsi="Arial" w:cs="Arial"/>
          <w:sz w:val="22"/>
          <w:szCs w:val="22"/>
        </w:rPr>
        <w:t>Tato smlouva nabývá platnosti a účinnosti dnem podpisu oběma smluvními stranami</w:t>
      </w:r>
      <w:r w:rsidR="007C3B2F" w:rsidRPr="00EA6AAB">
        <w:rPr>
          <w:rFonts w:ascii="Arial" w:hAnsi="Arial" w:cs="Arial"/>
          <w:sz w:val="22"/>
          <w:szCs w:val="22"/>
        </w:rPr>
        <w:t>.</w:t>
      </w:r>
    </w:p>
    <w:p w14:paraId="238E0FFB" w14:textId="77777777" w:rsidR="009C1E94" w:rsidRDefault="009C1E94" w:rsidP="009C1E94">
      <w:pPr>
        <w:pStyle w:val="Odstavecseseznamem"/>
        <w:numPr>
          <w:ilvl w:val="0"/>
          <w:numId w:val="18"/>
        </w:numPr>
        <w:rPr>
          <w:rFonts w:ascii="Arial" w:hAnsi="Arial" w:cs="Arial"/>
          <w:sz w:val="22"/>
          <w:szCs w:val="22"/>
        </w:rPr>
      </w:pPr>
      <w:r w:rsidRPr="00EA6AAB">
        <w:rPr>
          <w:rFonts w:ascii="Arial" w:hAnsi="Arial" w:cs="Arial"/>
          <w:sz w:val="22"/>
          <w:szCs w:val="22"/>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p>
    <w:p w14:paraId="022BBC58" w14:textId="77777777" w:rsidR="002956C3" w:rsidRPr="00EA6AAB" w:rsidRDefault="002956C3" w:rsidP="002956C3">
      <w:pPr>
        <w:pStyle w:val="Odstavecseseznamem"/>
        <w:ind w:left="360"/>
        <w:rPr>
          <w:rFonts w:ascii="Arial" w:hAnsi="Arial" w:cs="Arial"/>
          <w:sz w:val="22"/>
          <w:szCs w:val="22"/>
        </w:rPr>
      </w:pPr>
    </w:p>
    <w:p w14:paraId="29F9581A" w14:textId="77777777" w:rsidR="00EA6AAB" w:rsidRPr="00EA6AAB" w:rsidRDefault="00DA5176" w:rsidP="00EA6AAB">
      <w:pPr>
        <w:pStyle w:val="Odstavecseseznamem"/>
        <w:suppressAutoHyphens w:val="0"/>
        <w:spacing w:before="100" w:beforeAutospacing="1" w:after="100" w:afterAutospacing="1" w:line="276" w:lineRule="auto"/>
        <w:ind w:left="0" w:right="-142"/>
        <w:jc w:val="both"/>
        <w:rPr>
          <w:rFonts w:ascii="Arial" w:hAnsi="Arial" w:cs="Arial"/>
          <w:bCs/>
          <w:sz w:val="22"/>
        </w:rPr>
      </w:pPr>
      <w:r w:rsidRPr="00EA6AAB">
        <w:rPr>
          <w:rFonts w:ascii="Arial" w:hAnsi="Arial" w:cs="Arial"/>
          <w:sz w:val="22"/>
          <w:szCs w:val="22"/>
        </w:rPr>
        <w:lastRenderedPageBreak/>
        <w:t>Nedílnou součástí</w:t>
      </w:r>
      <w:r w:rsidR="00C1584B" w:rsidRPr="00EA6AAB">
        <w:rPr>
          <w:rFonts w:ascii="Arial" w:hAnsi="Arial" w:cs="Arial"/>
          <w:sz w:val="22"/>
          <w:szCs w:val="22"/>
        </w:rPr>
        <w:t xml:space="preserve"> této smlouvy je příloha č. 1</w:t>
      </w:r>
      <w:r w:rsidR="006F0A98" w:rsidRPr="00EA6AAB">
        <w:rPr>
          <w:rFonts w:ascii="Arial" w:hAnsi="Arial" w:cs="Arial"/>
          <w:sz w:val="22"/>
          <w:szCs w:val="22"/>
        </w:rPr>
        <w:t xml:space="preserve"> -</w:t>
      </w:r>
      <w:r w:rsidR="00C1584B" w:rsidRPr="00EA6AAB">
        <w:rPr>
          <w:rFonts w:ascii="Arial" w:hAnsi="Arial" w:cs="Arial"/>
          <w:sz w:val="22"/>
          <w:szCs w:val="22"/>
        </w:rPr>
        <w:t xml:space="preserve"> </w:t>
      </w:r>
      <w:r w:rsidRPr="00EA6AAB">
        <w:rPr>
          <w:rFonts w:ascii="Arial" w:hAnsi="Arial" w:cs="Arial"/>
          <w:sz w:val="22"/>
          <w:szCs w:val="22"/>
        </w:rPr>
        <w:t>situace</w:t>
      </w:r>
      <w:r w:rsidR="007C3B2F" w:rsidRPr="00EA6AAB">
        <w:rPr>
          <w:rFonts w:ascii="Arial" w:hAnsi="Arial" w:cs="Arial"/>
          <w:sz w:val="22"/>
          <w:szCs w:val="22"/>
        </w:rPr>
        <w:t xml:space="preserve"> pronajatých prostor</w:t>
      </w:r>
      <w:r w:rsidR="00315758" w:rsidRPr="00EA6AAB">
        <w:rPr>
          <w:rFonts w:ascii="Arial" w:hAnsi="Arial" w:cs="Arial"/>
          <w:sz w:val="22"/>
          <w:szCs w:val="22"/>
        </w:rPr>
        <w:t xml:space="preserve"> </w:t>
      </w:r>
    </w:p>
    <w:p w14:paraId="1A62D573" w14:textId="77777777" w:rsidR="00EA6AAB" w:rsidRPr="00EA6AAB" w:rsidRDefault="00EA6AAB" w:rsidP="00EA6AAB">
      <w:pPr>
        <w:pStyle w:val="Odstavecseseznamem"/>
        <w:suppressAutoHyphens w:val="0"/>
        <w:spacing w:before="100" w:beforeAutospacing="1" w:after="100" w:afterAutospacing="1" w:line="276" w:lineRule="auto"/>
        <w:ind w:left="0" w:right="-142"/>
        <w:jc w:val="both"/>
        <w:rPr>
          <w:rFonts w:ascii="Arial" w:hAnsi="Arial" w:cs="Arial"/>
          <w:bCs/>
          <w:sz w:val="22"/>
        </w:rPr>
      </w:pPr>
    </w:p>
    <w:p w14:paraId="04698FD4" w14:textId="77777777" w:rsidR="00EA6AAB" w:rsidRPr="00EA6AAB" w:rsidRDefault="00EA6AAB" w:rsidP="00EA6AAB">
      <w:pPr>
        <w:pStyle w:val="Odstavecseseznamem"/>
        <w:suppressAutoHyphens w:val="0"/>
        <w:spacing w:before="100" w:beforeAutospacing="1" w:after="100" w:afterAutospacing="1" w:line="276" w:lineRule="auto"/>
        <w:ind w:left="0" w:right="-142"/>
        <w:jc w:val="both"/>
        <w:rPr>
          <w:rFonts w:ascii="Arial" w:hAnsi="Arial" w:cs="Arial"/>
          <w:bCs/>
          <w:sz w:val="22"/>
        </w:rPr>
      </w:pPr>
    </w:p>
    <w:p w14:paraId="280A8F49" w14:textId="77777777" w:rsidR="00EA6AAB" w:rsidRPr="00EA6AAB" w:rsidRDefault="00EA6AAB" w:rsidP="00EA6AAB">
      <w:pPr>
        <w:pStyle w:val="Odstavecseseznamem"/>
        <w:suppressAutoHyphens w:val="0"/>
        <w:spacing w:before="100" w:beforeAutospacing="1" w:after="100" w:afterAutospacing="1" w:line="276" w:lineRule="auto"/>
        <w:ind w:left="0" w:right="-142"/>
        <w:jc w:val="both"/>
        <w:rPr>
          <w:rFonts w:ascii="Arial" w:hAnsi="Arial" w:cs="Arial"/>
          <w:bCs/>
          <w:sz w:val="22"/>
        </w:rPr>
      </w:pPr>
    </w:p>
    <w:p w14:paraId="6DB01C78" w14:textId="60BF5AC8" w:rsidR="007C3B2F" w:rsidRPr="00EA6AAB" w:rsidRDefault="007C3B2F" w:rsidP="00EA6AAB">
      <w:pPr>
        <w:pStyle w:val="Odstavecseseznamem"/>
        <w:suppressAutoHyphens w:val="0"/>
        <w:spacing w:before="100" w:beforeAutospacing="1" w:after="100" w:afterAutospacing="1" w:line="276" w:lineRule="auto"/>
        <w:ind w:left="0" w:right="-142"/>
        <w:jc w:val="both"/>
        <w:rPr>
          <w:rFonts w:ascii="Arial" w:hAnsi="Arial" w:cs="Arial"/>
          <w:bCs/>
          <w:sz w:val="22"/>
        </w:rPr>
      </w:pPr>
      <w:r w:rsidRPr="00EA6AAB">
        <w:rPr>
          <w:rFonts w:ascii="Arial" w:hAnsi="Arial" w:cs="Arial"/>
          <w:bCs/>
          <w:sz w:val="22"/>
        </w:rPr>
        <w:t>V Praze dne ………………………</w:t>
      </w:r>
      <w:r w:rsidRPr="00EA6AAB">
        <w:rPr>
          <w:rFonts w:ascii="Arial" w:hAnsi="Arial" w:cs="Arial"/>
          <w:bCs/>
        </w:rPr>
        <w:tab/>
      </w:r>
      <w:r w:rsidRPr="00EA6AAB">
        <w:rPr>
          <w:rFonts w:ascii="Arial" w:hAnsi="Arial" w:cs="Arial"/>
          <w:bCs/>
        </w:rPr>
        <w:tab/>
      </w:r>
      <w:r w:rsidRPr="00EA6AAB">
        <w:rPr>
          <w:rFonts w:ascii="Arial" w:hAnsi="Arial" w:cs="Arial"/>
          <w:bCs/>
        </w:rPr>
        <w:tab/>
      </w:r>
      <w:r w:rsidRPr="00EA6AAB">
        <w:rPr>
          <w:rFonts w:ascii="Arial" w:hAnsi="Arial" w:cs="Arial"/>
          <w:bCs/>
        </w:rPr>
        <w:tab/>
      </w:r>
      <w:r w:rsidRPr="00EA6AAB">
        <w:rPr>
          <w:rFonts w:ascii="Arial" w:hAnsi="Arial" w:cs="Arial"/>
          <w:bCs/>
          <w:sz w:val="22"/>
        </w:rPr>
        <w:t>V Praze dne ………………………</w:t>
      </w:r>
    </w:p>
    <w:p w14:paraId="1841075B" w14:textId="77777777" w:rsidR="007C3B2F" w:rsidRPr="00EA6AAB" w:rsidRDefault="00664709" w:rsidP="007C3B2F">
      <w:pPr>
        <w:pStyle w:val="Zkladntextodsazen"/>
        <w:ind w:right="-142"/>
        <w:jc w:val="both"/>
        <w:rPr>
          <w:rFonts w:ascii="Arial" w:hAnsi="Arial" w:cs="Arial"/>
          <w:bCs/>
          <w:sz w:val="22"/>
        </w:rPr>
      </w:pPr>
      <w:r w:rsidRPr="00EA6AAB">
        <w:rPr>
          <w:rFonts w:ascii="Arial" w:hAnsi="Arial" w:cs="Arial"/>
          <w:bCs/>
          <w:sz w:val="22"/>
        </w:rPr>
        <w:t xml:space="preserve">       </w:t>
      </w:r>
      <w:r w:rsidR="007C3B2F" w:rsidRPr="00EA6AAB">
        <w:rPr>
          <w:rFonts w:ascii="Arial" w:hAnsi="Arial" w:cs="Arial"/>
          <w:bCs/>
          <w:sz w:val="22"/>
        </w:rPr>
        <w:t xml:space="preserve">                                  </w:t>
      </w:r>
    </w:p>
    <w:p w14:paraId="7A649D78" w14:textId="77777777" w:rsidR="00B062DA" w:rsidRPr="00EA6AAB" w:rsidRDefault="00B062DA" w:rsidP="00B062DA">
      <w:pPr>
        <w:pStyle w:val="Zkladntextodsazen"/>
        <w:ind w:left="0" w:right="-142"/>
        <w:jc w:val="both"/>
        <w:rPr>
          <w:rFonts w:ascii="Arial" w:hAnsi="Arial" w:cs="Arial"/>
          <w:sz w:val="22"/>
          <w:szCs w:val="22"/>
        </w:rPr>
      </w:pPr>
    </w:p>
    <w:p w14:paraId="00FA0FBE" w14:textId="77777777" w:rsidR="00B062DA" w:rsidRPr="00EA6AAB" w:rsidRDefault="00B062DA" w:rsidP="00B062DA">
      <w:pPr>
        <w:rPr>
          <w:rFonts w:ascii="Arial" w:hAnsi="Arial" w:cs="Arial"/>
          <w:sz w:val="22"/>
          <w:szCs w:val="22"/>
        </w:rPr>
      </w:pPr>
      <w:r w:rsidRPr="00EA6AAB">
        <w:rPr>
          <w:rFonts w:ascii="Arial" w:hAnsi="Arial" w:cs="Arial"/>
          <w:sz w:val="22"/>
          <w:szCs w:val="22"/>
        </w:rPr>
        <w:t xml:space="preserve">-------------------------------------------                             </w:t>
      </w:r>
      <w:r w:rsidRPr="00EA6AAB">
        <w:rPr>
          <w:rFonts w:ascii="Arial" w:hAnsi="Arial" w:cs="Arial"/>
          <w:sz w:val="22"/>
          <w:szCs w:val="22"/>
        </w:rPr>
        <w:tab/>
      </w:r>
      <w:r w:rsidRPr="00EA6AAB">
        <w:rPr>
          <w:rFonts w:ascii="Arial" w:hAnsi="Arial" w:cs="Arial"/>
          <w:sz w:val="22"/>
          <w:szCs w:val="22"/>
        </w:rPr>
        <w:tab/>
        <w:t>----------------------------------------------</w:t>
      </w:r>
    </w:p>
    <w:p w14:paraId="143A9084" w14:textId="77777777" w:rsidR="00B062DA" w:rsidRPr="00EA6AAB" w:rsidRDefault="00B062DA" w:rsidP="00B062DA">
      <w:pPr>
        <w:rPr>
          <w:rFonts w:ascii="Arial" w:hAnsi="Arial" w:cs="Arial"/>
        </w:rPr>
      </w:pPr>
      <w:r w:rsidRPr="00EA6AAB">
        <w:rPr>
          <w:rFonts w:ascii="Arial" w:hAnsi="Arial" w:cs="Arial"/>
          <w:b/>
          <w:sz w:val="22"/>
        </w:rPr>
        <w:t>Josef Svoboda - scénograf, o.p.s.</w:t>
      </w:r>
      <w:r w:rsidRPr="00EA6AAB">
        <w:rPr>
          <w:rFonts w:ascii="Arial" w:hAnsi="Arial" w:cs="Arial"/>
        </w:rPr>
        <w:t xml:space="preserve"> </w:t>
      </w:r>
      <w:r w:rsidRPr="00EA6AAB">
        <w:rPr>
          <w:rFonts w:ascii="Arial" w:hAnsi="Arial" w:cs="Arial"/>
        </w:rPr>
        <w:tab/>
      </w:r>
      <w:r w:rsidRPr="00EA6AAB">
        <w:rPr>
          <w:rFonts w:ascii="Arial" w:hAnsi="Arial" w:cs="Arial"/>
        </w:rPr>
        <w:tab/>
      </w:r>
      <w:r w:rsidRPr="00EA6AAB">
        <w:rPr>
          <w:rFonts w:ascii="Arial" w:hAnsi="Arial" w:cs="Arial"/>
        </w:rPr>
        <w:tab/>
      </w:r>
      <w:r w:rsidRPr="00EA6AAB">
        <w:rPr>
          <w:rFonts w:ascii="Arial" w:hAnsi="Arial" w:cs="Arial"/>
          <w:b/>
          <w:sz w:val="22"/>
          <w:szCs w:val="22"/>
        </w:rPr>
        <w:t>Národní divadlo</w:t>
      </w:r>
    </w:p>
    <w:p w14:paraId="25C6DD0A" w14:textId="2D9F4D1F" w:rsidR="00B062DA" w:rsidRPr="00EA6AAB" w:rsidRDefault="00B062DA" w:rsidP="00B062DA">
      <w:pPr>
        <w:rPr>
          <w:rFonts w:ascii="Arial" w:hAnsi="Arial" w:cs="Arial"/>
          <w:sz w:val="22"/>
        </w:rPr>
      </w:pPr>
      <w:r w:rsidRPr="00EA6AAB">
        <w:rPr>
          <w:rFonts w:ascii="Arial" w:hAnsi="Arial" w:cs="Arial"/>
          <w:sz w:val="22"/>
        </w:rPr>
        <w:t>Jakub Hejna</w:t>
      </w:r>
      <w:r w:rsidRPr="00EA6AAB">
        <w:rPr>
          <w:rFonts w:ascii="Arial" w:hAnsi="Arial" w:cs="Arial"/>
          <w:sz w:val="22"/>
        </w:rPr>
        <w:tab/>
        <w:t xml:space="preserve"> </w:t>
      </w:r>
      <w:r w:rsidRPr="00EA6AAB">
        <w:rPr>
          <w:rFonts w:ascii="Arial" w:hAnsi="Arial" w:cs="Arial"/>
          <w:sz w:val="22"/>
        </w:rPr>
        <w:tab/>
      </w:r>
      <w:r w:rsidRPr="00EA6AAB">
        <w:rPr>
          <w:rFonts w:ascii="Arial" w:hAnsi="Arial" w:cs="Arial"/>
          <w:sz w:val="22"/>
        </w:rPr>
        <w:tab/>
      </w:r>
      <w:r w:rsidRPr="00EA6AAB">
        <w:rPr>
          <w:rFonts w:ascii="Arial" w:hAnsi="Arial" w:cs="Arial"/>
          <w:sz w:val="22"/>
        </w:rPr>
        <w:tab/>
      </w:r>
      <w:r w:rsidRPr="00EA6AAB">
        <w:rPr>
          <w:rFonts w:ascii="Arial" w:hAnsi="Arial" w:cs="Arial"/>
          <w:sz w:val="22"/>
        </w:rPr>
        <w:tab/>
      </w:r>
      <w:r w:rsidRPr="00EA6AAB">
        <w:rPr>
          <w:rFonts w:ascii="Arial" w:hAnsi="Arial" w:cs="Arial"/>
          <w:sz w:val="22"/>
        </w:rPr>
        <w:tab/>
      </w:r>
      <w:r w:rsidR="00EA6AAB">
        <w:rPr>
          <w:rFonts w:ascii="Arial" w:hAnsi="Arial" w:cs="Arial"/>
          <w:sz w:val="22"/>
        </w:rPr>
        <w:tab/>
      </w:r>
      <w:r w:rsidRPr="00EA6AAB">
        <w:rPr>
          <w:rFonts w:ascii="Arial" w:hAnsi="Arial" w:cs="Arial"/>
          <w:sz w:val="22"/>
        </w:rPr>
        <w:t xml:space="preserve">prof. MgA Jan Burian </w:t>
      </w:r>
    </w:p>
    <w:p w14:paraId="1BDA211E" w14:textId="393B0AD3" w:rsidR="007C3B2F" w:rsidRPr="00EA6AAB" w:rsidRDefault="00B062DA" w:rsidP="00315758">
      <w:pPr>
        <w:pStyle w:val="Zkladntextodsazen"/>
        <w:ind w:left="0" w:right="-142"/>
        <w:rPr>
          <w:rFonts w:ascii="Arial" w:hAnsi="Arial" w:cs="Arial"/>
          <w:sz w:val="22"/>
        </w:rPr>
      </w:pPr>
      <w:r w:rsidRPr="00EA6AAB">
        <w:rPr>
          <w:rFonts w:ascii="Arial" w:hAnsi="Arial" w:cs="Arial"/>
          <w:sz w:val="22"/>
        </w:rPr>
        <w:t xml:space="preserve"> předseda správní rady</w:t>
      </w:r>
      <w:r w:rsidRPr="00EA6AAB">
        <w:rPr>
          <w:rFonts w:ascii="Arial" w:hAnsi="Arial" w:cs="Arial"/>
          <w:sz w:val="22"/>
        </w:rPr>
        <w:tab/>
      </w:r>
      <w:r w:rsidRPr="00EA6AAB">
        <w:rPr>
          <w:rFonts w:ascii="Arial" w:hAnsi="Arial" w:cs="Arial"/>
          <w:sz w:val="22"/>
        </w:rPr>
        <w:tab/>
      </w:r>
      <w:r w:rsidRPr="00EA6AAB">
        <w:rPr>
          <w:rFonts w:ascii="Arial" w:hAnsi="Arial" w:cs="Arial"/>
          <w:sz w:val="22"/>
        </w:rPr>
        <w:tab/>
      </w:r>
      <w:r w:rsidRPr="00EA6AAB">
        <w:rPr>
          <w:rFonts w:ascii="Arial" w:hAnsi="Arial" w:cs="Arial"/>
          <w:sz w:val="22"/>
        </w:rPr>
        <w:tab/>
      </w:r>
      <w:r w:rsidRPr="00EA6AAB">
        <w:rPr>
          <w:rFonts w:ascii="Arial" w:hAnsi="Arial" w:cs="Arial"/>
          <w:sz w:val="22"/>
        </w:rPr>
        <w:tab/>
        <w:t>generální ředitel N</w:t>
      </w:r>
    </w:p>
    <w:sectPr w:rsidR="007C3B2F" w:rsidRPr="00EA6AAB" w:rsidSect="00714CEF">
      <w:headerReference w:type="default" r:id="rId9"/>
      <w:footerReference w:type="default" r:id="rId10"/>
      <w:pgSz w:w="11906" w:h="16838" w:code="9"/>
      <w:pgMar w:top="1418" w:right="1418" w:bottom="1418"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0C8F" w14:textId="77777777" w:rsidR="00A93D39" w:rsidRDefault="00A93D39" w:rsidP="005B1606">
      <w:r>
        <w:separator/>
      </w:r>
    </w:p>
  </w:endnote>
  <w:endnote w:type="continuationSeparator" w:id="0">
    <w:p w14:paraId="38FE0CD2" w14:textId="77777777" w:rsidR="00A93D39" w:rsidRDefault="00A93D39"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E268" w14:textId="2D449EA3" w:rsidR="00D50EE3" w:rsidRPr="00D421F7" w:rsidRDefault="00803E7E">
    <w:pPr>
      <w:pStyle w:val="Zpat"/>
      <w:jc w:val="right"/>
      <w:rPr>
        <w:rFonts w:ascii="Arial" w:hAnsi="Arial" w:cs="Arial"/>
        <w:sz w:val="18"/>
        <w:szCs w:val="18"/>
      </w:rPr>
    </w:pPr>
    <w:r w:rsidRPr="00D421F7">
      <w:rPr>
        <w:rFonts w:ascii="Arial" w:hAnsi="Arial" w:cs="Arial"/>
        <w:sz w:val="18"/>
        <w:szCs w:val="18"/>
      </w:rPr>
      <w:fldChar w:fldCharType="begin"/>
    </w:r>
    <w:r w:rsidR="00DA42E2" w:rsidRPr="00D421F7">
      <w:rPr>
        <w:rFonts w:ascii="Arial" w:hAnsi="Arial" w:cs="Arial"/>
        <w:sz w:val="18"/>
        <w:szCs w:val="18"/>
      </w:rPr>
      <w:instrText xml:space="preserve"> PAGE </w:instrText>
    </w:r>
    <w:r w:rsidRPr="00D421F7">
      <w:rPr>
        <w:rFonts w:ascii="Arial" w:hAnsi="Arial" w:cs="Arial"/>
        <w:sz w:val="18"/>
        <w:szCs w:val="18"/>
      </w:rPr>
      <w:fldChar w:fldCharType="separate"/>
    </w:r>
    <w:r w:rsidR="006A3441">
      <w:rPr>
        <w:rFonts w:ascii="Arial" w:hAnsi="Arial" w:cs="Arial"/>
        <w:noProof/>
        <w:sz w:val="18"/>
        <w:szCs w:val="18"/>
      </w:rPr>
      <w:t>4</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EE54" w14:textId="77777777" w:rsidR="00A93D39" w:rsidRDefault="00A93D39" w:rsidP="005B1606">
      <w:r>
        <w:separator/>
      </w:r>
    </w:p>
  </w:footnote>
  <w:footnote w:type="continuationSeparator" w:id="0">
    <w:p w14:paraId="54BF5800" w14:textId="77777777" w:rsidR="00A93D39" w:rsidRDefault="00A93D39"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BB61" w14:textId="1F1E6472" w:rsidR="00192A13" w:rsidRDefault="005B5AE2" w:rsidP="005B5AE2">
    <w:pPr>
      <w:pStyle w:val="Zhlav"/>
      <w:tabs>
        <w:tab w:val="clear" w:pos="4536"/>
        <w:tab w:val="clear" w:pos="9072"/>
        <w:tab w:val="left" w:pos="5265"/>
      </w:tabs>
    </w:pPr>
    <w:r>
      <w:tab/>
    </w:r>
    <w:bookmarkStart w:id="1" w:name="_Hlk201585691"/>
    <w:r>
      <w:t xml:space="preserve">Čj. </w:t>
    </w:r>
    <w:bookmarkEnd w:id="1"/>
    <w:r w:rsidR="00BC2246" w:rsidRPr="00BC2246">
      <w:t>ND/6612/600301/2025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096B0383"/>
    <w:multiLevelType w:val="hybridMultilevel"/>
    <w:tmpl w:val="6C86B652"/>
    <w:lvl w:ilvl="0" w:tplc="D968EB18">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B9716D2"/>
    <w:multiLevelType w:val="hybridMultilevel"/>
    <w:tmpl w:val="CF7C8492"/>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ED66704"/>
    <w:multiLevelType w:val="hybridMultilevel"/>
    <w:tmpl w:val="CD885EC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26605AF"/>
    <w:multiLevelType w:val="hybridMultilevel"/>
    <w:tmpl w:val="D0E2E95E"/>
    <w:lvl w:ilvl="0" w:tplc="6B90CB4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74947794">
    <w:abstractNumId w:val="10"/>
  </w:num>
  <w:num w:numId="2" w16cid:durableId="1649239419">
    <w:abstractNumId w:val="11"/>
  </w:num>
  <w:num w:numId="3" w16cid:durableId="901449771">
    <w:abstractNumId w:val="12"/>
  </w:num>
  <w:num w:numId="4" w16cid:durableId="87434059">
    <w:abstractNumId w:val="13"/>
  </w:num>
  <w:num w:numId="5" w16cid:durableId="2118910694">
    <w:abstractNumId w:val="14"/>
  </w:num>
  <w:num w:numId="6" w16cid:durableId="1101415789">
    <w:abstractNumId w:val="17"/>
  </w:num>
  <w:num w:numId="7" w16cid:durableId="1379664786">
    <w:abstractNumId w:val="8"/>
  </w:num>
  <w:num w:numId="8" w16cid:durableId="128010718">
    <w:abstractNumId w:val="3"/>
  </w:num>
  <w:num w:numId="9" w16cid:durableId="908611957">
    <w:abstractNumId w:val="2"/>
  </w:num>
  <w:num w:numId="10" w16cid:durableId="948053151">
    <w:abstractNumId w:val="1"/>
  </w:num>
  <w:num w:numId="11" w16cid:durableId="451678491">
    <w:abstractNumId w:val="0"/>
  </w:num>
  <w:num w:numId="12" w16cid:durableId="1224877656">
    <w:abstractNumId w:val="9"/>
  </w:num>
  <w:num w:numId="13" w16cid:durableId="248926430">
    <w:abstractNumId w:val="7"/>
  </w:num>
  <w:num w:numId="14" w16cid:durableId="330721586">
    <w:abstractNumId w:val="6"/>
  </w:num>
  <w:num w:numId="15" w16cid:durableId="11761246">
    <w:abstractNumId w:val="5"/>
  </w:num>
  <w:num w:numId="16" w16cid:durableId="1403215966">
    <w:abstractNumId w:val="4"/>
  </w:num>
  <w:num w:numId="17" w16cid:durableId="418840756">
    <w:abstractNumId w:val="18"/>
  </w:num>
  <w:num w:numId="18" w16cid:durableId="1768311683">
    <w:abstractNumId w:val="16"/>
  </w:num>
  <w:num w:numId="19" w16cid:durableId="224681076">
    <w:abstractNumId w:val="19"/>
  </w:num>
  <w:num w:numId="20" w16cid:durableId="2489240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5F24"/>
    <w:rsid w:val="000137CB"/>
    <w:rsid w:val="000511D9"/>
    <w:rsid w:val="00061AC5"/>
    <w:rsid w:val="000646BF"/>
    <w:rsid w:val="0008264C"/>
    <w:rsid w:val="000A0CF2"/>
    <w:rsid w:val="000A47FC"/>
    <w:rsid w:val="000A4BF9"/>
    <w:rsid w:val="000B22F3"/>
    <w:rsid w:val="000B3014"/>
    <w:rsid w:val="000C1A77"/>
    <w:rsid w:val="000D3812"/>
    <w:rsid w:val="000D47CC"/>
    <w:rsid w:val="000E227A"/>
    <w:rsid w:val="000F3D6B"/>
    <w:rsid w:val="001207A4"/>
    <w:rsid w:val="001731F3"/>
    <w:rsid w:val="00173B24"/>
    <w:rsid w:val="00192A13"/>
    <w:rsid w:val="001A1DF2"/>
    <w:rsid w:val="001B1BD2"/>
    <w:rsid w:val="001F6609"/>
    <w:rsid w:val="00203B4E"/>
    <w:rsid w:val="00217EFF"/>
    <w:rsid w:val="00230D2B"/>
    <w:rsid w:val="0024794A"/>
    <w:rsid w:val="0027610A"/>
    <w:rsid w:val="00280227"/>
    <w:rsid w:val="0028763D"/>
    <w:rsid w:val="002956C3"/>
    <w:rsid w:val="002E0DA7"/>
    <w:rsid w:val="002E1F9F"/>
    <w:rsid w:val="002E6FA1"/>
    <w:rsid w:val="00303793"/>
    <w:rsid w:val="00306D81"/>
    <w:rsid w:val="0031190D"/>
    <w:rsid w:val="00313EEA"/>
    <w:rsid w:val="00315758"/>
    <w:rsid w:val="00332623"/>
    <w:rsid w:val="003647A0"/>
    <w:rsid w:val="00375756"/>
    <w:rsid w:val="00382DA2"/>
    <w:rsid w:val="003942C3"/>
    <w:rsid w:val="003A6A00"/>
    <w:rsid w:val="003B3634"/>
    <w:rsid w:val="003C7561"/>
    <w:rsid w:val="003D54A6"/>
    <w:rsid w:val="003E3AE9"/>
    <w:rsid w:val="003F0B51"/>
    <w:rsid w:val="0044748D"/>
    <w:rsid w:val="00452A92"/>
    <w:rsid w:val="00473F2E"/>
    <w:rsid w:val="00475662"/>
    <w:rsid w:val="0047796E"/>
    <w:rsid w:val="0049227E"/>
    <w:rsid w:val="00492B72"/>
    <w:rsid w:val="004B4B11"/>
    <w:rsid w:val="004C3EB6"/>
    <w:rsid w:val="004C44AF"/>
    <w:rsid w:val="004D06E3"/>
    <w:rsid w:val="00525B7B"/>
    <w:rsid w:val="00530577"/>
    <w:rsid w:val="00555883"/>
    <w:rsid w:val="005670A2"/>
    <w:rsid w:val="00571CAD"/>
    <w:rsid w:val="00591D54"/>
    <w:rsid w:val="005A570D"/>
    <w:rsid w:val="005B1606"/>
    <w:rsid w:val="005B2588"/>
    <w:rsid w:val="005B4713"/>
    <w:rsid w:val="005B55F3"/>
    <w:rsid w:val="005B5AE2"/>
    <w:rsid w:val="005C3B42"/>
    <w:rsid w:val="005D3781"/>
    <w:rsid w:val="00664709"/>
    <w:rsid w:val="006A3441"/>
    <w:rsid w:val="006A5C30"/>
    <w:rsid w:val="006B1600"/>
    <w:rsid w:val="006C16A7"/>
    <w:rsid w:val="006C26BF"/>
    <w:rsid w:val="006D452D"/>
    <w:rsid w:val="006E05CF"/>
    <w:rsid w:val="006E7BBD"/>
    <w:rsid w:val="006F0A98"/>
    <w:rsid w:val="0070745C"/>
    <w:rsid w:val="007124E1"/>
    <w:rsid w:val="00714CEF"/>
    <w:rsid w:val="0072008A"/>
    <w:rsid w:val="007218F8"/>
    <w:rsid w:val="00732CB0"/>
    <w:rsid w:val="007610D8"/>
    <w:rsid w:val="007620E1"/>
    <w:rsid w:val="00762FC2"/>
    <w:rsid w:val="00770061"/>
    <w:rsid w:val="00783E7B"/>
    <w:rsid w:val="00786292"/>
    <w:rsid w:val="007A200A"/>
    <w:rsid w:val="007B2F5F"/>
    <w:rsid w:val="007C3B2F"/>
    <w:rsid w:val="007D3BC0"/>
    <w:rsid w:val="007E1FDF"/>
    <w:rsid w:val="00803E7E"/>
    <w:rsid w:val="00821CE6"/>
    <w:rsid w:val="00854EF8"/>
    <w:rsid w:val="00863189"/>
    <w:rsid w:val="00866A70"/>
    <w:rsid w:val="008713A6"/>
    <w:rsid w:val="00872017"/>
    <w:rsid w:val="008A1907"/>
    <w:rsid w:val="008A77B5"/>
    <w:rsid w:val="008C4D53"/>
    <w:rsid w:val="008D02A7"/>
    <w:rsid w:val="00933BCE"/>
    <w:rsid w:val="00936221"/>
    <w:rsid w:val="00940BFD"/>
    <w:rsid w:val="009808B8"/>
    <w:rsid w:val="00983424"/>
    <w:rsid w:val="00984E5F"/>
    <w:rsid w:val="009A3ECC"/>
    <w:rsid w:val="009C1E94"/>
    <w:rsid w:val="009C3221"/>
    <w:rsid w:val="009F233D"/>
    <w:rsid w:val="00A019DB"/>
    <w:rsid w:val="00A13E02"/>
    <w:rsid w:val="00A31090"/>
    <w:rsid w:val="00A40B40"/>
    <w:rsid w:val="00A44B26"/>
    <w:rsid w:val="00A56D90"/>
    <w:rsid w:val="00A87F06"/>
    <w:rsid w:val="00A93D39"/>
    <w:rsid w:val="00AA2E98"/>
    <w:rsid w:val="00AA5CCC"/>
    <w:rsid w:val="00AA63A7"/>
    <w:rsid w:val="00AB155B"/>
    <w:rsid w:val="00AB364E"/>
    <w:rsid w:val="00AB725B"/>
    <w:rsid w:val="00AD0B2E"/>
    <w:rsid w:val="00B03A08"/>
    <w:rsid w:val="00B050CD"/>
    <w:rsid w:val="00B062DA"/>
    <w:rsid w:val="00B21E97"/>
    <w:rsid w:val="00B263D9"/>
    <w:rsid w:val="00B3039C"/>
    <w:rsid w:val="00B32A9B"/>
    <w:rsid w:val="00B43535"/>
    <w:rsid w:val="00B63846"/>
    <w:rsid w:val="00B7543F"/>
    <w:rsid w:val="00B80249"/>
    <w:rsid w:val="00B819D2"/>
    <w:rsid w:val="00B92426"/>
    <w:rsid w:val="00B94245"/>
    <w:rsid w:val="00B95FFB"/>
    <w:rsid w:val="00BA1659"/>
    <w:rsid w:val="00BB1646"/>
    <w:rsid w:val="00BC2246"/>
    <w:rsid w:val="00BD4E39"/>
    <w:rsid w:val="00BD7810"/>
    <w:rsid w:val="00C1584B"/>
    <w:rsid w:val="00C15929"/>
    <w:rsid w:val="00C23D55"/>
    <w:rsid w:val="00C36E77"/>
    <w:rsid w:val="00C415BD"/>
    <w:rsid w:val="00C41758"/>
    <w:rsid w:val="00C62D60"/>
    <w:rsid w:val="00C638CA"/>
    <w:rsid w:val="00C65533"/>
    <w:rsid w:val="00C862B9"/>
    <w:rsid w:val="00C91120"/>
    <w:rsid w:val="00C97D5C"/>
    <w:rsid w:val="00CA0C32"/>
    <w:rsid w:val="00CA121F"/>
    <w:rsid w:val="00CA5C34"/>
    <w:rsid w:val="00CA70CD"/>
    <w:rsid w:val="00CC7ED2"/>
    <w:rsid w:val="00CD78AB"/>
    <w:rsid w:val="00CE40FC"/>
    <w:rsid w:val="00CE5D16"/>
    <w:rsid w:val="00CF7938"/>
    <w:rsid w:val="00D10286"/>
    <w:rsid w:val="00D1107E"/>
    <w:rsid w:val="00D31580"/>
    <w:rsid w:val="00D41992"/>
    <w:rsid w:val="00D421F7"/>
    <w:rsid w:val="00D42B3D"/>
    <w:rsid w:val="00D4411A"/>
    <w:rsid w:val="00D50EE3"/>
    <w:rsid w:val="00D62E70"/>
    <w:rsid w:val="00D71427"/>
    <w:rsid w:val="00D76CE7"/>
    <w:rsid w:val="00D77646"/>
    <w:rsid w:val="00D77E60"/>
    <w:rsid w:val="00D8145C"/>
    <w:rsid w:val="00D90052"/>
    <w:rsid w:val="00D93CE6"/>
    <w:rsid w:val="00D94C78"/>
    <w:rsid w:val="00DA3A63"/>
    <w:rsid w:val="00DA42E2"/>
    <w:rsid w:val="00DA5176"/>
    <w:rsid w:val="00DA5618"/>
    <w:rsid w:val="00DB56E5"/>
    <w:rsid w:val="00E0772A"/>
    <w:rsid w:val="00E112EC"/>
    <w:rsid w:val="00E150E8"/>
    <w:rsid w:val="00E36F33"/>
    <w:rsid w:val="00E401F7"/>
    <w:rsid w:val="00E45DAD"/>
    <w:rsid w:val="00E5592C"/>
    <w:rsid w:val="00E61D5F"/>
    <w:rsid w:val="00E704DF"/>
    <w:rsid w:val="00E85A45"/>
    <w:rsid w:val="00E90642"/>
    <w:rsid w:val="00E91ADA"/>
    <w:rsid w:val="00E95A3C"/>
    <w:rsid w:val="00EA4DFA"/>
    <w:rsid w:val="00EA6AAB"/>
    <w:rsid w:val="00EA76A5"/>
    <w:rsid w:val="00EE1641"/>
    <w:rsid w:val="00EF229E"/>
    <w:rsid w:val="00F04967"/>
    <w:rsid w:val="00F109FC"/>
    <w:rsid w:val="00F11EEF"/>
    <w:rsid w:val="00F34964"/>
    <w:rsid w:val="00F457A7"/>
    <w:rsid w:val="00F5147F"/>
    <w:rsid w:val="00F60595"/>
    <w:rsid w:val="00F61F22"/>
    <w:rsid w:val="00F625B3"/>
    <w:rsid w:val="00F75F6D"/>
    <w:rsid w:val="00FB0022"/>
    <w:rsid w:val="00FB69A9"/>
    <w:rsid w:val="00FB6ACE"/>
    <w:rsid w:val="00FE4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1F94BB1"/>
  <w15:docId w15:val="{E3A3DF91-B71E-4F9B-AF8D-3C4098E6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eastAsia="Calibri" w:hAnsi="Arial Narro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eastAsia="Calibri"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eastAsia="Calibri" w:hAnsi="Arial Narrow" w:cs="Arial"/>
      <w:sz w:val="20"/>
      <w:szCs w:val="20"/>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rPr>
      <w:rFonts w:eastAsia="Calibri"/>
    </w:r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rFonts w:eastAsia="Calibri"/>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Zkladntextodsazen">
    <w:name w:val="Body Text Indent"/>
    <w:basedOn w:val="Normln"/>
    <w:link w:val="ZkladntextodsazenChar"/>
    <w:uiPriority w:val="99"/>
    <w:unhideWhenUsed/>
    <w:rsid w:val="00DA5176"/>
    <w:pPr>
      <w:spacing w:after="120"/>
      <w:ind w:left="283"/>
    </w:pPr>
  </w:style>
  <w:style w:type="character" w:customStyle="1" w:styleId="ZkladntextodsazenChar">
    <w:name w:val="Základní text odsazený Char"/>
    <w:basedOn w:val="Standardnpsmoodstavce"/>
    <w:link w:val="Zkladntextodsazen"/>
    <w:uiPriority w:val="99"/>
    <w:rsid w:val="00DA5176"/>
    <w:rPr>
      <w:rFonts w:ascii="Times New Roman" w:eastAsia="Times New Roman" w:hAnsi="Times New Roman"/>
      <w:kern w:val="1"/>
      <w:sz w:val="24"/>
      <w:szCs w:val="24"/>
      <w:lang w:eastAsia="ar-SA"/>
    </w:rPr>
  </w:style>
  <w:style w:type="paragraph" w:customStyle="1" w:styleId="Textvbloku1">
    <w:name w:val="Text v bloku1"/>
    <w:basedOn w:val="Normln"/>
    <w:uiPriority w:val="99"/>
    <w:rsid w:val="00DA5176"/>
    <w:pPr>
      <w:ind w:left="567" w:right="-142"/>
    </w:pPr>
    <w:rPr>
      <w:rFonts w:ascii="Arial Narrow" w:hAnsi="Arial Narrow"/>
      <w:kern w:val="0"/>
      <w:szCs w:val="20"/>
    </w:rPr>
  </w:style>
  <w:style w:type="character" w:customStyle="1" w:styleId="Zkladntext0">
    <w:name w:val="Základní text_"/>
    <w:link w:val="Zkladntext2"/>
    <w:uiPriority w:val="99"/>
    <w:locked/>
    <w:rsid w:val="00DA5176"/>
    <w:rPr>
      <w:sz w:val="23"/>
      <w:shd w:val="clear" w:color="auto" w:fill="FFFFFF"/>
    </w:rPr>
  </w:style>
  <w:style w:type="paragraph" w:customStyle="1" w:styleId="Zkladntext2">
    <w:name w:val="Základní text2"/>
    <w:basedOn w:val="Normln"/>
    <w:link w:val="Zkladntext0"/>
    <w:uiPriority w:val="99"/>
    <w:rsid w:val="00DA5176"/>
    <w:pPr>
      <w:shd w:val="clear" w:color="auto" w:fill="FFFFFF"/>
      <w:suppressAutoHyphens w:val="0"/>
      <w:spacing w:line="403" w:lineRule="exact"/>
      <w:ind w:hanging="640"/>
      <w:jc w:val="center"/>
    </w:pPr>
    <w:rPr>
      <w:rFonts w:ascii="Calibri" w:eastAsia="Calibri" w:hAnsi="Calibri"/>
      <w:kern w:val="0"/>
      <w:sz w:val="23"/>
      <w:szCs w:val="20"/>
      <w:lang w:eastAsia="cs-CZ"/>
    </w:rPr>
  </w:style>
  <w:style w:type="paragraph" w:customStyle="1" w:styleId="Zkladntext31">
    <w:name w:val="Základní text 31"/>
    <w:basedOn w:val="Normln"/>
    <w:uiPriority w:val="99"/>
    <w:rsid w:val="00AB155B"/>
    <w:pPr>
      <w:spacing w:after="120"/>
    </w:pPr>
    <w:rPr>
      <w:kern w:val="0"/>
      <w:sz w:val="16"/>
      <w:szCs w:val="16"/>
    </w:rPr>
  </w:style>
  <w:style w:type="character" w:styleId="Hypertextovodkaz">
    <w:name w:val="Hyperlink"/>
    <w:basedOn w:val="Standardnpsmoodstavce"/>
    <w:uiPriority w:val="99"/>
    <w:unhideWhenUsed/>
    <w:rsid w:val="000F3D6B"/>
    <w:rPr>
      <w:color w:val="0563C1"/>
      <w:u w:val="single"/>
    </w:rPr>
  </w:style>
  <w:style w:type="paragraph" w:styleId="Pedmtkomente">
    <w:name w:val="annotation subject"/>
    <w:basedOn w:val="Textkomente"/>
    <w:next w:val="Textkomente"/>
    <w:link w:val="PedmtkomenteChar"/>
    <w:uiPriority w:val="99"/>
    <w:semiHidden/>
    <w:unhideWhenUsed/>
    <w:rsid w:val="00EA4DFA"/>
    <w:rPr>
      <w:rFonts w:eastAsia="Times New Roman"/>
      <w:b/>
      <w:bCs/>
    </w:rPr>
  </w:style>
  <w:style w:type="character" w:customStyle="1" w:styleId="PedmtkomenteChar">
    <w:name w:val="Předmět komentáře Char"/>
    <w:basedOn w:val="TextkomenteChar"/>
    <w:link w:val="Pedmtkomente"/>
    <w:uiPriority w:val="99"/>
    <w:semiHidden/>
    <w:rsid w:val="00EA4DFA"/>
    <w:rPr>
      <w:rFonts w:ascii="Times New Roman" w:eastAsia="Times New Roman" w:hAnsi="Times New Roman" w:cs="Times New Roman"/>
      <w:b/>
      <w:bCs/>
      <w:kern w:val="1"/>
      <w:sz w:val="20"/>
      <w:szCs w:val="20"/>
      <w:lang w:eastAsia="ar-SA" w:bidi="ar-SA"/>
    </w:rPr>
  </w:style>
  <w:style w:type="character" w:customStyle="1" w:styleId="Nevyeenzmnka1">
    <w:name w:val="Nevyřešená zmínka1"/>
    <w:basedOn w:val="Standardnpsmoodstavce"/>
    <w:uiPriority w:val="99"/>
    <w:semiHidden/>
    <w:unhideWhenUsed/>
    <w:rsid w:val="006F0A98"/>
    <w:rPr>
      <w:color w:val="605E5C"/>
      <w:shd w:val="clear" w:color="auto" w:fill="E1DFDD"/>
    </w:rPr>
  </w:style>
  <w:style w:type="paragraph" w:styleId="Revize">
    <w:name w:val="Revision"/>
    <w:hidden/>
    <w:uiPriority w:val="99"/>
    <w:semiHidden/>
    <w:rsid w:val="009C1E94"/>
    <w:rPr>
      <w:rFonts w:ascii="Times New Roman" w:eastAsia="Times New Roman" w:hAnsi="Times New Roman"/>
      <w:kern w:val="1"/>
      <w:sz w:val="24"/>
      <w:szCs w:val="24"/>
      <w:lang w:eastAsia="ar-SA"/>
    </w:rPr>
  </w:style>
  <w:style w:type="character" w:customStyle="1" w:styleId="normlnChar">
    <w:name w:val="normální Char"/>
    <w:link w:val="normln0"/>
    <w:locked/>
    <w:rsid w:val="00FB0022"/>
    <w:rPr>
      <w:rFonts w:ascii="Arial" w:hAnsi="Arial"/>
      <w:sz w:val="24"/>
    </w:rPr>
  </w:style>
  <w:style w:type="paragraph" w:customStyle="1" w:styleId="normln0">
    <w:name w:val="normální"/>
    <w:basedOn w:val="Normln"/>
    <w:link w:val="normlnChar"/>
    <w:rsid w:val="00FB0022"/>
    <w:pPr>
      <w:suppressAutoHyphens w:val="0"/>
      <w:jc w:val="both"/>
    </w:pPr>
    <w:rPr>
      <w:rFonts w:ascii="Arial" w:eastAsia="Calibri" w:hAnsi="Arial"/>
      <w:kern w:val="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4522">
      <w:bodyDiv w:val="1"/>
      <w:marLeft w:val="0"/>
      <w:marRight w:val="0"/>
      <w:marTop w:val="0"/>
      <w:marBottom w:val="0"/>
      <w:divBdr>
        <w:top w:val="none" w:sz="0" w:space="0" w:color="auto"/>
        <w:left w:val="none" w:sz="0" w:space="0" w:color="auto"/>
        <w:bottom w:val="none" w:sz="0" w:space="0" w:color="auto"/>
        <w:right w:val="none" w:sz="0" w:space="0" w:color="auto"/>
      </w:divBdr>
    </w:div>
    <w:div w:id="293800760">
      <w:bodyDiv w:val="1"/>
      <w:marLeft w:val="0"/>
      <w:marRight w:val="0"/>
      <w:marTop w:val="0"/>
      <w:marBottom w:val="0"/>
      <w:divBdr>
        <w:top w:val="none" w:sz="0" w:space="0" w:color="auto"/>
        <w:left w:val="none" w:sz="0" w:space="0" w:color="auto"/>
        <w:bottom w:val="none" w:sz="0" w:space="0" w:color="auto"/>
        <w:right w:val="none" w:sz="0" w:space="0" w:color="auto"/>
      </w:divBdr>
    </w:div>
    <w:div w:id="1252818621">
      <w:bodyDiv w:val="1"/>
      <w:marLeft w:val="0"/>
      <w:marRight w:val="0"/>
      <w:marTop w:val="0"/>
      <w:marBottom w:val="0"/>
      <w:divBdr>
        <w:top w:val="none" w:sz="0" w:space="0" w:color="auto"/>
        <w:left w:val="none" w:sz="0" w:space="0" w:color="auto"/>
        <w:bottom w:val="none" w:sz="0" w:space="0" w:color="auto"/>
        <w:right w:val="none" w:sz="0" w:space="0" w:color="auto"/>
      </w:divBdr>
    </w:div>
    <w:div w:id="209427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odni-divadlo.cz/cs/dokumenty-o-divadl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2061</Words>
  <Characters>11916</Characters>
  <Application>Microsoft Office Word</Application>
  <DocSecurity>0</DocSecurity>
  <Lines>220</Lines>
  <Paragraphs>87</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Jirásek Michal</dc:creator>
  <cp:lastModifiedBy>Růžičková Dagmar</cp:lastModifiedBy>
  <cp:revision>4</cp:revision>
  <cp:lastPrinted>2025-10-23T11:49:00Z</cp:lastPrinted>
  <dcterms:created xsi:type="dcterms:W3CDTF">2025-10-23T11:50:00Z</dcterms:created>
  <dcterms:modified xsi:type="dcterms:W3CDTF">2025-10-23T11:51:00Z</dcterms:modified>
</cp:coreProperties>
</file>