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Kamerový systém "Parkovací dům" a integrace do MKS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5750560</wp:posOffset>
                </wp:positionH>
                <wp:positionV relativeFrom="paragraph">
                  <wp:posOffset>0</wp:posOffset>
                </wp:positionV>
                <wp:extent cx="899160" cy="36576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332 192,00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772 878,00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2.80000000000001pt;margin-top:0;width:70.799999999999997pt;height:28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332 192,00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772 878,00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Montáž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2058" w:right="3238" w:bottom="9365" w:left="1323" w:header="1630" w:footer="893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Dodávka technologie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58" w:right="0" w:bottom="936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63" w:h="317" w:wrap="none" w:vAnchor="text" w:hAnchor="page" w:x="13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</w:t>
      </w:r>
    </w:p>
    <w:p>
      <w:pPr>
        <w:pStyle w:val="Style2"/>
        <w:keepNext w:val="0"/>
        <w:keepLines w:val="0"/>
        <w:framePr w:w="1584" w:h="317" w:wrap="none" w:vAnchor="text" w:hAnchor="page" w:x="88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1 105 070,00 Kč</w:t>
      </w:r>
    </w:p>
    <w:p>
      <w:pPr>
        <w:widowControl w:val="0"/>
        <w:spacing w:after="31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58" w:right="1423" w:bottom="9365" w:left="131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2" w:after="6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58" w:right="0" w:bottom="205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5637530</wp:posOffset>
                </wp:positionH>
                <wp:positionV relativeFrom="paragraph">
                  <wp:posOffset>12700</wp:posOffset>
                </wp:positionV>
                <wp:extent cx="1014730" cy="53340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533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1 105 070,00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232 064,70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1 337 134,70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43.90000000000003pt;margin-top:1.pt;width:79.900000000000006pt;height:42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1 105 070,00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232 064,70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1 337 134,70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31" w:val="left"/>
        </w:tabs>
        <w:bidi w:val="0"/>
        <w:spacing w:before="0" w:after="0" w:line="21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DPH</w:t>
        <w:tab/>
        <w:t>21%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58" w:right="6171" w:bottom="2058" w:left="131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včetně DPH (zaokrouhledno)</w:t>
      </w:r>
    </w:p>
    <w:tbl>
      <w:tblPr>
        <w:tblOverlap w:val="never"/>
        <w:jc w:val="center"/>
        <w:tblLayout w:type="fixed"/>
      </w:tblPr>
      <w:tblGrid>
        <w:gridCol w:w="614"/>
        <w:gridCol w:w="6163"/>
        <w:gridCol w:w="2587"/>
        <w:gridCol w:w="648"/>
        <w:gridCol w:w="2002"/>
        <w:gridCol w:w="2270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Akce: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Kamerový systém, Pardubice - Parkovací dům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 dodávky: slaboproudé technologie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Typ. označení: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jednotku Kč: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bez DPH Kč: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6"/>
            <w:tcBorders>
              <w:left w:val="single" w:sz="4"/>
              <w:right w:val="single" w:sz="4"/>
            </w:tcBorders>
            <w:shd w:val="clear" w:color="auto" w:fill="C0C0C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 technologie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G-Core/CamConnect - Licence pro připojení IP kamer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Kompatibilita MKS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5 990,00 Kč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287 520,00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Databázový disk 4TB (WD-G) RAID edice pro provoz 24/7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2 485,00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19 880,00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Klientská stanice kompletní (monitor 24", klávesnice, myš)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21 750,00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43 500,00 Kč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Venkovní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bullet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IP kamera s čipem 1/2.8" 2MP CMOS , h264,265,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MJPEG,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30FPS, 1920x1080p, 3.2-10mm motorický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zoom,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109°-33°, IR přísvit na 30m, WDR 120dB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Kompatibilita MKS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7 569,00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242 208,00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Instalační box pod kameru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731,00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23 392,00 Kč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Venkovní PTZ IP kamera s čipem 1/2.8" CMOS 2Mpx, 1920 x 1080, objektiv 4,44-142,6 mm, 32x optický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zoom,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digitální stabilizace obrazu s vestavěným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GYRO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senzorem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Kompatibilita MKS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42 175,00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84 350,00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Venkovní konzole pro PTZ kamery, montáž na roh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1 744,00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3 488,00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Redukce pro montáž PTZ kamer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2 219,00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4 438,00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Patch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panel 24 x RJ45 CAT6 UTP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19" vyvazovací panel 1U oboustranná plastová lišta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Průchozí panel velikost 1U černý s kartáčem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271,00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542,00 Kč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Patch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9/125 SCpc/SCpc SM OS1 1m duplex SXPC-SC/SC-PC-OS1-1M-D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834,00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Patch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1m UTP W-Box, CAT6, modrý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5 148,00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Maitenance 1rok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14 990,00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14 990,00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Podružný 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Manipulační technika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16 300,00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16 300,00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19 000,00 Kč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left w:val="single" w:sz="4"/>
              <w:right w:val="single" w:sz="4"/>
            </w:tcBorders>
            <w:shd w:val="clear" w:color="auto" w:fill="C0C0C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3091" w:val="left"/>
              </w:tabs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  <w:tab/>
              <w:t>772 878,00 Kč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6"/>
            <w:tcBorders>
              <w:left w:val="single" w:sz="4"/>
              <w:right w:val="single" w:sz="4"/>
            </w:tcBorders>
            <w:shd w:val="clear" w:color="auto" w:fill="C0C0C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technologie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G-Core/CamConnect - Licence pro připojení IP kamer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Kompatibilita MKS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 Kč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21 600,00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Databázový disk 4TB (WD-G) RAID edice pro provoz 24/7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1 960,00 Kč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Klientská stanice kompletní (monitor 24", klávesnice, myš)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2 950,00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5 900,00 Kč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14"/>
        <w:gridCol w:w="6168"/>
        <w:gridCol w:w="2587"/>
        <w:gridCol w:w="643"/>
        <w:gridCol w:w="2006"/>
        <w:gridCol w:w="2266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Venkovní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bullet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IP kamera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čipem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1/2.8" 2MP CMOS , h264,265, MJPEG, 30FPS, 1920x1080p, 3.2-10mm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motorický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zoom, 109°-33°,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IR přísvit 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30m, WDR 120dB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1 310,00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41 920,00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Instalační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box pod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12 480,00 Kč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Venkovní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PTZ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otočná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IR přísvitem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2MPx, 40x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optický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zoom,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automatické ostření obrazu, WDR 150dB, stabilizace obrazu s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GYRO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senzorem, slot 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microSD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kartu, IP66, IK10,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Kompatibilita MKS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1 980,00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3 960,00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Venkovní konzole pro PTZ kamery, montáž na roh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456,00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912,00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Redukce pro montáž PTZ kamer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Patch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panel 24 x RJ45 CAT6 UTP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138,00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19" vyvazovací panel 1U oboustranná plastová lišta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904,00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Průchozí panel velikost 1U černý s kartáčem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284,00 Kč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Patch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9/125 SCpc/SCpc SM OS1 1m duplex SXPC-SC/SC-PC-OS1-1M-D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Patch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1m UTP W-Box, CAT6, modrý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1 152,00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Podružný 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Stvební přípomoce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Požární ucpávky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 skutečného provedení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Spolupráce koordinační činnost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 Kč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0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Programování a nastavení systému, integrace do MKDS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189 300,00 Kč</w:t>
            </w:r>
          </w:p>
        </w:tc>
        <w:tc>
          <w:tcPr>
            <w:tcBorders>
              <w:right w:val="single" w:sz="4"/>
            </w:tcBorders>
            <w:shd w:val="clear" w:color="auto" w:fill="FFFF0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189 300,00 Kč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C0C0C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0C0C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C0C0C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0C0C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C0C0C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C0C0C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332 192,00 Kč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00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Položka 20 - nezbytná poddodávka </w:t>
            </w: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TELMO </w:t>
            </w: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a.s.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40" w:h="11900" w:orient="landscape"/>
      <w:pgMar w:top="1409" w:right="1424" w:bottom="1253" w:left="1131" w:header="98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4976495</wp:posOffset>
              </wp:positionH>
              <wp:positionV relativeFrom="page">
                <wp:posOffset>6965950</wp:posOffset>
              </wp:positionV>
              <wp:extent cx="731520" cy="946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152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91.85000000000002pt;margin-top:548.5pt;width:57.60000000000000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8">
    <w:name w:val="Jiné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42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Kvaš Petr</dc:creator>
  <cp:keywords/>
</cp:coreProperties>
</file>