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A4E9" w14:textId="77777777" w:rsidR="00F96A97" w:rsidRDefault="00F96A97">
      <w:pPr>
        <w:pStyle w:val="Zkladntext"/>
        <w:spacing w:before="192"/>
        <w:rPr>
          <w:rFonts w:ascii="Times New Roman"/>
        </w:rPr>
      </w:pPr>
    </w:p>
    <w:p w14:paraId="5AEE453A" w14:textId="77777777" w:rsidR="00F96A97" w:rsidRDefault="001E22BE">
      <w:pPr>
        <w:pStyle w:val="Zkladntext"/>
        <w:spacing w:line="208" w:lineRule="auto"/>
        <w:ind w:left="4932" w:right="105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C9058B" wp14:editId="01E68CFA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ED342" w14:textId="77777777" w:rsidR="00F96A97" w:rsidRDefault="00F96A9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87B4559" w14:textId="77777777" w:rsidR="00F96A97" w:rsidRDefault="001E22B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4C202DEA" w14:textId="77777777" w:rsidR="00F96A97" w:rsidRDefault="001E22B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3610005915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27.10.2025</w:t>
                              </w:r>
                            </w:p>
                            <w:p w14:paraId="098E47E6" w14:textId="77777777" w:rsidR="00F96A97" w:rsidRDefault="001E22B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268E685" w14:textId="6CE4C879" w:rsidR="00F96A97" w:rsidRDefault="001E22BE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7D605D58" w14:textId="5A675E89" w:rsidR="00F96A97" w:rsidRDefault="001E22B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0536FEF" w14:textId="77777777" w:rsidR="00F96A97" w:rsidRDefault="001E22B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9058B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C7ED342" w14:textId="77777777" w:rsidR="00F96A97" w:rsidRDefault="00F96A9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87B4559" w14:textId="77777777" w:rsidR="00F96A97" w:rsidRDefault="001E22B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4C202DEA" w14:textId="77777777" w:rsidR="00F96A97" w:rsidRDefault="001E22B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3610005915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27.10.2025</w:t>
                        </w:r>
                      </w:p>
                      <w:p w14:paraId="098E47E6" w14:textId="77777777" w:rsidR="00F96A97" w:rsidRDefault="001E22B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268E685" w14:textId="6CE4C879" w:rsidR="00F96A97" w:rsidRDefault="001E22BE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7D605D58" w14:textId="5A675E89" w:rsidR="00F96A97" w:rsidRDefault="001E22B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0536FEF" w14:textId="77777777" w:rsidR="00F96A97" w:rsidRDefault="001E22B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r>
        <w:t>s.r Na Pankáci 1683/127</w:t>
      </w:r>
    </w:p>
    <w:p w14:paraId="01E29FF6" w14:textId="77777777" w:rsidR="00F96A97" w:rsidRDefault="001E22BE">
      <w:pPr>
        <w:pStyle w:val="Zkladntext"/>
        <w:tabs>
          <w:tab w:val="left" w:pos="5505"/>
        </w:tabs>
        <w:spacing w:line="208" w:lineRule="auto"/>
        <w:ind w:left="4932" w:right="3615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6E1F4455" w14:textId="77777777" w:rsidR="00F96A97" w:rsidRDefault="00F96A97">
      <w:pPr>
        <w:pStyle w:val="Zkladntext"/>
        <w:rPr>
          <w:sz w:val="16"/>
        </w:rPr>
      </w:pPr>
    </w:p>
    <w:p w14:paraId="408D51EA" w14:textId="77777777" w:rsidR="00F96A97" w:rsidRDefault="00F96A97">
      <w:pPr>
        <w:pStyle w:val="Zkladntext"/>
        <w:rPr>
          <w:sz w:val="16"/>
        </w:rPr>
      </w:pPr>
    </w:p>
    <w:p w14:paraId="088C511B" w14:textId="77777777" w:rsidR="00F96A97" w:rsidRDefault="00F96A97">
      <w:pPr>
        <w:pStyle w:val="Zkladntext"/>
        <w:spacing w:before="161"/>
        <w:rPr>
          <w:sz w:val="16"/>
        </w:rPr>
      </w:pPr>
    </w:p>
    <w:p w14:paraId="0A103D26" w14:textId="77777777" w:rsidR="00F96A97" w:rsidRDefault="001E22BE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C068118" w14:textId="77777777" w:rsidR="00F96A97" w:rsidRDefault="001E22BE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15.11.2025</w:t>
      </w:r>
    </w:p>
    <w:p w14:paraId="10934898" w14:textId="77777777" w:rsidR="00F96A97" w:rsidRDefault="001E22B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48409</w:t>
      </w:r>
    </w:p>
    <w:p w14:paraId="7D549EA5" w14:textId="77777777" w:rsidR="00F96A97" w:rsidRDefault="001E22BE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2571F52" w14:textId="77777777" w:rsidR="00F96A97" w:rsidRDefault="00F96A97">
      <w:pPr>
        <w:pStyle w:val="Zkladntext"/>
        <w:rPr>
          <w:sz w:val="20"/>
        </w:rPr>
      </w:pPr>
    </w:p>
    <w:p w14:paraId="53595E89" w14:textId="77777777" w:rsidR="00F96A97" w:rsidRDefault="001E22BE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BB0075" wp14:editId="150D2D60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6203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68C8E21" w14:textId="77777777" w:rsidR="00F96A97" w:rsidRDefault="001E22BE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9355217" w14:textId="77777777" w:rsidR="00F96A97" w:rsidRDefault="001E22B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D9B2ED9" w14:textId="77777777" w:rsidR="00F96A97" w:rsidRDefault="001E22BE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926E12" wp14:editId="4D95679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DF69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561034A" w14:textId="77777777" w:rsidR="00F96A97" w:rsidRDefault="00F96A97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F96A97" w14:paraId="0FA5C5F3" w14:textId="77777777">
        <w:trPr>
          <w:trHeight w:val="254"/>
        </w:trPr>
        <w:tc>
          <w:tcPr>
            <w:tcW w:w="817" w:type="dxa"/>
          </w:tcPr>
          <w:p w14:paraId="45C7FA29" w14:textId="77777777" w:rsidR="00F96A97" w:rsidRDefault="001E22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3D4CD4A" w14:textId="77777777" w:rsidR="00F96A97" w:rsidRDefault="001E22BE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249" w:type="dxa"/>
          </w:tcPr>
          <w:p w14:paraId="35D453EB" w14:textId="77777777" w:rsidR="00F96A97" w:rsidRDefault="001E22BE">
            <w:pPr>
              <w:pStyle w:val="TableParagraph"/>
              <w:ind w:right="1000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14" w:type="dxa"/>
          </w:tcPr>
          <w:p w14:paraId="2DA43584" w14:textId="77777777" w:rsidR="00F96A97" w:rsidRDefault="00F96A9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96A97" w14:paraId="7BAE3FD3" w14:textId="77777777">
        <w:trPr>
          <w:trHeight w:val="254"/>
        </w:trPr>
        <w:tc>
          <w:tcPr>
            <w:tcW w:w="817" w:type="dxa"/>
          </w:tcPr>
          <w:p w14:paraId="65A7A935" w14:textId="77777777" w:rsidR="00F96A97" w:rsidRDefault="00F96A9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6C133D5A" w14:textId="77777777" w:rsidR="00F96A97" w:rsidRDefault="001E22BE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5249" w:type="dxa"/>
          </w:tcPr>
          <w:p w14:paraId="3925A380" w14:textId="77777777" w:rsidR="00F96A97" w:rsidRDefault="001E22BE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14" w:type="dxa"/>
          </w:tcPr>
          <w:p w14:paraId="73FE3E70" w14:textId="77777777" w:rsidR="00F96A97" w:rsidRDefault="001E22BE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78.400,00</w:t>
            </w:r>
          </w:p>
        </w:tc>
      </w:tr>
    </w:tbl>
    <w:p w14:paraId="66D38CA4" w14:textId="77777777" w:rsidR="00F96A97" w:rsidRDefault="00F96A97">
      <w:pPr>
        <w:pStyle w:val="Zkladntext"/>
        <w:spacing w:before="3"/>
        <w:rPr>
          <w:sz w:val="20"/>
        </w:rPr>
      </w:pPr>
    </w:p>
    <w:p w14:paraId="5CC76DAE" w14:textId="77777777" w:rsidR="00F96A97" w:rsidRDefault="001E22BE">
      <w:pPr>
        <w:pStyle w:val="Zkladntext"/>
        <w:spacing w:line="208" w:lineRule="auto"/>
        <w:ind w:left="921" w:right="200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2024/306 NAKIT uzavřené dne 20. 11. 2024 (RD) u Vás objednáváme následující právní služby:</w:t>
      </w:r>
    </w:p>
    <w:p w14:paraId="69C7A0F2" w14:textId="77777777" w:rsidR="00F96A97" w:rsidRDefault="001E22BE">
      <w:pPr>
        <w:pStyle w:val="Zkladntext"/>
        <w:spacing w:line="228" w:lineRule="exact"/>
        <w:ind w:left="921"/>
      </w:pPr>
      <w:r>
        <w:t>Vypracování</w:t>
      </w:r>
      <w:r>
        <w:rPr>
          <w:spacing w:val="-3"/>
        </w:rPr>
        <w:t xml:space="preserve"> </w:t>
      </w:r>
      <w:r>
        <w:t>výkladového</w:t>
      </w:r>
      <w:r>
        <w:rPr>
          <w:spacing w:val="2"/>
        </w:rPr>
        <w:t xml:space="preserve"> </w:t>
      </w:r>
      <w:r>
        <w:t>stanoviska ke směrnici</w:t>
      </w:r>
      <w:r>
        <w:rPr>
          <w:spacing w:val="-1"/>
        </w:rPr>
        <w:t xml:space="preserve"> </w:t>
      </w:r>
      <w:r>
        <w:t>NIS2,</w:t>
      </w:r>
      <w:r>
        <w:rPr>
          <w:spacing w:val="2"/>
        </w:rPr>
        <w:t xml:space="preserve"> </w:t>
      </w:r>
      <w:r>
        <w:t>konkrétně</w:t>
      </w:r>
      <w:r>
        <w:rPr>
          <w:spacing w:val="1"/>
        </w:rPr>
        <w:t xml:space="preserve"> </w:t>
      </w:r>
      <w:r>
        <w:rPr>
          <w:spacing w:val="-4"/>
        </w:rPr>
        <w:t>pak:</w:t>
      </w:r>
    </w:p>
    <w:p w14:paraId="2A7663F8" w14:textId="77777777" w:rsidR="00F96A97" w:rsidRDefault="001E22BE">
      <w:pPr>
        <w:pStyle w:val="Odstavecseseznamem"/>
        <w:numPr>
          <w:ilvl w:val="0"/>
          <w:numId w:val="1"/>
        </w:numPr>
        <w:tabs>
          <w:tab w:val="left" w:pos="1133"/>
        </w:tabs>
        <w:spacing w:before="11" w:line="208" w:lineRule="auto"/>
        <w:ind w:right="196" w:firstLine="67"/>
        <w:rPr>
          <w:sz w:val="24"/>
        </w:rPr>
      </w:pPr>
      <w:r>
        <w:rPr>
          <w:sz w:val="24"/>
        </w:rPr>
        <w:t>vyhodnocení</w:t>
      </w:r>
      <w:r>
        <w:rPr>
          <w:spacing w:val="-6"/>
          <w:sz w:val="24"/>
        </w:rPr>
        <w:t xml:space="preserve"> </w:t>
      </w:r>
      <w:r>
        <w:rPr>
          <w:sz w:val="24"/>
        </w:rPr>
        <w:t>dopadu českého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implementačního</w:t>
      </w:r>
      <w:r>
        <w:rPr>
          <w:spacing w:val="-1"/>
          <w:sz w:val="24"/>
        </w:rPr>
        <w:t xml:space="preserve"> </w:t>
      </w:r>
      <w:r>
        <w:rPr>
          <w:sz w:val="24"/>
        </w:rPr>
        <w:t>zákona NIS2 (zákon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264/2025</w:t>
      </w:r>
      <w:r>
        <w:rPr>
          <w:spacing w:val="-1"/>
          <w:sz w:val="24"/>
        </w:rPr>
        <w:t xml:space="preserve"> </w:t>
      </w:r>
      <w:r>
        <w:rPr>
          <w:sz w:val="24"/>
        </w:rPr>
        <w:t>Sb., zákon o kybernetické bezpečnosti)</w:t>
      </w:r>
      <w:r>
        <w:rPr>
          <w:spacing w:val="-2"/>
          <w:sz w:val="24"/>
        </w:rPr>
        <w:t xml:space="preserve"> </w:t>
      </w:r>
      <w:r>
        <w:rPr>
          <w:sz w:val="24"/>
        </w:rPr>
        <w:t>a souvisejících prováděcích předpisů na s.p. NAKIT;</w:t>
      </w:r>
    </w:p>
    <w:p w14:paraId="1AE5E4D5" w14:textId="77777777" w:rsidR="00F96A97" w:rsidRDefault="001E22BE">
      <w:pPr>
        <w:pStyle w:val="Odstavecseseznamem"/>
        <w:numPr>
          <w:ilvl w:val="0"/>
          <w:numId w:val="1"/>
        </w:numPr>
        <w:tabs>
          <w:tab w:val="left" w:pos="1133"/>
        </w:tabs>
        <w:spacing w:line="208" w:lineRule="auto"/>
        <w:ind w:right="981" w:firstLine="67"/>
        <w:rPr>
          <w:sz w:val="24"/>
        </w:rPr>
      </w:pPr>
      <w:r>
        <w:rPr>
          <w:sz w:val="24"/>
        </w:rPr>
        <w:t>zařazení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režimu</w:t>
      </w:r>
      <w:r>
        <w:rPr>
          <w:spacing w:val="-3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6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6"/>
          <w:sz w:val="24"/>
        </w:rPr>
        <w:t xml:space="preserve"> </w:t>
      </w:r>
      <w:r>
        <w:rPr>
          <w:sz w:val="24"/>
        </w:rPr>
        <w:t>povinnosti,</w:t>
      </w:r>
      <w:r>
        <w:rPr>
          <w:spacing w:val="-3"/>
          <w:sz w:val="24"/>
        </w:rPr>
        <w:t xml:space="preserve"> </w:t>
      </w:r>
      <w:r>
        <w:rPr>
          <w:sz w:val="24"/>
        </w:rPr>
        <w:t>včetně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předpokládaného </w:t>
      </w:r>
      <w:r>
        <w:rPr>
          <w:spacing w:val="-2"/>
          <w:sz w:val="24"/>
        </w:rPr>
        <w:t>harmonogramu;</w:t>
      </w:r>
    </w:p>
    <w:p w14:paraId="00887AA7" w14:textId="77777777" w:rsidR="00F96A97" w:rsidRDefault="001E22BE">
      <w:pPr>
        <w:pStyle w:val="Odstavecseseznamem"/>
        <w:numPr>
          <w:ilvl w:val="0"/>
          <w:numId w:val="1"/>
        </w:numPr>
        <w:tabs>
          <w:tab w:val="left" w:pos="1133"/>
        </w:tabs>
        <w:spacing w:line="208" w:lineRule="auto"/>
        <w:ind w:right="745" w:firstLine="67"/>
        <w:rPr>
          <w:sz w:val="24"/>
        </w:rPr>
      </w:pPr>
      <w:r>
        <w:rPr>
          <w:sz w:val="24"/>
        </w:rPr>
        <w:t>dopady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procesu</w:t>
      </w:r>
      <w:r>
        <w:rPr>
          <w:spacing w:val="-1"/>
          <w:sz w:val="24"/>
        </w:rPr>
        <w:t xml:space="preserve"> </w:t>
      </w:r>
      <w:r>
        <w:rPr>
          <w:sz w:val="24"/>
        </w:rPr>
        <w:t>řízení</w:t>
      </w:r>
      <w:r>
        <w:rPr>
          <w:spacing w:val="-4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2"/>
          <w:sz w:val="24"/>
        </w:rPr>
        <w:t xml:space="preserve"> </w:t>
      </w:r>
      <w:r>
        <w:rPr>
          <w:sz w:val="24"/>
        </w:rPr>
        <w:t>dodavatelského</w:t>
      </w:r>
      <w:r>
        <w:rPr>
          <w:spacing w:val="-1"/>
          <w:sz w:val="24"/>
        </w:rPr>
        <w:t xml:space="preserve"> </w:t>
      </w:r>
      <w:r>
        <w:rPr>
          <w:sz w:val="24"/>
        </w:rPr>
        <w:t>řetězce,</w:t>
      </w:r>
      <w:r>
        <w:rPr>
          <w:spacing w:val="-4"/>
          <w:sz w:val="24"/>
        </w:rPr>
        <w:t xml:space="preserve"> </w:t>
      </w:r>
      <w:r>
        <w:rPr>
          <w:sz w:val="24"/>
        </w:rPr>
        <w:t>zejm.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smluvní ujednání s dodavateli ICT služeb a významnými dodavateli;</w:t>
      </w:r>
    </w:p>
    <w:p w14:paraId="0ED5FFC9" w14:textId="77777777" w:rsidR="00F96A97" w:rsidRDefault="001E22BE">
      <w:pPr>
        <w:pStyle w:val="Odstavecseseznamem"/>
        <w:numPr>
          <w:ilvl w:val="0"/>
          <w:numId w:val="1"/>
        </w:numPr>
        <w:tabs>
          <w:tab w:val="left" w:pos="1134"/>
        </w:tabs>
        <w:spacing w:line="229" w:lineRule="exact"/>
        <w:ind w:left="1134" w:hanging="145"/>
        <w:rPr>
          <w:sz w:val="24"/>
        </w:rPr>
      </w:pPr>
      <w:r>
        <w:rPr>
          <w:sz w:val="24"/>
        </w:rPr>
        <w:t>dopady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oblasti</w:t>
      </w:r>
      <w:r>
        <w:rPr>
          <w:spacing w:val="2"/>
          <w:sz w:val="24"/>
        </w:rPr>
        <w:t xml:space="preserve"> </w:t>
      </w:r>
      <w:r>
        <w:rPr>
          <w:sz w:val="24"/>
        </w:rPr>
        <w:t>alokace</w:t>
      </w:r>
      <w:r>
        <w:rPr>
          <w:spacing w:val="1"/>
          <w:sz w:val="24"/>
        </w:rPr>
        <w:t xml:space="preserve"> </w:t>
      </w:r>
      <w:r>
        <w:rPr>
          <w:sz w:val="24"/>
        </w:rPr>
        <w:t>dostatečných</w:t>
      </w:r>
      <w:r>
        <w:rPr>
          <w:spacing w:val="1"/>
          <w:sz w:val="24"/>
        </w:rPr>
        <w:t xml:space="preserve"> </w:t>
      </w:r>
      <w:r>
        <w:rPr>
          <w:sz w:val="24"/>
        </w:rPr>
        <w:t>zdrojů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zvládnutí</w:t>
      </w:r>
      <w:r>
        <w:rPr>
          <w:spacing w:val="-2"/>
          <w:sz w:val="24"/>
        </w:rPr>
        <w:t xml:space="preserve"> </w:t>
      </w:r>
      <w:r>
        <w:rPr>
          <w:sz w:val="24"/>
        </w:rPr>
        <w:t>nových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povinností.</w:t>
      </w:r>
    </w:p>
    <w:p w14:paraId="42C26E74" w14:textId="77777777" w:rsidR="00F96A97" w:rsidRDefault="001E22BE">
      <w:pPr>
        <w:pStyle w:val="Zkladntext"/>
        <w:spacing w:before="11" w:line="208" w:lineRule="auto"/>
        <w:ind w:left="921"/>
      </w:pP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jednotlivých</w:t>
      </w:r>
      <w:r>
        <w:rPr>
          <w:spacing w:val="-3"/>
        </w:rPr>
        <w:t xml:space="preserve"> </w:t>
      </w:r>
      <w:r>
        <w:t>požadavků</w:t>
      </w:r>
      <w:r>
        <w:rPr>
          <w:spacing w:val="-1"/>
        </w:rPr>
        <w:t xml:space="preserve"> </w:t>
      </w:r>
      <w:r>
        <w:t>objednatele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maximálním rozsahu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MD.</w:t>
      </w:r>
      <w:r>
        <w:rPr>
          <w:spacing w:val="-4"/>
        </w:rPr>
        <w:t xml:space="preserve"> </w:t>
      </w:r>
      <w:r>
        <w:t>Cena celkem činí max. 78 400,- Kč bez DPH. Služby budou poskytnuty nejpozději do 15. 11. 2025.</w:t>
      </w:r>
    </w:p>
    <w:p w14:paraId="38143278" w14:textId="77777777" w:rsidR="00F96A97" w:rsidRDefault="001E22BE">
      <w:pPr>
        <w:pStyle w:val="Zkladntext"/>
        <w:spacing w:line="208" w:lineRule="auto"/>
        <w:ind w:left="921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2450,-</w:t>
      </w:r>
      <w:r>
        <w:rPr>
          <w:spacing w:val="-4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 Platební a další podmínky se řídí RD.</w:t>
      </w:r>
    </w:p>
    <w:p w14:paraId="79E0EAF9" w14:textId="77777777" w:rsidR="00F96A97" w:rsidRDefault="00F96A97">
      <w:pPr>
        <w:pStyle w:val="Zkladntext"/>
        <w:spacing w:line="208" w:lineRule="auto"/>
        <w:sectPr w:rsidR="00F96A97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4A35A4D" w14:textId="77777777" w:rsidR="00F96A97" w:rsidRDefault="00F96A97">
      <w:pPr>
        <w:pStyle w:val="Zkladntext"/>
        <w:spacing w:before="105"/>
        <w:rPr>
          <w:sz w:val="20"/>
        </w:rPr>
      </w:pPr>
    </w:p>
    <w:p w14:paraId="49CC21F3" w14:textId="77777777" w:rsidR="00F96A97" w:rsidRDefault="00F96A97">
      <w:pPr>
        <w:pStyle w:val="Zkladntext"/>
        <w:rPr>
          <w:sz w:val="20"/>
        </w:rPr>
        <w:sectPr w:rsidR="00F96A97">
          <w:pgSz w:w="11910" w:h="16840"/>
          <w:pgMar w:top="2700" w:right="1133" w:bottom="1260" w:left="283" w:header="723" w:footer="1066" w:gutter="0"/>
          <w:cols w:space="708"/>
        </w:sectPr>
      </w:pPr>
    </w:p>
    <w:p w14:paraId="373F4949" w14:textId="77777777" w:rsidR="00F96A97" w:rsidRDefault="001E22BE">
      <w:pPr>
        <w:pStyle w:val="Zkladntext"/>
        <w:spacing w:before="121" w:line="208" w:lineRule="auto"/>
        <w:ind w:left="149"/>
      </w:pPr>
      <w:r>
        <w:t>ROWAN</w:t>
      </w:r>
      <w:r>
        <w:rPr>
          <w:spacing w:val="-6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advokátní</w:t>
      </w:r>
      <w:r>
        <w:rPr>
          <w:spacing w:val="-5"/>
        </w:rPr>
        <w:t xml:space="preserve"> </w:t>
      </w:r>
      <w:r>
        <w:t>kancelář</w:t>
      </w:r>
      <w:r>
        <w:rPr>
          <w:spacing w:val="-7"/>
        </w:rPr>
        <w:t xml:space="preserve"> </w:t>
      </w:r>
      <w:r>
        <w:t>s.r Na Pankáci 1683/127</w:t>
      </w:r>
    </w:p>
    <w:p w14:paraId="11EB3F7A" w14:textId="77777777" w:rsidR="00F96A97" w:rsidRDefault="001E22BE">
      <w:pPr>
        <w:pStyle w:val="Zkladntext"/>
        <w:spacing w:line="247" w:lineRule="exact"/>
        <w:ind w:left="149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08EEE984" w14:textId="77777777" w:rsidR="00F96A97" w:rsidRDefault="001E22BE">
      <w:pPr>
        <w:spacing w:before="167" w:line="174" w:lineRule="exact"/>
        <w:ind w:left="149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50811749" w14:textId="77777777" w:rsidR="00F96A97" w:rsidRDefault="001E22BE">
      <w:pPr>
        <w:pStyle w:val="Zkladntext"/>
        <w:spacing w:line="266" w:lineRule="exact"/>
        <w:ind w:left="149"/>
      </w:pPr>
      <w:r>
        <w:t>3610005915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27.10.2025</w:t>
      </w:r>
    </w:p>
    <w:p w14:paraId="03673D6A" w14:textId="77777777" w:rsidR="00F96A97" w:rsidRDefault="00F96A97">
      <w:pPr>
        <w:pStyle w:val="Zkladntext"/>
        <w:spacing w:line="266" w:lineRule="exact"/>
        <w:sectPr w:rsidR="00F96A97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4450" w:space="2750"/>
            <w:col w:w="3294"/>
          </w:cols>
        </w:sectPr>
      </w:pPr>
    </w:p>
    <w:p w14:paraId="2AABC295" w14:textId="77777777" w:rsidR="00F96A97" w:rsidRDefault="00F96A97">
      <w:pPr>
        <w:pStyle w:val="Zkladntext"/>
        <w:rPr>
          <w:sz w:val="20"/>
        </w:rPr>
      </w:pPr>
    </w:p>
    <w:p w14:paraId="1A549504" w14:textId="77777777" w:rsidR="00F96A97" w:rsidRDefault="00F96A97">
      <w:pPr>
        <w:pStyle w:val="Zkladntext"/>
        <w:spacing w:before="196"/>
        <w:rPr>
          <w:sz w:val="20"/>
        </w:rPr>
      </w:pPr>
    </w:p>
    <w:p w14:paraId="39E5677C" w14:textId="77777777" w:rsidR="00F96A97" w:rsidRDefault="001E22BE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B3F31B" wp14:editId="4D823830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8B706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0BFE042" w14:textId="77777777" w:rsidR="00F96A97" w:rsidRDefault="001E22BE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C0B0025" w14:textId="77777777" w:rsidR="00F96A97" w:rsidRDefault="001E22BE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r>
        <w:rPr>
          <w:spacing w:val="-2"/>
          <w:sz w:val="20"/>
        </w:rPr>
        <w:t>Objedn.množ</w:t>
      </w:r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celk.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5D115FCF" w14:textId="77777777" w:rsidR="00F96A97" w:rsidRDefault="001E22BE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B25A23" wp14:editId="3038BC3E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239C4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9A73F6" wp14:editId="3F5F6B40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C4796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E957644" w14:textId="77777777" w:rsidR="00F96A97" w:rsidRDefault="00F96A97">
      <w:pPr>
        <w:pStyle w:val="Zkladntext"/>
        <w:spacing w:before="4"/>
        <w:rPr>
          <w:sz w:val="18"/>
        </w:rPr>
      </w:pPr>
    </w:p>
    <w:p w14:paraId="46E70863" w14:textId="77777777" w:rsidR="00F96A97" w:rsidRDefault="00F96A97">
      <w:pPr>
        <w:pStyle w:val="Zkladntext"/>
        <w:spacing w:before="33"/>
      </w:pPr>
    </w:p>
    <w:p w14:paraId="28399735" w14:textId="77777777" w:rsidR="00F96A97" w:rsidRDefault="001E22BE">
      <w:pPr>
        <w:pStyle w:val="Zkladntext"/>
        <w:tabs>
          <w:tab w:val="left" w:pos="9022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78.400,00</w:t>
      </w:r>
    </w:p>
    <w:p w14:paraId="446A8C8B" w14:textId="77777777" w:rsidR="00F96A97" w:rsidRDefault="001E22BE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A249A5" wp14:editId="4EF01F26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95F15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69E847E" w14:textId="77777777" w:rsidR="00F96A97" w:rsidRDefault="001E22BE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>Odvol.ke kontrak. 5700003542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4A4DA100" w14:textId="77777777" w:rsidR="00F96A97" w:rsidRDefault="001E22BE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F2664EE" w14:textId="77777777" w:rsidR="00F96A97" w:rsidRDefault="00F96A97">
      <w:pPr>
        <w:pStyle w:val="Zkladntext"/>
        <w:spacing w:before="197"/>
      </w:pPr>
    </w:p>
    <w:p w14:paraId="1EFAAF77" w14:textId="7C04B5FB" w:rsidR="00F96A97" w:rsidRDefault="001E22BE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1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122A3A21" w14:textId="77777777" w:rsidR="00F96A97" w:rsidRDefault="001E22BE">
      <w:pPr>
        <w:pStyle w:val="Zkladntext"/>
        <w:spacing w:before="240" w:line="208" w:lineRule="auto"/>
        <w:ind w:left="113" w:right="20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7904CBEB" w14:textId="77777777" w:rsidR="00F96A97" w:rsidRDefault="001E22BE">
      <w:pPr>
        <w:spacing w:before="240" w:line="208" w:lineRule="auto"/>
        <w:ind w:left="113" w:right="20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480FDE99" w14:textId="77777777" w:rsidR="00F96A97" w:rsidRDefault="00F96A97">
      <w:pPr>
        <w:pStyle w:val="Zkladntext"/>
        <w:spacing w:before="91"/>
        <w:rPr>
          <w:sz w:val="20"/>
        </w:rPr>
      </w:pPr>
    </w:p>
    <w:p w14:paraId="788725FB" w14:textId="77777777" w:rsidR="00F96A97" w:rsidRDefault="001E22BE">
      <w:pPr>
        <w:pStyle w:val="Zkladntext"/>
        <w:tabs>
          <w:tab w:val="left" w:pos="7091"/>
        </w:tabs>
        <w:spacing w:line="275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96A97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1207" w14:textId="77777777" w:rsidR="001E22BE" w:rsidRDefault="001E22BE">
      <w:r>
        <w:separator/>
      </w:r>
    </w:p>
  </w:endnote>
  <w:endnote w:type="continuationSeparator" w:id="0">
    <w:p w14:paraId="13EA537A" w14:textId="77777777" w:rsidR="001E22BE" w:rsidRDefault="001E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5BA0" w14:textId="138155A8" w:rsidR="001E22BE" w:rsidRDefault="001E22B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63BFCE2B" wp14:editId="7A2291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6446308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08568" w14:textId="382AC544" w:rsidR="001E22BE" w:rsidRPr="001E22BE" w:rsidRDefault="001E22BE" w:rsidP="001E22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22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FCE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BA08568" w14:textId="382AC544" w:rsidR="001E22BE" w:rsidRPr="001E22BE" w:rsidRDefault="001E22BE" w:rsidP="001E22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22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8652" w14:textId="723AB808" w:rsidR="00F96A97" w:rsidRDefault="001E22B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51B30F87" wp14:editId="466C6101">
              <wp:simplePos x="1809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7388343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1A2E4" w14:textId="7C22E7BB" w:rsidR="001E22BE" w:rsidRPr="001E22BE" w:rsidRDefault="001E22BE" w:rsidP="001E22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22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30F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691A2E4" w14:textId="7C22E7BB" w:rsidR="001E22BE" w:rsidRPr="001E22BE" w:rsidRDefault="001E22BE" w:rsidP="001E22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22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04442CEE" wp14:editId="467C601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84367" w14:textId="77777777" w:rsidR="00F96A97" w:rsidRDefault="001E22B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442CEE" id="Textbox 3" o:spid="_x0000_s1034" type="#_x0000_t202" style="position:absolute;margin-left:248.35pt;margin-top:777.6pt;width:50.4pt;height:11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4A84367" w14:textId="77777777" w:rsidR="00F96A97" w:rsidRDefault="001E22B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FA7D" w14:textId="65C31199" w:rsidR="001E22BE" w:rsidRDefault="001E22B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078713BF" wp14:editId="62F763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0351166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35677" w14:textId="47F8F71C" w:rsidR="001E22BE" w:rsidRPr="001E22BE" w:rsidRDefault="001E22BE" w:rsidP="001E22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22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713B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2635677" w14:textId="47F8F71C" w:rsidR="001E22BE" w:rsidRPr="001E22BE" w:rsidRDefault="001E22BE" w:rsidP="001E22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22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ECD6" w14:textId="77777777" w:rsidR="001E22BE" w:rsidRDefault="001E22BE">
      <w:r>
        <w:separator/>
      </w:r>
    </w:p>
  </w:footnote>
  <w:footnote w:type="continuationSeparator" w:id="0">
    <w:p w14:paraId="6D8F343C" w14:textId="77777777" w:rsidR="001E22BE" w:rsidRDefault="001E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AA12" w14:textId="77777777" w:rsidR="00F96A97" w:rsidRDefault="001E22B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248DDF7F" wp14:editId="71C3D07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00207FEF" wp14:editId="79D8911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BCC7E" w14:textId="77777777" w:rsidR="00F96A97" w:rsidRDefault="001E22B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DA0AEE4" w14:textId="77777777" w:rsidR="00F96A97" w:rsidRDefault="001E22B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86229FF" w14:textId="77777777" w:rsidR="00F96A97" w:rsidRDefault="001E22B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07F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6BBCC7E" w14:textId="77777777" w:rsidR="00F96A97" w:rsidRDefault="001E22B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DA0AEE4" w14:textId="77777777" w:rsidR="00F96A97" w:rsidRDefault="001E22B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86229FF" w14:textId="77777777" w:rsidR="00F96A97" w:rsidRDefault="001E22B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913"/>
    <w:multiLevelType w:val="hybridMultilevel"/>
    <w:tmpl w:val="4106CE1E"/>
    <w:lvl w:ilvl="0" w:tplc="11B49458">
      <w:numFmt w:val="bullet"/>
      <w:lvlText w:val="-"/>
      <w:lvlJc w:val="left"/>
      <w:pPr>
        <w:ind w:left="9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996E4B8">
      <w:numFmt w:val="bullet"/>
      <w:lvlText w:val="•"/>
      <w:lvlJc w:val="left"/>
      <w:pPr>
        <w:ind w:left="1877" w:hanging="147"/>
      </w:pPr>
      <w:rPr>
        <w:rFonts w:hint="default"/>
        <w:lang w:val="cs-CZ" w:eastAsia="en-US" w:bidi="ar-SA"/>
      </w:rPr>
    </w:lvl>
    <w:lvl w:ilvl="2" w:tplc="04128B7A">
      <w:numFmt w:val="bullet"/>
      <w:lvlText w:val="•"/>
      <w:lvlJc w:val="left"/>
      <w:pPr>
        <w:ind w:left="2834" w:hanging="147"/>
      </w:pPr>
      <w:rPr>
        <w:rFonts w:hint="default"/>
        <w:lang w:val="cs-CZ" w:eastAsia="en-US" w:bidi="ar-SA"/>
      </w:rPr>
    </w:lvl>
    <w:lvl w:ilvl="3" w:tplc="6A747F5E">
      <w:numFmt w:val="bullet"/>
      <w:lvlText w:val="•"/>
      <w:lvlJc w:val="left"/>
      <w:pPr>
        <w:ind w:left="3791" w:hanging="147"/>
      </w:pPr>
      <w:rPr>
        <w:rFonts w:hint="default"/>
        <w:lang w:val="cs-CZ" w:eastAsia="en-US" w:bidi="ar-SA"/>
      </w:rPr>
    </w:lvl>
    <w:lvl w:ilvl="4" w:tplc="9A60E9AA">
      <w:numFmt w:val="bullet"/>
      <w:lvlText w:val="•"/>
      <w:lvlJc w:val="left"/>
      <w:pPr>
        <w:ind w:left="4748" w:hanging="147"/>
      </w:pPr>
      <w:rPr>
        <w:rFonts w:hint="default"/>
        <w:lang w:val="cs-CZ" w:eastAsia="en-US" w:bidi="ar-SA"/>
      </w:rPr>
    </w:lvl>
    <w:lvl w:ilvl="5" w:tplc="A0B2736E">
      <w:numFmt w:val="bullet"/>
      <w:lvlText w:val="•"/>
      <w:lvlJc w:val="left"/>
      <w:pPr>
        <w:ind w:left="5705" w:hanging="147"/>
      </w:pPr>
      <w:rPr>
        <w:rFonts w:hint="default"/>
        <w:lang w:val="cs-CZ" w:eastAsia="en-US" w:bidi="ar-SA"/>
      </w:rPr>
    </w:lvl>
    <w:lvl w:ilvl="6" w:tplc="A67C7A00">
      <w:numFmt w:val="bullet"/>
      <w:lvlText w:val="•"/>
      <w:lvlJc w:val="left"/>
      <w:pPr>
        <w:ind w:left="6662" w:hanging="147"/>
      </w:pPr>
      <w:rPr>
        <w:rFonts w:hint="default"/>
        <w:lang w:val="cs-CZ" w:eastAsia="en-US" w:bidi="ar-SA"/>
      </w:rPr>
    </w:lvl>
    <w:lvl w:ilvl="7" w:tplc="F16078E2">
      <w:numFmt w:val="bullet"/>
      <w:lvlText w:val="•"/>
      <w:lvlJc w:val="left"/>
      <w:pPr>
        <w:ind w:left="7619" w:hanging="147"/>
      </w:pPr>
      <w:rPr>
        <w:rFonts w:hint="default"/>
        <w:lang w:val="cs-CZ" w:eastAsia="en-US" w:bidi="ar-SA"/>
      </w:rPr>
    </w:lvl>
    <w:lvl w:ilvl="8" w:tplc="D9261082">
      <w:numFmt w:val="bullet"/>
      <w:lvlText w:val="•"/>
      <w:lvlJc w:val="left"/>
      <w:pPr>
        <w:ind w:left="8576" w:hanging="147"/>
      </w:pPr>
      <w:rPr>
        <w:rFonts w:hint="default"/>
        <w:lang w:val="cs-CZ" w:eastAsia="en-US" w:bidi="ar-SA"/>
      </w:rPr>
    </w:lvl>
  </w:abstractNum>
  <w:num w:numId="1" w16cid:durableId="38680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A97"/>
    <w:rsid w:val="001E22BE"/>
    <w:rsid w:val="003F6BDA"/>
    <w:rsid w:val="00F9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D22F"/>
  <w15:docId w15:val="{A5865755-F304-4D23-B4E1-079CCAA2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65" w:line="420" w:lineRule="exact"/>
      <w:ind w:left="312"/>
      <w:outlineLvl w:val="0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21" w:firstLine="67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E22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22B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JCHMELOVA/NA30000065425_1</dc:title>
  <dc:creator>ChmelovÃ¡ JiÅŽina</dc:creator>
  <cp:lastModifiedBy>Urbanec Lukáš</cp:lastModifiedBy>
  <cp:revision>2</cp:revision>
  <dcterms:created xsi:type="dcterms:W3CDTF">2025-10-29T06:26:00Z</dcterms:created>
  <dcterms:modified xsi:type="dcterms:W3CDTF">2025-10-29T06:26:00Z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1e02fa71,2d90c7ef,1c3ee328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