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7340" w14:textId="77777777" w:rsidR="005E1C30" w:rsidRDefault="00000000">
      <w:pPr>
        <w:pStyle w:val="Heading210"/>
        <w:keepNext/>
        <w:keepLines/>
      </w:pPr>
      <w:bookmarkStart w:id="0" w:name="bookmark0"/>
      <w:r>
        <w:rPr>
          <w:rStyle w:val="Heading21"/>
          <w:b/>
          <w:bCs/>
        </w:rPr>
        <w:t>DODATEK Č. 1 KE SMLOUVĚ O VÝPŮJČCE</w:t>
      </w:r>
      <w:bookmarkEnd w:id="0"/>
    </w:p>
    <w:p w14:paraId="7C1D1CD0" w14:textId="77777777" w:rsidR="005E1C30" w:rsidRDefault="00000000">
      <w:pPr>
        <w:pStyle w:val="Heading310"/>
        <w:keepNext/>
        <w:keepLines/>
        <w:numPr>
          <w:ilvl w:val="0"/>
          <w:numId w:val="1"/>
        </w:numPr>
        <w:tabs>
          <w:tab w:val="left" w:pos="691"/>
        </w:tabs>
        <w:spacing w:after="0" w:line="252" w:lineRule="auto"/>
        <w:jc w:val="both"/>
      </w:pPr>
      <w:bookmarkStart w:id="1" w:name="bookmark2"/>
      <w:r>
        <w:rPr>
          <w:rStyle w:val="Heading31"/>
          <w:b/>
          <w:bCs/>
        </w:rPr>
        <w:t xml:space="preserve">Boston </w:t>
      </w:r>
      <w:proofErr w:type="spellStart"/>
      <w:r>
        <w:rPr>
          <w:rStyle w:val="Heading31"/>
          <w:b/>
          <w:bCs/>
        </w:rPr>
        <w:t>Scientific</w:t>
      </w:r>
      <w:proofErr w:type="spellEnd"/>
      <w:r>
        <w:rPr>
          <w:rStyle w:val="Heading31"/>
          <w:b/>
          <w:bCs/>
        </w:rPr>
        <w:t xml:space="preserve"> Česká republika s.r.o.</w:t>
      </w:r>
      <w:bookmarkEnd w:id="1"/>
    </w:p>
    <w:p w14:paraId="03E74B1B" w14:textId="77777777" w:rsidR="005E1C30" w:rsidRDefault="00000000">
      <w:pPr>
        <w:pStyle w:val="Bodytext10"/>
        <w:spacing w:after="0" w:line="252" w:lineRule="auto"/>
        <w:ind w:firstLine="700"/>
        <w:jc w:val="both"/>
      </w:pPr>
      <w:r>
        <w:rPr>
          <w:rStyle w:val="Bodytext1"/>
        </w:rPr>
        <w:t>se sídlem: Praha 5 - Smíchov, Karla Engliše 3219/4, PSČ 150 00</w:t>
      </w:r>
    </w:p>
    <w:p w14:paraId="5B3901E1" w14:textId="77777777" w:rsidR="005E1C30" w:rsidRDefault="00000000">
      <w:pPr>
        <w:pStyle w:val="Bodytext10"/>
        <w:spacing w:after="0" w:line="252" w:lineRule="auto"/>
        <w:ind w:firstLine="700"/>
        <w:jc w:val="both"/>
      </w:pPr>
      <w:r>
        <w:rPr>
          <w:rStyle w:val="Bodytext1"/>
        </w:rPr>
        <w:t>IČO: 25635972</w:t>
      </w:r>
    </w:p>
    <w:p w14:paraId="350A01FC" w14:textId="77777777" w:rsidR="005E1C30" w:rsidRDefault="00000000">
      <w:pPr>
        <w:pStyle w:val="Bodytext10"/>
        <w:spacing w:after="0" w:line="252" w:lineRule="auto"/>
        <w:ind w:firstLine="700"/>
        <w:jc w:val="both"/>
      </w:pPr>
      <w:r>
        <w:rPr>
          <w:rStyle w:val="Bodytext1"/>
        </w:rPr>
        <w:t>DIČ: CZ25635972</w:t>
      </w:r>
    </w:p>
    <w:p w14:paraId="5BFAF3F1" w14:textId="11FAC358" w:rsidR="005E1C30" w:rsidRDefault="00000000">
      <w:pPr>
        <w:pStyle w:val="Bodytext10"/>
        <w:spacing w:after="0" w:line="252" w:lineRule="auto"/>
        <w:ind w:left="700" w:firstLine="20"/>
        <w:jc w:val="both"/>
      </w:pPr>
      <w:r>
        <w:rPr>
          <w:rStyle w:val="Bodytext1"/>
        </w:rPr>
        <w:t xml:space="preserve">zapsaná v obchodním rejstříku vedeném u Městského soudu v Praze, </w:t>
      </w:r>
      <w:proofErr w:type="spellStart"/>
      <w:r>
        <w:rPr>
          <w:rStyle w:val="Bodytext1"/>
        </w:rPr>
        <w:t>sp</w:t>
      </w:r>
      <w:proofErr w:type="spellEnd"/>
      <w:r>
        <w:rPr>
          <w:rStyle w:val="Bodytext1"/>
        </w:rPr>
        <w:t xml:space="preserve">. zn. C 56799 </w:t>
      </w:r>
      <w:proofErr w:type="spellStart"/>
      <w:proofErr w:type="gramStart"/>
      <w:r>
        <w:rPr>
          <w:rStyle w:val="Bodytext1"/>
        </w:rPr>
        <w:t>zastoupená:prokuristou</w:t>
      </w:r>
      <w:proofErr w:type="spellEnd"/>
      <w:proofErr w:type="gramEnd"/>
    </w:p>
    <w:p w14:paraId="456D44C2" w14:textId="77777777" w:rsidR="005E1C30" w:rsidRDefault="00000000">
      <w:pPr>
        <w:pStyle w:val="Bodytext10"/>
        <w:spacing w:after="640" w:line="252" w:lineRule="auto"/>
        <w:ind w:firstLine="700"/>
        <w:jc w:val="both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„</w:t>
      </w:r>
      <w:proofErr w:type="spellStart"/>
      <w:r>
        <w:rPr>
          <w:rStyle w:val="Bodytext1"/>
          <w:b/>
          <w:bCs/>
        </w:rPr>
        <w:t>pújčitel</w:t>
      </w:r>
      <w:proofErr w:type="spellEnd"/>
      <w:r>
        <w:rPr>
          <w:rStyle w:val="Bodytext1"/>
          <w:b/>
          <w:bCs/>
        </w:rPr>
        <w:t>“)</w:t>
      </w:r>
    </w:p>
    <w:p w14:paraId="0BF3A903" w14:textId="77777777" w:rsidR="005E1C30" w:rsidRDefault="00000000">
      <w:pPr>
        <w:pStyle w:val="Heading310"/>
        <w:keepNext/>
        <w:keepLines/>
        <w:numPr>
          <w:ilvl w:val="0"/>
          <w:numId w:val="1"/>
        </w:numPr>
        <w:tabs>
          <w:tab w:val="left" w:pos="691"/>
        </w:tabs>
        <w:spacing w:after="0"/>
        <w:jc w:val="both"/>
      </w:pPr>
      <w:bookmarkStart w:id="2" w:name="bookmark4"/>
      <w:r>
        <w:rPr>
          <w:rStyle w:val="Heading31"/>
          <w:b/>
          <w:bCs/>
        </w:rPr>
        <w:t>Nemocnice Havířov, příspěvková organizace</w:t>
      </w:r>
      <w:bookmarkEnd w:id="2"/>
    </w:p>
    <w:p w14:paraId="1DA78619" w14:textId="77777777" w:rsidR="005E1C30" w:rsidRDefault="00000000">
      <w:pPr>
        <w:pStyle w:val="Bodytext10"/>
        <w:spacing w:after="0"/>
        <w:ind w:firstLine="700"/>
        <w:jc w:val="both"/>
      </w:pPr>
      <w:r>
        <w:rPr>
          <w:rStyle w:val="Bodytext1"/>
        </w:rPr>
        <w:t>se sídlem: Dělnická 1132/24, Město, 736 01 Havířov</w:t>
      </w:r>
    </w:p>
    <w:p w14:paraId="3ED034CA" w14:textId="77777777" w:rsidR="005E1C30" w:rsidRDefault="00000000">
      <w:pPr>
        <w:pStyle w:val="Bodytext10"/>
        <w:spacing w:after="0"/>
        <w:ind w:firstLine="700"/>
        <w:jc w:val="both"/>
      </w:pPr>
      <w:r>
        <w:rPr>
          <w:rStyle w:val="Bodytext1"/>
        </w:rPr>
        <w:t>IČO: 00844896</w:t>
      </w:r>
    </w:p>
    <w:p w14:paraId="5485FCB4" w14:textId="77777777" w:rsidR="005E1C30" w:rsidRDefault="00000000">
      <w:pPr>
        <w:pStyle w:val="Bodytext10"/>
        <w:spacing w:after="0"/>
        <w:ind w:firstLine="700"/>
        <w:jc w:val="both"/>
      </w:pPr>
      <w:r>
        <w:rPr>
          <w:rStyle w:val="Bodytext1"/>
        </w:rPr>
        <w:t>DIČ: CZ00844896</w:t>
      </w:r>
    </w:p>
    <w:p w14:paraId="333C5EA2" w14:textId="08F1AF01" w:rsidR="005E1C30" w:rsidRDefault="00000000">
      <w:pPr>
        <w:pStyle w:val="Bodytext10"/>
        <w:spacing w:after="0"/>
        <w:ind w:left="700" w:firstLine="20"/>
        <w:jc w:val="both"/>
      </w:pPr>
      <w:r>
        <w:rPr>
          <w:rStyle w:val="Bodytext1"/>
        </w:rPr>
        <w:t xml:space="preserve">zapsaná v obchodním rejstříku vedeném u Krajského soudu v Ostravě, </w:t>
      </w:r>
      <w:proofErr w:type="spellStart"/>
      <w:r>
        <w:rPr>
          <w:rStyle w:val="Bodytext1"/>
        </w:rPr>
        <w:t>sp</w:t>
      </w:r>
      <w:proofErr w:type="spellEnd"/>
      <w:r>
        <w:rPr>
          <w:rStyle w:val="Bodytext1"/>
        </w:rPr>
        <w:t xml:space="preserve">. zn. Pr899 zastoupená: </w:t>
      </w:r>
      <w:r w:rsidR="00AD32AB">
        <w:rPr>
          <w:rStyle w:val="Bodytext1"/>
        </w:rPr>
        <w:t>ř</w:t>
      </w:r>
      <w:r>
        <w:rPr>
          <w:rStyle w:val="Bodytext1"/>
        </w:rPr>
        <w:t>editelem</w:t>
      </w:r>
    </w:p>
    <w:p w14:paraId="2E072D24" w14:textId="77777777" w:rsidR="005E1C30" w:rsidRDefault="00000000">
      <w:pPr>
        <w:pStyle w:val="Bodytext10"/>
        <w:ind w:firstLine="700"/>
        <w:jc w:val="both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„</w:t>
      </w:r>
      <w:proofErr w:type="spellStart"/>
      <w:r>
        <w:rPr>
          <w:rStyle w:val="Bodytext1"/>
          <w:b/>
          <w:bCs/>
        </w:rPr>
        <w:t>vypújčitel</w:t>
      </w:r>
      <w:proofErr w:type="spellEnd"/>
      <w:r>
        <w:rPr>
          <w:rStyle w:val="Bodytext1"/>
          <w:b/>
          <w:bCs/>
        </w:rPr>
        <w:t>“)</w:t>
      </w:r>
    </w:p>
    <w:p w14:paraId="645B9212" w14:textId="77777777" w:rsidR="005E1C30" w:rsidRDefault="00000000">
      <w:pPr>
        <w:pStyle w:val="Bodytext10"/>
        <w:spacing w:after="420"/>
        <w:jc w:val="both"/>
      </w:pPr>
      <w:proofErr w:type="spellStart"/>
      <w:r>
        <w:rPr>
          <w:rStyle w:val="Bodytext1"/>
        </w:rPr>
        <w:t>pújčitel</w:t>
      </w:r>
      <w:proofErr w:type="spellEnd"/>
      <w:r>
        <w:rPr>
          <w:rStyle w:val="Bodytext1"/>
        </w:rPr>
        <w:t xml:space="preserve"> a </w:t>
      </w:r>
      <w:proofErr w:type="spellStart"/>
      <w:r>
        <w:rPr>
          <w:rStyle w:val="Bodytext1"/>
        </w:rPr>
        <w:t>vypújčitel</w:t>
      </w:r>
      <w:proofErr w:type="spellEnd"/>
      <w:r>
        <w:rPr>
          <w:rStyle w:val="Bodytext1"/>
        </w:rPr>
        <w:t xml:space="preserve"> společně jako </w:t>
      </w:r>
      <w:r>
        <w:rPr>
          <w:rStyle w:val="Bodytext1"/>
          <w:b/>
          <w:bCs/>
        </w:rPr>
        <w:t>„smluvní strany“</w:t>
      </w:r>
    </w:p>
    <w:p w14:paraId="27FFAE22" w14:textId="77777777" w:rsidR="005E1C30" w:rsidRDefault="00000000">
      <w:pPr>
        <w:pStyle w:val="Bodytext10"/>
        <w:jc w:val="both"/>
      </w:pPr>
      <w:r>
        <w:rPr>
          <w:rStyle w:val="Bodytext1"/>
        </w:rPr>
        <w:t>VZHLEDEM K TOMU, ŽE:</w:t>
      </w:r>
    </w:p>
    <w:p w14:paraId="16C80FEB" w14:textId="77777777" w:rsidR="005E1C30" w:rsidRDefault="00000000">
      <w:pPr>
        <w:pStyle w:val="Bodytext10"/>
        <w:numPr>
          <w:ilvl w:val="0"/>
          <w:numId w:val="2"/>
        </w:numPr>
        <w:tabs>
          <w:tab w:val="left" w:pos="706"/>
        </w:tabs>
        <w:ind w:firstLine="340"/>
        <w:jc w:val="both"/>
      </w:pPr>
      <w:r>
        <w:rPr>
          <w:rStyle w:val="Bodytext1"/>
        </w:rPr>
        <w:t xml:space="preserve">Smluvní strany podepsaly dne 1. 7. 2025 Smlouvu o výpůjčce (dále jen </w:t>
      </w:r>
      <w:r>
        <w:rPr>
          <w:rStyle w:val="Bodytext1"/>
          <w:b/>
          <w:bCs/>
        </w:rPr>
        <w:t>„smlouva“).</w:t>
      </w:r>
    </w:p>
    <w:p w14:paraId="14175B61" w14:textId="77777777" w:rsidR="005E1C30" w:rsidRDefault="00000000">
      <w:pPr>
        <w:pStyle w:val="Bodytext10"/>
        <w:numPr>
          <w:ilvl w:val="0"/>
          <w:numId w:val="2"/>
        </w:numPr>
        <w:tabs>
          <w:tab w:val="left" w:pos="700"/>
        </w:tabs>
        <w:ind w:firstLine="340"/>
        <w:jc w:val="both"/>
      </w:pPr>
      <w:r>
        <w:rPr>
          <w:rStyle w:val="Bodytext1"/>
        </w:rPr>
        <w:t>Smlouva je uzavřena na dobu určitou, a to na dobu 5 let;</w:t>
      </w:r>
    </w:p>
    <w:p w14:paraId="5F1943C5" w14:textId="77777777" w:rsidR="005E1C30" w:rsidRDefault="00000000">
      <w:pPr>
        <w:pStyle w:val="Bodytext10"/>
        <w:numPr>
          <w:ilvl w:val="0"/>
          <w:numId w:val="2"/>
        </w:numPr>
        <w:tabs>
          <w:tab w:val="left" w:pos="706"/>
        </w:tabs>
        <w:spacing w:after="420"/>
        <w:ind w:firstLine="340"/>
        <w:jc w:val="both"/>
      </w:pPr>
      <w:r>
        <w:rPr>
          <w:rStyle w:val="Bodytext1"/>
        </w:rPr>
        <w:t>Smluvní strany si přejí tímto dodatkem změnit předmět smlouvy;</w:t>
      </w:r>
    </w:p>
    <w:p w14:paraId="6749CADC" w14:textId="77777777" w:rsidR="005E1C30" w:rsidRDefault="00000000">
      <w:pPr>
        <w:pStyle w:val="Bodytext10"/>
        <w:spacing w:after="420"/>
        <w:jc w:val="both"/>
      </w:pPr>
      <w:r>
        <w:rPr>
          <w:rStyle w:val="Bodytext1"/>
        </w:rPr>
        <w:t>SE SMLUVNÍ STRANY DOHODLY NA UZAVŘENÍ NÁSLEDUJÍCÍHO</w:t>
      </w:r>
    </w:p>
    <w:p w14:paraId="14F84226" w14:textId="77777777" w:rsidR="005E1C30" w:rsidRDefault="00000000">
      <w:pPr>
        <w:pStyle w:val="Bodytext10"/>
        <w:spacing w:after="420"/>
        <w:jc w:val="center"/>
      </w:pPr>
      <w:r>
        <w:rPr>
          <w:rStyle w:val="Bodytext1"/>
          <w:b/>
          <w:bCs/>
        </w:rPr>
        <w:t>Dodatku č. 1 (dále jen „dodatek“)</w:t>
      </w:r>
    </w:p>
    <w:p w14:paraId="130E78AF" w14:textId="77777777" w:rsidR="005E1C30" w:rsidRDefault="00000000">
      <w:pPr>
        <w:pStyle w:val="Heading310"/>
        <w:keepNext/>
        <w:keepLines/>
        <w:spacing w:after="200"/>
      </w:pPr>
      <w:bookmarkStart w:id="3" w:name="bookmark6"/>
      <w:r>
        <w:rPr>
          <w:rStyle w:val="Heading31"/>
          <w:b/>
          <w:bCs/>
        </w:rPr>
        <w:t>Článek I.</w:t>
      </w:r>
      <w:r>
        <w:rPr>
          <w:rStyle w:val="Heading31"/>
          <w:b/>
          <w:bCs/>
        </w:rPr>
        <w:br/>
        <w:t>Předmět dodatku</w:t>
      </w:r>
      <w:bookmarkEnd w:id="3"/>
    </w:p>
    <w:p w14:paraId="2D3892FD" w14:textId="77777777" w:rsidR="005E1C30" w:rsidRDefault="00000000">
      <w:pPr>
        <w:pStyle w:val="Bodytext10"/>
        <w:numPr>
          <w:ilvl w:val="0"/>
          <w:numId w:val="3"/>
        </w:numPr>
        <w:tabs>
          <w:tab w:val="left" w:pos="396"/>
        </w:tabs>
        <w:ind w:left="420" w:hanging="420"/>
        <w:jc w:val="both"/>
      </w:pPr>
      <w:r>
        <w:rPr>
          <w:rStyle w:val="Bodytext1"/>
        </w:rPr>
        <w:t xml:space="preserve">Smluvní strany se dohodly na výměně přístroje, který je předmětem výpůjčky </w:t>
      </w:r>
      <w:r>
        <w:rPr>
          <w:rStyle w:val="Bodytext1"/>
          <w:b/>
          <w:bCs/>
        </w:rPr>
        <w:t xml:space="preserve">(„Předmět“). </w:t>
      </w:r>
      <w:r>
        <w:rPr>
          <w:rStyle w:val="Bodytext1"/>
        </w:rPr>
        <w:t xml:space="preserve">Předmět </w:t>
      </w:r>
      <w:proofErr w:type="spellStart"/>
      <w:r>
        <w:rPr>
          <w:rStyle w:val="Bodytext1"/>
          <w:b/>
          <w:bCs/>
        </w:rPr>
        <w:t>Programmer</w:t>
      </w:r>
      <w:proofErr w:type="spellEnd"/>
      <w:r>
        <w:rPr>
          <w:rStyle w:val="Bodytext1"/>
          <w:b/>
          <w:bCs/>
        </w:rPr>
        <w:t xml:space="preserve"> Zoom 3120 </w:t>
      </w:r>
      <w:r>
        <w:rPr>
          <w:rStyle w:val="Bodytext1"/>
        </w:rPr>
        <w:t xml:space="preserve">výrobní číslo </w:t>
      </w:r>
      <w:r>
        <w:rPr>
          <w:rStyle w:val="Bodytext1"/>
          <w:b/>
          <w:bCs/>
        </w:rPr>
        <w:t xml:space="preserve">061106 </w:t>
      </w:r>
      <w:r>
        <w:rPr>
          <w:rStyle w:val="Bodytext1"/>
        </w:rPr>
        <w:t xml:space="preserve">uvedený ve smlouvě, se tímto nahrazuje novým Předmětem </w:t>
      </w:r>
      <w:proofErr w:type="spellStart"/>
      <w:r>
        <w:rPr>
          <w:rStyle w:val="Bodytext1"/>
          <w:b/>
          <w:bCs/>
        </w:rPr>
        <w:t>Programmer</w:t>
      </w:r>
      <w:proofErr w:type="spellEnd"/>
      <w:r>
        <w:rPr>
          <w:rStyle w:val="Bodytext1"/>
          <w:b/>
          <w:bCs/>
        </w:rPr>
        <w:t xml:space="preserve"> LPS 3300 </w:t>
      </w:r>
      <w:r>
        <w:rPr>
          <w:rStyle w:val="Bodytext1"/>
        </w:rPr>
        <w:t>(výrobní číslo bude uvedeno písemně na předávacím protokolu) ve stejné hodnotě 123 000 Kč vč. DPH</w:t>
      </w:r>
    </w:p>
    <w:p w14:paraId="6E6BBD56" w14:textId="77777777" w:rsidR="005E1C30" w:rsidRDefault="00000000">
      <w:pPr>
        <w:pStyle w:val="Heading310"/>
        <w:keepNext/>
        <w:keepLines/>
        <w:spacing w:after="0"/>
      </w:pPr>
      <w:bookmarkStart w:id="4" w:name="bookmark8"/>
      <w:r>
        <w:rPr>
          <w:rStyle w:val="Heading31"/>
          <w:b/>
          <w:bCs/>
        </w:rPr>
        <w:t>Článek II.</w:t>
      </w:r>
      <w:bookmarkEnd w:id="4"/>
    </w:p>
    <w:p w14:paraId="364B8CBF" w14:textId="77777777" w:rsidR="005E1C30" w:rsidRDefault="00000000">
      <w:pPr>
        <w:pStyle w:val="Heading310"/>
        <w:keepNext/>
        <w:keepLines/>
        <w:spacing w:after="200"/>
      </w:pPr>
      <w:r>
        <w:rPr>
          <w:rStyle w:val="Heading31"/>
          <w:b/>
          <w:bCs/>
        </w:rPr>
        <w:t>Závěrečná ustanovení</w:t>
      </w:r>
    </w:p>
    <w:p w14:paraId="0B6342A6" w14:textId="77777777" w:rsidR="005E1C30" w:rsidRDefault="00000000">
      <w:pPr>
        <w:pStyle w:val="Bodytext10"/>
        <w:numPr>
          <w:ilvl w:val="0"/>
          <w:numId w:val="3"/>
        </w:numPr>
        <w:tabs>
          <w:tab w:val="left" w:pos="396"/>
        </w:tabs>
        <w:ind w:left="340" w:hanging="340"/>
        <w:jc w:val="both"/>
      </w:pPr>
      <w:r>
        <w:rPr>
          <w:rStyle w:val="Bodytext1"/>
        </w:rPr>
        <w:t xml:space="preserve">V souvislosti s aplikací zákona č. 340/2015 Sb., o zvláštních podmínkách účinnosti některých smluv, uveřejňování těchto smluv a o registru smluv (dále jen </w:t>
      </w:r>
      <w:r>
        <w:rPr>
          <w:rStyle w:val="Bodytext1"/>
          <w:b/>
          <w:bCs/>
        </w:rPr>
        <w:t xml:space="preserve">„zákon o RS“) </w:t>
      </w:r>
      <w:r>
        <w:rPr>
          <w:rStyle w:val="Bodytext1"/>
        </w:rPr>
        <w:t xml:space="preserve">se smluvní strany pro případ povinnosti uveřejnit tento dodatek v registru smluv dohodly na následujícím postupu: smluvní strany souhlasí, že v souladu s ustanovením § 5 odst. 2 zákona o RS zašle správci registru smluv elektronický obraz tohoto dodatku a metadata vyžadovaná zákonem o RS </w:t>
      </w:r>
      <w:proofErr w:type="spellStart"/>
      <w:r>
        <w:rPr>
          <w:rStyle w:val="Bodytext1"/>
        </w:rPr>
        <w:t>vypújčitel</w:t>
      </w:r>
      <w:proofErr w:type="spellEnd"/>
      <w:r>
        <w:rPr>
          <w:rStyle w:val="Bodytext1"/>
        </w:rPr>
        <w:t>. Hodnota movitých věcí, resp. Předmětu a spotřebního materiálů, a specifikace Předmětu a spotřebního materiálu uvedené v tomto dodatku jsou považovány za obchodní tajemství, a smluvní strany se dohodly, že budou před zveřejněním v registru smluv znečitelněny.</w:t>
      </w:r>
    </w:p>
    <w:p w14:paraId="7A0083D0" w14:textId="77777777" w:rsidR="005E1C30" w:rsidRDefault="00000000">
      <w:pPr>
        <w:pStyle w:val="Bodytext10"/>
        <w:numPr>
          <w:ilvl w:val="0"/>
          <w:numId w:val="3"/>
        </w:numPr>
        <w:tabs>
          <w:tab w:val="left" w:pos="396"/>
        </w:tabs>
      </w:pPr>
      <w:r>
        <w:rPr>
          <w:rStyle w:val="Bodytext1"/>
        </w:rPr>
        <w:t>Ostatní ustanovení smlouvy tímto dodatkem nedotčená zůstávají beze změn nadále v platnosti.</w:t>
      </w:r>
      <w:r>
        <w:br w:type="page"/>
      </w:r>
    </w:p>
    <w:p w14:paraId="00CDB488" w14:textId="77777777" w:rsidR="005E1C30" w:rsidRDefault="00000000">
      <w:pPr>
        <w:pStyle w:val="Bodytext10"/>
        <w:numPr>
          <w:ilvl w:val="0"/>
          <w:numId w:val="3"/>
        </w:numPr>
        <w:tabs>
          <w:tab w:val="left" w:pos="396"/>
        </w:tabs>
        <w:ind w:left="280" w:hanging="280"/>
      </w:pPr>
      <w:r>
        <w:rPr>
          <w:rStyle w:val="Bodytext1"/>
        </w:rPr>
        <w:lastRenderedPageBreak/>
        <w:t>Definice či pojmy používané v tomto dodatku, které byly definovány či uvedeny ve smlouvě, mají stejný význam, který jim byl smluvními stranami přiřazen ve smlouvě.</w:t>
      </w:r>
    </w:p>
    <w:p w14:paraId="6E938385" w14:textId="77777777" w:rsidR="005E1C30" w:rsidRDefault="00000000">
      <w:pPr>
        <w:pStyle w:val="Bodytext10"/>
        <w:numPr>
          <w:ilvl w:val="0"/>
          <w:numId w:val="3"/>
        </w:numPr>
        <w:tabs>
          <w:tab w:val="left" w:pos="396"/>
        </w:tabs>
      </w:pPr>
      <w:r>
        <w:rPr>
          <w:rStyle w:val="Bodytext1"/>
        </w:rPr>
        <w:t>Tento dodatek nabývá platnosti a účinnosti dnem podpisu oběma smluvními stranami.</w:t>
      </w:r>
    </w:p>
    <w:p w14:paraId="2C297569" w14:textId="77777777" w:rsidR="005E1C30" w:rsidRDefault="00000000">
      <w:pPr>
        <w:pStyle w:val="Bodytext10"/>
        <w:numPr>
          <w:ilvl w:val="0"/>
          <w:numId w:val="3"/>
        </w:numPr>
        <w:tabs>
          <w:tab w:val="left" w:pos="396"/>
        </w:tabs>
        <w:spacing w:after="0"/>
        <w:sectPr w:rsidR="005E1C30">
          <w:footerReference w:type="default" r:id="rId7"/>
          <w:pgSz w:w="11900" w:h="16840"/>
          <w:pgMar w:top="1705" w:right="1570" w:bottom="1609" w:left="1532" w:header="1277" w:footer="3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Tento dodatek se řídí právními předpisy České republiky.</w:t>
      </w:r>
    </w:p>
    <w:p w14:paraId="4D8A1855" w14:textId="77777777" w:rsidR="005E1C30" w:rsidRDefault="005E1C30">
      <w:pPr>
        <w:spacing w:before="30" w:after="30" w:line="240" w:lineRule="exact"/>
        <w:rPr>
          <w:sz w:val="19"/>
          <w:szCs w:val="19"/>
        </w:rPr>
      </w:pPr>
    </w:p>
    <w:p w14:paraId="45D450E4" w14:textId="77777777" w:rsidR="005E1C30" w:rsidRDefault="005E1C30">
      <w:pPr>
        <w:spacing w:line="1" w:lineRule="exact"/>
        <w:sectPr w:rsidR="005E1C30">
          <w:type w:val="continuous"/>
          <w:pgSz w:w="11900" w:h="16840"/>
          <w:pgMar w:top="1896" w:right="0" w:bottom="10553" w:left="0" w:header="0" w:footer="3" w:gutter="0"/>
          <w:cols w:space="720"/>
          <w:noEndnote/>
          <w:docGrid w:linePitch="360"/>
        </w:sectPr>
      </w:pPr>
    </w:p>
    <w:p w14:paraId="7D3016C3" w14:textId="77777777" w:rsidR="005E1C30" w:rsidRDefault="00000000">
      <w:pPr>
        <w:pStyle w:val="Bodytext10"/>
        <w:tabs>
          <w:tab w:val="left" w:leader="dot" w:pos="2988"/>
        </w:tabs>
        <w:spacing w:after="0"/>
        <w:jc w:val="both"/>
      </w:pPr>
      <w:r>
        <w:rPr>
          <w:rStyle w:val="Bodytext1"/>
        </w:rPr>
        <w:t>V Havířově dne:</w:t>
      </w:r>
      <w:r>
        <w:rPr>
          <w:rStyle w:val="Bodytext1"/>
        </w:rPr>
        <w:tab/>
      </w:r>
    </w:p>
    <w:p w14:paraId="38E6322C" w14:textId="77777777" w:rsidR="005E1C30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721F9B39" w14:textId="77777777" w:rsidR="005E1C30" w:rsidRDefault="00000000">
      <w:pPr>
        <w:pStyle w:val="Bodytext10"/>
        <w:tabs>
          <w:tab w:val="left" w:leader="dot" w:pos="2729"/>
        </w:tabs>
        <w:spacing w:after="0"/>
        <w:jc w:val="both"/>
        <w:sectPr w:rsidR="005E1C30">
          <w:type w:val="continuous"/>
          <w:pgSz w:w="11900" w:h="16840"/>
          <w:pgMar w:top="1896" w:right="2667" w:bottom="10553" w:left="1695" w:header="0" w:footer="3" w:gutter="0"/>
          <w:cols w:num="2" w:space="1636"/>
          <w:noEndnote/>
          <w:docGrid w:linePitch="360"/>
        </w:sectPr>
      </w:pPr>
      <w:r>
        <w:rPr>
          <w:rStyle w:val="Bodytext1"/>
        </w:rPr>
        <w:t>V Praze dne:</w:t>
      </w:r>
      <w:r>
        <w:rPr>
          <w:rStyle w:val="Bodytext1"/>
        </w:rPr>
        <w:tab/>
      </w:r>
    </w:p>
    <w:p w14:paraId="4192C05C" w14:textId="77777777" w:rsidR="005E1C30" w:rsidRDefault="005E1C30">
      <w:pPr>
        <w:spacing w:before="57" w:after="57" w:line="240" w:lineRule="exact"/>
        <w:rPr>
          <w:sz w:val="19"/>
          <w:szCs w:val="19"/>
        </w:rPr>
      </w:pPr>
    </w:p>
    <w:p w14:paraId="35EA5D91" w14:textId="77777777" w:rsidR="005E1C30" w:rsidRDefault="005E1C30">
      <w:pPr>
        <w:spacing w:line="1" w:lineRule="exact"/>
        <w:sectPr w:rsidR="005E1C30">
          <w:type w:val="continuous"/>
          <w:pgSz w:w="11900" w:h="16840"/>
          <w:pgMar w:top="1896" w:right="0" w:bottom="1896" w:left="0" w:header="0" w:footer="3" w:gutter="0"/>
          <w:cols w:space="720"/>
          <w:noEndnote/>
          <w:docGrid w:linePitch="360"/>
        </w:sectPr>
      </w:pPr>
    </w:p>
    <w:p w14:paraId="7B145CD6" w14:textId="59C45FA4" w:rsidR="005E1C30" w:rsidRDefault="005E1C30">
      <w:pPr>
        <w:spacing w:line="1" w:lineRule="exact"/>
      </w:pPr>
    </w:p>
    <w:p w14:paraId="3545801E" w14:textId="77777777" w:rsidR="005E1C30" w:rsidRDefault="00000000">
      <w:pPr>
        <w:spacing w:line="1" w:lineRule="exact"/>
        <w:rPr>
          <w:sz w:val="2"/>
          <w:szCs w:val="2"/>
        </w:rPr>
      </w:pPr>
      <w:r>
        <w:br w:type="column"/>
      </w:r>
    </w:p>
    <w:sectPr w:rsidR="005E1C30">
      <w:type w:val="continuous"/>
      <w:pgSz w:w="11900" w:h="16840"/>
      <w:pgMar w:top="1896" w:right="1659" w:bottom="1896" w:left="1810" w:header="0" w:footer="3" w:gutter="0"/>
      <w:cols w:num="2" w:space="814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A9B3A" w14:textId="77777777" w:rsidR="008E2B1E" w:rsidRDefault="008E2B1E">
      <w:r>
        <w:separator/>
      </w:r>
    </w:p>
  </w:endnote>
  <w:endnote w:type="continuationSeparator" w:id="0">
    <w:p w14:paraId="7B8081DA" w14:textId="77777777" w:rsidR="008E2B1E" w:rsidRDefault="008E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594D" w14:textId="77777777" w:rsidR="005E1C3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7203ECE" wp14:editId="3B1632D6">
              <wp:simplePos x="0" y="0"/>
              <wp:positionH relativeFrom="page">
                <wp:posOffset>2796540</wp:posOffset>
              </wp:positionH>
              <wp:positionV relativeFrom="page">
                <wp:posOffset>9984105</wp:posOffset>
              </wp:positionV>
              <wp:extent cx="1924685" cy="958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685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9028A3" w14:textId="77777777" w:rsidR="005E1C30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CRM_EP_ostatni_2107_Contract_00402036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03ECE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0.2pt;margin-top:786.15pt;width:151.55pt;height:7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+jYgQEAAP8CAAAOAAAAZHJzL2Uyb0RvYy54bWysUlFPAjEMfjfxPyx7lwOiBi4cREMwJkZN&#10;0B8wdht3yW1d1sEd/95uHGD0zfjSde329evXzhadadheeazBFnw0GHKmrISyttuCf36sbiacYRC2&#10;FA1YVfCDQr6YX1/NWperMVTQlMozArGYt67gVQguzzKUlTICB+CUpaQGb0Sgq99mpRctoZsmGw+H&#10;91kLvnQepEKk6PKY5POEr7WS4U1rVIE1BSduIVmf7CbabD4T+dYLV9WypyH+wMKI2lLRM9RSBMF2&#10;vv4FZWrpAUGHgQSTgda1VKkH6mY0/NHNuhJOpV5IHHRnmfD/YOXrfu3ePQvdI3Q0wChI6zBHCsZ+&#10;Ou1NPIkpozxJeDjLprrAZPw0Hd/eT+44k5Sb3k3IJZTs8tl5DE8KDItOwT1NJYkl9i8Yjk9PT2It&#10;C6u6aWL8wiR6odt0Pb0NlAdi3dLgCm5pszhrni3pEmd8cvzJ2fROBEf3sAtUINWNqEeovhipnJj3&#10;GxHH+P2eXl32dv4FAAD//wMAUEsDBBQABgAIAAAAIQDYQ5Ic3wAAAA0BAAAPAAAAZHJzL2Rvd25y&#10;ZXYueG1sTI/BTsMwDIbvSLxDZCRuLGXLaFWaTmgSF24MhMQta7ymInGqJOvatyc7wdH+P/3+3Oxm&#10;Z9mEIQ6eJDyuCmBIndcD9RI+P14fKmAxKdLKekIJC0bYtbc3jaq1v9A7TofUs1xCsVYSTEpjzXns&#10;DDoVV35EytnJB6dSHkPPdVCXXO4sXxfFE3dqoHzBqBH3Brufw9lJKOcvj2PEPX6fpi6YYans2yLl&#10;/d388gws4Zz+YLjqZ3Vos9PRn0lHZiUIUYiM5mBbrjfAMlKKzRbY8bqqSgG8bfj/L9pfAAAA//8D&#10;AFBLAQItABQABgAIAAAAIQC2gziS/gAAAOEBAAATAAAAAAAAAAAAAAAAAAAAAABbQ29udGVudF9U&#10;eXBlc10ueG1sUEsBAi0AFAAGAAgAAAAhADj9If/WAAAAlAEAAAsAAAAAAAAAAAAAAAAALwEAAF9y&#10;ZWxzLy5yZWxzUEsBAi0AFAAGAAgAAAAhABPH6NiBAQAA/wIAAA4AAAAAAAAAAAAAAAAALgIAAGRy&#10;cy9lMm9Eb2MueG1sUEsBAi0AFAAGAAgAAAAhANhDkhzfAAAADQEAAA8AAAAAAAAAAAAAAAAA2wMA&#10;AGRycy9kb3ducmV2LnhtbFBLBQYAAAAABAAEAPMAAADnBAAAAAA=&#10;" filled="f" stroked="f">
              <v:textbox style="mso-fit-shape-to-text:t" inset="0,0,0,0">
                <w:txbxContent>
                  <w:p w14:paraId="1D9028A3" w14:textId="77777777" w:rsidR="005E1C30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CRM_EP_ostatni_2107_Contract_00402036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7F05F" w14:textId="77777777" w:rsidR="008E2B1E" w:rsidRDefault="008E2B1E"/>
  </w:footnote>
  <w:footnote w:type="continuationSeparator" w:id="0">
    <w:p w14:paraId="160A33A2" w14:textId="77777777" w:rsidR="008E2B1E" w:rsidRDefault="008E2B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3688B"/>
    <w:multiLevelType w:val="multilevel"/>
    <w:tmpl w:val="E054B098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D4314A"/>
    <w:multiLevelType w:val="multilevel"/>
    <w:tmpl w:val="2D30E2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BD5C22"/>
    <w:multiLevelType w:val="multilevel"/>
    <w:tmpl w:val="A18296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4562057">
    <w:abstractNumId w:val="2"/>
  </w:num>
  <w:num w:numId="2" w16cid:durableId="348333340">
    <w:abstractNumId w:val="0"/>
  </w:num>
  <w:num w:numId="3" w16cid:durableId="310408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C30"/>
    <w:rsid w:val="005E1C30"/>
    <w:rsid w:val="008E2B1E"/>
    <w:rsid w:val="00AD32AB"/>
    <w:rsid w:val="00C6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5352"/>
  <w15:docId w15:val="{5C573275-1FCE-4D5B-9DEC-825CAD20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Heading210">
    <w:name w:val="Heading #2|1"/>
    <w:basedOn w:val="Normln"/>
    <w:link w:val="Heading21"/>
    <w:pPr>
      <w:spacing w:after="260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310">
    <w:name w:val="Heading #3|1"/>
    <w:basedOn w:val="Normln"/>
    <w:link w:val="Heading31"/>
    <w:pPr>
      <w:spacing w:after="100"/>
      <w:jc w:val="center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10">
    <w:name w:val="Body text|1"/>
    <w:basedOn w:val="Normln"/>
    <w:link w:val="Bodytext1"/>
    <w:pPr>
      <w:spacing w:after="200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sz w:val="26"/>
      <w:szCs w:val="26"/>
    </w:rPr>
  </w:style>
  <w:style w:type="paragraph" w:customStyle="1" w:styleId="Bodytext20">
    <w:name w:val="Body text|2"/>
    <w:basedOn w:val="Normln"/>
    <w:link w:val="Bodytext2"/>
    <w:pPr>
      <w:spacing w:after="40"/>
    </w:pPr>
    <w:rPr>
      <w:rFonts w:ascii="Arial" w:eastAsia="Arial" w:hAnsi="Arial" w:cs="Arial"/>
      <w:sz w:val="15"/>
      <w:szCs w:val="15"/>
    </w:rPr>
  </w:style>
  <w:style w:type="paragraph" w:customStyle="1" w:styleId="Heading110">
    <w:name w:val="Heading #1|1"/>
    <w:basedOn w:val="Normln"/>
    <w:link w:val="Heading11"/>
    <w:pPr>
      <w:spacing w:after="40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2025-10-27T12:49:00Z</dcterms:created>
  <dcterms:modified xsi:type="dcterms:W3CDTF">2025-10-27T12:49:00Z</dcterms:modified>
</cp:coreProperties>
</file>