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53F7" w14:textId="2D0E8A0E" w:rsidR="00631E22" w:rsidRPr="00C5198D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C5198D">
        <w:rPr>
          <w:rFonts w:ascii="Clara Serif" w:hAnsi="Clara Serif"/>
          <w:b/>
          <w:bCs/>
          <w:sz w:val="18"/>
          <w:szCs w:val="18"/>
        </w:rPr>
        <w:t>KUPNÍ SMLOUV</w:t>
      </w:r>
      <w:r w:rsidR="0003261D" w:rsidRPr="00C5198D">
        <w:rPr>
          <w:rFonts w:ascii="Clara Serif" w:hAnsi="Clara Serif"/>
          <w:b/>
          <w:bCs/>
          <w:sz w:val="18"/>
          <w:szCs w:val="18"/>
        </w:rPr>
        <w:t>A</w:t>
      </w:r>
    </w:p>
    <w:p w14:paraId="5416F369" w14:textId="373D3D51" w:rsidR="00631E22" w:rsidRPr="00C5198D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C5198D">
        <w:rPr>
          <w:rFonts w:ascii="Clara Serif" w:hAnsi="Clara Serif"/>
          <w:b/>
          <w:bCs/>
          <w:sz w:val="18"/>
          <w:szCs w:val="18"/>
        </w:rPr>
        <w:t>uzavřená</w:t>
      </w:r>
      <w:r w:rsidR="00631E22" w:rsidRPr="00C5198D">
        <w:rPr>
          <w:rFonts w:ascii="Clara Serif" w:hAnsi="Clara Serif"/>
          <w:b/>
          <w:bCs/>
          <w:sz w:val="18"/>
          <w:szCs w:val="18"/>
        </w:rPr>
        <w:t xml:space="preserve"> </w:t>
      </w:r>
      <w:r w:rsidR="00631E22" w:rsidRPr="00C5198D">
        <w:rPr>
          <w:rFonts w:ascii="Clara Serif" w:hAnsi="Clara Serif"/>
          <w:b/>
          <w:bCs/>
          <w:color w:val="auto"/>
          <w:sz w:val="18"/>
          <w:szCs w:val="18"/>
        </w:rPr>
        <w:t>podle § 2079 a násl. zák. č. 89/2012 Sb., občanský zákoník</w:t>
      </w:r>
    </w:p>
    <w:p w14:paraId="0F84E454" w14:textId="77777777" w:rsidR="00631E22" w:rsidRPr="00C5198D" w:rsidRDefault="00631E22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C5198D">
        <w:rPr>
          <w:rFonts w:ascii="Clara Serif" w:hAnsi="Clara Serif"/>
          <w:b/>
          <w:bCs/>
          <w:sz w:val="18"/>
          <w:szCs w:val="18"/>
        </w:rPr>
        <w:t>(dále také „smlouva“)</w:t>
      </w:r>
    </w:p>
    <w:p w14:paraId="5459E4DC" w14:textId="4D36FF58" w:rsidR="00612E7B" w:rsidRPr="00C5198D" w:rsidRDefault="00612E7B" w:rsidP="00612E7B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C5198D">
        <w:rPr>
          <w:rFonts w:ascii="Clara Serif" w:hAnsi="Clara Serif"/>
          <w:bCs/>
          <w:sz w:val="18"/>
          <w:szCs w:val="18"/>
        </w:rPr>
        <w:t xml:space="preserve">Číslo smlouvy kupujícího: </w:t>
      </w:r>
      <w:sdt>
        <w:sdtPr>
          <w:rPr>
            <w:rFonts w:ascii="Clara Serif" w:hAnsi="Clara Serif"/>
            <w:bCs/>
            <w:sz w:val="18"/>
            <w:szCs w:val="18"/>
          </w:rPr>
          <w:id w:val="1440497113"/>
          <w:placeholder>
            <w:docPart w:val="DefaultPlaceholder_-1854013440"/>
          </w:placeholder>
          <w:text/>
        </w:sdtPr>
        <w:sdtEndPr/>
        <w:sdtContent>
          <w:r w:rsidRPr="00C5198D">
            <w:rPr>
              <w:rFonts w:ascii="Clara Serif" w:hAnsi="Clara Serif"/>
              <w:bCs/>
              <w:sz w:val="18"/>
              <w:szCs w:val="18"/>
            </w:rPr>
            <w:t>…………………………</w:t>
          </w:r>
        </w:sdtContent>
      </w:sdt>
      <w:r w:rsidRPr="00C5198D">
        <w:rPr>
          <w:rFonts w:ascii="Clara Serif" w:hAnsi="Clara Serif"/>
          <w:bCs/>
          <w:sz w:val="18"/>
          <w:szCs w:val="18"/>
        </w:rPr>
        <w:t xml:space="preserve"> Číslo smlouvy </w:t>
      </w:r>
      <w:r w:rsidR="00671582" w:rsidRPr="00C5198D">
        <w:rPr>
          <w:rFonts w:ascii="Clara Serif" w:hAnsi="Clara Serif"/>
          <w:bCs/>
          <w:sz w:val="18"/>
          <w:szCs w:val="18"/>
        </w:rPr>
        <w:t xml:space="preserve">prodávajícího: </w:t>
      </w:r>
      <w:sdt>
        <w:sdtPr>
          <w:rPr>
            <w:rFonts w:ascii="Clara Serif" w:hAnsi="Clara Serif"/>
            <w:bCs/>
            <w:sz w:val="18"/>
            <w:szCs w:val="18"/>
          </w:rPr>
          <w:id w:val="-68735632"/>
          <w:placeholder>
            <w:docPart w:val="DefaultPlaceholder_-1854013440"/>
          </w:placeholder>
          <w:text/>
        </w:sdtPr>
        <w:sdtEndPr/>
        <w:sdtContent>
          <w:r w:rsidR="00DD220F">
            <w:rPr>
              <w:rFonts w:ascii="Clara Serif" w:hAnsi="Clara Serif"/>
              <w:bCs/>
              <w:sz w:val="18"/>
              <w:szCs w:val="18"/>
            </w:rPr>
            <w:t>20251008</w:t>
          </w:r>
        </w:sdtContent>
      </w:sdt>
    </w:p>
    <w:p w14:paraId="17AD9D4C" w14:textId="0593715E" w:rsidR="00612E7B" w:rsidRPr="00C5198D" w:rsidRDefault="00612E7B" w:rsidP="00612E7B">
      <w:pPr>
        <w:pStyle w:val="Zkladntext3"/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C5198D">
        <w:rPr>
          <w:rFonts w:ascii="Clara Serif" w:hAnsi="Clara Serif"/>
          <w:bCs/>
          <w:sz w:val="18"/>
          <w:szCs w:val="18"/>
        </w:rPr>
        <w:t xml:space="preserve">ID zakázky na profilu Zadavatele: </w:t>
      </w:r>
      <w:r w:rsidR="00FD7F41">
        <w:rPr>
          <w:rFonts w:ascii="Clara Serif" w:hAnsi="Clara Serif"/>
          <w:b/>
          <w:bCs/>
          <w:sz w:val="18"/>
          <w:szCs w:val="18"/>
        </w:rPr>
        <w:t>2</w:t>
      </w:r>
      <w:r w:rsidR="00C810D2">
        <w:rPr>
          <w:rFonts w:ascii="Clara Serif" w:hAnsi="Clara Serif"/>
          <w:b/>
          <w:bCs/>
          <w:sz w:val="18"/>
          <w:szCs w:val="18"/>
        </w:rPr>
        <w:t>29</w:t>
      </w:r>
      <w:r w:rsidR="003D4600">
        <w:rPr>
          <w:rFonts w:ascii="Clara Serif" w:hAnsi="Clara Serif"/>
          <w:b/>
          <w:bCs/>
          <w:sz w:val="18"/>
          <w:szCs w:val="18"/>
        </w:rPr>
        <w:t>821</w:t>
      </w:r>
    </w:p>
    <w:p w14:paraId="7838348B" w14:textId="77777777" w:rsidR="00631E22" w:rsidRPr="00C5198D" w:rsidRDefault="00631E22" w:rsidP="00394BFD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</w:p>
    <w:p w14:paraId="2259A107" w14:textId="344E182E" w:rsidR="002919CB" w:rsidRPr="00C5198D" w:rsidRDefault="00A02994" w:rsidP="00A02994">
      <w:pPr>
        <w:tabs>
          <w:tab w:val="center" w:pos="4536"/>
          <w:tab w:val="left" w:pos="6158"/>
        </w:tabs>
        <w:adjustRightInd w:val="0"/>
        <w:spacing w:before="120" w:after="0" w:line="240" w:lineRule="auto"/>
        <w:jc w:val="center"/>
        <w:rPr>
          <w:rFonts w:ascii="Clara Serif" w:hAnsi="Clara Serif" w:cs="Arial"/>
          <w:bCs/>
          <w:sz w:val="18"/>
          <w:szCs w:val="18"/>
        </w:rPr>
      </w:pPr>
      <w:r w:rsidRPr="00C5198D">
        <w:rPr>
          <w:rFonts w:ascii="Clara Serif" w:hAnsi="Clara Serif" w:cs="Arial"/>
          <w:bCs/>
          <w:sz w:val="18"/>
          <w:szCs w:val="18"/>
        </w:rPr>
        <w:t>na základě výsledku veřejné</w:t>
      </w:r>
      <w:r w:rsidR="002919CB" w:rsidRPr="00C5198D">
        <w:rPr>
          <w:rFonts w:ascii="Clara Serif" w:hAnsi="Clara Serif" w:cs="Arial"/>
          <w:bCs/>
          <w:sz w:val="18"/>
          <w:szCs w:val="18"/>
        </w:rPr>
        <w:t xml:space="preserve"> zakázk</w:t>
      </w:r>
      <w:r w:rsidRPr="00C5198D">
        <w:rPr>
          <w:rFonts w:ascii="Clara Serif" w:hAnsi="Clara Serif" w:cs="Arial"/>
          <w:bCs/>
          <w:sz w:val="18"/>
          <w:szCs w:val="18"/>
        </w:rPr>
        <w:t>y s názvem</w:t>
      </w:r>
      <w:r w:rsidR="002919CB" w:rsidRPr="00C5198D">
        <w:rPr>
          <w:rFonts w:ascii="Clara Serif" w:hAnsi="Clara Serif" w:cs="Arial"/>
          <w:bCs/>
          <w:sz w:val="18"/>
          <w:szCs w:val="18"/>
        </w:rPr>
        <w:t>:</w:t>
      </w:r>
    </w:p>
    <w:p w14:paraId="48E05671" w14:textId="0EB0ED67" w:rsidR="00671582" w:rsidRPr="00C5198D" w:rsidRDefault="00313548" w:rsidP="002B371B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C5198D">
        <w:rPr>
          <w:rFonts w:ascii="Clara Serif" w:hAnsi="Clara Serif" w:cs="Arial"/>
          <w:sz w:val="18"/>
          <w:szCs w:val="18"/>
          <w:u w:val="none"/>
        </w:rPr>
        <w:t>„</w:t>
      </w:r>
      <w:bookmarkStart w:id="0" w:name="_Hlk121748446"/>
      <w:r w:rsidR="00BB3750" w:rsidRPr="00C5198D">
        <w:rPr>
          <w:rFonts w:ascii="Clara Serif" w:hAnsi="Clara Serif" w:cs="Arial"/>
          <w:sz w:val="18"/>
          <w:szCs w:val="18"/>
          <w:u w:val="none"/>
        </w:rPr>
        <w:t xml:space="preserve">DNS na dodávky ICT pro JU – výzva č. </w:t>
      </w:r>
      <w:bookmarkEnd w:id="0"/>
      <w:r w:rsidR="004F7A7F">
        <w:rPr>
          <w:rFonts w:ascii="Clara Serif" w:hAnsi="Clara Serif" w:cs="Arial"/>
          <w:sz w:val="18"/>
          <w:szCs w:val="18"/>
          <w:u w:val="none"/>
        </w:rPr>
        <w:t>1</w:t>
      </w:r>
      <w:r w:rsidR="00C810D2">
        <w:rPr>
          <w:rFonts w:ascii="Clara Serif" w:hAnsi="Clara Serif" w:cs="Arial"/>
          <w:sz w:val="18"/>
          <w:szCs w:val="18"/>
          <w:u w:val="none"/>
        </w:rPr>
        <w:t>6</w:t>
      </w:r>
      <w:r w:rsidR="003D4600">
        <w:rPr>
          <w:rFonts w:ascii="Clara Serif" w:hAnsi="Clara Serif" w:cs="Arial"/>
          <w:sz w:val="18"/>
          <w:szCs w:val="18"/>
          <w:u w:val="none"/>
        </w:rPr>
        <w:t>4</w:t>
      </w:r>
      <w:r w:rsidRPr="00C5198D">
        <w:rPr>
          <w:rFonts w:ascii="Clara Serif" w:hAnsi="Clara Serif" w:cs="Arial"/>
          <w:sz w:val="18"/>
          <w:szCs w:val="18"/>
          <w:u w:val="none"/>
        </w:rPr>
        <w:t>“</w:t>
      </w:r>
    </w:p>
    <w:p w14:paraId="2F0138D3" w14:textId="77777777" w:rsidR="00A02994" w:rsidRPr="00C5198D" w:rsidRDefault="00A02994" w:rsidP="00A0299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</w:p>
    <w:p w14:paraId="3EA09A01" w14:textId="02886ADC" w:rsidR="005735C8" w:rsidRPr="00C5198D" w:rsidRDefault="00371D41" w:rsidP="00E4656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C5198D">
        <w:rPr>
          <w:rFonts w:ascii="Clara Serif" w:hAnsi="Clara Serif" w:cs="Arial"/>
          <w:sz w:val="18"/>
          <w:szCs w:val="18"/>
          <w:u w:val="none"/>
        </w:rPr>
        <w:t>SMLUVNÍ STRANY</w:t>
      </w:r>
    </w:p>
    <w:p w14:paraId="3240E278" w14:textId="77777777" w:rsidR="005735C8" w:rsidRPr="00C5198D" w:rsidRDefault="005735C8" w:rsidP="00394BFD">
      <w:pPr>
        <w:pStyle w:val="Zkladntext"/>
        <w:spacing w:before="120"/>
        <w:ind w:left="1440"/>
        <w:jc w:val="both"/>
        <w:rPr>
          <w:rFonts w:ascii="Clara Serif" w:hAnsi="Clara Serif" w:cs="Arial"/>
          <w:sz w:val="18"/>
          <w:szCs w:val="18"/>
        </w:rPr>
      </w:pPr>
    </w:p>
    <w:p w14:paraId="13230A3B" w14:textId="7D912AD4" w:rsidR="00CE725A" w:rsidRPr="00C5198D" w:rsidRDefault="009864A7" w:rsidP="009864A7">
      <w:pPr>
        <w:spacing w:after="6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 xml:space="preserve">Kupující: </w:t>
      </w:r>
      <w:r w:rsidRPr="00C5198D">
        <w:rPr>
          <w:rFonts w:ascii="Clara Serif" w:hAnsi="Clara Serif" w:cs="Arial"/>
          <w:b/>
          <w:bCs/>
          <w:sz w:val="18"/>
          <w:szCs w:val="18"/>
        </w:rPr>
        <w:tab/>
      </w:r>
      <w:r w:rsidRPr="00C5198D">
        <w:rPr>
          <w:rFonts w:ascii="Clara Serif" w:hAnsi="Clara Serif" w:cs="Arial"/>
          <w:b/>
          <w:bCs/>
          <w:sz w:val="18"/>
          <w:szCs w:val="18"/>
        </w:rPr>
        <w:tab/>
      </w:r>
      <w:r w:rsidRPr="00C5198D">
        <w:rPr>
          <w:rFonts w:ascii="Clara Serif" w:hAnsi="Clara Serif" w:cs="Arial"/>
          <w:b/>
          <w:bCs/>
          <w:sz w:val="18"/>
          <w:szCs w:val="18"/>
        </w:rPr>
        <w:tab/>
        <w:t>Jihočeská univerzita v Českých Budějovicích</w:t>
      </w:r>
    </w:p>
    <w:p w14:paraId="172EDD1A" w14:textId="621711A1" w:rsidR="009864A7" w:rsidRPr="00C5198D" w:rsidRDefault="009864A7" w:rsidP="009864A7">
      <w:pPr>
        <w:spacing w:after="6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se sídlem: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  <w:t>Branišovská 1645/</w:t>
      </w:r>
      <w:proofErr w:type="gramStart"/>
      <w:r w:rsidRPr="00C5198D">
        <w:rPr>
          <w:rFonts w:ascii="Clara Serif" w:hAnsi="Clara Serif" w:cs="Arial"/>
          <w:sz w:val="18"/>
          <w:szCs w:val="18"/>
        </w:rPr>
        <w:t>31a</w:t>
      </w:r>
      <w:proofErr w:type="gramEnd"/>
      <w:r w:rsidRPr="00C5198D">
        <w:rPr>
          <w:rFonts w:ascii="Clara Serif" w:hAnsi="Clara Serif" w:cs="Arial"/>
          <w:sz w:val="18"/>
          <w:szCs w:val="18"/>
        </w:rPr>
        <w:t>, 370 05 České Budějovice</w:t>
      </w:r>
    </w:p>
    <w:p w14:paraId="7BE4E271" w14:textId="77719C2F" w:rsidR="009864A7" w:rsidRPr="00C5198D" w:rsidRDefault="00CE725A" w:rsidP="009864A7">
      <w:pPr>
        <w:spacing w:after="0"/>
        <w:ind w:left="2"/>
        <w:jc w:val="both"/>
        <w:rPr>
          <w:rFonts w:ascii="Clara Serif" w:hAnsi="Clara Serif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zastoupený: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="006D428F" w:rsidRPr="00C5198D">
        <w:rPr>
          <w:rFonts w:ascii="Clara Serif" w:hAnsi="Clara Serif"/>
          <w:sz w:val="18"/>
          <w:szCs w:val="18"/>
        </w:rPr>
        <w:t xml:space="preserve">Ing. Michal </w:t>
      </w:r>
      <w:proofErr w:type="spellStart"/>
      <w:r w:rsidR="006D428F" w:rsidRPr="00C5198D">
        <w:rPr>
          <w:rFonts w:ascii="Clara Serif" w:hAnsi="Clara Serif"/>
          <w:sz w:val="18"/>
          <w:szCs w:val="18"/>
        </w:rPr>
        <w:t>Hojdekr</w:t>
      </w:r>
      <w:proofErr w:type="spellEnd"/>
      <w:r w:rsidR="006D428F" w:rsidRPr="00C5198D">
        <w:rPr>
          <w:rFonts w:ascii="Clara Serif" w:hAnsi="Clara Serif"/>
          <w:sz w:val="18"/>
          <w:szCs w:val="18"/>
        </w:rPr>
        <w:t xml:space="preserve">, </w:t>
      </w:r>
      <w:r w:rsidR="00FC712A" w:rsidRPr="00C5198D">
        <w:rPr>
          <w:rFonts w:ascii="Clara Serif" w:hAnsi="Clara Serif"/>
          <w:sz w:val="18"/>
          <w:szCs w:val="18"/>
        </w:rPr>
        <w:t xml:space="preserve">Ph.D., </w:t>
      </w:r>
      <w:r w:rsidR="006D428F" w:rsidRPr="00C5198D">
        <w:rPr>
          <w:rFonts w:ascii="Clara Serif" w:hAnsi="Clara Serif"/>
          <w:sz w:val="18"/>
          <w:szCs w:val="18"/>
        </w:rPr>
        <w:t>MBA</w:t>
      </w:r>
      <w:r w:rsidRPr="00C5198D">
        <w:rPr>
          <w:rFonts w:ascii="Clara Serif" w:hAnsi="Clara Serif"/>
          <w:sz w:val="18"/>
          <w:szCs w:val="18"/>
        </w:rPr>
        <w:t xml:space="preserve">, </w:t>
      </w:r>
      <w:r w:rsidR="006D428F" w:rsidRPr="00C5198D">
        <w:rPr>
          <w:rFonts w:ascii="Clara Serif" w:hAnsi="Clara Serif"/>
          <w:sz w:val="18"/>
          <w:szCs w:val="18"/>
        </w:rPr>
        <w:t>kvestor</w:t>
      </w:r>
    </w:p>
    <w:p w14:paraId="0B258B4E" w14:textId="6F80DA93" w:rsidR="00040F58" w:rsidRPr="00C5198D" w:rsidRDefault="00040F58" w:rsidP="0094236D">
      <w:pPr>
        <w:tabs>
          <w:tab w:val="left" w:pos="2880"/>
        </w:tabs>
        <w:spacing w:after="0"/>
        <w:ind w:left="2"/>
        <w:jc w:val="both"/>
        <w:rPr>
          <w:rFonts w:ascii="Clara Serif" w:hAnsi="Clara Serif"/>
          <w:sz w:val="18"/>
          <w:szCs w:val="18"/>
        </w:rPr>
      </w:pPr>
      <w:r w:rsidRPr="00C5198D">
        <w:rPr>
          <w:rFonts w:ascii="Clara Serif" w:hAnsi="Clara Serif"/>
          <w:sz w:val="18"/>
          <w:szCs w:val="18"/>
        </w:rPr>
        <w:t>Kontaktní osoba:</w:t>
      </w:r>
    </w:p>
    <w:p w14:paraId="2B8106BC" w14:textId="67199CAE" w:rsidR="006D428F" w:rsidRPr="00C5198D" w:rsidRDefault="006D428F" w:rsidP="009864A7">
      <w:pPr>
        <w:spacing w:after="0"/>
        <w:ind w:left="2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/>
          <w:sz w:val="18"/>
          <w:szCs w:val="18"/>
        </w:rPr>
        <w:t>ve věcech technických:</w:t>
      </w:r>
      <w:r w:rsidRPr="00C5198D">
        <w:rPr>
          <w:rFonts w:ascii="Clara Serif" w:hAnsi="Clara Serif"/>
          <w:sz w:val="18"/>
          <w:szCs w:val="18"/>
        </w:rPr>
        <w:tab/>
      </w:r>
      <w:bookmarkStart w:id="1" w:name="_Hlk150325199"/>
      <w:r w:rsidR="002B371B" w:rsidRPr="00C5198D">
        <w:rPr>
          <w:rFonts w:ascii="Clara Serif" w:hAnsi="Clara Serif"/>
          <w:sz w:val="18"/>
          <w:szCs w:val="18"/>
        </w:rPr>
        <w:tab/>
      </w:r>
      <w:bookmarkEnd w:id="1"/>
      <w:proofErr w:type="spellStart"/>
      <w:r w:rsidR="00AE5C7B">
        <w:rPr>
          <w:rFonts w:ascii="Clara Serif" w:hAnsi="Clara Serif"/>
          <w:sz w:val="18"/>
          <w:szCs w:val="18"/>
        </w:rPr>
        <w:t>xxx</w:t>
      </w:r>
      <w:proofErr w:type="spellEnd"/>
      <w:r w:rsidR="00C0379E">
        <w:rPr>
          <w:rFonts w:ascii="Clara Serif" w:hAnsi="Clara Serif"/>
          <w:sz w:val="18"/>
          <w:szCs w:val="18"/>
        </w:rPr>
        <w:t>, tel: +</w:t>
      </w:r>
      <w:proofErr w:type="spellStart"/>
      <w:r w:rsidR="00AE5C7B">
        <w:rPr>
          <w:rFonts w:ascii="Clara Serif" w:hAnsi="Clara Serif"/>
          <w:sz w:val="18"/>
          <w:szCs w:val="18"/>
        </w:rPr>
        <w:t>xxx</w:t>
      </w:r>
      <w:proofErr w:type="spellEnd"/>
      <w:r w:rsidR="00C0379E">
        <w:rPr>
          <w:rFonts w:ascii="Clara Serif" w:hAnsi="Clara Serif"/>
          <w:sz w:val="18"/>
          <w:szCs w:val="18"/>
        </w:rPr>
        <w:t xml:space="preserve">, e-mail: </w:t>
      </w:r>
      <w:proofErr w:type="spellStart"/>
      <w:r w:rsidR="00AE5C7B">
        <w:rPr>
          <w:rFonts w:ascii="Clara Serif" w:hAnsi="Clara Serif"/>
          <w:sz w:val="18"/>
          <w:szCs w:val="18"/>
        </w:rPr>
        <w:t>xxx</w:t>
      </w:r>
      <w:proofErr w:type="spellEnd"/>
    </w:p>
    <w:p w14:paraId="16D00B81" w14:textId="54115E7D" w:rsidR="009864A7" w:rsidRPr="00C5198D" w:rsidRDefault="009864A7" w:rsidP="009864A7">
      <w:pPr>
        <w:spacing w:after="0"/>
        <w:ind w:left="2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v</w:t>
      </w:r>
      <w:r w:rsidR="00A733B0" w:rsidRPr="00C5198D">
        <w:rPr>
          <w:rFonts w:ascii="Clara Serif" w:hAnsi="Clara Serif" w:cs="Arial"/>
          <w:sz w:val="18"/>
          <w:szCs w:val="18"/>
        </w:rPr>
        <w:t xml:space="preserve">e věcech veřejné </w:t>
      </w:r>
      <w:proofErr w:type="gramStart"/>
      <w:r w:rsidR="00A733B0" w:rsidRPr="00C5198D">
        <w:rPr>
          <w:rFonts w:ascii="Clara Serif" w:hAnsi="Clara Serif" w:cs="Arial"/>
          <w:sz w:val="18"/>
          <w:szCs w:val="18"/>
        </w:rPr>
        <w:t xml:space="preserve">zakázky:   </w:t>
      </w:r>
      <w:proofErr w:type="gramEnd"/>
      <w:r w:rsidR="00A733B0" w:rsidRPr="00C5198D">
        <w:rPr>
          <w:rFonts w:ascii="Clara Serif" w:hAnsi="Clara Serif" w:cs="Arial"/>
          <w:sz w:val="18"/>
          <w:szCs w:val="18"/>
        </w:rPr>
        <w:t xml:space="preserve">  </w:t>
      </w:r>
      <w:r w:rsidR="002B371B" w:rsidRPr="00C5198D">
        <w:rPr>
          <w:rFonts w:ascii="Clara Serif" w:hAnsi="Clara Serif" w:cs="Arial"/>
          <w:sz w:val="18"/>
          <w:szCs w:val="18"/>
        </w:rPr>
        <w:t xml:space="preserve">  </w:t>
      </w:r>
      <w:r w:rsidR="00C5198D">
        <w:rPr>
          <w:rFonts w:ascii="Clara Serif" w:hAnsi="Clara Serif" w:cs="Arial"/>
          <w:sz w:val="18"/>
          <w:szCs w:val="18"/>
        </w:rPr>
        <w:tab/>
      </w:r>
      <w:proofErr w:type="spellStart"/>
      <w:r w:rsidR="00AE5C7B">
        <w:rPr>
          <w:rFonts w:ascii="Clara Serif" w:hAnsi="Clara Serif" w:cs="Arial"/>
          <w:sz w:val="18"/>
          <w:szCs w:val="18"/>
        </w:rPr>
        <w:t>xxx</w:t>
      </w:r>
      <w:proofErr w:type="spellEnd"/>
      <w:r w:rsidRPr="00C5198D">
        <w:rPr>
          <w:rFonts w:ascii="Clara Serif" w:hAnsi="Clara Serif" w:cs="Arial"/>
          <w:sz w:val="18"/>
          <w:szCs w:val="18"/>
        </w:rPr>
        <w:t>,</w:t>
      </w:r>
      <w:r w:rsidR="007B28DA">
        <w:rPr>
          <w:rFonts w:ascii="Clara Serif" w:hAnsi="Clara Serif" w:cs="Arial"/>
          <w:sz w:val="18"/>
          <w:szCs w:val="18"/>
        </w:rPr>
        <w:t xml:space="preserve"> tel: </w:t>
      </w:r>
      <w:r w:rsidR="007B28DA" w:rsidRPr="007B28DA">
        <w:rPr>
          <w:rFonts w:ascii="Clara Serif" w:hAnsi="Clara Serif" w:cs="Arial"/>
          <w:sz w:val="18"/>
          <w:szCs w:val="18"/>
        </w:rPr>
        <w:t>+</w:t>
      </w:r>
      <w:proofErr w:type="spellStart"/>
      <w:r w:rsidR="00AE5C7B">
        <w:rPr>
          <w:rFonts w:ascii="Clara Serif" w:hAnsi="Clara Serif" w:cs="Arial"/>
          <w:sz w:val="18"/>
          <w:szCs w:val="18"/>
        </w:rPr>
        <w:t>xxx</w:t>
      </w:r>
      <w:proofErr w:type="spellEnd"/>
      <w:r w:rsidR="007B28DA">
        <w:rPr>
          <w:rFonts w:ascii="Clara Serif" w:hAnsi="Clara Serif" w:cs="Arial"/>
          <w:sz w:val="18"/>
          <w:szCs w:val="18"/>
        </w:rPr>
        <w:t>,</w:t>
      </w:r>
      <w:r w:rsidR="00782030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>e-mail:</w:t>
      </w:r>
      <w:r w:rsidR="00A733B0" w:rsidRPr="00C5198D">
        <w:rPr>
          <w:rFonts w:ascii="Clara Serif" w:hAnsi="Clara Serif" w:cs="Arial"/>
          <w:sz w:val="18"/>
          <w:szCs w:val="18"/>
        </w:rPr>
        <w:t xml:space="preserve"> </w:t>
      </w:r>
      <w:proofErr w:type="spellStart"/>
      <w:r w:rsidR="00AE5C7B"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4656107B" w14:textId="77777777" w:rsidR="009864A7" w:rsidRPr="00C5198D" w:rsidRDefault="009864A7" w:rsidP="009864A7">
      <w:pPr>
        <w:spacing w:after="0"/>
        <w:ind w:left="2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IČO: 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  <w:t>600 76 658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</w:p>
    <w:p w14:paraId="6EC3167F" w14:textId="77777777" w:rsidR="009864A7" w:rsidRPr="00C5198D" w:rsidRDefault="009864A7" w:rsidP="009864A7">
      <w:pPr>
        <w:spacing w:after="0"/>
        <w:ind w:left="2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DIČ: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  <w:t>CZ60076658</w:t>
      </w:r>
    </w:p>
    <w:p w14:paraId="1E14A93D" w14:textId="4D4301D8" w:rsidR="005735C8" w:rsidRPr="00C5198D" w:rsidRDefault="009864A7" w:rsidP="009864A7">
      <w:pPr>
        <w:spacing w:before="60" w:after="0" w:line="240" w:lineRule="auto"/>
        <w:jc w:val="both"/>
        <w:rPr>
          <w:rFonts w:ascii="Clara Serif" w:hAnsi="Clara Serif" w:cs="Arial"/>
          <w:i/>
          <w:sz w:val="18"/>
          <w:szCs w:val="18"/>
        </w:rPr>
      </w:pPr>
      <w:r w:rsidRPr="00C5198D">
        <w:rPr>
          <w:rFonts w:ascii="Clara Serif" w:hAnsi="Clara Serif" w:cs="Arial"/>
          <w:i/>
          <w:sz w:val="18"/>
          <w:szCs w:val="18"/>
        </w:rPr>
        <w:t xml:space="preserve"> </w:t>
      </w:r>
      <w:r w:rsidR="005735C8" w:rsidRPr="00C5198D">
        <w:rPr>
          <w:rFonts w:ascii="Clara Serif" w:hAnsi="Clara Serif" w:cs="Arial"/>
          <w:i/>
          <w:sz w:val="18"/>
          <w:szCs w:val="18"/>
        </w:rPr>
        <w:t xml:space="preserve">(dále jen </w:t>
      </w:r>
      <w:r w:rsidR="001F4B42" w:rsidRPr="00C5198D">
        <w:rPr>
          <w:rFonts w:ascii="Clara Serif" w:hAnsi="Clara Serif" w:cs="Arial"/>
          <w:i/>
          <w:sz w:val="18"/>
          <w:szCs w:val="18"/>
        </w:rPr>
        <w:t>„</w:t>
      </w:r>
      <w:r w:rsidR="005735C8" w:rsidRPr="00C5198D">
        <w:rPr>
          <w:rFonts w:ascii="Clara Serif" w:hAnsi="Clara Serif" w:cs="Arial"/>
          <w:i/>
          <w:sz w:val="18"/>
          <w:szCs w:val="18"/>
        </w:rPr>
        <w:t>kupující</w:t>
      </w:r>
      <w:r w:rsidR="001F4B42" w:rsidRPr="00C5198D">
        <w:rPr>
          <w:rFonts w:ascii="Clara Serif" w:hAnsi="Clara Serif" w:cs="Arial"/>
          <w:i/>
          <w:sz w:val="18"/>
          <w:szCs w:val="18"/>
        </w:rPr>
        <w:t>“</w:t>
      </w:r>
      <w:r w:rsidR="005735C8" w:rsidRPr="00C5198D">
        <w:rPr>
          <w:rFonts w:ascii="Clara Serif" w:hAnsi="Clara Serif" w:cs="Arial"/>
          <w:i/>
          <w:sz w:val="18"/>
          <w:szCs w:val="18"/>
        </w:rPr>
        <w:t>)</w:t>
      </w:r>
    </w:p>
    <w:p w14:paraId="19AD59EF" w14:textId="77777777" w:rsidR="0045347D" w:rsidRPr="00C5198D" w:rsidRDefault="0045347D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</w:p>
    <w:p w14:paraId="2A5FF852" w14:textId="77777777" w:rsidR="005735C8" w:rsidRPr="00C5198D" w:rsidRDefault="005735C8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a</w:t>
      </w:r>
    </w:p>
    <w:p w14:paraId="3EC63B1B" w14:textId="77777777" w:rsidR="0045347D" w:rsidRPr="00C5198D" w:rsidRDefault="0045347D" w:rsidP="00394BFD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12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</w:p>
    <w:p w14:paraId="55D64210" w14:textId="15EBE548" w:rsidR="005735C8" w:rsidRPr="00C5198D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  <w:r w:rsidRPr="00C5198D">
        <w:rPr>
          <w:rFonts w:ascii="Clara Serif" w:hAnsi="Clara Serif" w:cs="Arial"/>
          <w:b/>
          <w:bCs/>
          <w:color w:val="000000"/>
          <w:sz w:val="18"/>
          <w:szCs w:val="18"/>
        </w:rPr>
        <w:t xml:space="preserve">Prodávající: </w:t>
      </w:r>
      <w:r w:rsidRPr="00C5198D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C5198D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C5198D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sdt>
        <w:sdtPr>
          <w:rPr>
            <w:rFonts w:ascii="Clara Serif" w:hAnsi="Clara Serif" w:cs="Arial"/>
            <w:b/>
            <w:sz w:val="18"/>
            <w:szCs w:val="18"/>
          </w:rPr>
          <w:id w:val="176473016"/>
          <w:placeholder>
            <w:docPart w:val="DefaultPlaceholder_22675703"/>
          </w:placeholder>
          <w:text/>
        </w:sdtPr>
        <w:sdtEndPr/>
        <w:sdtContent>
          <w:proofErr w:type="spellStart"/>
          <w:r w:rsidR="00B7636D">
            <w:rPr>
              <w:rFonts w:ascii="Clara Serif" w:hAnsi="Clara Serif" w:cs="Arial"/>
              <w:b/>
              <w:sz w:val="18"/>
              <w:szCs w:val="18"/>
            </w:rPr>
            <w:t>awin</w:t>
          </w:r>
          <w:proofErr w:type="spellEnd"/>
          <w:r w:rsidR="00B7636D">
            <w:rPr>
              <w:rFonts w:ascii="Clara Serif" w:hAnsi="Clara Serif" w:cs="Arial"/>
              <w:b/>
              <w:sz w:val="18"/>
              <w:szCs w:val="18"/>
            </w:rPr>
            <w:t xml:space="preserve"> IT, s.r.o.</w:t>
          </w:r>
        </w:sdtContent>
      </w:sdt>
    </w:p>
    <w:p w14:paraId="17B1560D" w14:textId="74B043F6" w:rsidR="005735C8" w:rsidRPr="00C5198D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auto"/>
          <w:sz w:val="18"/>
          <w:szCs w:val="18"/>
        </w:rPr>
      </w:pPr>
      <w:r w:rsidRPr="00C5198D">
        <w:rPr>
          <w:rFonts w:ascii="Clara Serif" w:hAnsi="Clara Serif" w:cs="Arial"/>
          <w:color w:val="auto"/>
          <w:sz w:val="18"/>
          <w:szCs w:val="18"/>
        </w:rPr>
        <w:t>se sídlem:</w:t>
      </w:r>
      <w:r w:rsidRPr="00C5198D">
        <w:rPr>
          <w:rFonts w:ascii="Clara Serif" w:hAnsi="Clara Serif" w:cs="Arial"/>
          <w:color w:val="auto"/>
          <w:sz w:val="18"/>
          <w:szCs w:val="18"/>
        </w:rPr>
        <w:tab/>
      </w:r>
      <w:r w:rsidRPr="00C5198D">
        <w:rPr>
          <w:rFonts w:ascii="Clara Serif" w:hAnsi="Clara Serif" w:cs="Arial"/>
          <w:color w:val="auto"/>
          <w:sz w:val="18"/>
          <w:szCs w:val="18"/>
        </w:rPr>
        <w:tab/>
      </w:r>
      <w:r w:rsidRPr="00C5198D">
        <w:rPr>
          <w:rFonts w:ascii="Clara Serif" w:hAnsi="Clara Serif" w:cs="Arial"/>
          <w:color w:val="auto"/>
          <w:sz w:val="18"/>
          <w:szCs w:val="18"/>
        </w:rPr>
        <w:tab/>
      </w:r>
      <w:r w:rsidRPr="00C5198D">
        <w:rPr>
          <w:rFonts w:ascii="Clara Serif" w:hAnsi="Clara Serif" w:cs="Arial"/>
          <w:color w:val="auto"/>
          <w:sz w:val="18"/>
          <w:szCs w:val="18"/>
        </w:rPr>
        <w:tab/>
      </w:r>
      <w:sdt>
        <w:sdtPr>
          <w:rPr>
            <w:rFonts w:ascii="Clara Serif" w:hAnsi="Clara Serif" w:cs="Arial"/>
            <w:color w:val="auto"/>
            <w:sz w:val="18"/>
            <w:szCs w:val="18"/>
          </w:rPr>
          <w:id w:val="176473017"/>
          <w:placeholder>
            <w:docPart w:val="DefaultPlaceholder_22675703"/>
          </w:placeholder>
          <w:text/>
        </w:sdtPr>
        <w:sdtEndPr/>
        <w:sdtContent>
          <w:r w:rsidR="00B7636D">
            <w:rPr>
              <w:rFonts w:ascii="Clara Serif" w:hAnsi="Clara Serif" w:cs="Arial"/>
              <w:color w:val="auto"/>
              <w:sz w:val="18"/>
              <w:szCs w:val="18"/>
            </w:rPr>
            <w:t xml:space="preserve">Nad </w:t>
          </w:r>
          <w:proofErr w:type="spellStart"/>
          <w:r w:rsidR="00B7636D">
            <w:rPr>
              <w:rFonts w:ascii="Clara Serif" w:hAnsi="Clara Serif" w:cs="Arial"/>
              <w:color w:val="auto"/>
              <w:sz w:val="18"/>
              <w:szCs w:val="18"/>
            </w:rPr>
            <w:t>Šutkou</w:t>
          </w:r>
          <w:proofErr w:type="spellEnd"/>
          <w:r w:rsidR="00B7636D">
            <w:rPr>
              <w:rFonts w:ascii="Clara Serif" w:hAnsi="Clara Serif" w:cs="Arial"/>
              <w:color w:val="auto"/>
              <w:sz w:val="18"/>
              <w:szCs w:val="18"/>
            </w:rPr>
            <w:t xml:space="preserve"> 540/14, 182 00 Praha 8</w:t>
          </w:r>
        </w:sdtContent>
      </w:sdt>
    </w:p>
    <w:p w14:paraId="093EFC54" w14:textId="6FEA7E2C" w:rsidR="005735C8" w:rsidRPr="00C5198D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zastoupený: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18"/>
          <w:placeholder>
            <w:docPart w:val="DefaultPlaceholder_22675703"/>
          </w:placeholder>
          <w:text/>
        </w:sdtPr>
        <w:sdtEndPr/>
        <w:sdtContent>
          <w:r w:rsidR="00B7636D">
            <w:rPr>
              <w:rFonts w:ascii="Clara Serif" w:hAnsi="Clara Serif" w:cs="Arial"/>
              <w:sz w:val="18"/>
              <w:szCs w:val="18"/>
            </w:rPr>
            <w:t>Jindřich Rosička, jednatel</w:t>
          </w:r>
        </w:sdtContent>
      </w:sdt>
    </w:p>
    <w:p w14:paraId="5062E08E" w14:textId="5A9B7273" w:rsidR="005735C8" w:rsidRPr="00C5198D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ve věcech technických: </w:t>
      </w:r>
      <w:r w:rsidRPr="00C5198D">
        <w:rPr>
          <w:rFonts w:ascii="Clara Serif" w:hAnsi="Clara Serif" w:cs="Arial"/>
          <w:sz w:val="18"/>
          <w:szCs w:val="18"/>
        </w:rPr>
        <w:tab/>
      </w:r>
      <w:r w:rsidR="00C5198D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19"/>
          <w:placeholder>
            <w:docPart w:val="DefaultPlaceholder_22675703"/>
          </w:placeholder>
          <w:text/>
        </w:sdtPr>
        <w:sdtEndPr/>
        <w:sdtContent>
          <w:proofErr w:type="spellStart"/>
          <w:r w:rsidR="00AE5C7B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</w:sdtContent>
      </w:sdt>
    </w:p>
    <w:p w14:paraId="7C4D90B5" w14:textId="26C89183" w:rsidR="005735C8" w:rsidRPr="00C5198D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IČ</w:t>
      </w:r>
      <w:r w:rsidR="001F4B42" w:rsidRPr="00C5198D">
        <w:rPr>
          <w:rFonts w:ascii="Clara Serif" w:hAnsi="Clara Serif" w:cs="Arial"/>
          <w:sz w:val="18"/>
          <w:szCs w:val="18"/>
        </w:rPr>
        <w:t>O</w:t>
      </w:r>
      <w:r w:rsidRPr="00C5198D">
        <w:rPr>
          <w:rFonts w:ascii="Clara Serif" w:hAnsi="Clara Serif" w:cs="Arial"/>
          <w:sz w:val="18"/>
          <w:szCs w:val="18"/>
        </w:rPr>
        <w:t xml:space="preserve">: 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0"/>
          <w:placeholder>
            <w:docPart w:val="DefaultPlaceholder_22675703"/>
          </w:placeholder>
          <w:text/>
        </w:sdtPr>
        <w:sdtEndPr/>
        <w:sdtContent>
          <w:r w:rsidR="00B7636D">
            <w:rPr>
              <w:rFonts w:ascii="Clara Serif" w:hAnsi="Clara Serif" w:cs="Arial"/>
              <w:sz w:val="18"/>
              <w:szCs w:val="18"/>
            </w:rPr>
            <w:t>03173631</w:t>
          </w:r>
        </w:sdtContent>
      </w:sdt>
    </w:p>
    <w:p w14:paraId="46B569E3" w14:textId="4BA34A32" w:rsidR="005735C8" w:rsidRPr="00C5198D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DIČ: 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="00B7636D">
        <w:rPr>
          <w:rFonts w:ascii="Clara Serif" w:hAnsi="Clara Serif" w:cs="Arial"/>
          <w:sz w:val="18"/>
          <w:szCs w:val="18"/>
        </w:rPr>
        <w:t>CZ03173631</w:t>
      </w:r>
    </w:p>
    <w:p w14:paraId="38AC064D" w14:textId="5FAC3BE1" w:rsidR="005735C8" w:rsidRPr="00C5198D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právní forma:</w:t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r w:rsidRPr="00C5198D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2"/>
          <w:placeholder>
            <w:docPart w:val="DefaultPlaceholder_22675703"/>
          </w:placeholder>
          <w:text/>
        </w:sdtPr>
        <w:sdtEndPr/>
        <w:sdtContent>
          <w:r w:rsidR="00B7636D">
            <w:rPr>
              <w:rFonts w:ascii="Clara Serif" w:hAnsi="Clara Serif" w:cs="Arial"/>
              <w:sz w:val="18"/>
              <w:szCs w:val="18"/>
            </w:rPr>
            <w:t>s</w:t>
          </w:r>
          <w:r w:rsidR="00B7636D" w:rsidRPr="00B7636D">
            <w:rPr>
              <w:rFonts w:ascii="Clara Serif" w:hAnsi="Clara Serif" w:cs="Arial"/>
              <w:sz w:val="18"/>
              <w:szCs w:val="18"/>
            </w:rPr>
            <w:t>polečnost s ručením omezeným</w:t>
          </w:r>
        </w:sdtContent>
      </w:sdt>
    </w:p>
    <w:p w14:paraId="3A7A93D6" w14:textId="033AEC20" w:rsidR="005735C8" w:rsidRPr="00C5198D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tel.:</w:t>
      </w:r>
      <w:r w:rsidRPr="00C5198D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3"/>
          <w:placeholder>
            <w:docPart w:val="DefaultPlaceholder_22675703"/>
          </w:placeholder>
          <w:text/>
        </w:sdtPr>
        <w:sdtEndPr/>
        <w:sdtContent>
          <w:r w:rsidR="00B7636D">
            <w:rPr>
              <w:rFonts w:ascii="Clara Serif" w:hAnsi="Clara Serif" w:cs="Arial"/>
              <w:sz w:val="18"/>
              <w:szCs w:val="18"/>
            </w:rPr>
            <w:t>+</w:t>
          </w:r>
          <w:proofErr w:type="spellStart"/>
          <w:r w:rsidR="00AE5C7B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</w:sdtContent>
      </w:sdt>
      <w:r w:rsidR="00541AA9" w:rsidRPr="00C5198D">
        <w:rPr>
          <w:rFonts w:ascii="Clara Serif" w:hAnsi="Clara Serif" w:cs="Arial"/>
          <w:sz w:val="18"/>
          <w:szCs w:val="18"/>
        </w:rPr>
        <w:t>,</w:t>
      </w:r>
      <w:r w:rsidR="00054F06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bCs/>
          <w:sz w:val="18"/>
          <w:szCs w:val="18"/>
        </w:rPr>
        <w:t>f</w:t>
      </w:r>
      <w:r w:rsidRPr="00C5198D">
        <w:rPr>
          <w:rFonts w:ascii="Clara Serif" w:hAnsi="Clara Serif" w:cs="Arial"/>
          <w:sz w:val="18"/>
          <w:szCs w:val="18"/>
        </w:rPr>
        <w:t>ax.:</w:t>
      </w:r>
      <w:r w:rsidR="00AA583A" w:rsidRPr="00C5198D">
        <w:rPr>
          <w:rFonts w:ascii="Clara Serif" w:hAnsi="Clara Serif" w:cs="Arial"/>
          <w:sz w:val="18"/>
          <w:szCs w:val="18"/>
        </w:rPr>
        <w:t xml:space="preserve"> </w:t>
      </w:r>
      <w:sdt>
        <w:sdtPr>
          <w:rPr>
            <w:rFonts w:ascii="Clara Serif" w:hAnsi="Clara Serif" w:cs="Arial"/>
            <w:sz w:val="18"/>
            <w:szCs w:val="18"/>
          </w:rPr>
          <w:id w:val="176473024"/>
          <w:placeholder>
            <w:docPart w:val="DefaultPlaceholder_22675703"/>
          </w:placeholder>
          <w:text/>
        </w:sdtPr>
        <w:sdtEndPr/>
        <w:sdtContent>
          <w:r w:rsidRPr="00C5198D">
            <w:rPr>
              <w:rFonts w:ascii="Clara Serif" w:hAnsi="Clara Serif" w:cs="Arial"/>
              <w:sz w:val="18"/>
              <w:szCs w:val="18"/>
            </w:rPr>
            <w:t>……………………………………………</w:t>
          </w:r>
          <w:proofErr w:type="gramStart"/>
          <w:r w:rsidRPr="00C5198D">
            <w:rPr>
              <w:rFonts w:ascii="Clara Serif" w:hAnsi="Clara Serif" w:cs="Arial"/>
              <w:sz w:val="18"/>
              <w:szCs w:val="18"/>
            </w:rPr>
            <w:t>…….</w:t>
          </w:r>
          <w:proofErr w:type="gramEnd"/>
        </w:sdtContent>
      </w:sdt>
    </w:p>
    <w:p w14:paraId="0B8646BF" w14:textId="5DA1B2C6" w:rsidR="005735C8" w:rsidRPr="00C5198D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Kontakt na technickou podporu: </w:t>
      </w:r>
      <w:sdt>
        <w:sdtPr>
          <w:rPr>
            <w:rFonts w:ascii="Clara Serif" w:hAnsi="Clara Serif" w:cs="Arial"/>
            <w:sz w:val="18"/>
            <w:szCs w:val="18"/>
          </w:rPr>
          <w:id w:val="176473025"/>
          <w:placeholder>
            <w:docPart w:val="DefaultPlaceholder_22675703"/>
          </w:placeholder>
          <w:text/>
        </w:sdtPr>
        <w:sdtEndPr/>
        <w:sdtContent>
          <w:r w:rsidR="00B7636D">
            <w:rPr>
              <w:rFonts w:ascii="Clara Serif" w:hAnsi="Clara Serif" w:cs="Arial"/>
              <w:sz w:val="18"/>
              <w:szCs w:val="18"/>
            </w:rPr>
            <w:t>+</w:t>
          </w:r>
          <w:proofErr w:type="spellStart"/>
          <w:r w:rsidR="00AE5C7B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  <w:r w:rsidR="00B7636D">
            <w:rPr>
              <w:rFonts w:ascii="Clara Serif" w:hAnsi="Clara Serif" w:cs="Arial"/>
              <w:sz w:val="18"/>
              <w:szCs w:val="18"/>
            </w:rPr>
            <w:t xml:space="preserve">, </w:t>
          </w:r>
          <w:proofErr w:type="spellStart"/>
          <w:r w:rsidR="00AE5C7B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</w:sdtContent>
      </w:sdt>
    </w:p>
    <w:p w14:paraId="3954C43C" w14:textId="781A9966" w:rsidR="005735C8" w:rsidRPr="00C5198D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color w:val="auto"/>
          <w:sz w:val="18"/>
          <w:szCs w:val="18"/>
          <w:u w:val="none"/>
        </w:rPr>
        <w:t>bankovní spojení:</w:t>
      </w:r>
      <w:r w:rsidR="00394BFD" w:rsidRPr="00C5198D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 </w:t>
      </w:r>
      <w:r w:rsidR="00B7636D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="00B7636D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="00B7636D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="00B7636D" w:rsidRPr="00B7636D">
        <w:rPr>
          <w:rFonts w:ascii="Clara Serif" w:hAnsi="Clara Serif" w:cs="Arial"/>
          <w:b w:val="0"/>
          <w:color w:val="auto"/>
          <w:sz w:val="18"/>
          <w:szCs w:val="18"/>
          <w:u w:val="none"/>
        </w:rPr>
        <w:t>MONETA Money Bank</w:t>
      </w:r>
    </w:p>
    <w:p w14:paraId="03F90A24" w14:textId="2BAD87A2" w:rsidR="005735C8" w:rsidRPr="00C5198D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číslo účtu: </w:t>
      </w:r>
      <w:r w:rsidRPr="00C5198D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C5198D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C5198D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="00B7636D" w:rsidRPr="00B7636D">
        <w:rPr>
          <w:rFonts w:ascii="Clara Serif" w:hAnsi="Clara Serif" w:cs="Arial"/>
          <w:b w:val="0"/>
          <w:color w:val="auto"/>
          <w:sz w:val="18"/>
          <w:szCs w:val="18"/>
          <w:u w:val="none"/>
        </w:rPr>
        <w:t>225668183/0600</w:t>
      </w:r>
    </w:p>
    <w:p w14:paraId="0406C07A" w14:textId="476F3A77" w:rsidR="005735C8" w:rsidRPr="00C5198D" w:rsidRDefault="005735C8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(dále jen </w:t>
      </w:r>
      <w:r w:rsidR="001F4B42" w:rsidRPr="00C5198D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„</w:t>
      </w:r>
      <w:r w:rsidRPr="00C5198D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prodávající</w:t>
      </w:r>
      <w:r w:rsidR="001F4B42" w:rsidRPr="00C5198D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“</w:t>
      </w:r>
      <w:r w:rsidRPr="00C5198D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)</w:t>
      </w:r>
    </w:p>
    <w:p w14:paraId="258F9427" w14:textId="448672A3" w:rsidR="00BB1CF1" w:rsidRPr="00C5198D" w:rsidRDefault="00BB1CF1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</w:p>
    <w:p w14:paraId="1212C10B" w14:textId="6ADEE552" w:rsidR="005735C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PŘEDMĚT SMLOUVY</w:t>
      </w:r>
    </w:p>
    <w:p w14:paraId="7410D156" w14:textId="70A75B03" w:rsidR="00971963" w:rsidRPr="00C5198D" w:rsidRDefault="00302786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touto smlouvou prodává kupujícímu </w:t>
      </w:r>
      <w:r w:rsidR="00BC69D3" w:rsidRPr="00C5198D">
        <w:rPr>
          <w:rFonts w:ascii="Clara Serif" w:hAnsi="Clara Serif" w:cs="Arial"/>
          <w:sz w:val="18"/>
          <w:szCs w:val="18"/>
        </w:rPr>
        <w:t>výpočetní techniku</w:t>
      </w:r>
      <w:r w:rsidRPr="00C5198D">
        <w:rPr>
          <w:rFonts w:ascii="Clara Serif" w:hAnsi="Clara Serif" w:cs="Arial"/>
          <w:sz w:val="18"/>
          <w:szCs w:val="18"/>
        </w:rPr>
        <w:t xml:space="preserve"> (dále jen „předmět koupě“). Prodávající se zavazuje předmět koupě v rozsahu a objemu dle odst. </w:t>
      </w:r>
      <w:r w:rsidR="001061F5" w:rsidRPr="00C5198D">
        <w:rPr>
          <w:rFonts w:ascii="Clara Serif" w:hAnsi="Clara Serif" w:cs="Arial"/>
          <w:sz w:val="18"/>
          <w:szCs w:val="18"/>
        </w:rPr>
        <w:t>1.</w:t>
      </w:r>
      <w:r w:rsidR="00B32389" w:rsidRPr="00C5198D">
        <w:rPr>
          <w:rFonts w:ascii="Clara Serif" w:hAnsi="Clara Serif" w:cs="Arial"/>
          <w:sz w:val="18"/>
          <w:szCs w:val="18"/>
        </w:rPr>
        <w:t>3,</w:t>
      </w:r>
      <w:r w:rsidR="00971963" w:rsidRPr="00C5198D">
        <w:rPr>
          <w:rFonts w:ascii="Clara Serif" w:hAnsi="Clara Serif" w:cs="Arial"/>
          <w:sz w:val="18"/>
          <w:szCs w:val="18"/>
        </w:rPr>
        <w:t xml:space="preserve"> </w:t>
      </w:r>
      <w:r w:rsidR="001061F5" w:rsidRPr="00C5198D">
        <w:rPr>
          <w:rFonts w:ascii="Clara Serif" w:hAnsi="Clara Serif" w:cs="Arial"/>
          <w:sz w:val="18"/>
          <w:szCs w:val="18"/>
        </w:rPr>
        <w:t>1.</w:t>
      </w:r>
      <w:r w:rsidR="00971963" w:rsidRPr="00C5198D">
        <w:rPr>
          <w:rFonts w:ascii="Clara Serif" w:hAnsi="Clara Serif" w:cs="Arial"/>
          <w:sz w:val="18"/>
          <w:szCs w:val="18"/>
        </w:rPr>
        <w:t>4</w:t>
      </w:r>
      <w:r w:rsidR="00B32389" w:rsidRPr="00C5198D">
        <w:rPr>
          <w:rFonts w:ascii="Clara Serif" w:hAnsi="Clara Serif" w:cs="Arial"/>
          <w:sz w:val="18"/>
          <w:szCs w:val="18"/>
        </w:rPr>
        <w:t xml:space="preserve"> a 1.5</w:t>
      </w:r>
      <w:r w:rsidRPr="00C5198D">
        <w:rPr>
          <w:rFonts w:ascii="Clara Serif" w:hAnsi="Clara Serif" w:cs="Arial"/>
          <w:sz w:val="18"/>
          <w:szCs w:val="18"/>
        </w:rPr>
        <w:t xml:space="preserve"> tohoto článku dodat kupujícímu v místě plnění a předmět koupě nainstalovat</w:t>
      </w:r>
      <w:r w:rsidR="00971963" w:rsidRPr="00C5198D">
        <w:rPr>
          <w:rFonts w:ascii="Clara Serif" w:hAnsi="Clara Serif" w:cs="Arial"/>
          <w:sz w:val="18"/>
          <w:szCs w:val="18"/>
        </w:rPr>
        <w:t>, a to vlastním jménem, na vlastní</w:t>
      </w:r>
      <w:r w:rsidR="00B04303" w:rsidRPr="00C5198D">
        <w:rPr>
          <w:rFonts w:ascii="Clara Serif" w:hAnsi="Clara Serif" w:cs="Arial"/>
          <w:sz w:val="18"/>
          <w:szCs w:val="18"/>
        </w:rPr>
        <w:t xml:space="preserve"> </w:t>
      </w:r>
      <w:r w:rsidR="00971963" w:rsidRPr="00C5198D">
        <w:rPr>
          <w:rFonts w:ascii="Clara Serif" w:hAnsi="Clara Serif" w:cs="Arial"/>
          <w:sz w:val="18"/>
          <w:szCs w:val="18"/>
        </w:rPr>
        <w:t>nebezpečí a odpovědnost. Prodávající se dále zavazuje splnit i další povinnosti sjednané touto smlouvou</w:t>
      </w:r>
      <w:r w:rsidRPr="00C5198D">
        <w:rPr>
          <w:rFonts w:ascii="Clara Serif" w:hAnsi="Clara Serif" w:cs="Arial"/>
          <w:sz w:val="18"/>
          <w:szCs w:val="18"/>
        </w:rPr>
        <w:t>.</w:t>
      </w:r>
    </w:p>
    <w:p w14:paraId="27918D5E" w14:textId="77777777" w:rsidR="00FF57A0" w:rsidRPr="00C5198D" w:rsidRDefault="00971963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Kupující se zavazuje řádně dodaný předmět koupě převzít a zaplatit sjednanou kupní cenu.</w:t>
      </w:r>
    </w:p>
    <w:p w14:paraId="61BD04FB" w14:textId="77777777" w:rsidR="00F676C9" w:rsidRPr="00C5198D" w:rsidRDefault="00313548" w:rsidP="004A51B2">
      <w:pPr>
        <w:pStyle w:val="Odstavecseseznamem"/>
        <w:keepNext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Předmětem koupě se pro účely této smlouvy rozumí</w:t>
      </w:r>
      <w:r w:rsidR="00F676C9" w:rsidRPr="00C5198D">
        <w:rPr>
          <w:rFonts w:ascii="Clara Serif" w:hAnsi="Clara Serif" w:cs="Arial"/>
          <w:sz w:val="18"/>
          <w:szCs w:val="18"/>
        </w:rPr>
        <w:t>:</w:t>
      </w:r>
    </w:p>
    <w:p w14:paraId="14F2161D" w14:textId="77777777" w:rsidR="002B371B" w:rsidRPr="00C5198D" w:rsidRDefault="002B371B" w:rsidP="002B371B">
      <w:pPr>
        <w:pStyle w:val="Odstavecseseznamem"/>
        <w:spacing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</w:p>
    <w:tbl>
      <w:tblPr>
        <w:tblW w:w="3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3262"/>
        <w:gridCol w:w="1610"/>
      </w:tblGrid>
      <w:tr w:rsidR="002B371B" w:rsidRPr="00C5198D" w14:paraId="36BCE089" w14:textId="77777777" w:rsidTr="002B371B">
        <w:trPr>
          <w:trHeight w:val="572"/>
          <w:jc w:val="center"/>
        </w:trPr>
        <w:tc>
          <w:tcPr>
            <w:tcW w:w="1071" w:type="pct"/>
            <w:shd w:val="clear" w:color="auto" w:fill="D9D9D9" w:themeFill="background1" w:themeFillShade="D9"/>
            <w:noWrap/>
            <w:vAlign w:val="center"/>
          </w:tcPr>
          <w:p w14:paraId="00EF7D16" w14:textId="77777777" w:rsidR="002B371B" w:rsidRPr="00C5198D" w:rsidRDefault="002B371B" w:rsidP="002B371B">
            <w:pPr>
              <w:spacing w:after="0"/>
              <w:jc w:val="center"/>
              <w:rPr>
                <w:rFonts w:ascii="Clara Serif" w:hAnsi="Clara Serif" w:cs="Arial"/>
                <w:b/>
                <w:sz w:val="18"/>
                <w:szCs w:val="18"/>
              </w:rPr>
            </w:pPr>
            <w:bookmarkStart w:id="2" w:name="_Hlk116463041"/>
            <w:r w:rsidRPr="00C5198D">
              <w:rPr>
                <w:rFonts w:ascii="Clara Serif" w:hAnsi="Clara Serif" w:cs="Arial"/>
                <w:b/>
                <w:sz w:val="18"/>
                <w:szCs w:val="18"/>
              </w:rPr>
              <w:t>Položka:</w:t>
            </w:r>
          </w:p>
        </w:tc>
        <w:tc>
          <w:tcPr>
            <w:tcW w:w="2631" w:type="pct"/>
            <w:shd w:val="clear" w:color="auto" w:fill="D9D9D9" w:themeFill="background1" w:themeFillShade="D9"/>
            <w:vAlign w:val="center"/>
          </w:tcPr>
          <w:p w14:paraId="7E9E6A44" w14:textId="77777777" w:rsidR="002B371B" w:rsidRPr="00C5198D" w:rsidRDefault="002B371B" w:rsidP="002B371B">
            <w:pPr>
              <w:spacing w:after="0"/>
              <w:jc w:val="center"/>
              <w:rPr>
                <w:rFonts w:ascii="Clara Serif" w:hAnsi="Clara Serif" w:cs="Arial"/>
                <w:b/>
                <w:sz w:val="18"/>
                <w:szCs w:val="18"/>
              </w:rPr>
            </w:pPr>
            <w:r w:rsidRPr="00C5198D">
              <w:rPr>
                <w:rFonts w:ascii="Clara Serif" w:hAnsi="Clara Serif" w:cs="Arial"/>
                <w:b/>
                <w:sz w:val="18"/>
                <w:szCs w:val="18"/>
              </w:rPr>
              <w:t>Název položky:</w:t>
            </w:r>
          </w:p>
        </w:tc>
        <w:tc>
          <w:tcPr>
            <w:tcW w:w="1298" w:type="pct"/>
            <w:shd w:val="clear" w:color="auto" w:fill="D9D9D9" w:themeFill="background1" w:themeFillShade="D9"/>
            <w:vAlign w:val="center"/>
          </w:tcPr>
          <w:p w14:paraId="1E5F9DAA" w14:textId="77777777" w:rsidR="002B371B" w:rsidRPr="00C5198D" w:rsidRDefault="002B371B" w:rsidP="002B371B">
            <w:pPr>
              <w:tabs>
                <w:tab w:val="left" w:pos="43"/>
              </w:tabs>
              <w:spacing w:after="0"/>
              <w:jc w:val="center"/>
              <w:rPr>
                <w:rFonts w:ascii="Clara Serif" w:hAnsi="Clara Serif" w:cs="Arial"/>
                <w:sz w:val="18"/>
                <w:szCs w:val="18"/>
              </w:rPr>
            </w:pPr>
            <w:r w:rsidRPr="00C5198D">
              <w:rPr>
                <w:rFonts w:ascii="Clara Serif" w:hAnsi="Clara Serif" w:cs="Arial"/>
                <w:b/>
                <w:sz w:val="18"/>
                <w:szCs w:val="18"/>
              </w:rPr>
              <w:t>Počet kusů</w:t>
            </w:r>
          </w:p>
        </w:tc>
      </w:tr>
      <w:tr w:rsidR="002B371B" w:rsidRPr="00C5198D" w14:paraId="3AE3036C" w14:textId="77777777" w:rsidTr="002B371B">
        <w:trPr>
          <w:trHeight w:val="561"/>
          <w:jc w:val="center"/>
        </w:trPr>
        <w:tc>
          <w:tcPr>
            <w:tcW w:w="1071" w:type="pct"/>
            <w:shd w:val="clear" w:color="auto" w:fill="D9D9D9" w:themeFill="background1" w:themeFillShade="D9"/>
            <w:noWrap/>
            <w:vAlign w:val="center"/>
          </w:tcPr>
          <w:p w14:paraId="06FECB0E" w14:textId="77777777" w:rsidR="002B371B" w:rsidRPr="00C5198D" w:rsidRDefault="002B371B" w:rsidP="002B371B">
            <w:pPr>
              <w:spacing w:after="0"/>
              <w:jc w:val="center"/>
              <w:rPr>
                <w:rFonts w:ascii="Clara Serif" w:hAnsi="Clara Serif" w:cs="Arial"/>
                <w:b/>
                <w:sz w:val="18"/>
                <w:szCs w:val="18"/>
              </w:rPr>
            </w:pPr>
            <w:r w:rsidRPr="00C5198D">
              <w:rPr>
                <w:rFonts w:ascii="Clara Serif" w:hAnsi="Clara Serif" w:cs="Arial"/>
                <w:b/>
                <w:sz w:val="18"/>
                <w:szCs w:val="18"/>
              </w:rPr>
              <w:t>1</w:t>
            </w:r>
          </w:p>
        </w:tc>
        <w:tc>
          <w:tcPr>
            <w:tcW w:w="2631" w:type="pct"/>
            <w:shd w:val="clear" w:color="auto" w:fill="FFFFFF" w:themeFill="background1"/>
            <w:vAlign w:val="center"/>
          </w:tcPr>
          <w:p w14:paraId="77C07F0C" w14:textId="5B9D9ADA" w:rsidR="002B371B" w:rsidRPr="00C5198D" w:rsidRDefault="003D4600" w:rsidP="002B371B">
            <w:pPr>
              <w:pStyle w:val="Zkladntext3"/>
              <w:spacing w:before="120"/>
              <w:jc w:val="center"/>
              <w:rPr>
                <w:rFonts w:ascii="Clara Serif" w:hAnsi="Clara Serif"/>
                <w:b/>
                <w:bCs/>
                <w:sz w:val="18"/>
                <w:szCs w:val="18"/>
              </w:rPr>
            </w:pPr>
            <w:r>
              <w:rPr>
                <w:rFonts w:ascii="Clara Serif" w:hAnsi="Clara Serif"/>
                <w:b/>
                <w:bCs/>
                <w:sz w:val="18"/>
                <w:szCs w:val="18"/>
              </w:rPr>
              <w:t>Zálohovací server</w:t>
            </w:r>
          </w:p>
        </w:tc>
        <w:tc>
          <w:tcPr>
            <w:tcW w:w="1298" w:type="pct"/>
            <w:vAlign w:val="center"/>
          </w:tcPr>
          <w:p w14:paraId="2ED6DA95" w14:textId="41EC4BFE" w:rsidR="002B371B" w:rsidRPr="00C5198D" w:rsidRDefault="003D4600" w:rsidP="002B371B">
            <w:pPr>
              <w:spacing w:after="0"/>
              <w:jc w:val="center"/>
              <w:rPr>
                <w:rFonts w:ascii="Clara Serif" w:hAnsi="Clara Serif" w:cs="Arial"/>
                <w:sz w:val="18"/>
                <w:szCs w:val="18"/>
              </w:rPr>
            </w:pPr>
            <w:r>
              <w:rPr>
                <w:rFonts w:ascii="Clara Serif" w:hAnsi="Clara Serif" w:cs="Arial"/>
                <w:sz w:val="18"/>
                <w:szCs w:val="18"/>
              </w:rPr>
              <w:t>1</w:t>
            </w:r>
          </w:p>
        </w:tc>
      </w:tr>
    </w:tbl>
    <w:bookmarkEnd w:id="2"/>
    <w:p w14:paraId="12F58D3B" w14:textId="075BA45C" w:rsidR="00313548" w:rsidRPr="00C5198D" w:rsidRDefault="00FF57A0" w:rsidP="00F676C9">
      <w:pPr>
        <w:pStyle w:val="Odstavecseseznamem"/>
        <w:spacing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 </w:t>
      </w:r>
    </w:p>
    <w:p w14:paraId="3C0FCCA0" w14:textId="68BAF375" w:rsidR="00A02994" w:rsidRPr="00C5198D" w:rsidRDefault="00A02994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lastRenderedPageBreak/>
        <w:t xml:space="preserve">Předmět </w:t>
      </w:r>
      <w:r w:rsidR="00971963" w:rsidRPr="00C5198D">
        <w:rPr>
          <w:rFonts w:ascii="Clara Serif" w:hAnsi="Clara Serif" w:cs="Arial"/>
          <w:sz w:val="18"/>
          <w:szCs w:val="18"/>
        </w:rPr>
        <w:t>koupě</w:t>
      </w:r>
      <w:r w:rsidRPr="00C5198D">
        <w:rPr>
          <w:rFonts w:ascii="Clara Serif" w:hAnsi="Clara Serif" w:cs="Arial"/>
          <w:sz w:val="18"/>
          <w:szCs w:val="18"/>
        </w:rPr>
        <w:t xml:space="preserve"> je blíže specifikován v technické specifikaci, která je nedílnou součástí této </w:t>
      </w:r>
      <w:r w:rsidR="00F57079" w:rsidRPr="00C5198D">
        <w:rPr>
          <w:rFonts w:ascii="Clara Serif" w:hAnsi="Clara Serif" w:cs="Arial"/>
          <w:sz w:val="18"/>
          <w:szCs w:val="18"/>
        </w:rPr>
        <w:t>s</w:t>
      </w:r>
      <w:r w:rsidRPr="00C5198D">
        <w:rPr>
          <w:rFonts w:ascii="Clara Serif" w:hAnsi="Clara Serif" w:cs="Arial"/>
          <w:sz w:val="18"/>
          <w:szCs w:val="18"/>
        </w:rPr>
        <w:t xml:space="preserve">mlouvy jako její příloha č. 1. Provede-li prodávající dodávku ve větším rozsahu, než je uvedeno v příloze </w:t>
      </w:r>
      <w:r w:rsidR="00971963" w:rsidRPr="00C5198D">
        <w:rPr>
          <w:rFonts w:ascii="Clara Serif" w:hAnsi="Clara Serif" w:cs="Arial"/>
          <w:sz w:val="18"/>
          <w:szCs w:val="18"/>
        </w:rPr>
        <w:t>č.</w:t>
      </w:r>
      <w:r w:rsidR="00671582" w:rsidRPr="00C5198D">
        <w:rPr>
          <w:rFonts w:ascii="Clara Serif" w:hAnsi="Clara Serif" w:cs="Arial"/>
          <w:sz w:val="18"/>
          <w:szCs w:val="18"/>
        </w:rPr>
        <w:t> </w:t>
      </w:r>
      <w:r w:rsidR="00971963" w:rsidRPr="00C5198D">
        <w:rPr>
          <w:rFonts w:ascii="Clara Serif" w:hAnsi="Clara Serif" w:cs="Arial"/>
          <w:sz w:val="18"/>
          <w:szCs w:val="18"/>
        </w:rPr>
        <w:t xml:space="preserve">1 </w:t>
      </w:r>
      <w:r w:rsidRPr="00C5198D">
        <w:rPr>
          <w:rFonts w:ascii="Clara Serif" w:hAnsi="Clara Serif" w:cs="Arial"/>
          <w:sz w:val="18"/>
          <w:szCs w:val="18"/>
        </w:rPr>
        <w:t xml:space="preserve">smlouvy, na toto přebytečné </w:t>
      </w:r>
      <w:r w:rsidR="00F1568D" w:rsidRPr="00C5198D">
        <w:rPr>
          <w:rFonts w:ascii="Clara Serif" w:hAnsi="Clara Serif" w:cs="Arial"/>
          <w:sz w:val="18"/>
          <w:szCs w:val="18"/>
        </w:rPr>
        <w:t>zboží</w:t>
      </w:r>
      <w:r w:rsidRPr="00C5198D">
        <w:rPr>
          <w:rFonts w:ascii="Clara Serif" w:hAnsi="Clara Serif" w:cs="Arial"/>
          <w:sz w:val="18"/>
          <w:szCs w:val="18"/>
        </w:rPr>
        <w:t xml:space="preserve"> není uzavřena kupní smlouva. Kupující umožní prodávajícímu převzetí a odvoz přebytečného zboží, nebezpečí škody na přebytečném zboží nese po celou dobu prodávající.</w:t>
      </w:r>
    </w:p>
    <w:p w14:paraId="70C3A318" w14:textId="47B81C61" w:rsidR="004E38C9" w:rsidRPr="00C5198D" w:rsidRDefault="00A02994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</w:t>
      </w:r>
      <w:r w:rsidR="004E38C9" w:rsidRPr="00C5198D">
        <w:rPr>
          <w:rFonts w:ascii="Clara Serif" w:hAnsi="Clara Serif" w:cs="Arial"/>
          <w:sz w:val="18"/>
          <w:szCs w:val="18"/>
        </w:rPr>
        <w:t>říloha č.</w:t>
      </w:r>
      <w:r w:rsidR="00F1568D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 xml:space="preserve">1 </w:t>
      </w:r>
      <w:r w:rsidR="00F57079" w:rsidRPr="00C5198D">
        <w:rPr>
          <w:rFonts w:ascii="Clara Serif" w:hAnsi="Clara Serif" w:cs="Arial"/>
          <w:sz w:val="18"/>
          <w:szCs w:val="18"/>
        </w:rPr>
        <w:t>s</w:t>
      </w:r>
      <w:r w:rsidR="00A2086C" w:rsidRPr="00C5198D">
        <w:rPr>
          <w:rFonts w:ascii="Clara Serif" w:hAnsi="Clara Serif" w:cs="Arial"/>
          <w:sz w:val="18"/>
          <w:szCs w:val="18"/>
        </w:rPr>
        <w:t xml:space="preserve">mlouvy, </w:t>
      </w:r>
      <w:r w:rsidRPr="00C5198D">
        <w:rPr>
          <w:rFonts w:ascii="Clara Serif" w:hAnsi="Clara Serif" w:cs="Arial"/>
          <w:sz w:val="18"/>
          <w:szCs w:val="18"/>
        </w:rPr>
        <w:t xml:space="preserve">Technická specifikace, obsahuje parametry </w:t>
      </w:r>
      <w:r w:rsidR="00F1568D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nabídnuté prodávajícím, resp. vyjádření prodávajícího, že př</w:t>
      </w:r>
      <w:r w:rsidR="00F1568D" w:rsidRPr="00C5198D">
        <w:rPr>
          <w:rFonts w:ascii="Clara Serif" w:hAnsi="Clara Serif" w:cs="Arial"/>
          <w:sz w:val="18"/>
          <w:szCs w:val="18"/>
        </w:rPr>
        <w:t>edmět koupě</w:t>
      </w:r>
      <w:r w:rsidRPr="00C5198D">
        <w:rPr>
          <w:rFonts w:ascii="Clara Serif" w:hAnsi="Clara Serif" w:cs="Arial"/>
          <w:sz w:val="18"/>
          <w:szCs w:val="18"/>
        </w:rPr>
        <w:t xml:space="preserve"> požadované parametry splňuje</w:t>
      </w:r>
      <w:r w:rsidR="00F1568D" w:rsidRPr="00C5198D">
        <w:rPr>
          <w:rFonts w:ascii="Clara Serif" w:hAnsi="Clara Serif" w:cs="Arial"/>
          <w:sz w:val="18"/>
          <w:szCs w:val="18"/>
        </w:rPr>
        <w:t>,</w:t>
      </w:r>
      <w:r w:rsidRPr="00C5198D">
        <w:rPr>
          <w:rFonts w:ascii="Clara Serif" w:hAnsi="Clara Serif" w:cs="Arial"/>
          <w:sz w:val="18"/>
          <w:szCs w:val="18"/>
        </w:rPr>
        <w:t xml:space="preserve"> a</w:t>
      </w:r>
      <w:r w:rsidR="00FF57A0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 xml:space="preserve">názvy a typové označení jednotlivých součástí </w:t>
      </w:r>
      <w:r w:rsidR="00F1568D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doplněné prodávajícím.</w:t>
      </w:r>
    </w:p>
    <w:p w14:paraId="1BFFB52C" w14:textId="567571A3" w:rsidR="004E38C9" w:rsidRPr="00C5198D" w:rsidRDefault="004E38C9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prohlašuje, že:</w:t>
      </w:r>
    </w:p>
    <w:p w14:paraId="44013C8C" w14:textId="1BA328F7" w:rsidR="004E38C9" w:rsidRPr="00C5198D" w:rsidRDefault="004E38C9" w:rsidP="00671582">
      <w:pPr>
        <w:pStyle w:val="Zkladntext"/>
        <w:numPr>
          <w:ilvl w:val="0"/>
          <w:numId w:val="12"/>
        </w:numPr>
        <w:spacing w:after="120"/>
        <w:ind w:left="709"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je výlučným vlastníkem předmětu </w:t>
      </w:r>
      <w:r w:rsidR="00F1568D" w:rsidRPr="00C5198D">
        <w:rPr>
          <w:rFonts w:ascii="Clara Serif" w:hAnsi="Clara Serif" w:cs="Arial"/>
          <w:b w:val="0"/>
          <w:sz w:val="18"/>
          <w:szCs w:val="18"/>
          <w:u w:val="none"/>
        </w:rPr>
        <w:t>koupě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, </w:t>
      </w:r>
    </w:p>
    <w:p w14:paraId="2FF08E94" w14:textId="5D674C18" w:rsidR="004E38C9" w:rsidRPr="00C5198D" w:rsidRDefault="00BF0898" w:rsidP="00671582">
      <w:pPr>
        <w:pStyle w:val="Zkladntext"/>
        <w:numPr>
          <w:ilvl w:val="0"/>
          <w:numId w:val="12"/>
        </w:numPr>
        <w:spacing w:after="120"/>
        <w:ind w:left="709"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p</w:t>
      </w:r>
      <w:r w:rsidR="004E38C9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ředmět </w:t>
      </w:r>
      <w:r w:rsidR="00F1568D" w:rsidRPr="00C5198D">
        <w:rPr>
          <w:rFonts w:ascii="Clara Serif" w:hAnsi="Clara Serif" w:cs="Arial"/>
          <w:b w:val="0"/>
          <w:sz w:val="18"/>
          <w:szCs w:val="18"/>
          <w:u w:val="none"/>
        </w:rPr>
        <w:t>koupě</w:t>
      </w:r>
      <w:r w:rsidR="004E38C9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je nový, tzn. nikoliv dříve použitý, či repasovaný,</w:t>
      </w:r>
      <w:r w:rsidR="00A2086C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plně funkční a bez </w:t>
      </w:r>
      <w:r w:rsidR="00F1568D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potřeby </w:t>
      </w:r>
      <w:r w:rsidR="00A2086C" w:rsidRPr="00C5198D">
        <w:rPr>
          <w:rFonts w:ascii="Clara Serif" w:hAnsi="Clara Serif" w:cs="Arial"/>
          <w:b w:val="0"/>
          <w:sz w:val="18"/>
          <w:szCs w:val="18"/>
          <w:u w:val="none"/>
        </w:rPr>
        <w:t>dodatečných dalších nákladů ze strany Kupujícího,</w:t>
      </w:r>
      <w:r w:rsidR="004E38C9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</w:t>
      </w:r>
    </w:p>
    <w:p w14:paraId="0A86EF8A" w14:textId="045C4A11" w:rsidR="00A2086C" w:rsidRPr="00C5198D" w:rsidRDefault="004E38C9" w:rsidP="00671582">
      <w:pPr>
        <w:pStyle w:val="Zkladntext"/>
        <w:numPr>
          <w:ilvl w:val="0"/>
          <w:numId w:val="12"/>
        </w:numPr>
        <w:spacing w:after="120"/>
        <w:ind w:left="709"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předmět </w:t>
      </w:r>
      <w:r w:rsidR="00F1568D" w:rsidRPr="00C5198D">
        <w:rPr>
          <w:rFonts w:ascii="Clara Serif" w:hAnsi="Clara Serif" w:cs="Arial"/>
          <w:b w:val="0"/>
          <w:sz w:val="18"/>
          <w:szCs w:val="18"/>
          <w:u w:val="none"/>
        </w:rPr>
        <w:t>koupě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odpovídá této </w:t>
      </w:r>
      <w:r w:rsidR="00F57079" w:rsidRPr="00C5198D">
        <w:rPr>
          <w:rFonts w:ascii="Clara Serif" w:hAnsi="Clara Serif" w:cs="Arial"/>
          <w:b w:val="0"/>
          <w:sz w:val="18"/>
          <w:szCs w:val="18"/>
          <w:u w:val="none"/>
        </w:rPr>
        <w:t>s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>mlouvě, tzn., má vlastnosti, které si strany ujednaly, a chybí-li ujednání, takové vlastnosti, které Prodávající nebo výrobce popsal nebo které Kupující očekával s</w:t>
      </w:r>
      <w:r w:rsidR="003C624C">
        <w:rPr>
          <w:rFonts w:ascii="Clara Serif" w:hAnsi="Clara Serif" w:cs="Arial"/>
          <w:b w:val="0"/>
          <w:sz w:val="18"/>
          <w:szCs w:val="18"/>
          <w:u w:val="none"/>
        </w:rPr>
        <w:t> 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>ohledem na povahu</w:t>
      </w:r>
      <w:r w:rsidR="00F1568D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či účel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</w:t>
      </w:r>
      <w:r w:rsidR="00A2086C" w:rsidRPr="00C5198D">
        <w:rPr>
          <w:rFonts w:ascii="Clara Serif" w:hAnsi="Clara Serif" w:cs="Arial"/>
          <w:b w:val="0"/>
          <w:sz w:val="18"/>
          <w:szCs w:val="18"/>
          <w:u w:val="none"/>
        </w:rPr>
        <w:t>p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ředmětu </w:t>
      </w:r>
      <w:r w:rsidR="00F1568D" w:rsidRPr="00C5198D">
        <w:rPr>
          <w:rFonts w:ascii="Clara Serif" w:hAnsi="Clara Serif" w:cs="Arial"/>
          <w:b w:val="0"/>
          <w:sz w:val="18"/>
          <w:szCs w:val="18"/>
          <w:u w:val="none"/>
        </w:rPr>
        <w:t>koupě</w:t>
      </w:r>
      <w:r w:rsidR="00A2086C" w:rsidRPr="00C5198D">
        <w:rPr>
          <w:rFonts w:ascii="Clara Serif" w:hAnsi="Clara Serif" w:cs="Arial"/>
          <w:b w:val="0"/>
          <w:sz w:val="18"/>
          <w:szCs w:val="18"/>
          <w:u w:val="none"/>
        </w:rPr>
        <w:t>,</w:t>
      </w:r>
    </w:p>
    <w:p w14:paraId="47FAF529" w14:textId="5CF8BEF1" w:rsidR="00A2086C" w:rsidRPr="00C5198D" w:rsidRDefault="00A2086C" w:rsidP="00671582">
      <w:pPr>
        <w:pStyle w:val="Zkladntext"/>
        <w:numPr>
          <w:ilvl w:val="0"/>
          <w:numId w:val="12"/>
        </w:numPr>
        <w:tabs>
          <w:tab w:val="left" w:pos="426"/>
        </w:tabs>
        <w:spacing w:after="120"/>
        <w:ind w:left="709"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předmět </w:t>
      </w:r>
      <w:r w:rsidR="00F1568D" w:rsidRPr="00C5198D">
        <w:rPr>
          <w:rFonts w:ascii="Clara Serif" w:hAnsi="Clara Serif" w:cs="Arial"/>
          <w:b w:val="0"/>
          <w:sz w:val="18"/>
          <w:szCs w:val="18"/>
          <w:u w:val="none"/>
        </w:rPr>
        <w:t>koupě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splňuje normy a další předpisy platné v ČR a EU.</w:t>
      </w:r>
    </w:p>
    <w:p w14:paraId="39FE7FDE" w14:textId="3616683A" w:rsidR="00A02994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PODMÍNKY PLNĚNÍ</w:t>
      </w:r>
    </w:p>
    <w:p w14:paraId="3BEF089F" w14:textId="4DC21DAF" w:rsidR="004E38C9" w:rsidRPr="00C5198D" w:rsidRDefault="004E38C9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a Kupující dále ujednávají, že je Prodávající krom shora uvedeného rovněž povinen a zavazuje se:</w:t>
      </w:r>
    </w:p>
    <w:p w14:paraId="5C2A9DB1" w14:textId="455F9B44" w:rsidR="004E38C9" w:rsidRPr="00C5198D" w:rsidRDefault="004E38C9" w:rsidP="00671582">
      <w:pPr>
        <w:pStyle w:val="Nadpis3"/>
        <w:keepNext w:val="0"/>
        <w:numPr>
          <w:ilvl w:val="2"/>
          <w:numId w:val="14"/>
        </w:numPr>
        <w:suppressAutoHyphens w:val="0"/>
        <w:spacing w:before="0" w:after="120"/>
        <w:ind w:left="709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 xml:space="preserve">předat soupisy jednotlivých položek </w:t>
      </w:r>
      <w:r w:rsidR="00F1568D" w:rsidRPr="00C5198D">
        <w:rPr>
          <w:rFonts w:ascii="Clara Serif" w:hAnsi="Clara Serif"/>
          <w:b w:val="0"/>
          <w:sz w:val="18"/>
          <w:szCs w:val="18"/>
        </w:rPr>
        <w:t>p</w:t>
      </w:r>
      <w:r w:rsidRPr="00C5198D">
        <w:rPr>
          <w:rFonts w:ascii="Clara Serif" w:hAnsi="Clara Serif"/>
          <w:b w:val="0"/>
          <w:sz w:val="18"/>
          <w:szCs w:val="18"/>
        </w:rPr>
        <w:t xml:space="preserve">ředmětu </w:t>
      </w:r>
      <w:r w:rsidR="00F1568D" w:rsidRPr="00C5198D">
        <w:rPr>
          <w:rFonts w:ascii="Clara Serif" w:hAnsi="Clara Serif"/>
          <w:b w:val="0"/>
          <w:sz w:val="18"/>
          <w:szCs w:val="18"/>
        </w:rPr>
        <w:t>koupě</w:t>
      </w:r>
      <w:r w:rsidRPr="00C5198D">
        <w:rPr>
          <w:rFonts w:ascii="Clara Serif" w:hAnsi="Clara Serif"/>
          <w:b w:val="0"/>
          <w:sz w:val="18"/>
          <w:szCs w:val="18"/>
        </w:rPr>
        <w:t xml:space="preserve"> a zpracovat předávací protokol,</w:t>
      </w:r>
    </w:p>
    <w:p w14:paraId="69F078A6" w14:textId="7FD455F1" w:rsidR="004E38C9" w:rsidRPr="00C5198D" w:rsidRDefault="00A2086C" w:rsidP="00671582">
      <w:pPr>
        <w:pStyle w:val="Nadpis3"/>
        <w:keepNext w:val="0"/>
        <w:numPr>
          <w:ilvl w:val="2"/>
          <w:numId w:val="14"/>
        </w:numPr>
        <w:suppressAutoHyphens w:val="0"/>
        <w:spacing w:before="0" w:after="120"/>
        <w:ind w:left="709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>p</w:t>
      </w:r>
      <w:r w:rsidR="004E38C9" w:rsidRPr="00C5198D">
        <w:rPr>
          <w:rFonts w:ascii="Clara Serif" w:hAnsi="Clara Serif"/>
          <w:b w:val="0"/>
          <w:sz w:val="18"/>
          <w:szCs w:val="18"/>
        </w:rPr>
        <w:t xml:space="preserve">ředmět </w:t>
      </w:r>
      <w:r w:rsidR="00F1568D" w:rsidRPr="00C5198D">
        <w:rPr>
          <w:rFonts w:ascii="Clara Serif" w:hAnsi="Clara Serif"/>
          <w:b w:val="0"/>
          <w:sz w:val="18"/>
          <w:szCs w:val="18"/>
        </w:rPr>
        <w:t>koupě</w:t>
      </w:r>
      <w:r w:rsidRPr="00C5198D">
        <w:rPr>
          <w:rFonts w:ascii="Clara Serif" w:hAnsi="Clara Serif"/>
          <w:b w:val="0"/>
          <w:sz w:val="18"/>
          <w:szCs w:val="18"/>
        </w:rPr>
        <w:t xml:space="preserve"> </w:t>
      </w:r>
      <w:r w:rsidR="004E38C9" w:rsidRPr="00C5198D">
        <w:rPr>
          <w:rFonts w:ascii="Clara Serif" w:hAnsi="Clara Serif"/>
          <w:b w:val="0"/>
          <w:sz w:val="18"/>
          <w:szCs w:val="18"/>
        </w:rPr>
        <w:t>opatřit vratným obalem, případně obalem z recyklovaných surovin,</w:t>
      </w:r>
    </w:p>
    <w:p w14:paraId="37476618" w14:textId="69666A79" w:rsidR="00A2086C" w:rsidRPr="00C5198D" w:rsidRDefault="00A2086C" w:rsidP="00671582">
      <w:pPr>
        <w:pStyle w:val="Nadpis3"/>
        <w:keepNext w:val="0"/>
        <w:numPr>
          <w:ilvl w:val="2"/>
          <w:numId w:val="14"/>
        </w:numPr>
        <w:suppressAutoHyphens w:val="0"/>
        <w:spacing w:before="0" w:after="120"/>
        <w:ind w:left="709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>p</w:t>
      </w:r>
      <w:r w:rsidR="004E38C9" w:rsidRPr="00C5198D">
        <w:rPr>
          <w:rFonts w:ascii="Clara Serif" w:hAnsi="Clara Serif"/>
          <w:b w:val="0"/>
          <w:sz w:val="18"/>
          <w:szCs w:val="18"/>
        </w:rPr>
        <w:t xml:space="preserve">ředmět </w:t>
      </w:r>
      <w:r w:rsidR="00F1568D" w:rsidRPr="00C5198D">
        <w:rPr>
          <w:rFonts w:ascii="Clara Serif" w:hAnsi="Clara Serif"/>
          <w:b w:val="0"/>
          <w:sz w:val="18"/>
          <w:szCs w:val="18"/>
        </w:rPr>
        <w:t>koupě</w:t>
      </w:r>
      <w:r w:rsidRPr="00C5198D">
        <w:rPr>
          <w:rFonts w:ascii="Clara Serif" w:hAnsi="Clara Serif"/>
          <w:b w:val="0"/>
          <w:sz w:val="18"/>
          <w:szCs w:val="18"/>
        </w:rPr>
        <w:t xml:space="preserve"> </w:t>
      </w:r>
      <w:r w:rsidR="004E38C9" w:rsidRPr="00C5198D">
        <w:rPr>
          <w:rFonts w:ascii="Clara Serif" w:hAnsi="Clara Serif"/>
          <w:b w:val="0"/>
          <w:sz w:val="18"/>
          <w:szCs w:val="18"/>
        </w:rPr>
        <w:t>dopravit do místa plnění</w:t>
      </w:r>
      <w:r w:rsidR="008F7385" w:rsidRPr="00C5198D">
        <w:rPr>
          <w:rFonts w:ascii="Clara Serif" w:hAnsi="Clara Serif"/>
          <w:b w:val="0"/>
          <w:sz w:val="18"/>
          <w:szCs w:val="18"/>
        </w:rPr>
        <w:t>.</w:t>
      </w:r>
    </w:p>
    <w:p w14:paraId="3D644347" w14:textId="2E2F994C" w:rsidR="004E38C9" w:rsidRPr="00C5198D" w:rsidRDefault="004E38C9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se dále zavazuje </w:t>
      </w:r>
    </w:p>
    <w:p w14:paraId="4A75C678" w14:textId="22DAFBDD" w:rsidR="004E38C9" w:rsidRPr="00C5198D" w:rsidRDefault="004E38C9" w:rsidP="00671582">
      <w:pPr>
        <w:pStyle w:val="Nadpis3"/>
        <w:keepNext w:val="0"/>
        <w:numPr>
          <w:ilvl w:val="2"/>
          <w:numId w:val="15"/>
        </w:numPr>
        <w:suppressAutoHyphens w:val="0"/>
        <w:spacing w:before="0" w:after="120"/>
        <w:ind w:left="709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 xml:space="preserve">při plnění </w:t>
      </w:r>
      <w:r w:rsidR="00F57079" w:rsidRPr="00C5198D">
        <w:rPr>
          <w:rFonts w:ascii="Clara Serif" w:hAnsi="Clara Serif"/>
          <w:b w:val="0"/>
          <w:sz w:val="18"/>
          <w:szCs w:val="18"/>
        </w:rPr>
        <w:t>s</w:t>
      </w:r>
      <w:r w:rsidRPr="00C5198D">
        <w:rPr>
          <w:rFonts w:ascii="Clara Serif" w:hAnsi="Clara Serif"/>
          <w:b w:val="0"/>
          <w:sz w:val="18"/>
          <w:szCs w:val="18"/>
        </w:rPr>
        <w:t>mlouvy 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č.</w:t>
      </w:r>
      <w:r w:rsidR="00FF57A0" w:rsidRPr="00C5198D">
        <w:rPr>
          <w:rFonts w:ascii="Clara Serif" w:hAnsi="Clara Serif"/>
          <w:b w:val="0"/>
          <w:sz w:val="18"/>
          <w:szCs w:val="18"/>
        </w:rPr>
        <w:t> </w:t>
      </w:r>
      <w:r w:rsidRPr="00C5198D">
        <w:rPr>
          <w:rFonts w:ascii="Clara Serif" w:hAnsi="Clara Serif"/>
          <w:b w:val="0"/>
          <w:sz w:val="18"/>
          <w:szCs w:val="18"/>
        </w:rPr>
        <w:t xml:space="preserve">435/2004 Sb., o zaměstnanosti, ve znění pozdějších předpisů, a to vůči všem osobám, které se na plnění této </w:t>
      </w:r>
      <w:r w:rsidR="00F57079" w:rsidRPr="00C5198D">
        <w:rPr>
          <w:rFonts w:ascii="Clara Serif" w:hAnsi="Clara Serif"/>
          <w:b w:val="0"/>
          <w:sz w:val="18"/>
          <w:szCs w:val="18"/>
        </w:rPr>
        <w:t>s</w:t>
      </w:r>
      <w:r w:rsidRPr="00C5198D">
        <w:rPr>
          <w:rFonts w:ascii="Clara Serif" w:hAnsi="Clara Serif"/>
          <w:b w:val="0"/>
          <w:sz w:val="18"/>
          <w:szCs w:val="18"/>
        </w:rPr>
        <w:t>mlouvy podílejí. Prodávající neumožní nelegální práci;</w:t>
      </w:r>
    </w:p>
    <w:p w14:paraId="7C1AD242" w14:textId="7F000832" w:rsidR="00F57079" w:rsidRPr="00C5198D" w:rsidRDefault="004E38C9" w:rsidP="00671582">
      <w:pPr>
        <w:pStyle w:val="Nadpis3"/>
        <w:keepNext w:val="0"/>
        <w:numPr>
          <w:ilvl w:val="2"/>
          <w:numId w:val="15"/>
        </w:numPr>
        <w:suppressAutoHyphens w:val="0"/>
        <w:spacing w:before="0" w:after="120"/>
        <w:ind w:left="709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>zajistit řádné a včasné plnění finančních závazků svým poddodavatelům, kdy za řádné a</w:t>
      </w:r>
      <w:r w:rsidR="002B371B" w:rsidRPr="00C5198D">
        <w:rPr>
          <w:rFonts w:ascii="Clara Serif" w:hAnsi="Clara Serif"/>
          <w:b w:val="0"/>
          <w:sz w:val="18"/>
          <w:szCs w:val="18"/>
        </w:rPr>
        <w:t> </w:t>
      </w:r>
      <w:r w:rsidRPr="00C5198D">
        <w:rPr>
          <w:rFonts w:ascii="Clara Serif" w:hAnsi="Clara Serif"/>
          <w:b w:val="0"/>
          <w:sz w:val="18"/>
          <w:szCs w:val="18"/>
        </w:rPr>
        <w:t xml:space="preserve">včasné plnění se považuje plné uhrazení poddodavatelem vystavených faktur za plnění poskytnutá v rámci plnění této </w:t>
      </w:r>
      <w:r w:rsidR="00F57079" w:rsidRPr="00C5198D">
        <w:rPr>
          <w:rFonts w:ascii="Clara Serif" w:hAnsi="Clara Serif"/>
          <w:b w:val="0"/>
          <w:sz w:val="18"/>
          <w:szCs w:val="18"/>
        </w:rPr>
        <w:t>s</w:t>
      </w:r>
      <w:r w:rsidRPr="00C5198D">
        <w:rPr>
          <w:rFonts w:ascii="Clara Serif" w:hAnsi="Clara Serif"/>
          <w:b w:val="0"/>
          <w:sz w:val="18"/>
          <w:szCs w:val="18"/>
        </w:rPr>
        <w:t>mlouvy, a to vždy ve lhůtě splatnosti příslušné faktury, která nepřesáhne 30 dní.</w:t>
      </w:r>
    </w:p>
    <w:p w14:paraId="2F35ECBC" w14:textId="52FB61E8" w:rsidR="004E38C9" w:rsidRPr="00C5198D" w:rsidRDefault="00F57079" w:rsidP="00CE7853">
      <w:pPr>
        <w:pStyle w:val="Nadpis3"/>
        <w:keepNext w:val="0"/>
        <w:numPr>
          <w:ilvl w:val="0"/>
          <w:numId w:val="0"/>
        </w:numPr>
        <w:suppressAutoHyphens w:val="0"/>
        <w:spacing w:before="0" w:after="120"/>
        <w:ind w:left="567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 xml:space="preserve">Kupující má právo kontrolovat dodržování tohoto odstavce; Prodávající je povinen Kupujícími kontrolu umožnit; neumožnění kontroly je podstatným porušením smlouvy. </w:t>
      </w:r>
    </w:p>
    <w:p w14:paraId="6B95DAC0" w14:textId="77777777" w:rsidR="00F4589D" w:rsidRPr="00C5198D" w:rsidRDefault="00F4589D" w:rsidP="0025448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/>
          <w:b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Je-li spolu s předmětem koupě dodáván jakýkoli standardizovaný software zhotovený prodávajícím či třetí osobou, jenž nemá povahu díla vytvořeného na objednávku ve smyslu ustanovení § 61 zákona č. 121/2000 Sb., o právu autorském, o právech souvisejících s právem autorským a o změně některých zákonů (autorský zákon), ve znění pozdějších předpisů, je prodávající povinen zajistit, aby kupující nabyl veškerá oprávnění z práv duševního vlastnictví, která se týkají takového softwaru a která jsou nezbytná k jeho užívání kupujícím při provozování předmětu koupě a k řádnému užívání a zachování funkčnosti předmětu koupě, a to po celou dobu trvání příslušných práv (například formou nevýhradní licence poskytované třetí stranou, či podlicence) (dále jen „Licence“).</w:t>
      </w:r>
    </w:p>
    <w:p w14:paraId="6EF5E0F2" w14:textId="77777777" w:rsidR="00F4589D" w:rsidRPr="00C5198D" w:rsidRDefault="00F4589D" w:rsidP="0025448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výslovně prohlašuje, že nositelům práv ke standardizovanému softwaru dle předchozího odstavce nepřísluší a nebude příslušet vůči kupujícímu žádné právo na odměnu či jakékoliv jiné plnění v souvislosti s užitím předmětu koupě a softwaru.</w:t>
      </w:r>
    </w:p>
    <w:p w14:paraId="69C3A503" w14:textId="77777777" w:rsidR="00F4589D" w:rsidRPr="00C5198D" w:rsidRDefault="00F4589D" w:rsidP="0025448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je povinen kupujícímu nahradit jakékoli majetkové a nemajetkové újmy vzniklé v důsledku toho, že kupující nemohl standardizovaný software užívat řádně a nerušeně v důsledku autorskoprávních a/nebo jiných nároků vznesených třetí osobou.</w:t>
      </w:r>
    </w:p>
    <w:p w14:paraId="119E6319" w14:textId="77777777" w:rsidR="00F4589D" w:rsidRPr="00C5198D" w:rsidRDefault="00F4589D" w:rsidP="0025448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odškodní kupujícího a právně ho na své náklady ochrání před veškerými nároky, požadavky, škodami, ztrátami a jinými náklady v případě požadavků vznesených třetími osobami v souvislosti s plněním prodávajícího dle této smlouvy, včetně nároků vyplývajících z autorského práva a jiného práva duševního vlastnictví. Toto ustanovení se aplikuje rovněž na případy, kdy by byl kupující vyzván příslušným správcem daně k úhradám z titulu ručení příjemce zdanitelného plnění ve smyslu ustanovení § 109 zákona č. 235/2004 Sb., o dani z přidané hodnoty, ve znění pozdějších předpisů.</w:t>
      </w:r>
    </w:p>
    <w:p w14:paraId="044C64FE" w14:textId="77777777" w:rsidR="00F4589D" w:rsidRPr="00C5198D" w:rsidRDefault="00F4589D" w:rsidP="0025448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lastRenderedPageBreak/>
        <w:t>Pokud jsou spolu s předmětem koupě dodávány Licence k softwaru z volného trhu (tj. druhotné, dříve použité licence), prodávající prohlašuje, že jsou splněny následující podmínky:</w:t>
      </w:r>
    </w:p>
    <w:p w14:paraId="01CB0C84" w14:textId="77777777" w:rsidR="00F4589D" w:rsidRPr="00C5198D" w:rsidRDefault="00F4589D" w:rsidP="00C5198D">
      <w:pPr>
        <w:pStyle w:val="Zkladntext"/>
        <w:numPr>
          <w:ilvl w:val="2"/>
          <w:numId w:val="25"/>
        </w:numPr>
        <w:spacing w:before="120"/>
        <w:ind w:left="1134" w:hanging="29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První nabyvatel zakoupil Licence se souhlasem nositele autorských práv a Licence byly plně zaplaceny.</w:t>
      </w:r>
    </w:p>
    <w:p w14:paraId="65ABC5D2" w14:textId="77777777" w:rsidR="00F4589D" w:rsidRPr="00C5198D" w:rsidRDefault="00F4589D" w:rsidP="00C5198D">
      <w:pPr>
        <w:pStyle w:val="Zkladntext"/>
        <w:numPr>
          <w:ilvl w:val="2"/>
          <w:numId w:val="25"/>
        </w:numPr>
        <w:spacing w:before="120"/>
        <w:ind w:left="1134" w:hanging="29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Licence byly uvedeny na trh v Evropské unii, Evropském hospodářském prostoru nebo ve Švýcarsku.</w:t>
      </w:r>
    </w:p>
    <w:p w14:paraId="09D0E708" w14:textId="77777777" w:rsidR="00F4589D" w:rsidRPr="00C5198D" w:rsidRDefault="00F4589D" w:rsidP="00C5198D">
      <w:pPr>
        <w:pStyle w:val="Zkladntext"/>
        <w:numPr>
          <w:ilvl w:val="2"/>
          <w:numId w:val="25"/>
        </w:numPr>
        <w:spacing w:before="120"/>
        <w:ind w:left="1134" w:hanging="29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Dosavadní držitel zajistil odinstalování Licencí a zamezil jejich použití (i v budoucnu).</w:t>
      </w:r>
    </w:p>
    <w:p w14:paraId="2E3BCAF1" w14:textId="77777777" w:rsidR="00F4589D" w:rsidRPr="00C5198D" w:rsidRDefault="00F4589D" w:rsidP="00C5198D">
      <w:pPr>
        <w:pStyle w:val="Zkladntext"/>
        <w:numPr>
          <w:ilvl w:val="2"/>
          <w:numId w:val="25"/>
        </w:numPr>
        <w:spacing w:before="120"/>
        <w:ind w:left="1134" w:hanging="29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Licence nejsou omezeny časem (jsou trvalé).</w:t>
      </w:r>
    </w:p>
    <w:p w14:paraId="46E53965" w14:textId="77777777" w:rsidR="00F4589D" w:rsidRPr="00C5198D" w:rsidRDefault="00F4589D" w:rsidP="00C5198D">
      <w:pPr>
        <w:pStyle w:val="Zkladntext"/>
        <w:numPr>
          <w:ilvl w:val="2"/>
          <w:numId w:val="25"/>
        </w:numPr>
        <w:spacing w:before="120"/>
        <w:ind w:left="1134" w:hanging="29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Na licencích neváznou žádná práva třetích stran.</w:t>
      </w:r>
    </w:p>
    <w:p w14:paraId="728CCB4B" w14:textId="50673E7A" w:rsidR="00F4589D" w:rsidRPr="00C5198D" w:rsidRDefault="00F4589D" w:rsidP="00F4589D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Pokud by Licence dodané spolu s předmětem koupě byly nepoužitelné (ve vztahu k účelu předmětu koupě vyjádřenému v této smlouvě, jejích přílohách či v zadávací dokumentaci) nebo by se některé z prohlášení prodávajícího dle předchozího odstavce ukázalo jako nepravdivé nebo neprůkazné, bude prodávající povinen poskytnout kupujícímu náhradní Licenci splňující všechny nároky dle této smlouvy, a to ve lhůtě 10 kalendářních dnů od písemného uplatnění takové vady. </w:t>
      </w:r>
    </w:p>
    <w:p w14:paraId="5E029292" w14:textId="77478863" w:rsidR="00151812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TERMÍN A MÍSTO PLNĚNÍ</w:t>
      </w:r>
    </w:p>
    <w:p w14:paraId="73C037DE" w14:textId="609E65C6" w:rsidR="00B04D99" w:rsidRPr="00C5198D" w:rsidRDefault="00176569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se zavazuje řádně dodat </w:t>
      </w:r>
      <w:r w:rsidR="001061F5" w:rsidRPr="00C5198D">
        <w:rPr>
          <w:rFonts w:ascii="Clara Serif" w:hAnsi="Clara Serif" w:cs="Arial"/>
          <w:sz w:val="18"/>
          <w:szCs w:val="18"/>
        </w:rPr>
        <w:t>předmět koupě</w:t>
      </w:r>
      <w:r w:rsidRPr="00C5198D">
        <w:rPr>
          <w:rFonts w:ascii="Clara Serif" w:hAnsi="Clara Serif" w:cs="Arial"/>
          <w:sz w:val="18"/>
          <w:szCs w:val="18"/>
        </w:rPr>
        <w:t xml:space="preserve">, a to </w:t>
      </w:r>
      <w:r w:rsidRPr="00C5198D">
        <w:rPr>
          <w:rFonts w:ascii="Clara Serif" w:hAnsi="Clara Serif" w:cs="Arial"/>
          <w:b/>
          <w:bCs/>
          <w:sz w:val="18"/>
          <w:szCs w:val="18"/>
        </w:rPr>
        <w:t xml:space="preserve">nejpozději do </w:t>
      </w:r>
      <w:r w:rsidR="00701242">
        <w:rPr>
          <w:rFonts w:ascii="Clara Serif" w:hAnsi="Clara Serif" w:cs="Arial"/>
          <w:b/>
          <w:bCs/>
          <w:sz w:val="18"/>
          <w:szCs w:val="18"/>
        </w:rPr>
        <w:t>4</w:t>
      </w:r>
      <w:r w:rsidR="00A91206" w:rsidRPr="00C5198D">
        <w:rPr>
          <w:rFonts w:ascii="Clara Serif" w:hAnsi="Clara Serif" w:cs="Arial"/>
          <w:b/>
          <w:bCs/>
          <w:sz w:val="18"/>
          <w:szCs w:val="18"/>
        </w:rPr>
        <w:t xml:space="preserve"> </w:t>
      </w:r>
      <w:r w:rsidR="00701242">
        <w:rPr>
          <w:rFonts w:ascii="Clara Serif" w:hAnsi="Clara Serif" w:cs="Arial"/>
          <w:b/>
          <w:bCs/>
          <w:sz w:val="18"/>
          <w:szCs w:val="18"/>
        </w:rPr>
        <w:t>tý</w:t>
      </w:r>
      <w:r w:rsidR="00A91206" w:rsidRPr="00C5198D">
        <w:rPr>
          <w:rFonts w:ascii="Clara Serif" w:hAnsi="Clara Serif" w:cs="Arial"/>
          <w:b/>
          <w:bCs/>
          <w:sz w:val="18"/>
          <w:szCs w:val="18"/>
        </w:rPr>
        <w:t>dnů od</w:t>
      </w:r>
      <w:r w:rsidR="00EA2A3C">
        <w:rPr>
          <w:rFonts w:ascii="Clara Serif" w:hAnsi="Clara Serif" w:cs="Arial"/>
          <w:b/>
          <w:bCs/>
          <w:sz w:val="18"/>
          <w:szCs w:val="18"/>
        </w:rPr>
        <w:t>e dne</w:t>
      </w:r>
      <w:r w:rsidR="00A91206" w:rsidRPr="00C5198D">
        <w:rPr>
          <w:rFonts w:ascii="Clara Serif" w:hAnsi="Clara Serif" w:cs="Arial"/>
          <w:b/>
          <w:bCs/>
          <w:sz w:val="18"/>
          <w:szCs w:val="18"/>
        </w:rPr>
        <w:t xml:space="preserve"> nab</w:t>
      </w:r>
      <w:r w:rsidR="00EA2A3C">
        <w:rPr>
          <w:rFonts w:ascii="Clara Serif" w:hAnsi="Clara Serif" w:cs="Arial"/>
          <w:b/>
          <w:bCs/>
          <w:sz w:val="18"/>
          <w:szCs w:val="18"/>
        </w:rPr>
        <w:t>y</w:t>
      </w:r>
      <w:r w:rsidR="00A91206" w:rsidRPr="00C5198D">
        <w:rPr>
          <w:rFonts w:ascii="Clara Serif" w:hAnsi="Clara Serif" w:cs="Arial"/>
          <w:b/>
          <w:bCs/>
          <w:sz w:val="18"/>
          <w:szCs w:val="18"/>
        </w:rPr>
        <w:t>tí účinnosti kupní smlouvy</w:t>
      </w:r>
      <w:r w:rsidRPr="00C5198D">
        <w:rPr>
          <w:rFonts w:ascii="Clara Serif" w:hAnsi="Clara Serif" w:cs="Arial"/>
          <w:sz w:val="18"/>
          <w:szCs w:val="18"/>
        </w:rPr>
        <w:t xml:space="preserve">.  </w:t>
      </w:r>
    </w:p>
    <w:p w14:paraId="27BAE87E" w14:textId="2F6E8A12" w:rsidR="00266365" w:rsidRPr="00C5198D" w:rsidRDefault="00176569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Kupující se zavazuje ve sjednaném termínu řádně </w:t>
      </w:r>
      <w:r w:rsidR="008F6D68" w:rsidRPr="00C5198D">
        <w:rPr>
          <w:rFonts w:ascii="Clara Serif" w:hAnsi="Clara Serif" w:cs="Arial"/>
          <w:sz w:val="18"/>
          <w:szCs w:val="18"/>
        </w:rPr>
        <w:t>předmět koupě</w:t>
      </w:r>
      <w:r w:rsidR="00266365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>od prodávajícího převzít, kdy o</w:t>
      </w:r>
      <w:r w:rsidR="00BF1802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>předání a převzetí bude mezi smluvními stranami sepsán předávací protokol dle článku 7.</w:t>
      </w:r>
      <w:r w:rsidR="002B371B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>této smlouvy</w:t>
      </w:r>
    </w:p>
    <w:p w14:paraId="71ACE994" w14:textId="3A1A834E" w:rsidR="00F54BCC" w:rsidRPr="00C5198D" w:rsidRDefault="00F54BCC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Místem plnění veřejné zakázky </w:t>
      </w:r>
      <w:r w:rsidR="003D4600">
        <w:rPr>
          <w:rFonts w:ascii="Clara Serif" w:hAnsi="Clara Serif" w:cs="Arial"/>
          <w:b/>
          <w:bCs/>
          <w:sz w:val="18"/>
          <w:szCs w:val="18"/>
        </w:rPr>
        <w:t>Pedagogická fakulta</w:t>
      </w:r>
      <w:r w:rsidR="006057A4">
        <w:rPr>
          <w:rFonts w:ascii="Clara Serif" w:hAnsi="Clara Serif" w:cs="Arial"/>
          <w:b/>
          <w:bCs/>
          <w:sz w:val="18"/>
          <w:szCs w:val="18"/>
        </w:rPr>
        <w:t>,</w:t>
      </w:r>
      <w:r w:rsidR="00142F1D" w:rsidRPr="00296BC2">
        <w:rPr>
          <w:rFonts w:ascii="Clara Serif" w:hAnsi="Clara Serif" w:cs="Arial"/>
          <w:b/>
          <w:bCs/>
          <w:sz w:val="18"/>
          <w:szCs w:val="18"/>
        </w:rPr>
        <w:t xml:space="preserve"> </w:t>
      </w:r>
      <w:r w:rsidR="003D4600">
        <w:rPr>
          <w:rFonts w:ascii="Clara Serif" w:hAnsi="Clara Serif" w:cs="Arial"/>
          <w:b/>
          <w:bCs/>
          <w:sz w:val="18"/>
          <w:szCs w:val="18"/>
        </w:rPr>
        <w:t>Jeronýmova 10</w:t>
      </w:r>
      <w:r w:rsidR="00142F1D" w:rsidRPr="00296BC2">
        <w:rPr>
          <w:rFonts w:ascii="Clara Serif" w:hAnsi="Clara Serif" w:cs="Arial"/>
          <w:b/>
          <w:bCs/>
          <w:sz w:val="18"/>
          <w:szCs w:val="18"/>
        </w:rPr>
        <w:t>, 37</w:t>
      </w:r>
      <w:r w:rsidR="003D4600">
        <w:rPr>
          <w:rFonts w:ascii="Clara Serif" w:hAnsi="Clara Serif" w:cs="Arial"/>
          <w:b/>
          <w:bCs/>
          <w:sz w:val="18"/>
          <w:szCs w:val="18"/>
        </w:rPr>
        <w:t>1</w:t>
      </w:r>
      <w:r w:rsidR="00142F1D" w:rsidRPr="00296BC2">
        <w:rPr>
          <w:rFonts w:ascii="Clara Serif" w:hAnsi="Clara Serif" w:cs="Arial"/>
          <w:b/>
          <w:bCs/>
          <w:sz w:val="18"/>
          <w:szCs w:val="18"/>
        </w:rPr>
        <w:t xml:space="preserve"> </w:t>
      </w:r>
      <w:r w:rsidR="003D4600">
        <w:rPr>
          <w:rFonts w:ascii="Clara Serif" w:hAnsi="Clara Serif" w:cs="Arial"/>
          <w:b/>
          <w:bCs/>
          <w:sz w:val="18"/>
          <w:szCs w:val="18"/>
        </w:rPr>
        <w:t>15</w:t>
      </w:r>
      <w:r w:rsidR="00142F1D" w:rsidRPr="00296BC2">
        <w:rPr>
          <w:rFonts w:ascii="Clara Serif" w:hAnsi="Clara Serif" w:cs="Arial"/>
          <w:b/>
          <w:bCs/>
          <w:sz w:val="18"/>
          <w:szCs w:val="18"/>
        </w:rPr>
        <w:t xml:space="preserve"> České Budějovice</w:t>
      </w:r>
      <w:r w:rsidR="00040F58" w:rsidRPr="00296BC2">
        <w:rPr>
          <w:rFonts w:ascii="Clara Serif" w:hAnsi="Clara Serif" w:cs="Arial"/>
          <w:sz w:val="18"/>
          <w:szCs w:val="18"/>
        </w:rPr>
        <w:t>.</w:t>
      </w:r>
      <w:r w:rsidRPr="00C5198D">
        <w:rPr>
          <w:rFonts w:ascii="Clara Serif" w:hAnsi="Clara Serif" w:cs="Arial"/>
          <w:sz w:val="18"/>
          <w:szCs w:val="18"/>
        </w:rPr>
        <w:t xml:space="preserve"> Osoba, kterou kupující pověřil k převzetí předmětu koupě, je osoba uvedená v úvodních ustanoveních této smlouvy jako „kontaktní osoba ve věcech technických“.</w:t>
      </w:r>
    </w:p>
    <w:p w14:paraId="425EFB9A" w14:textId="586E1168" w:rsidR="00151812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 xml:space="preserve">KUPNÍ CENA </w:t>
      </w:r>
    </w:p>
    <w:p w14:paraId="46AA4059" w14:textId="334EB2F5" w:rsidR="00BB1CF1" w:rsidRPr="00C5198D" w:rsidRDefault="0034587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Cena za </w:t>
      </w:r>
      <w:r w:rsidR="008F6D68" w:rsidRPr="00C5198D">
        <w:rPr>
          <w:rFonts w:ascii="Clara Serif" w:hAnsi="Clara Serif" w:cs="Arial"/>
          <w:sz w:val="18"/>
          <w:szCs w:val="18"/>
        </w:rPr>
        <w:t>předmět koupě a splnění souvisejících povinností dle čl. 1 a 2 této smlouvy</w:t>
      </w:r>
      <w:r w:rsidRPr="00C5198D">
        <w:rPr>
          <w:rFonts w:ascii="Clara Serif" w:hAnsi="Clara Serif" w:cs="Arial"/>
          <w:sz w:val="18"/>
          <w:szCs w:val="18"/>
        </w:rPr>
        <w:t>, uvedená v</w:t>
      </w:r>
      <w:r w:rsidR="008F6D68" w:rsidRPr="00C5198D">
        <w:rPr>
          <w:rFonts w:ascii="Clara Serif" w:hAnsi="Clara Serif" w:cs="Arial"/>
          <w:sz w:val="18"/>
          <w:szCs w:val="18"/>
        </w:rPr>
        <w:t> odst.</w:t>
      </w:r>
      <w:r w:rsidRPr="00C5198D">
        <w:rPr>
          <w:rFonts w:ascii="Clara Serif" w:hAnsi="Clara Serif" w:cs="Arial"/>
          <w:sz w:val="18"/>
          <w:szCs w:val="18"/>
        </w:rPr>
        <w:t xml:space="preserve"> </w:t>
      </w:r>
      <w:r w:rsidR="005735C8" w:rsidRPr="00C5198D">
        <w:rPr>
          <w:rFonts w:ascii="Clara Serif" w:hAnsi="Clara Serif" w:cs="Arial"/>
          <w:sz w:val="18"/>
          <w:szCs w:val="18"/>
        </w:rPr>
        <w:t>4.2</w:t>
      </w:r>
      <w:r w:rsidR="00B04D99" w:rsidRPr="00C5198D">
        <w:rPr>
          <w:rFonts w:ascii="Clara Serif" w:hAnsi="Clara Serif" w:cs="Arial"/>
          <w:sz w:val="18"/>
          <w:szCs w:val="18"/>
        </w:rPr>
        <w:t>,</w:t>
      </w:r>
      <w:r w:rsidR="00FC35DE" w:rsidRPr="00C5198D">
        <w:rPr>
          <w:rFonts w:ascii="Clara Serif" w:hAnsi="Clara Serif" w:cs="Arial"/>
          <w:sz w:val="18"/>
          <w:szCs w:val="18"/>
        </w:rPr>
        <w:t xml:space="preserve"> </w:t>
      </w:r>
      <w:r w:rsidR="005735C8" w:rsidRPr="00C5198D">
        <w:rPr>
          <w:rFonts w:ascii="Clara Serif" w:hAnsi="Clara Serif" w:cs="Arial"/>
          <w:sz w:val="18"/>
          <w:szCs w:val="18"/>
        </w:rPr>
        <w:t>je stanovena dohodou smluvních stran dle zpracované zadávací dokumentace a</w:t>
      </w:r>
      <w:r w:rsidR="00FF57A0" w:rsidRPr="00C5198D">
        <w:rPr>
          <w:rFonts w:ascii="Clara Serif" w:hAnsi="Clara Serif" w:cs="Arial"/>
          <w:sz w:val="18"/>
          <w:szCs w:val="18"/>
        </w:rPr>
        <w:t> </w:t>
      </w:r>
      <w:r w:rsidR="005735C8" w:rsidRPr="00C5198D">
        <w:rPr>
          <w:rFonts w:ascii="Clara Serif" w:hAnsi="Clara Serif" w:cs="Arial"/>
          <w:sz w:val="18"/>
          <w:szCs w:val="18"/>
        </w:rPr>
        <w:t>vítězné nabídky. Kupní cena je stanovena jako cena pevná a nejvýše přípustná.</w:t>
      </w:r>
    </w:p>
    <w:p w14:paraId="2CCCA399" w14:textId="632BEF9A" w:rsidR="00F676C9" w:rsidRPr="00C5198D" w:rsidRDefault="008F6D68" w:rsidP="004A51B2">
      <w:pPr>
        <w:pStyle w:val="Odstavecseseznamem"/>
        <w:widowControl w:val="0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Kupní c</w:t>
      </w:r>
      <w:r w:rsidR="002919CB" w:rsidRPr="00C5198D">
        <w:rPr>
          <w:rFonts w:ascii="Clara Serif" w:hAnsi="Clara Serif" w:cs="Arial"/>
          <w:sz w:val="18"/>
          <w:szCs w:val="18"/>
        </w:rPr>
        <w:t>ena je</w:t>
      </w:r>
      <w:r w:rsidR="000E565C" w:rsidRPr="00C5198D">
        <w:rPr>
          <w:rFonts w:ascii="Clara Serif" w:hAnsi="Clara Serif" w:cs="Arial"/>
          <w:sz w:val="18"/>
          <w:szCs w:val="18"/>
        </w:rPr>
        <w:t xml:space="preserve"> ve smyslu ustanovení odst. 4.1</w:t>
      </w:r>
      <w:r w:rsidR="002919CB" w:rsidRPr="00C5198D">
        <w:rPr>
          <w:rFonts w:ascii="Clara Serif" w:hAnsi="Clara Serif" w:cs="Arial"/>
          <w:sz w:val="18"/>
          <w:szCs w:val="18"/>
        </w:rPr>
        <w:t xml:space="preserve"> této smlouvy sjedn</w:t>
      </w:r>
      <w:r w:rsidR="00D372C5" w:rsidRPr="00C5198D">
        <w:rPr>
          <w:rFonts w:ascii="Clara Serif" w:hAnsi="Clara Serif" w:cs="Arial"/>
          <w:sz w:val="18"/>
          <w:szCs w:val="18"/>
        </w:rPr>
        <w:t>ána</w:t>
      </w:r>
      <w:r w:rsidR="003D66DF" w:rsidRPr="00C5198D">
        <w:rPr>
          <w:rFonts w:ascii="Clara Serif" w:hAnsi="Clara Serif" w:cs="Arial"/>
          <w:sz w:val="18"/>
          <w:szCs w:val="18"/>
        </w:rPr>
        <w:t xml:space="preserve"> ve výši</w:t>
      </w:r>
      <w:r w:rsidR="004A51B2" w:rsidRPr="00C5198D">
        <w:rPr>
          <w:rFonts w:ascii="Clara Serif" w:hAnsi="Clara Serif" w:cs="Arial"/>
          <w:sz w:val="18"/>
          <w:szCs w:val="18"/>
        </w:rPr>
        <w:t xml:space="preserve"> </w:t>
      </w:r>
      <w:r w:rsidR="00DD220F">
        <w:rPr>
          <w:rFonts w:ascii="Clara Serif" w:hAnsi="Clara Serif" w:cs="Arial"/>
          <w:sz w:val="18"/>
          <w:szCs w:val="18"/>
        </w:rPr>
        <w:t>148 700</w:t>
      </w:r>
      <w:r w:rsidR="004A51B2" w:rsidRPr="00C5198D">
        <w:rPr>
          <w:rFonts w:ascii="Clara Serif" w:hAnsi="Clara Serif" w:cs="Arial"/>
          <w:sz w:val="18"/>
          <w:szCs w:val="18"/>
        </w:rPr>
        <w:t xml:space="preserve"> Kč bez DPH.</w:t>
      </w:r>
    </w:p>
    <w:p w14:paraId="5C87CACF" w14:textId="5F1D9E0C" w:rsidR="00307E83" w:rsidRPr="00C5198D" w:rsidRDefault="00307E83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Ke kupní ceně bude připočtena sazba DPH ve výši dle platných právních předpisů. </w:t>
      </w:r>
    </w:p>
    <w:p w14:paraId="005E2C6A" w14:textId="3A242B55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Zvýšení sjednané ceny je možné pouze na základě zvýšení oprávněných nákladů prodávajícího způsobených změnou příslušných právních norem, </w:t>
      </w:r>
      <w:r w:rsidR="00080EED" w:rsidRPr="00C5198D">
        <w:rPr>
          <w:rFonts w:ascii="Clara Serif" w:hAnsi="Clara Serif" w:cs="Arial"/>
          <w:sz w:val="18"/>
          <w:szCs w:val="18"/>
        </w:rPr>
        <w:t>zejména pak za předpokladu, že v průběhu plnění dojde ke změnám sazeb daně z přidané hodnoty</w:t>
      </w:r>
      <w:r w:rsidR="003D1195" w:rsidRPr="00C5198D">
        <w:rPr>
          <w:rFonts w:ascii="Clara Serif" w:hAnsi="Clara Serif" w:cs="Arial"/>
          <w:sz w:val="18"/>
          <w:szCs w:val="18"/>
        </w:rPr>
        <w:t xml:space="preserve">, </w:t>
      </w:r>
      <w:r w:rsidRPr="00C5198D">
        <w:rPr>
          <w:rFonts w:ascii="Clara Serif" w:hAnsi="Clara Serif" w:cs="Arial"/>
          <w:sz w:val="18"/>
          <w:szCs w:val="18"/>
        </w:rPr>
        <w:t>kterými je prodávající povinen se v souvislosti se svou činností řídit.</w:t>
      </w:r>
    </w:p>
    <w:p w14:paraId="37DA7E6E" w14:textId="0DCB35B3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Kupní cena obsahuje veškeré náklady spojené s dodávkou</w:t>
      </w:r>
      <w:r w:rsidR="005D743F" w:rsidRPr="00C5198D">
        <w:rPr>
          <w:rFonts w:ascii="Clara Serif" w:hAnsi="Clara Serif" w:cs="Arial"/>
          <w:sz w:val="18"/>
          <w:szCs w:val="18"/>
        </w:rPr>
        <w:t xml:space="preserve"> </w:t>
      </w:r>
      <w:r w:rsidR="008F6D68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a provedením sjednaných služeb a prací, zejména náklady </w:t>
      </w:r>
      <w:r w:rsidR="00867025" w:rsidRPr="00C5198D">
        <w:rPr>
          <w:rFonts w:ascii="Clara Serif" w:hAnsi="Clara Serif" w:cs="Arial"/>
          <w:sz w:val="18"/>
          <w:szCs w:val="18"/>
        </w:rPr>
        <w:t xml:space="preserve">na </w:t>
      </w:r>
      <w:r w:rsidRPr="00C5198D">
        <w:rPr>
          <w:rFonts w:ascii="Clara Serif" w:hAnsi="Clara Serif" w:cs="Arial"/>
          <w:sz w:val="18"/>
          <w:szCs w:val="18"/>
        </w:rPr>
        <w:t xml:space="preserve">pořízení </w:t>
      </w:r>
      <w:r w:rsidR="0086702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včetně nák</w:t>
      </w:r>
      <w:r w:rsidR="00AC5531" w:rsidRPr="00C5198D">
        <w:rPr>
          <w:rFonts w:ascii="Clara Serif" w:hAnsi="Clara Serif" w:cs="Arial"/>
          <w:sz w:val="18"/>
          <w:szCs w:val="18"/>
        </w:rPr>
        <w:t>ladů na jeho výrobu, náklady na </w:t>
      </w:r>
      <w:r w:rsidRPr="00C5198D">
        <w:rPr>
          <w:rFonts w:ascii="Clara Serif" w:hAnsi="Clara Serif" w:cs="Arial"/>
          <w:sz w:val="18"/>
          <w:szCs w:val="18"/>
        </w:rPr>
        <w:t xml:space="preserve">dopravu </w:t>
      </w:r>
      <w:r w:rsidR="00867025" w:rsidRPr="00C5198D">
        <w:rPr>
          <w:rFonts w:ascii="Clara Serif" w:hAnsi="Clara Serif" w:cs="Arial"/>
          <w:sz w:val="18"/>
          <w:szCs w:val="18"/>
        </w:rPr>
        <w:t>do</w:t>
      </w:r>
      <w:r w:rsidRPr="00C5198D">
        <w:rPr>
          <w:rFonts w:ascii="Clara Serif" w:hAnsi="Clara Serif" w:cs="Arial"/>
          <w:sz w:val="18"/>
          <w:szCs w:val="18"/>
        </w:rPr>
        <w:t xml:space="preserve"> míst</w:t>
      </w:r>
      <w:r w:rsidR="00867025" w:rsidRPr="00C5198D">
        <w:rPr>
          <w:rFonts w:ascii="Clara Serif" w:hAnsi="Clara Serif" w:cs="Arial"/>
          <w:sz w:val="18"/>
          <w:szCs w:val="18"/>
        </w:rPr>
        <w:t>a</w:t>
      </w:r>
      <w:r w:rsidRPr="00C5198D">
        <w:rPr>
          <w:rFonts w:ascii="Clara Serif" w:hAnsi="Clara Serif" w:cs="Arial"/>
          <w:sz w:val="18"/>
          <w:szCs w:val="18"/>
        </w:rPr>
        <w:t xml:space="preserve"> plnění včetně případných nákladů na manipulační mechanismy, náklady na pojištění z</w:t>
      </w:r>
      <w:r w:rsidR="008B6A6F" w:rsidRPr="00C5198D">
        <w:rPr>
          <w:rFonts w:ascii="Clara Serif" w:hAnsi="Clara Serif" w:cs="Arial"/>
          <w:sz w:val="18"/>
          <w:szCs w:val="18"/>
        </w:rPr>
        <w:t>ařízen</w:t>
      </w:r>
      <w:r w:rsidRPr="00C5198D">
        <w:rPr>
          <w:rFonts w:ascii="Clara Serif" w:hAnsi="Clara Serif" w:cs="Arial"/>
          <w:sz w:val="18"/>
          <w:szCs w:val="18"/>
        </w:rPr>
        <w:t xml:space="preserve">í, ostrahu </w:t>
      </w:r>
      <w:r w:rsidR="0086702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do jeho předání a</w:t>
      </w:r>
      <w:r w:rsidR="002B371B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>převzetí, daně a poplatky spojené s dodá</w:t>
      </w:r>
      <w:r w:rsidR="00867025" w:rsidRPr="00C5198D">
        <w:rPr>
          <w:rFonts w:ascii="Clara Serif" w:hAnsi="Clara Serif" w:cs="Arial"/>
          <w:sz w:val="18"/>
          <w:szCs w:val="18"/>
        </w:rPr>
        <w:t>ním</w:t>
      </w:r>
      <w:r w:rsidRPr="00C5198D">
        <w:rPr>
          <w:rFonts w:ascii="Clara Serif" w:hAnsi="Clara Serif" w:cs="Arial"/>
          <w:sz w:val="18"/>
          <w:szCs w:val="18"/>
        </w:rPr>
        <w:t xml:space="preserve"> </w:t>
      </w:r>
      <w:r w:rsidR="0086702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, náklady na průvodní </w:t>
      </w:r>
      <w:r w:rsidR="00AC5531" w:rsidRPr="00C5198D">
        <w:rPr>
          <w:rFonts w:ascii="Clara Serif" w:hAnsi="Clara Serif" w:cs="Arial"/>
          <w:sz w:val="18"/>
          <w:szCs w:val="18"/>
        </w:rPr>
        <w:t>dokumentaci a náklady spojené s </w:t>
      </w:r>
      <w:r w:rsidRPr="00C5198D">
        <w:rPr>
          <w:rFonts w:ascii="Clara Serif" w:hAnsi="Clara Serif" w:cs="Arial"/>
          <w:sz w:val="18"/>
          <w:szCs w:val="18"/>
        </w:rPr>
        <w:t>uskutečněním veškerého plnění</w:t>
      </w:r>
      <w:r w:rsidR="00867025" w:rsidRPr="00C5198D">
        <w:rPr>
          <w:rFonts w:ascii="Clara Serif" w:hAnsi="Clara Serif" w:cs="Arial"/>
          <w:sz w:val="18"/>
          <w:szCs w:val="18"/>
        </w:rPr>
        <w:t xml:space="preserve"> dle této smlouvy</w:t>
      </w:r>
      <w:r w:rsidRPr="00C5198D">
        <w:rPr>
          <w:rFonts w:ascii="Clara Serif" w:hAnsi="Clara Serif" w:cs="Arial"/>
          <w:sz w:val="18"/>
          <w:szCs w:val="18"/>
        </w:rPr>
        <w:t xml:space="preserve">. </w:t>
      </w:r>
      <w:r w:rsidR="00A073D6" w:rsidRPr="00C5198D">
        <w:rPr>
          <w:rFonts w:ascii="Clara Serif" w:hAnsi="Clara Serif" w:cs="Arial"/>
          <w:sz w:val="18"/>
          <w:szCs w:val="18"/>
        </w:rPr>
        <w:t xml:space="preserve">Sjednaná </w:t>
      </w:r>
      <w:r w:rsidR="00AC5531" w:rsidRPr="00C5198D">
        <w:rPr>
          <w:rFonts w:ascii="Clara Serif" w:hAnsi="Clara Serif" w:cs="Arial"/>
          <w:sz w:val="18"/>
          <w:szCs w:val="18"/>
        </w:rPr>
        <w:t>kupní cena je nezávislá na </w:t>
      </w:r>
      <w:r w:rsidRPr="00C5198D">
        <w:rPr>
          <w:rFonts w:ascii="Clara Serif" w:hAnsi="Clara Serif" w:cs="Arial"/>
          <w:sz w:val="18"/>
          <w:szCs w:val="18"/>
        </w:rPr>
        <w:t>vývoji cen a kursových změnách.</w:t>
      </w:r>
    </w:p>
    <w:p w14:paraId="543103F9" w14:textId="447E81D9" w:rsidR="005735C8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prohlašuje, že je plně seznámen s rozsahem a </w:t>
      </w:r>
      <w:r w:rsidR="00AC5531" w:rsidRPr="00C5198D">
        <w:rPr>
          <w:rFonts w:ascii="Clara Serif" w:hAnsi="Clara Serif" w:cs="Arial"/>
          <w:sz w:val="18"/>
          <w:szCs w:val="18"/>
        </w:rPr>
        <w:t>povahou požadavků kupujícího na </w:t>
      </w:r>
      <w:r w:rsidR="00867025" w:rsidRPr="00C5198D">
        <w:rPr>
          <w:rFonts w:ascii="Clara Serif" w:hAnsi="Clara Serif" w:cs="Arial"/>
          <w:sz w:val="18"/>
          <w:szCs w:val="18"/>
        </w:rPr>
        <w:t>předmět koupě</w:t>
      </w:r>
      <w:r w:rsidRPr="00C5198D">
        <w:rPr>
          <w:rFonts w:ascii="Clara Serif" w:hAnsi="Clara Serif" w:cs="Arial"/>
          <w:sz w:val="18"/>
          <w:szCs w:val="18"/>
        </w:rPr>
        <w:t xml:space="preserve"> a že správně vymezil, vyhodnotil a ocenil veškeré </w:t>
      </w:r>
      <w:r w:rsidR="00867025" w:rsidRPr="00C5198D">
        <w:rPr>
          <w:rFonts w:ascii="Clara Serif" w:hAnsi="Clara Serif" w:cs="Arial"/>
          <w:sz w:val="18"/>
          <w:szCs w:val="18"/>
        </w:rPr>
        <w:t>věci</w:t>
      </w:r>
      <w:r w:rsidRPr="00C5198D">
        <w:rPr>
          <w:rFonts w:ascii="Clara Serif" w:hAnsi="Clara Serif" w:cs="Arial"/>
          <w:sz w:val="18"/>
          <w:szCs w:val="18"/>
        </w:rPr>
        <w:t>, služby a práce, které jsou nezbytné pro řádné splnění závazku Prodávajícího ze Smlouvy, a že při stanovení ceny dle této Smlouvy:</w:t>
      </w:r>
    </w:p>
    <w:p w14:paraId="777250A7" w14:textId="455A1D68" w:rsidR="005735C8" w:rsidRPr="00C5198D" w:rsidRDefault="005735C8" w:rsidP="00671582">
      <w:pPr>
        <w:pStyle w:val="Nadpis3"/>
        <w:keepNext w:val="0"/>
        <w:numPr>
          <w:ilvl w:val="0"/>
          <w:numId w:val="4"/>
        </w:numPr>
        <w:suppressAutoHyphens w:val="0"/>
        <w:spacing w:before="0" w:after="120"/>
        <w:ind w:hanging="294"/>
        <w:rPr>
          <w:rFonts w:ascii="Clara Serif" w:hAnsi="Clara Serif"/>
          <w:sz w:val="18"/>
          <w:szCs w:val="18"/>
        </w:rPr>
      </w:pPr>
      <w:r w:rsidRPr="00C5198D">
        <w:rPr>
          <w:rFonts w:ascii="Clara Serif" w:hAnsi="Clara Serif"/>
          <w:sz w:val="18"/>
          <w:szCs w:val="18"/>
        </w:rPr>
        <w:t>Překontroloval dodávan</w:t>
      </w:r>
      <w:r w:rsidR="00867025" w:rsidRPr="00C5198D">
        <w:rPr>
          <w:rFonts w:ascii="Clara Serif" w:hAnsi="Clara Serif"/>
          <w:sz w:val="18"/>
          <w:szCs w:val="18"/>
        </w:rPr>
        <w:t>ý</w:t>
      </w:r>
      <w:r w:rsidRPr="00C5198D">
        <w:rPr>
          <w:rFonts w:ascii="Clara Serif" w:hAnsi="Clara Serif"/>
          <w:sz w:val="18"/>
          <w:szCs w:val="18"/>
        </w:rPr>
        <w:t xml:space="preserve"> </w:t>
      </w:r>
      <w:r w:rsidR="00867025" w:rsidRPr="00C5198D">
        <w:rPr>
          <w:rFonts w:ascii="Clara Serif" w:hAnsi="Clara Serif"/>
          <w:sz w:val="18"/>
          <w:szCs w:val="18"/>
        </w:rPr>
        <w:t>předmětu koupě</w:t>
      </w:r>
      <w:r w:rsidR="00E011CF" w:rsidRPr="00C5198D">
        <w:rPr>
          <w:rFonts w:ascii="Clara Serif" w:hAnsi="Clara Serif"/>
          <w:sz w:val="18"/>
          <w:szCs w:val="18"/>
        </w:rPr>
        <w:t>,</w:t>
      </w:r>
    </w:p>
    <w:p w14:paraId="4A513ED5" w14:textId="608F2ACF" w:rsidR="00151812" w:rsidRPr="00C5198D" w:rsidRDefault="005735C8" w:rsidP="00151812">
      <w:pPr>
        <w:pStyle w:val="Nadpis3"/>
        <w:keepNext w:val="0"/>
        <w:numPr>
          <w:ilvl w:val="0"/>
          <w:numId w:val="4"/>
        </w:numPr>
        <w:suppressAutoHyphens w:val="0"/>
        <w:spacing w:before="0" w:after="120"/>
        <w:ind w:hanging="294"/>
        <w:rPr>
          <w:rFonts w:ascii="Clara Serif" w:hAnsi="Clara Serif"/>
          <w:sz w:val="18"/>
          <w:szCs w:val="18"/>
        </w:rPr>
      </w:pPr>
      <w:r w:rsidRPr="00C5198D">
        <w:rPr>
          <w:rFonts w:ascii="Clara Serif" w:hAnsi="Clara Serif"/>
          <w:sz w:val="18"/>
          <w:szCs w:val="18"/>
        </w:rPr>
        <w:t>Při kalkulaci ceny zohlednil všechny technické</w:t>
      </w:r>
      <w:r w:rsidR="00AC5531" w:rsidRPr="00C5198D">
        <w:rPr>
          <w:rFonts w:ascii="Clara Serif" w:hAnsi="Clara Serif"/>
          <w:sz w:val="18"/>
          <w:szCs w:val="18"/>
        </w:rPr>
        <w:t xml:space="preserve"> a obchodní podmínky uvedené ve </w:t>
      </w:r>
      <w:r w:rsidRPr="00C5198D">
        <w:rPr>
          <w:rFonts w:ascii="Clara Serif" w:hAnsi="Clara Serif"/>
          <w:sz w:val="18"/>
          <w:szCs w:val="18"/>
        </w:rPr>
        <w:t>Smlouvě.</w:t>
      </w:r>
    </w:p>
    <w:p w14:paraId="4976F23A" w14:textId="7ED63AFE" w:rsidR="005735C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PLATEBNÍ PODMÍNKY, FAKTURACE</w:t>
      </w:r>
    </w:p>
    <w:p w14:paraId="73376638" w14:textId="77777777" w:rsidR="00DD67C0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Smluvní strany se dohodly na těchto platebních podmínkách:</w:t>
      </w:r>
    </w:p>
    <w:p w14:paraId="2F5979AA" w14:textId="44E6293C" w:rsidR="005735C8" w:rsidRPr="00C5198D" w:rsidRDefault="005735C8" w:rsidP="00671582">
      <w:pPr>
        <w:pStyle w:val="Odstavecseseznamem"/>
        <w:spacing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Úhrada kupní ceny bude provedena po protokolárním předání a převzetí </w:t>
      </w:r>
      <w:r w:rsidR="0086702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>. Platba proběhne na základě řádně vystaven</w:t>
      </w:r>
      <w:r w:rsidR="002F14F8" w:rsidRPr="00C5198D">
        <w:rPr>
          <w:rFonts w:ascii="Clara Serif" w:hAnsi="Clara Serif" w:cs="Arial"/>
          <w:sz w:val="18"/>
          <w:szCs w:val="18"/>
        </w:rPr>
        <w:t xml:space="preserve">ého daňového dokladu (faktury). Daňové doklady budou doručovány Kupujícímu na elektronickou adresu </w:t>
      </w:r>
      <w:proofErr w:type="spellStart"/>
      <w:r w:rsidR="00AE5C7B">
        <w:rPr>
          <w:rFonts w:ascii="Clara Serif" w:hAnsi="Clara Serif" w:cs="Arial"/>
          <w:b/>
          <w:bCs/>
          <w:sz w:val="18"/>
          <w:szCs w:val="18"/>
        </w:rPr>
        <w:t>xxx</w:t>
      </w:r>
      <w:proofErr w:type="spellEnd"/>
      <w:r w:rsidR="00782030" w:rsidRPr="00C5198D">
        <w:rPr>
          <w:rFonts w:ascii="Clara Serif" w:hAnsi="Clara Serif" w:cs="Arial"/>
          <w:sz w:val="18"/>
          <w:szCs w:val="18"/>
        </w:rPr>
        <w:t xml:space="preserve"> ve formátu </w:t>
      </w:r>
      <w:r w:rsidR="00782030" w:rsidRPr="00C5198D">
        <w:rPr>
          <w:rFonts w:ascii="Clara Serif" w:hAnsi="Clara Serif" w:cs="Arial"/>
          <w:b/>
          <w:bCs/>
          <w:sz w:val="18"/>
          <w:szCs w:val="18"/>
        </w:rPr>
        <w:t>ISDOC</w:t>
      </w:r>
      <w:r w:rsidR="002F14F8" w:rsidRPr="00C5198D">
        <w:rPr>
          <w:rFonts w:ascii="Clara Serif" w:hAnsi="Clara Serif" w:cs="Arial"/>
          <w:sz w:val="18"/>
          <w:szCs w:val="18"/>
        </w:rPr>
        <w:t xml:space="preserve">. </w:t>
      </w:r>
      <w:r w:rsidRPr="00C5198D">
        <w:rPr>
          <w:rFonts w:ascii="Clara Serif" w:hAnsi="Clara Serif" w:cs="Arial"/>
          <w:sz w:val="18"/>
          <w:szCs w:val="18"/>
        </w:rPr>
        <w:t>Platba bude probíhat výhradně v CZK a rovněž veškeré cenové údaje budou v této měně. Fakturace dodávky bude uskutečněna na základě vystavené faktury do výše 100</w:t>
      </w:r>
      <w:r w:rsidR="00EF7B11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>% celkové ceny dodávky, která bude splňovat náležitosti daňového dokladu dle platných obecně závaz</w:t>
      </w:r>
      <w:r w:rsidR="00DD67C0" w:rsidRPr="00C5198D">
        <w:rPr>
          <w:rFonts w:ascii="Clara Serif" w:hAnsi="Clara Serif" w:cs="Arial"/>
          <w:sz w:val="18"/>
          <w:szCs w:val="18"/>
        </w:rPr>
        <w:t>ných právních předpisů, tj. dle </w:t>
      </w:r>
      <w:r w:rsidRPr="00C5198D">
        <w:rPr>
          <w:rFonts w:ascii="Clara Serif" w:hAnsi="Clara Serif" w:cs="Arial"/>
          <w:sz w:val="18"/>
          <w:szCs w:val="18"/>
        </w:rPr>
        <w:t xml:space="preserve">zákona č. </w:t>
      </w:r>
      <w:r w:rsidRPr="00C5198D">
        <w:rPr>
          <w:rFonts w:ascii="Clara Serif" w:hAnsi="Clara Serif" w:cs="Arial"/>
          <w:sz w:val="18"/>
          <w:szCs w:val="18"/>
        </w:rPr>
        <w:lastRenderedPageBreak/>
        <w:t>235/2004 Sb., o dani z přidané hodnoty.</w:t>
      </w:r>
      <w:r w:rsidR="00DD67C0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>Splatnost daňových dokladů bude prodávajícím stanovena na 30 kalendářní</w:t>
      </w:r>
      <w:r w:rsidR="00057A21" w:rsidRPr="00C5198D">
        <w:rPr>
          <w:rFonts w:ascii="Clara Serif" w:hAnsi="Clara Serif" w:cs="Arial"/>
          <w:sz w:val="18"/>
          <w:szCs w:val="18"/>
        </w:rPr>
        <w:t>ch</w:t>
      </w:r>
      <w:r w:rsidRPr="00C5198D">
        <w:rPr>
          <w:rFonts w:ascii="Clara Serif" w:hAnsi="Clara Serif" w:cs="Arial"/>
          <w:sz w:val="18"/>
          <w:szCs w:val="18"/>
        </w:rPr>
        <w:t xml:space="preserve"> dnů od jejího doručení </w:t>
      </w:r>
      <w:r w:rsidR="00394BFD" w:rsidRPr="00C5198D">
        <w:rPr>
          <w:rFonts w:ascii="Clara Serif" w:hAnsi="Clara Serif" w:cs="Arial"/>
          <w:sz w:val="18"/>
          <w:szCs w:val="18"/>
        </w:rPr>
        <w:t>Zadavatel</w:t>
      </w:r>
      <w:r w:rsidR="00BB218E" w:rsidRPr="00C5198D">
        <w:rPr>
          <w:rFonts w:ascii="Clara Serif" w:hAnsi="Clara Serif" w:cs="Arial"/>
          <w:sz w:val="18"/>
          <w:szCs w:val="18"/>
        </w:rPr>
        <w:t>i za předpokladu, že </w:t>
      </w:r>
      <w:r w:rsidRPr="00C5198D">
        <w:rPr>
          <w:rFonts w:ascii="Clara Serif" w:hAnsi="Clara Serif" w:cs="Arial"/>
          <w:sz w:val="18"/>
          <w:szCs w:val="18"/>
        </w:rPr>
        <w:t>bude vystavena v so</w:t>
      </w:r>
      <w:r w:rsidR="00AC5531" w:rsidRPr="00C5198D">
        <w:rPr>
          <w:rFonts w:ascii="Clara Serif" w:hAnsi="Clara Serif" w:cs="Arial"/>
          <w:sz w:val="18"/>
          <w:szCs w:val="18"/>
        </w:rPr>
        <w:t>uladu s platebními podmínkami a </w:t>
      </w:r>
      <w:r w:rsidRPr="00C5198D">
        <w:rPr>
          <w:rFonts w:ascii="Clara Serif" w:hAnsi="Clara Serif" w:cs="Arial"/>
          <w:sz w:val="18"/>
          <w:szCs w:val="18"/>
        </w:rPr>
        <w:t>bude splňovat všechny náležitosti požadované touto smlouvou.</w:t>
      </w:r>
    </w:p>
    <w:p w14:paraId="2AA3C512" w14:textId="0DE9F545" w:rsidR="00A66E53" w:rsidRPr="00C5198D" w:rsidRDefault="00A66E53" w:rsidP="00671582">
      <w:pPr>
        <w:pStyle w:val="Odstavecseseznamem"/>
        <w:spacing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se zavazuje vystavit pro potřeby kupujícího v rámci jedné zakázky několik dílčích faktur, a to v počtu </w:t>
      </w:r>
      <w:r w:rsidR="00C4021E" w:rsidRPr="00C5198D">
        <w:rPr>
          <w:rFonts w:ascii="Clara Serif" w:hAnsi="Clara Serif" w:cs="Arial"/>
          <w:sz w:val="18"/>
          <w:szCs w:val="18"/>
        </w:rPr>
        <w:t>odpovídajícím počtu jednotlivých objednávek (</w:t>
      </w:r>
      <w:r w:rsidR="00C4021E" w:rsidRPr="00C5198D">
        <w:rPr>
          <w:rFonts w:ascii="Clara Serif" w:hAnsi="Clara Serif" w:cs="Arial"/>
          <w:bCs/>
          <w:sz w:val="18"/>
          <w:szCs w:val="18"/>
        </w:rPr>
        <w:t>uvedeny v p</w:t>
      </w:r>
      <w:r w:rsidR="00293B0C" w:rsidRPr="00C5198D">
        <w:rPr>
          <w:rFonts w:ascii="Clara Serif" w:hAnsi="Clara Serif" w:cs="Arial"/>
          <w:bCs/>
          <w:sz w:val="18"/>
          <w:szCs w:val="18"/>
        </w:rPr>
        <w:t>říloze</w:t>
      </w:r>
      <w:r w:rsidR="00C4021E" w:rsidRPr="00C5198D">
        <w:rPr>
          <w:rFonts w:ascii="Clara Serif" w:hAnsi="Clara Serif" w:cs="Arial"/>
          <w:bCs/>
          <w:sz w:val="18"/>
          <w:szCs w:val="18"/>
        </w:rPr>
        <w:t xml:space="preserve"> č.</w:t>
      </w:r>
      <w:r w:rsidR="002B371B" w:rsidRPr="00C5198D">
        <w:rPr>
          <w:rFonts w:ascii="Clara Serif" w:hAnsi="Clara Serif" w:cs="Arial"/>
          <w:bCs/>
          <w:sz w:val="18"/>
          <w:szCs w:val="18"/>
        </w:rPr>
        <w:t> </w:t>
      </w:r>
      <w:r w:rsidR="00C4021E" w:rsidRPr="00C5198D">
        <w:rPr>
          <w:rFonts w:ascii="Clara Serif" w:hAnsi="Clara Serif" w:cs="Arial"/>
          <w:bCs/>
          <w:sz w:val="18"/>
          <w:szCs w:val="18"/>
        </w:rPr>
        <w:t>1</w:t>
      </w:r>
      <w:r w:rsidR="002B371B" w:rsidRPr="00C5198D">
        <w:rPr>
          <w:rFonts w:ascii="Clara Serif" w:hAnsi="Clara Serif" w:cs="Arial"/>
          <w:bCs/>
          <w:sz w:val="18"/>
          <w:szCs w:val="18"/>
        </w:rPr>
        <w:t> </w:t>
      </w:r>
      <w:r w:rsidR="00C4021E" w:rsidRPr="00C5198D">
        <w:rPr>
          <w:rFonts w:ascii="Clara Serif" w:hAnsi="Clara Serif" w:cs="Arial"/>
          <w:bCs/>
          <w:sz w:val="18"/>
          <w:szCs w:val="18"/>
        </w:rPr>
        <w:t>Technické specifikace)</w:t>
      </w:r>
      <w:r w:rsidR="00671582" w:rsidRPr="00C5198D">
        <w:rPr>
          <w:rFonts w:ascii="Clara Serif" w:hAnsi="Clara Serif" w:cs="Arial"/>
          <w:bCs/>
          <w:sz w:val="18"/>
          <w:szCs w:val="18"/>
        </w:rPr>
        <w:t>.</w:t>
      </w:r>
    </w:p>
    <w:p w14:paraId="446843DF" w14:textId="77777777" w:rsidR="003D66DF" w:rsidRPr="00C5198D" w:rsidRDefault="00A66E53" w:rsidP="00671582">
      <w:pPr>
        <w:pStyle w:val="Odstavecseseznamem"/>
        <w:spacing w:after="120"/>
        <w:ind w:left="567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C5198D">
        <w:rPr>
          <w:rFonts w:ascii="Clara Serif" w:hAnsi="Clara Serif" w:cs="Arial"/>
          <w:b/>
          <w:sz w:val="18"/>
          <w:szCs w:val="18"/>
        </w:rPr>
        <w:t>Každá jednotlivá f</w:t>
      </w:r>
      <w:r w:rsidR="007A29BE" w:rsidRPr="00C5198D">
        <w:rPr>
          <w:rFonts w:ascii="Clara Serif" w:hAnsi="Clara Serif" w:cs="Arial"/>
          <w:b/>
          <w:sz w:val="18"/>
          <w:szCs w:val="18"/>
        </w:rPr>
        <w:t>aktura bud</w:t>
      </w:r>
      <w:r w:rsidR="00155AD8" w:rsidRPr="00C5198D">
        <w:rPr>
          <w:rFonts w:ascii="Clara Serif" w:hAnsi="Clara Serif" w:cs="Arial"/>
          <w:b/>
          <w:sz w:val="18"/>
          <w:szCs w:val="18"/>
        </w:rPr>
        <w:t>e označena</w:t>
      </w:r>
      <w:r w:rsidR="003D66DF" w:rsidRPr="00C5198D">
        <w:rPr>
          <w:rFonts w:ascii="Clara Serif" w:hAnsi="Clara Serif" w:cs="Arial"/>
          <w:b/>
          <w:sz w:val="18"/>
          <w:szCs w:val="18"/>
        </w:rPr>
        <w:t>:</w:t>
      </w:r>
    </w:p>
    <w:p w14:paraId="2C85C8BB" w14:textId="48D1BEA3" w:rsidR="00EE0283" w:rsidRPr="00EE0283" w:rsidRDefault="006E25F6" w:rsidP="00EE0283">
      <w:pPr>
        <w:pStyle w:val="Odstavecseseznamem"/>
        <w:numPr>
          <w:ilvl w:val="0"/>
          <w:numId w:val="23"/>
        </w:numPr>
        <w:spacing w:after="120"/>
        <w:ind w:left="993" w:hanging="357"/>
        <w:contextualSpacing w:val="0"/>
        <w:jc w:val="both"/>
        <w:rPr>
          <w:rFonts w:ascii="Clara Serif" w:hAnsi="Clara Serif" w:cs="Arial"/>
          <w:bCs/>
          <w:sz w:val="18"/>
          <w:szCs w:val="18"/>
        </w:rPr>
      </w:pPr>
      <w:r w:rsidRPr="00C5198D">
        <w:rPr>
          <w:rFonts w:ascii="Clara Serif" w:hAnsi="Clara Serif" w:cs="Arial"/>
          <w:bCs/>
          <w:sz w:val="18"/>
          <w:szCs w:val="18"/>
        </w:rPr>
        <w:t>ID veřejné zakázky</w:t>
      </w:r>
      <w:r w:rsidR="00A66E53" w:rsidRPr="00C5198D">
        <w:rPr>
          <w:rFonts w:ascii="Clara Serif" w:hAnsi="Clara Serif" w:cs="Arial"/>
          <w:bCs/>
          <w:sz w:val="18"/>
          <w:szCs w:val="18"/>
        </w:rPr>
        <w:t xml:space="preserve"> </w:t>
      </w:r>
      <w:r w:rsidR="003D330F">
        <w:rPr>
          <w:rFonts w:ascii="Clara Serif" w:hAnsi="Clara Serif" w:cs="Arial"/>
          <w:b/>
          <w:bCs/>
          <w:sz w:val="18"/>
          <w:szCs w:val="18"/>
        </w:rPr>
        <w:t>22</w:t>
      </w:r>
      <w:r w:rsidR="00EB17DA">
        <w:rPr>
          <w:rFonts w:ascii="Clara Serif" w:hAnsi="Clara Serif" w:cs="Arial"/>
          <w:b/>
          <w:bCs/>
          <w:sz w:val="18"/>
          <w:szCs w:val="18"/>
        </w:rPr>
        <w:t>9</w:t>
      </w:r>
      <w:r w:rsidR="00EE0283">
        <w:rPr>
          <w:rFonts w:ascii="Clara Serif" w:hAnsi="Clara Serif" w:cs="Arial"/>
          <w:b/>
          <w:bCs/>
          <w:sz w:val="18"/>
          <w:szCs w:val="18"/>
        </w:rPr>
        <w:t>821</w:t>
      </w:r>
    </w:p>
    <w:p w14:paraId="266C8058" w14:textId="593B3436" w:rsidR="0053662D" w:rsidRPr="00C5198D" w:rsidRDefault="00A66E53" w:rsidP="00305549">
      <w:pPr>
        <w:pStyle w:val="Odstavecseseznamem"/>
        <w:numPr>
          <w:ilvl w:val="0"/>
          <w:numId w:val="23"/>
        </w:numPr>
        <w:spacing w:after="120"/>
        <w:ind w:left="993" w:hanging="357"/>
        <w:contextualSpacing w:val="0"/>
        <w:jc w:val="both"/>
        <w:rPr>
          <w:rFonts w:ascii="Clara Serif" w:hAnsi="Clara Serif" w:cs="Arial"/>
          <w:bCs/>
          <w:sz w:val="18"/>
          <w:szCs w:val="18"/>
        </w:rPr>
      </w:pPr>
      <w:r w:rsidRPr="00C5198D">
        <w:rPr>
          <w:rFonts w:ascii="Clara Serif" w:hAnsi="Clara Serif" w:cs="Arial"/>
          <w:bCs/>
          <w:sz w:val="18"/>
          <w:szCs w:val="18"/>
        </w:rPr>
        <w:t>číslem objednávky zaznamenan</w:t>
      </w:r>
      <w:r w:rsidR="00195490" w:rsidRPr="00C5198D">
        <w:rPr>
          <w:rFonts w:ascii="Clara Serif" w:hAnsi="Clara Serif" w:cs="Arial"/>
          <w:bCs/>
          <w:sz w:val="18"/>
          <w:szCs w:val="18"/>
        </w:rPr>
        <w:t>ým</w:t>
      </w:r>
      <w:r w:rsidRPr="00C5198D">
        <w:rPr>
          <w:rFonts w:ascii="Clara Serif" w:hAnsi="Clara Serif" w:cs="Arial"/>
          <w:bCs/>
          <w:sz w:val="18"/>
          <w:szCs w:val="18"/>
        </w:rPr>
        <w:t xml:space="preserve"> v příloze č. </w:t>
      </w:r>
      <w:r w:rsidR="00293B0C" w:rsidRPr="00C5198D">
        <w:rPr>
          <w:rFonts w:ascii="Clara Serif" w:hAnsi="Clara Serif" w:cs="Arial"/>
          <w:bCs/>
          <w:sz w:val="18"/>
          <w:szCs w:val="18"/>
        </w:rPr>
        <w:t>1 smlouvy</w:t>
      </w:r>
      <w:r w:rsidR="003D66DF" w:rsidRPr="00C5198D">
        <w:rPr>
          <w:rFonts w:ascii="Clara Serif" w:hAnsi="Clara Serif" w:cs="Arial"/>
          <w:bCs/>
          <w:sz w:val="18"/>
          <w:szCs w:val="18"/>
        </w:rPr>
        <w:t>,</w:t>
      </w:r>
    </w:p>
    <w:p w14:paraId="5B252A49" w14:textId="2FACC05C" w:rsidR="003D66DF" w:rsidRPr="00C5198D" w:rsidRDefault="003D66DF" w:rsidP="00671582">
      <w:pPr>
        <w:pStyle w:val="Odstavecseseznamem"/>
        <w:numPr>
          <w:ilvl w:val="0"/>
          <w:numId w:val="23"/>
        </w:numPr>
        <w:spacing w:after="120"/>
        <w:ind w:left="993" w:hanging="357"/>
        <w:contextualSpacing w:val="0"/>
        <w:jc w:val="both"/>
        <w:rPr>
          <w:rFonts w:ascii="Clara Serif" w:hAnsi="Clara Serif" w:cs="Arial"/>
          <w:bCs/>
          <w:sz w:val="18"/>
          <w:szCs w:val="18"/>
        </w:rPr>
      </w:pPr>
      <w:r w:rsidRPr="00C5198D">
        <w:rPr>
          <w:rFonts w:ascii="Clara Serif" w:hAnsi="Clara Serif" w:cs="Arial"/>
          <w:bCs/>
          <w:sz w:val="18"/>
          <w:szCs w:val="18"/>
        </w:rPr>
        <w:t>Číslem smlouvy kupujícího,</w:t>
      </w:r>
    </w:p>
    <w:p w14:paraId="2B3BE427" w14:textId="659A4D9E" w:rsidR="005735C8" w:rsidRPr="00C5198D" w:rsidRDefault="00631E22" w:rsidP="00671582">
      <w:pPr>
        <w:pStyle w:val="Odstavecseseznamem"/>
        <w:spacing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V</w:t>
      </w:r>
      <w:r w:rsidR="005735C8" w:rsidRPr="00C5198D">
        <w:rPr>
          <w:rFonts w:ascii="Clara Serif" w:hAnsi="Clara Serif" w:cs="Arial"/>
          <w:sz w:val="18"/>
          <w:szCs w:val="18"/>
        </w:rPr>
        <w:t> případě, že faktura nebude vystavena oprávněně či nebude o</w:t>
      </w:r>
      <w:r w:rsidR="00AC5531" w:rsidRPr="00C5198D">
        <w:rPr>
          <w:rFonts w:ascii="Clara Serif" w:hAnsi="Clara Serif" w:cs="Arial"/>
          <w:sz w:val="18"/>
          <w:szCs w:val="18"/>
        </w:rPr>
        <w:t>bsahovat náležitosti uvedené ve </w:t>
      </w:r>
      <w:r w:rsidR="005735C8" w:rsidRPr="00C5198D">
        <w:rPr>
          <w:rFonts w:ascii="Clara Serif" w:hAnsi="Clara Serif" w:cs="Arial"/>
          <w:sz w:val="18"/>
          <w:szCs w:val="18"/>
        </w:rPr>
        <w:t>smlouvě, je kupující oprávněn ji vrátit k doplnění. V takovém případě lhůta splatnosti začne plynout až dnem doručení opravené či oprávněně vystavené faktury kupujícímu.</w:t>
      </w:r>
    </w:p>
    <w:p w14:paraId="33AC6F61" w14:textId="77777777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Kupující neposkytne prodávajícímu žádné zálohy.</w:t>
      </w:r>
    </w:p>
    <w:p w14:paraId="59F663E1" w14:textId="029C6BED" w:rsidR="002468B8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Pokud bude </w:t>
      </w:r>
      <w:r w:rsidR="00867025" w:rsidRPr="00C5198D">
        <w:rPr>
          <w:rFonts w:ascii="Clara Serif" w:hAnsi="Clara Serif" w:cs="Arial"/>
          <w:sz w:val="18"/>
          <w:szCs w:val="18"/>
        </w:rPr>
        <w:t>předmět koupě</w:t>
      </w:r>
      <w:r w:rsidRPr="00C5198D">
        <w:rPr>
          <w:rFonts w:ascii="Clara Serif" w:hAnsi="Clara Serif" w:cs="Arial"/>
          <w:sz w:val="18"/>
          <w:szCs w:val="18"/>
        </w:rPr>
        <w:t xml:space="preserve"> prodávajícím předán a kupujícím převzat bez vad a nedodělků, uhradí kupující ve lhůtě splatnosti celou kupní cenu včetně DPH. Poku</w:t>
      </w:r>
      <w:r w:rsidR="00AC5531" w:rsidRPr="00C5198D">
        <w:rPr>
          <w:rFonts w:ascii="Clara Serif" w:hAnsi="Clara Serif" w:cs="Arial"/>
          <w:sz w:val="18"/>
          <w:szCs w:val="18"/>
        </w:rPr>
        <w:t xml:space="preserve">d kupující převezme </w:t>
      </w:r>
      <w:r w:rsidR="00867025" w:rsidRPr="00C5198D">
        <w:rPr>
          <w:rFonts w:ascii="Clara Serif" w:hAnsi="Clara Serif" w:cs="Arial"/>
          <w:sz w:val="18"/>
          <w:szCs w:val="18"/>
        </w:rPr>
        <w:t>předmět koupě</w:t>
      </w:r>
      <w:r w:rsidR="00AC5531" w:rsidRPr="00C5198D">
        <w:rPr>
          <w:rFonts w:ascii="Clara Serif" w:hAnsi="Clara Serif" w:cs="Arial"/>
          <w:sz w:val="18"/>
          <w:szCs w:val="18"/>
        </w:rPr>
        <w:t>, na </w:t>
      </w:r>
      <w:r w:rsidRPr="00C5198D">
        <w:rPr>
          <w:rFonts w:ascii="Clara Serif" w:hAnsi="Clara Serif" w:cs="Arial"/>
          <w:sz w:val="18"/>
          <w:szCs w:val="18"/>
        </w:rPr>
        <w:t>n</w:t>
      </w:r>
      <w:r w:rsidR="00867025" w:rsidRPr="00C5198D">
        <w:rPr>
          <w:rFonts w:ascii="Clara Serif" w:hAnsi="Clara Serif" w:cs="Arial"/>
          <w:sz w:val="18"/>
          <w:szCs w:val="18"/>
        </w:rPr>
        <w:t>ěmž</w:t>
      </w:r>
      <w:r w:rsidRPr="00C5198D">
        <w:rPr>
          <w:rFonts w:ascii="Clara Serif" w:hAnsi="Clara Serif" w:cs="Arial"/>
          <w:sz w:val="18"/>
          <w:szCs w:val="18"/>
        </w:rPr>
        <w:t xml:space="preserve"> se vyskytují vady či nedodělky, uhradí kupující ve lhůtě spl</w:t>
      </w:r>
      <w:r w:rsidR="00AC5531" w:rsidRPr="00C5198D">
        <w:rPr>
          <w:rFonts w:ascii="Clara Serif" w:hAnsi="Clara Serif" w:cs="Arial"/>
          <w:sz w:val="18"/>
          <w:szCs w:val="18"/>
        </w:rPr>
        <w:t>atnosti pouze 85 % kupní ceny a </w:t>
      </w:r>
      <w:r w:rsidRPr="00C5198D">
        <w:rPr>
          <w:rFonts w:ascii="Clara Serif" w:hAnsi="Clara Serif" w:cs="Arial"/>
          <w:sz w:val="18"/>
          <w:szCs w:val="18"/>
        </w:rPr>
        <w:t>DPH v plné výši, zádržné ve výši 15 % kupní ceny uhradí kupující až po odstranění poslední vady a posledního nedodělku uvede</w:t>
      </w:r>
      <w:r w:rsidR="002D53CC" w:rsidRPr="00C5198D">
        <w:rPr>
          <w:rFonts w:ascii="Clara Serif" w:hAnsi="Clara Serif" w:cs="Arial"/>
          <w:sz w:val="18"/>
          <w:szCs w:val="18"/>
        </w:rPr>
        <w:t>ného v</w:t>
      </w:r>
      <w:r w:rsidR="00983AAF" w:rsidRPr="00C5198D">
        <w:rPr>
          <w:rFonts w:ascii="Clara Serif" w:hAnsi="Clara Serif" w:cs="Arial"/>
          <w:sz w:val="18"/>
          <w:szCs w:val="18"/>
        </w:rPr>
        <w:t xml:space="preserve"> předávacím </w:t>
      </w:r>
      <w:r w:rsidR="002D53CC" w:rsidRPr="00C5198D">
        <w:rPr>
          <w:rFonts w:ascii="Clara Serif" w:hAnsi="Clara Serif" w:cs="Arial"/>
          <w:sz w:val="18"/>
          <w:szCs w:val="18"/>
        </w:rPr>
        <w:t>protokolu</w:t>
      </w:r>
      <w:r w:rsidRPr="00C5198D">
        <w:rPr>
          <w:rFonts w:ascii="Clara Serif" w:hAnsi="Clara Serif" w:cs="Arial"/>
          <w:sz w:val="18"/>
          <w:szCs w:val="18"/>
        </w:rPr>
        <w:t>, a to ve lhůtě splatnosti dle bodu 5.</w:t>
      </w:r>
      <w:r w:rsidR="00A073D6" w:rsidRPr="00C5198D">
        <w:rPr>
          <w:rFonts w:ascii="Clara Serif" w:hAnsi="Clara Serif" w:cs="Arial"/>
          <w:sz w:val="18"/>
          <w:szCs w:val="18"/>
        </w:rPr>
        <w:t xml:space="preserve">1 </w:t>
      </w:r>
      <w:r w:rsidRPr="00C5198D">
        <w:rPr>
          <w:rFonts w:ascii="Clara Serif" w:hAnsi="Clara Serif" w:cs="Arial"/>
          <w:sz w:val="18"/>
          <w:szCs w:val="18"/>
        </w:rPr>
        <w:t>Smlouvy počítané ode dne odstranění poslední vady či nedodělku.</w:t>
      </w:r>
    </w:p>
    <w:p w14:paraId="35A65377" w14:textId="76B00B92" w:rsidR="005014AD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REALIZACE DODÁNÍ PŘEDMĚTU KOUPĚ</w:t>
      </w:r>
    </w:p>
    <w:p w14:paraId="2194A22A" w14:textId="31071B72" w:rsidR="005735C8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se zavazuje provést veškeré práce a </w:t>
      </w:r>
      <w:r w:rsidR="001E0CAD" w:rsidRPr="00C5198D">
        <w:rPr>
          <w:rFonts w:ascii="Clara Serif" w:hAnsi="Clara Serif" w:cs="Arial"/>
          <w:sz w:val="18"/>
          <w:szCs w:val="18"/>
        </w:rPr>
        <w:t>činnosti potřebné pro řádné dodání předmětu koupě</w:t>
      </w:r>
      <w:r w:rsidRPr="00C5198D" w:rsidDel="003051B9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 xml:space="preserve">s řádnou odbornou péčí a tyto práce a </w:t>
      </w:r>
      <w:r w:rsidR="001E0CAD" w:rsidRPr="00C5198D">
        <w:rPr>
          <w:rFonts w:ascii="Clara Serif" w:hAnsi="Clara Serif" w:cs="Arial"/>
          <w:sz w:val="18"/>
          <w:szCs w:val="18"/>
        </w:rPr>
        <w:t>činnosti</w:t>
      </w:r>
      <w:r w:rsidRPr="00C5198D">
        <w:rPr>
          <w:rFonts w:ascii="Clara Serif" w:hAnsi="Clara Serif" w:cs="Arial"/>
          <w:sz w:val="18"/>
          <w:szCs w:val="18"/>
        </w:rPr>
        <w:t xml:space="preserve"> řádně dokončit, jakož i provést veškeré práce a </w:t>
      </w:r>
      <w:r w:rsidR="001E0CAD" w:rsidRPr="00C5198D">
        <w:rPr>
          <w:rFonts w:ascii="Clara Serif" w:hAnsi="Clara Serif" w:cs="Arial"/>
          <w:sz w:val="18"/>
          <w:szCs w:val="18"/>
        </w:rPr>
        <w:t>činnosti</w:t>
      </w:r>
      <w:r w:rsidRPr="00C5198D">
        <w:rPr>
          <w:rFonts w:ascii="Clara Serif" w:hAnsi="Clara Serif" w:cs="Arial"/>
          <w:sz w:val="18"/>
          <w:szCs w:val="18"/>
        </w:rPr>
        <w:t xml:space="preserve"> spojené s odstraněním vad a nedodělků za podmínek stanovených touto smlouvou. Prodávající je povinen pro tento účel zajistit veškeré koordinační práce, pracovní síly, materiály, zařízení, všechny ostatní předměty, ať dočasného, či trvalého charakteru.</w:t>
      </w:r>
    </w:p>
    <w:p w14:paraId="5E1DE7B8" w14:textId="5E6241C5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je povinen chránit zájmy kupující</w:t>
      </w:r>
      <w:r w:rsidR="00E36564" w:rsidRPr="00C5198D">
        <w:rPr>
          <w:rFonts w:ascii="Clara Serif" w:hAnsi="Clara Serif" w:cs="Arial"/>
          <w:sz w:val="18"/>
          <w:szCs w:val="18"/>
        </w:rPr>
        <w:t>ho</w:t>
      </w:r>
      <w:r w:rsidRPr="00C5198D">
        <w:rPr>
          <w:rFonts w:ascii="Clara Serif" w:hAnsi="Clara Serif" w:cs="Arial"/>
          <w:sz w:val="18"/>
          <w:szCs w:val="18"/>
        </w:rPr>
        <w:t xml:space="preserve"> podle svých n</w:t>
      </w:r>
      <w:r w:rsidR="00AC5531" w:rsidRPr="00C5198D">
        <w:rPr>
          <w:rFonts w:ascii="Clara Serif" w:hAnsi="Clara Serif" w:cs="Arial"/>
          <w:sz w:val="18"/>
          <w:szCs w:val="18"/>
        </w:rPr>
        <w:t>ejlepších profesních znalostí a </w:t>
      </w:r>
      <w:r w:rsidRPr="00C5198D">
        <w:rPr>
          <w:rFonts w:ascii="Clara Serif" w:hAnsi="Clara Serif" w:cs="Arial"/>
          <w:sz w:val="18"/>
          <w:szCs w:val="18"/>
        </w:rPr>
        <w:t>schopností. Prodávající, jakož i jeho zaměstnanci a subdodavat</w:t>
      </w:r>
      <w:r w:rsidR="00AC5531" w:rsidRPr="00C5198D">
        <w:rPr>
          <w:rFonts w:ascii="Clara Serif" w:hAnsi="Clara Serif" w:cs="Arial"/>
          <w:sz w:val="18"/>
          <w:szCs w:val="18"/>
        </w:rPr>
        <w:t>elé jsou povinni se ve vztahu k </w:t>
      </w:r>
      <w:r w:rsidRPr="00C5198D">
        <w:rPr>
          <w:rFonts w:ascii="Clara Serif" w:hAnsi="Clara Serif" w:cs="Arial"/>
          <w:sz w:val="18"/>
          <w:szCs w:val="18"/>
        </w:rPr>
        <w:t xml:space="preserve">plnění </w:t>
      </w:r>
      <w:r w:rsidR="00D564E5" w:rsidRPr="00C5198D">
        <w:rPr>
          <w:rFonts w:ascii="Clara Serif" w:hAnsi="Clara Serif" w:cs="Arial"/>
          <w:sz w:val="18"/>
          <w:szCs w:val="18"/>
        </w:rPr>
        <w:t>svých závazků</w:t>
      </w:r>
      <w:r w:rsidRPr="00C5198D">
        <w:rPr>
          <w:rFonts w:ascii="Clara Serif" w:hAnsi="Clara Serif" w:cs="Arial"/>
          <w:sz w:val="18"/>
          <w:szCs w:val="18"/>
        </w:rPr>
        <w:t xml:space="preserve"> zdržet po celou až do jej</w:t>
      </w:r>
      <w:r w:rsidR="00D564E5" w:rsidRPr="00C5198D">
        <w:rPr>
          <w:rFonts w:ascii="Clara Serif" w:hAnsi="Clara Serif" w:cs="Arial"/>
          <w:sz w:val="18"/>
          <w:szCs w:val="18"/>
        </w:rPr>
        <w:t>ich</w:t>
      </w:r>
      <w:r w:rsidR="00AC5531" w:rsidRPr="00C5198D">
        <w:rPr>
          <w:rFonts w:ascii="Clara Serif" w:hAnsi="Clara Serif" w:cs="Arial"/>
          <w:sz w:val="18"/>
          <w:szCs w:val="18"/>
        </w:rPr>
        <w:t xml:space="preserve"> řádného </w:t>
      </w:r>
      <w:r w:rsidR="00D564E5" w:rsidRPr="00C5198D">
        <w:rPr>
          <w:rFonts w:ascii="Clara Serif" w:hAnsi="Clara Serif" w:cs="Arial"/>
          <w:sz w:val="18"/>
          <w:szCs w:val="18"/>
        </w:rPr>
        <w:t>splnění</w:t>
      </w:r>
      <w:r w:rsidR="00AC5531" w:rsidRPr="00C5198D">
        <w:rPr>
          <w:rFonts w:ascii="Clara Serif" w:hAnsi="Clara Serif" w:cs="Arial"/>
          <w:sz w:val="18"/>
          <w:szCs w:val="18"/>
        </w:rPr>
        <w:t xml:space="preserve"> v souladu s </w:t>
      </w:r>
      <w:r w:rsidRPr="00C5198D">
        <w:rPr>
          <w:rFonts w:ascii="Clara Serif" w:hAnsi="Clara Serif" w:cs="Arial"/>
          <w:sz w:val="18"/>
          <w:szCs w:val="18"/>
        </w:rPr>
        <w:t>ustanoveními této smlouvy veškerých takových vlastních aktivit, a to i ve spojení s třetími osobami, jimiž by mohli ohrozit oprávněné zájmy kupující</w:t>
      </w:r>
      <w:r w:rsidR="00C02F25" w:rsidRPr="00C5198D">
        <w:rPr>
          <w:rFonts w:ascii="Clara Serif" w:hAnsi="Clara Serif" w:cs="Arial"/>
          <w:sz w:val="18"/>
          <w:szCs w:val="18"/>
        </w:rPr>
        <w:t>ho</w:t>
      </w:r>
      <w:r w:rsidRPr="00C5198D">
        <w:rPr>
          <w:rFonts w:ascii="Clara Serif" w:hAnsi="Clara Serif" w:cs="Arial"/>
          <w:sz w:val="18"/>
          <w:szCs w:val="18"/>
        </w:rPr>
        <w:t xml:space="preserve">, </w:t>
      </w:r>
      <w:r w:rsidR="00AC5531" w:rsidRPr="00C5198D">
        <w:rPr>
          <w:rFonts w:ascii="Clara Serif" w:hAnsi="Clara Serif" w:cs="Arial"/>
          <w:sz w:val="18"/>
          <w:szCs w:val="18"/>
        </w:rPr>
        <w:t>popřípadě být s těmito zájmy ve </w:t>
      </w:r>
      <w:r w:rsidRPr="00C5198D">
        <w:rPr>
          <w:rFonts w:ascii="Clara Serif" w:hAnsi="Clara Serif" w:cs="Arial"/>
          <w:sz w:val="18"/>
          <w:szCs w:val="18"/>
        </w:rPr>
        <w:t>střetu.</w:t>
      </w:r>
    </w:p>
    <w:p w14:paraId="3C4F5C1B" w14:textId="5FF6B862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Veškeré odborné práce mus</w:t>
      </w:r>
      <w:r w:rsidR="00D564E5" w:rsidRPr="00C5198D">
        <w:rPr>
          <w:rFonts w:ascii="Clara Serif" w:hAnsi="Clara Serif" w:cs="Arial"/>
          <w:sz w:val="18"/>
          <w:szCs w:val="18"/>
        </w:rPr>
        <w:t>ej</w:t>
      </w:r>
      <w:r w:rsidRPr="00C5198D">
        <w:rPr>
          <w:rFonts w:ascii="Clara Serif" w:hAnsi="Clara Serif" w:cs="Arial"/>
          <w:sz w:val="18"/>
          <w:szCs w:val="18"/>
        </w:rPr>
        <w:t>í vykonávat pracovníci prodávajícího mající příslušnou kvalifikaci. Doklad o kvalifikaci pracovníků je prodávající na požádání kupujícího povinen předložit.</w:t>
      </w:r>
    </w:p>
    <w:p w14:paraId="4B8D3E9E" w14:textId="00488F97" w:rsidR="005735C8" w:rsidRPr="00C5198D" w:rsidRDefault="00420BA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je povinen při plnění této smlouvy dodržovat veškeré ČSN či jiné relevantní technické normy a bezpečnostní předpisy, veškeré zákony a jejich prováděcí vyhlášky, které se týkají jeho činnosti, bezpečnosti práce, požární ochrany a ochrany životního prostředí. Pokud porušením těchto předpisů vznikne jakákoliv škoda, nese veškerou odpovědnost i náklady prodávající.</w:t>
      </w:r>
    </w:p>
    <w:p w14:paraId="04A7FFD4" w14:textId="36C42CDC" w:rsidR="005735C8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na sebe přejímá odpovědnost za veškeré škody z</w:t>
      </w:r>
      <w:r w:rsidR="00AC5531" w:rsidRPr="00C5198D">
        <w:rPr>
          <w:rFonts w:ascii="Clara Serif" w:hAnsi="Clara Serif" w:cs="Arial"/>
          <w:sz w:val="18"/>
          <w:szCs w:val="18"/>
        </w:rPr>
        <w:t xml:space="preserve">působené na předmětu </w:t>
      </w:r>
      <w:r w:rsidR="00D564E5" w:rsidRPr="00C5198D">
        <w:rPr>
          <w:rFonts w:ascii="Clara Serif" w:hAnsi="Clara Serif" w:cs="Arial"/>
          <w:sz w:val="18"/>
          <w:szCs w:val="18"/>
        </w:rPr>
        <w:t xml:space="preserve">koupě </w:t>
      </w:r>
      <w:r w:rsidR="00AC5531" w:rsidRPr="00C5198D">
        <w:rPr>
          <w:rFonts w:ascii="Clara Serif" w:hAnsi="Clara Serif" w:cs="Arial"/>
          <w:sz w:val="18"/>
          <w:szCs w:val="18"/>
        </w:rPr>
        <w:t>po </w:t>
      </w:r>
      <w:r w:rsidRPr="00C5198D">
        <w:rPr>
          <w:rFonts w:ascii="Clara Serif" w:hAnsi="Clara Serif" w:cs="Arial"/>
          <w:sz w:val="18"/>
          <w:szCs w:val="18"/>
        </w:rPr>
        <w:t xml:space="preserve">celou dobu jeho dopravy do </w:t>
      </w:r>
      <w:r w:rsidR="00D564E5" w:rsidRPr="00C5198D">
        <w:rPr>
          <w:rFonts w:ascii="Clara Serif" w:hAnsi="Clara Serif" w:cs="Arial"/>
          <w:sz w:val="18"/>
          <w:szCs w:val="18"/>
        </w:rPr>
        <w:t>místa plnění</w:t>
      </w:r>
      <w:r w:rsidR="00020574" w:rsidRPr="00C5198D">
        <w:rPr>
          <w:rFonts w:ascii="Clara Serif" w:hAnsi="Clara Serif" w:cs="Arial"/>
          <w:sz w:val="18"/>
          <w:szCs w:val="18"/>
        </w:rPr>
        <w:t>, to znamená do </w:t>
      </w:r>
      <w:r w:rsidRPr="00C5198D">
        <w:rPr>
          <w:rFonts w:ascii="Clara Serif" w:hAnsi="Clara Serif" w:cs="Arial"/>
          <w:sz w:val="18"/>
          <w:szCs w:val="18"/>
        </w:rPr>
        <w:t xml:space="preserve">řádného převzetí </w:t>
      </w:r>
      <w:r w:rsidR="00D564E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kupujícím, stejně tak za škody způsobené svoj</w:t>
      </w:r>
      <w:r w:rsidR="001A1988" w:rsidRPr="00C5198D">
        <w:rPr>
          <w:rFonts w:ascii="Clara Serif" w:hAnsi="Clara Serif" w:cs="Arial"/>
          <w:sz w:val="18"/>
          <w:szCs w:val="18"/>
        </w:rPr>
        <w:t>í</w:t>
      </w:r>
      <w:r w:rsidRPr="00C5198D">
        <w:rPr>
          <w:rFonts w:ascii="Clara Serif" w:hAnsi="Clara Serif" w:cs="Arial"/>
          <w:sz w:val="18"/>
          <w:szCs w:val="18"/>
        </w:rPr>
        <w:t xml:space="preserve"> činností třetí osobě.</w:t>
      </w:r>
    </w:p>
    <w:p w14:paraId="3C0E25FB" w14:textId="3EFE9B43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</w:t>
      </w:r>
      <w:r w:rsidR="00583E8D" w:rsidRPr="00C5198D">
        <w:rPr>
          <w:rFonts w:ascii="Clara Serif" w:hAnsi="Clara Serif" w:cs="Arial"/>
          <w:sz w:val="18"/>
          <w:szCs w:val="18"/>
        </w:rPr>
        <w:t xml:space="preserve">dávající je povinen </w:t>
      </w:r>
      <w:r w:rsidR="00D564E5" w:rsidRPr="00C5198D">
        <w:rPr>
          <w:rFonts w:ascii="Clara Serif" w:hAnsi="Clara Serif" w:cs="Arial"/>
          <w:sz w:val="18"/>
          <w:szCs w:val="18"/>
        </w:rPr>
        <w:t>uzavřít na</w:t>
      </w:r>
      <w:r w:rsidR="00583E8D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 xml:space="preserve">své náklady </w:t>
      </w:r>
      <w:r w:rsidR="00D564E5" w:rsidRPr="00C5198D">
        <w:rPr>
          <w:rFonts w:ascii="Clara Serif" w:hAnsi="Clara Serif" w:cs="Arial"/>
          <w:sz w:val="18"/>
          <w:szCs w:val="18"/>
        </w:rPr>
        <w:t>pojištění odpovědnosti za škodu, kterou by mohl způsobit v souvislosti s plněním dle této smlouvy. Prodávající je povinen</w:t>
      </w:r>
      <w:r w:rsidRPr="00C5198D">
        <w:rPr>
          <w:rFonts w:ascii="Clara Serif" w:hAnsi="Clara Serif" w:cs="Arial"/>
          <w:sz w:val="18"/>
          <w:szCs w:val="18"/>
        </w:rPr>
        <w:t xml:space="preserve"> na požádání předložit kupujícímu kopii pojistné smlouvy.</w:t>
      </w:r>
    </w:p>
    <w:p w14:paraId="05D3F058" w14:textId="3326C6D2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Kupující si vyhrazuje právo v případě sporu či jiné oprávněné potřeby k prověření jakosti </w:t>
      </w:r>
      <w:r w:rsidR="00D564E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nechat si zhotovit znalecký posudek. V případě, že jeho výsledek ukáže oprávněnost pochyb či námitek kupujícího, náklady na jeho vyhotovení půjdou k tíži prodávajícího. Pro ten případ se prodávající zavazuje uhradit náklady na znalecký posudek do 7 dnů od písemné výzvy k úhradě.</w:t>
      </w:r>
    </w:p>
    <w:p w14:paraId="4D3CBF3A" w14:textId="5D9CABD5" w:rsidR="00D036D7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se zavazuje organizovat </w:t>
      </w:r>
      <w:r w:rsidR="00D564E5" w:rsidRPr="00C5198D">
        <w:rPr>
          <w:rFonts w:ascii="Clara Serif" w:hAnsi="Clara Serif" w:cs="Arial"/>
          <w:sz w:val="18"/>
          <w:szCs w:val="18"/>
        </w:rPr>
        <w:t>veškeré práce a činnosti potřebné pro řádné dodání předmětu koupě</w:t>
      </w:r>
      <w:r w:rsidRPr="00C5198D">
        <w:rPr>
          <w:rFonts w:ascii="Clara Serif" w:hAnsi="Clara Serif" w:cs="Arial"/>
          <w:sz w:val="18"/>
          <w:szCs w:val="18"/>
        </w:rPr>
        <w:t xml:space="preserve"> v souladu s požadavky kupujícího</w:t>
      </w:r>
      <w:r w:rsidR="00D564E5" w:rsidRPr="00C5198D">
        <w:rPr>
          <w:rFonts w:ascii="Clara Serif" w:hAnsi="Clara Serif" w:cs="Arial"/>
          <w:sz w:val="18"/>
          <w:szCs w:val="18"/>
        </w:rPr>
        <w:t>,</w:t>
      </w:r>
      <w:r w:rsidRPr="00C5198D">
        <w:rPr>
          <w:rFonts w:ascii="Clara Serif" w:hAnsi="Clara Serif" w:cs="Arial"/>
          <w:sz w:val="18"/>
          <w:szCs w:val="18"/>
        </w:rPr>
        <w:t xml:space="preserve"> v případě potře</w:t>
      </w:r>
      <w:r w:rsidR="00080EED" w:rsidRPr="00C5198D">
        <w:rPr>
          <w:rFonts w:ascii="Clara Serif" w:hAnsi="Clara Serif" w:cs="Arial"/>
          <w:sz w:val="18"/>
          <w:szCs w:val="18"/>
        </w:rPr>
        <w:t>by i ve dnech pracovního klidu.</w:t>
      </w:r>
    </w:p>
    <w:p w14:paraId="739E3A39" w14:textId="4A8EFD3E" w:rsidR="005735C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PŘEDÁNÍ PŘEDMĚTU KOUPĚ</w:t>
      </w:r>
    </w:p>
    <w:p w14:paraId="182C878F" w14:textId="3056A44D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</w:t>
      </w:r>
      <w:r w:rsidR="00DC4EA2" w:rsidRPr="00C5198D">
        <w:rPr>
          <w:rFonts w:ascii="Clara Serif" w:hAnsi="Clara Serif" w:cs="Arial"/>
          <w:sz w:val="18"/>
          <w:szCs w:val="18"/>
        </w:rPr>
        <w:t>pře</w:t>
      </w:r>
      <w:r w:rsidRPr="00C5198D">
        <w:rPr>
          <w:rFonts w:ascii="Clara Serif" w:hAnsi="Clara Serif" w:cs="Arial"/>
          <w:sz w:val="18"/>
          <w:szCs w:val="18"/>
        </w:rPr>
        <w:t xml:space="preserve">dá a kupující </w:t>
      </w:r>
      <w:r w:rsidR="00983AAF" w:rsidRPr="00C5198D">
        <w:rPr>
          <w:rFonts w:ascii="Clara Serif" w:hAnsi="Clara Serif" w:cs="Arial"/>
          <w:sz w:val="18"/>
          <w:szCs w:val="18"/>
        </w:rPr>
        <w:t xml:space="preserve">převezme </w:t>
      </w:r>
      <w:r w:rsidRPr="00C5198D">
        <w:rPr>
          <w:rFonts w:ascii="Clara Serif" w:hAnsi="Clara Serif" w:cs="Arial"/>
          <w:sz w:val="18"/>
          <w:szCs w:val="18"/>
        </w:rPr>
        <w:t>řádně do</w:t>
      </w:r>
      <w:r w:rsidR="00983AAF" w:rsidRPr="00C5198D">
        <w:rPr>
          <w:rFonts w:ascii="Clara Serif" w:hAnsi="Clara Serif" w:cs="Arial"/>
          <w:sz w:val="18"/>
          <w:szCs w:val="18"/>
        </w:rPr>
        <w:t>daný předmět koupě</w:t>
      </w:r>
      <w:r w:rsidRPr="00C5198D">
        <w:rPr>
          <w:rFonts w:ascii="Clara Serif" w:hAnsi="Clara Serif" w:cs="Arial"/>
          <w:sz w:val="18"/>
          <w:szCs w:val="18"/>
        </w:rPr>
        <w:t xml:space="preserve"> formou </w:t>
      </w:r>
      <w:r w:rsidR="00983AAF" w:rsidRPr="00C5198D">
        <w:rPr>
          <w:rFonts w:ascii="Clara Serif" w:hAnsi="Clara Serif" w:cs="Arial"/>
          <w:sz w:val="18"/>
          <w:szCs w:val="18"/>
        </w:rPr>
        <w:t xml:space="preserve">předávacího </w:t>
      </w:r>
      <w:r w:rsidRPr="00C5198D">
        <w:rPr>
          <w:rFonts w:ascii="Clara Serif" w:hAnsi="Clara Serif" w:cs="Arial"/>
          <w:sz w:val="18"/>
          <w:szCs w:val="18"/>
        </w:rPr>
        <w:t>protokol</w:t>
      </w:r>
      <w:r w:rsidR="00980556" w:rsidRPr="00C5198D">
        <w:rPr>
          <w:rFonts w:ascii="Clara Serif" w:hAnsi="Clara Serif" w:cs="Arial"/>
          <w:sz w:val="18"/>
          <w:szCs w:val="18"/>
        </w:rPr>
        <w:t xml:space="preserve">u. </w:t>
      </w:r>
      <w:r w:rsidR="00983AAF" w:rsidRPr="00C5198D">
        <w:rPr>
          <w:rFonts w:ascii="Clara Serif" w:hAnsi="Clara Serif" w:cs="Arial"/>
          <w:sz w:val="18"/>
          <w:szCs w:val="18"/>
        </w:rPr>
        <w:t xml:space="preserve">Závazky prodávajícího dle čl. 1 a 2 této smlouvy jsou </w:t>
      </w:r>
      <w:r w:rsidRPr="00C5198D">
        <w:rPr>
          <w:rFonts w:ascii="Clara Serif" w:hAnsi="Clara Serif" w:cs="Arial"/>
          <w:sz w:val="18"/>
          <w:szCs w:val="18"/>
        </w:rPr>
        <w:t>považován</w:t>
      </w:r>
      <w:r w:rsidR="00983AAF" w:rsidRPr="00C5198D">
        <w:rPr>
          <w:rFonts w:ascii="Clara Serif" w:hAnsi="Clara Serif" w:cs="Arial"/>
          <w:sz w:val="18"/>
          <w:szCs w:val="18"/>
        </w:rPr>
        <w:t>y</w:t>
      </w:r>
      <w:r w:rsidRPr="00C5198D">
        <w:rPr>
          <w:rFonts w:ascii="Clara Serif" w:hAnsi="Clara Serif" w:cs="Arial"/>
          <w:sz w:val="18"/>
          <w:szCs w:val="18"/>
        </w:rPr>
        <w:t xml:space="preserve"> za řádně </w:t>
      </w:r>
      <w:r w:rsidR="00983AAF" w:rsidRPr="00C5198D">
        <w:rPr>
          <w:rFonts w:ascii="Clara Serif" w:hAnsi="Clara Serif" w:cs="Arial"/>
          <w:sz w:val="18"/>
          <w:szCs w:val="18"/>
        </w:rPr>
        <w:t>splněné</w:t>
      </w:r>
      <w:r w:rsidRPr="00C5198D">
        <w:rPr>
          <w:rFonts w:ascii="Clara Serif" w:hAnsi="Clara Serif" w:cs="Arial"/>
          <w:sz w:val="18"/>
          <w:szCs w:val="18"/>
        </w:rPr>
        <w:t xml:space="preserve"> po </w:t>
      </w:r>
      <w:r w:rsidR="00983AAF" w:rsidRPr="00C5198D">
        <w:rPr>
          <w:rFonts w:ascii="Clara Serif" w:hAnsi="Clara Serif" w:cs="Arial"/>
          <w:sz w:val="18"/>
          <w:szCs w:val="18"/>
        </w:rPr>
        <w:t>předání kompletního předmětu koupě</w:t>
      </w:r>
      <w:r w:rsidRPr="00C5198D">
        <w:rPr>
          <w:rFonts w:ascii="Clara Serif" w:hAnsi="Clara Serif" w:cs="Arial"/>
          <w:sz w:val="18"/>
          <w:szCs w:val="18"/>
        </w:rPr>
        <w:t xml:space="preserve"> a po předložení všech požadovaných dokladů. </w:t>
      </w:r>
      <w:r w:rsidR="00983AAF" w:rsidRPr="00C5198D">
        <w:rPr>
          <w:rFonts w:ascii="Clara Serif" w:hAnsi="Clara Serif" w:cs="Arial"/>
          <w:sz w:val="18"/>
          <w:szCs w:val="18"/>
        </w:rPr>
        <w:t>Dnem</w:t>
      </w:r>
      <w:r w:rsidRPr="00C5198D">
        <w:rPr>
          <w:rFonts w:ascii="Clara Serif" w:hAnsi="Clara Serif" w:cs="Arial"/>
          <w:sz w:val="18"/>
          <w:szCs w:val="18"/>
        </w:rPr>
        <w:t xml:space="preserve"> předání</w:t>
      </w:r>
      <w:r w:rsidR="00983AAF" w:rsidRPr="00C5198D">
        <w:rPr>
          <w:rFonts w:ascii="Clara Serif" w:hAnsi="Clara Serif" w:cs="Arial"/>
          <w:sz w:val="18"/>
          <w:szCs w:val="18"/>
        </w:rPr>
        <w:t xml:space="preserve"> předmětu koupě se</w:t>
      </w:r>
      <w:r w:rsidRPr="00C5198D">
        <w:rPr>
          <w:rFonts w:ascii="Clara Serif" w:hAnsi="Clara Serif" w:cs="Arial"/>
          <w:sz w:val="18"/>
          <w:szCs w:val="18"/>
        </w:rPr>
        <w:t xml:space="preserve"> rozumí den, ve kterém dojde</w:t>
      </w:r>
      <w:r w:rsidR="0010141F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>k podpisu předávacího protokolu a</w:t>
      </w:r>
      <w:r w:rsidR="00293B0C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>předání veškeré dokumentace.</w:t>
      </w:r>
    </w:p>
    <w:p w14:paraId="7F592D52" w14:textId="51B96C35" w:rsidR="00E43C3B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lastRenderedPageBreak/>
        <w:t xml:space="preserve">Předání a převzetí </w:t>
      </w:r>
      <w:r w:rsidR="00DC4EA2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se uskuteční na základě písemného zápisu podepsaného oprávněnými zástupci smluvních stran, ve kterém budou uvedeny mimo jiné i případné drobné vady a bude zde stanoven termín pro jejich odstranění. Nebudou-li tyto termíny dohodnuty, má se zato, že budou odstraněny do 10 pracovních dnů ode dne protokolárního </w:t>
      </w:r>
      <w:r w:rsidR="00DC4EA2" w:rsidRPr="00C5198D">
        <w:rPr>
          <w:rFonts w:ascii="Clara Serif" w:hAnsi="Clara Serif" w:cs="Arial"/>
          <w:sz w:val="18"/>
          <w:szCs w:val="18"/>
        </w:rPr>
        <w:t>pře</w:t>
      </w:r>
      <w:r w:rsidRPr="00C5198D">
        <w:rPr>
          <w:rFonts w:ascii="Clara Serif" w:hAnsi="Clara Serif" w:cs="Arial"/>
          <w:sz w:val="18"/>
          <w:szCs w:val="18"/>
        </w:rPr>
        <w:t>dání a</w:t>
      </w:r>
      <w:r w:rsidR="002B371B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 xml:space="preserve">převzetí </w:t>
      </w:r>
      <w:r w:rsidR="00DC4EA2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>, pokud je to technologicky možné. Nároky kupujícího na zaplacení eventu</w:t>
      </w:r>
      <w:r w:rsidR="005F26B0" w:rsidRPr="00C5198D">
        <w:rPr>
          <w:rFonts w:ascii="Clara Serif" w:hAnsi="Clara Serif" w:cs="Arial"/>
          <w:sz w:val="18"/>
          <w:szCs w:val="18"/>
        </w:rPr>
        <w:t>á</w:t>
      </w:r>
      <w:r w:rsidR="00244BA4" w:rsidRPr="00C5198D">
        <w:rPr>
          <w:rFonts w:ascii="Clara Serif" w:hAnsi="Clara Serif" w:cs="Arial"/>
          <w:sz w:val="18"/>
          <w:szCs w:val="18"/>
        </w:rPr>
        <w:t>lních sankcí a </w:t>
      </w:r>
      <w:r w:rsidRPr="00C5198D">
        <w:rPr>
          <w:rFonts w:ascii="Clara Serif" w:hAnsi="Clara Serif" w:cs="Arial"/>
          <w:sz w:val="18"/>
          <w:szCs w:val="18"/>
        </w:rPr>
        <w:t>škod nejsou tímto dotčeny.</w:t>
      </w:r>
    </w:p>
    <w:p w14:paraId="1B2CA1B8" w14:textId="77777777" w:rsidR="00FB4E9C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je povinen připravit a doložit u přejímacího řízení všechny potřebné doklady.</w:t>
      </w:r>
    </w:p>
    <w:p w14:paraId="1A44DE4C" w14:textId="77777777" w:rsidR="005735C8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předloží k přejímacímu řízení kromě dokladů obvykle požadovaných:</w:t>
      </w:r>
    </w:p>
    <w:p w14:paraId="5F10C3E7" w14:textId="01ED91A6" w:rsidR="005735C8" w:rsidRPr="00C5198D" w:rsidRDefault="005735C8" w:rsidP="00671582">
      <w:pPr>
        <w:pStyle w:val="Zkladntextodsazen3"/>
        <w:numPr>
          <w:ilvl w:val="0"/>
          <w:numId w:val="10"/>
        </w:numPr>
        <w:tabs>
          <w:tab w:val="clear" w:pos="720"/>
        </w:tabs>
        <w:spacing w:before="0" w:after="120"/>
        <w:ind w:left="851" w:hanging="283"/>
        <w:rPr>
          <w:rFonts w:ascii="Clara Serif" w:hAnsi="Clara Serif"/>
          <w:sz w:val="18"/>
          <w:szCs w:val="18"/>
        </w:rPr>
      </w:pPr>
      <w:r w:rsidRPr="00C5198D">
        <w:rPr>
          <w:rFonts w:ascii="Clara Serif" w:hAnsi="Clara Serif"/>
          <w:sz w:val="18"/>
          <w:szCs w:val="18"/>
        </w:rPr>
        <w:t xml:space="preserve">jedno pare dokumentace </w:t>
      </w:r>
      <w:r w:rsidR="00DC4EA2" w:rsidRPr="00C5198D">
        <w:rPr>
          <w:rFonts w:ascii="Clara Serif" w:hAnsi="Clara Serif"/>
          <w:sz w:val="18"/>
          <w:szCs w:val="18"/>
        </w:rPr>
        <w:t>předmětu koupě</w:t>
      </w:r>
      <w:r w:rsidRPr="00C5198D">
        <w:rPr>
          <w:rFonts w:ascii="Clara Serif" w:hAnsi="Clara Serif"/>
          <w:sz w:val="18"/>
          <w:szCs w:val="18"/>
        </w:rPr>
        <w:t xml:space="preserve"> v tištěné formě,</w:t>
      </w:r>
      <w:r w:rsidR="0062774D" w:rsidRPr="00C5198D">
        <w:rPr>
          <w:rFonts w:ascii="Clara Serif" w:hAnsi="Clara Serif"/>
          <w:sz w:val="18"/>
          <w:szCs w:val="18"/>
        </w:rPr>
        <w:t xml:space="preserve"> příp. v elektronické formě,</w:t>
      </w:r>
    </w:p>
    <w:p w14:paraId="21385AE6" w14:textId="1F79A9E3" w:rsidR="005735C8" w:rsidRPr="00C5198D" w:rsidRDefault="005735C8" w:rsidP="00671582">
      <w:pPr>
        <w:pStyle w:val="Zkladntextodsazen3"/>
        <w:numPr>
          <w:ilvl w:val="0"/>
          <w:numId w:val="10"/>
        </w:numPr>
        <w:tabs>
          <w:tab w:val="clear" w:pos="720"/>
        </w:tabs>
        <w:spacing w:before="0" w:after="120"/>
        <w:ind w:left="851" w:hanging="283"/>
        <w:rPr>
          <w:rFonts w:ascii="Clara Serif" w:hAnsi="Clara Serif"/>
          <w:sz w:val="18"/>
          <w:szCs w:val="18"/>
        </w:rPr>
      </w:pPr>
      <w:r w:rsidRPr="00C5198D">
        <w:rPr>
          <w:rFonts w:ascii="Clara Serif" w:hAnsi="Clara Serif"/>
          <w:sz w:val="18"/>
          <w:szCs w:val="18"/>
        </w:rPr>
        <w:t xml:space="preserve">seznam </w:t>
      </w:r>
      <w:r w:rsidR="0062774D" w:rsidRPr="00C5198D">
        <w:rPr>
          <w:rFonts w:ascii="Clara Serif" w:hAnsi="Clara Serif"/>
          <w:sz w:val="18"/>
          <w:szCs w:val="18"/>
        </w:rPr>
        <w:t xml:space="preserve">dokumentace </w:t>
      </w:r>
      <w:r w:rsidRPr="00C5198D">
        <w:rPr>
          <w:rFonts w:ascii="Clara Serif" w:hAnsi="Clara Serif"/>
          <w:sz w:val="18"/>
          <w:szCs w:val="18"/>
        </w:rPr>
        <w:t xml:space="preserve">k dodanému </w:t>
      </w:r>
      <w:r w:rsidR="00DC4EA2" w:rsidRPr="00C5198D">
        <w:rPr>
          <w:rFonts w:ascii="Clara Serif" w:hAnsi="Clara Serif"/>
          <w:sz w:val="18"/>
          <w:szCs w:val="18"/>
        </w:rPr>
        <w:t>předmětu koupě</w:t>
      </w:r>
      <w:r w:rsidRPr="00C5198D">
        <w:rPr>
          <w:rFonts w:ascii="Clara Serif" w:hAnsi="Clara Serif"/>
          <w:sz w:val="18"/>
          <w:szCs w:val="18"/>
        </w:rPr>
        <w:t>, v</w:t>
      </w:r>
      <w:r w:rsidR="00020574" w:rsidRPr="00C5198D">
        <w:rPr>
          <w:rFonts w:ascii="Clara Serif" w:hAnsi="Clara Serif"/>
          <w:sz w:val="18"/>
          <w:szCs w:val="18"/>
        </w:rPr>
        <w:t>četně záručních listů, návodů k </w:t>
      </w:r>
      <w:r w:rsidRPr="00C5198D">
        <w:rPr>
          <w:rFonts w:ascii="Clara Serif" w:hAnsi="Clara Serif"/>
          <w:sz w:val="18"/>
          <w:szCs w:val="18"/>
        </w:rPr>
        <w:t>obsluze, revizních zpráv a prohlášení o shodě,</w:t>
      </w:r>
    </w:p>
    <w:p w14:paraId="0A03E534" w14:textId="77777777" w:rsidR="005735C8" w:rsidRPr="00C5198D" w:rsidRDefault="005735C8" w:rsidP="00671582">
      <w:pPr>
        <w:pStyle w:val="Zkladntextodsazen3"/>
        <w:numPr>
          <w:ilvl w:val="0"/>
          <w:numId w:val="10"/>
        </w:numPr>
        <w:tabs>
          <w:tab w:val="clear" w:pos="720"/>
        </w:tabs>
        <w:spacing w:before="0" w:after="120"/>
        <w:ind w:left="851" w:hanging="283"/>
        <w:rPr>
          <w:rFonts w:ascii="Clara Serif" w:hAnsi="Clara Serif"/>
          <w:sz w:val="18"/>
          <w:szCs w:val="18"/>
        </w:rPr>
      </w:pPr>
      <w:r w:rsidRPr="00C5198D">
        <w:rPr>
          <w:rFonts w:ascii="Clara Serif" w:hAnsi="Clara Serif"/>
          <w:sz w:val="18"/>
          <w:szCs w:val="18"/>
        </w:rPr>
        <w:t>seznam osob s uvedením jejich adres a telefonních čísel, u kterých bude možné nahlásit reklamovanou vadu. Rovněž sdělí kontaktní osobu včetně telefonního čísla a adresy, kde je možno nahlásit havárii.</w:t>
      </w:r>
    </w:p>
    <w:p w14:paraId="527C9F7B" w14:textId="2C8A8473" w:rsidR="005735C8" w:rsidRPr="00C5198D" w:rsidRDefault="005735C8" w:rsidP="00671582">
      <w:pPr>
        <w:pStyle w:val="Zkladntext"/>
        <w:tabs>
          <w:tab w:val="left" w:pos="426"/>
        </w:tabs>
        <w:spacing w:after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Bez těchto dokladů nelze považovat </w:t>
      </w:r>
      <w:r w:rsidR="00DC4EA2" w:rsidRPr="00C5198D">
        <w:rPr>
          <w:rFonts w:ascii="Clara Serif" w:hAnsi="Clara Serif" w:cs="Arial"/>
          <w:b w:val="0"/>
          <w:sz w:val="18"/>
          <w:szCs w:val="18"/>
          <w:u w:val="none"/>
        </w:rPr>
        <w:t>předmět koupě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za </w:t>
      </w:r>
      <w:r w:rsidR="00DC4EA2" w:rsidRPr="00C5198D">
        <w:rPr>
          <w:rFonts w:ascii="Clara Serif" w:hAnsi="Clara Serif" w:cs="Arial"/>
          <w:b w:val="0"/>
          <w:sz w:val="18"/>
          <w:szCs w:val="18"/>
          <w:u w:val="none"/>
        </w:rPr>
        <w:t>způsobilý k řádnému předání a</w:t>
      </w:r>
      <w:r w:rsidR="002B371B" w:rsidRPr="00C5198D">
        <w:rPr>
          <w:rFonts w:ascii="Clara Serif" w:hAnsi="Clara Serif" w:cs="Arial"/>
          <w:b w:val="0"/>
          <w:sz w:val="18"/>
          <w:szCs w:val="18"/>
          <w:u w:val="none"/>
        </w:rPr>
        <w:t> </w:t>
      </w:r>
      <w:r w:rsidR="00DC4EA2" w:rsidRPr="00C5198D">
        <w:rPr>
          <w:rFonts w:ascii="Clara Serif" w:hAnsi="Clara Serif" w:cs="Arial"/>
          <w:b w:val="0"/>
          <w:sz w:val="18"/>
          <w:szCs w:val="18"/>
          <w:u w:val="none"/>
        </w:rPr>
        <w:t>převzetí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11FF163E" w14:textId="1CCFFC60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Kupující je oprávněn odmítnout převzít </w:t>
      </w:r>
      <w:r w:rsidR="00DC4EA2" w:rsidRPr="00C5198D">
        <w:rPr>
          <w:rFonts w:ascii="Clara Serif" w:hAnsi="Clara Serif" w:cs="Arial"/>
          <w:sz w:val="18"/>
          <w:szCs w:val="18"/>
        </w:rPr>
        <w:t>předmět koupě</w:t>
      </w:r>
      <w:r w:rsidRPr="00C5198D">
        <w:rPr>
          <w:rFonts w:ascii="Clara Serif" w:hAnsi="Clara Serif" w:cs="Arial"/>
          <w:sz w:val="18"/>
          <w:szCs w:val="18"/>
        </w:rPr>
        <w:t xml:space="preserve"> v případě, že bude v době předání vykazovat vady. Kupující je oprávněn odmítnout převzít </w:t>
      </w:r>
      <w:r w:rsidR="00DC4EA2" w:rsidRPr="00C5198D">
        <w:rPr>
          <w:rFonts w:ascii="Clara Serif" w:hAnsi="Clara Serif" w:cs="Arial"/>
          <w:sz w:val="18"/>
          <w:szCs w:val="18"/>
        </w:rPr>
        <w:t>předmět koupě</w:t>
      </w:r>
      <w:r w:rsidRPr="00C5198D">
        <w:rPr>
          <w:rFonts w:ascii="Clara Serif" w:hAnsi="Clara Serif" w:cs="Arial"/>
          <w:sz w:val="18"/>
          <w:szCs w:val="18"/>
        </w:rPr>
        <w:t xml:space="preserve"> i v případě n</w:t>
      </w:r>
      <w:r w:rsidR="00244BA4" w:rsidRPr="00C5198D">
        <w:rPr>
          <w:rFonts w:ascii="Clara Serif" w:hAnsi="Clara Serif" w:cs="Arial"/>
          <w:sz w:val="18"/>
          <w:szCs w:val="18"/>
        </w:rPr>
        <w:t>esplnění dalších povinností dle </w:t>
      </w:r>
      <w:r w:rsidRPr="00C5198D">
        <w:rPr>
          <w:rFonts w:ascii="Clara Serif" w:hAnsi="Clara Serif" w:cs="Arial"/>
          <w:sz w:val="18"/>
          <w:szCs w:val="18"/>
        </w:rPr>
        <w:t>tohoto článku. Po odstranění nedostatků bude přejímací řízení po písemné výzvě prodávajícího doručené kupujícímu minimálně jeden pracovní den před předáním provedeno opakovaně.</w:t>
      </w:r>
    </w:p>
    <w:p w14:paraId="0204F2DD" w14:textId="23D9AEAF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Vlastnictví k </w:t>
      </w:r>
      <w:r w:rsidR="00DC4EA2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přechází na kupujícího zaplacením sjednané kupní ceny prodávajícímu. Nebezpečí škody na </w:t>
      </w:r>
      <w:r w:rsidR="00DC4EA2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přechází na kupujícího dnem </w:t>
      </w:r>
      <w:r w:rsidR="00DC4EA2" w:rsidRPr="00C5198D">
        <w:rPr>
          <w:rFonts w:ascii="Clara Serif" w:hAnsi="Clara Serif" w:cs="Arial"/>
          <w:sz w:val="18"/>
          <w:szCs w:val="18"/>
        </w:rPr>
        <w:t xml:space="preserve">jeho </w:t>
      </w:r>
      <w:r w:rsidRPr="00C5198D">
        <w:rPr>
          <w:rFonts w:ascii="Clara Serif" w:hAnsi="Clara Serif" w:cs="Arial"/>
          <w:sz w:val="18"/>
          <w:szCs w:val="18"/>
        </w:rPr>
        <w:t xml:space="preserve">předání </w:t>
      </w:r>
      <w:r w:rsidR="00DC4EA2" w:rsidRPr="00C5198D">
        <w:rPr>
          <w:rFonts w:ascii="Clara Serif" w:hAnsi="Clara Serif" w:cs="Arial"/>
          <w:sz w:val="18"/>
          <w:szCs w:val="18"/>
        </w:rPr>
        <w:t xml:space="preserve">dle předávacího </w:t>
      </w:r>
      <w:r w:rsidRPr="00C5198D">
        <w:rPr>
          <w:rFonts w:ascii="Clara Serif" w:hAnsi="Clara Serif" w:cs="Arial"/>
          <w:sz w:val="18"/>
          <w:szCs w:val="18"/>
        </w:rPr>
        <w:t>protokolu.</w:t>
      </w:r>
    </w:p>
    <w:p w14:paraId="103BF238" w14:textId="3A9CC032" w:rsidR="005735C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ZÁRUKA</w:t>
      </w:r>
    </w:p>
    <w:p w14:paraId="66C805DD" w14:textId="23EA29A2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odpovídá za to, že </w:t>
      </w:r>
      <w:r w:rsidR="000D33C5" w:rsidRPr="00C5198D">
        <w:rPr>
          <w:rFonts w:ascii="Clara Serif" w:hAnsi="Clara Serif" w:cs="Arial"/>
          <w:sz w:val="18"/>
          <w:szCs w:val="18"/>
        </w:rPr>
        <w:t>předmět koupě</w:t>
      </w:r>
      <w:r w:rsidRPr="00C5198D">
        <w:rPr>
          <w:rFonts w:ascii="Clara Serif" w:hAnsi="Clara Serif" w:cs="Arial"/>
          <w:sz w:val="18"/>
          <w:szCs w:val="18"/>
        </w:rPr>
        <w:t xml:space="preserve"> bude </w:t>
      </w:r>
      <w:r w:rsidR="000D33C5" w:rsidRPr="00C5198D">
        <w:rPr>
          <w:rFonts w:ascii="Clara Serif" w:hAnsi="Clara Serif" w:cs="Arial"/>
          <w:sz w:val="18"/>
          <w:szCs w:val="18"/>
        </w:rPr>
        <w:t xml:space="preserve">dodán </w:t>
      </w:r>
      <w:r w:rsidRPr="00C5198D">
        <w:rPr>
          <w:rFonts w:ascii="Clara Serif" w:hAnsi="Clara Serif" w:cs="Arial"/>
          <w:sz w:val="18"/>
          <w:szCs w:val="18"/>
        </w:rPr>
        <w:t>dle podmínek této smlouvy a</w:t>
      </w:r>
      <w:r w:rsidR="002B371B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 xml:space="preserve">v souladu s obecně závaznými právními předpisy, technickými normami a že v záruční době bude bez vad a zachová si po tuto dobu smluvené vlastnosti. Vadou se </w:t>
      </w:r>
      <w:r w:rsidR="00244BA4" w:rsidRPr="00C5198D">
        <w:rPr>
          <w:rFonts w:ascii="Clara Serif" w:hAnsi="Clara Serif" w:cs="Arial"/>
          <w:sz w:val="18"/>
          <w:szCs w:val="18"/>
        </w:rPr>
        <w:t>rozumí odchylka od </w:t>
      </w:r>
      <w:r w:rsidRPr="00C5198D">
        <w:rPr>
          <w:rFonts w:ascii="Clara Serif" w:hAnsi="Clara Serif" w:cs="Arial"/>
          <w:sz w:val="18"/>
          <w:szCs w:val="18"/>
        </w:rPr>
        <w:t>množství, druhu či kvalitativních podmínek sjednaných v této s</w:t>
      </w:r>
      <w:r w:rsidR="00244BA4" w:rsidRPr="00C5198D">
        <w:rPr>
          <w:rFonts w:ascii="Clara Serif" w:hAnsi="Clara Serif" w:cs="Arial"/>
          <w:sz w:val="18"/>
          <w:szCs w:val="18"/>
        </w:rPr>
        <w:t>mlouvě. Prodávající odpovídá za </w:t>
      </w:r>
      <w:r w:rsidRPr="00C5198D">
        <w:rPr>
          <w:rFonts w:ascii="Clara Serif" w:hAnsi="Clara Serif" w:cs="Arial"/>
          <w:sz w:val="18"/>
          <w:szCs w:val="18"/>
        </w:rPr>
        <w:t xml:space="preserve">vady zjevné, skryté i právní, které se na </w:t>
      </w:r>
      <w:r w:rsidR="000D33C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vyskytnou v době předání</w:t>
      </w:r>
      <w:r w:rsidR="000D33C5" w:rsidRPr="00C5198D">
        <w:rPr>
          <w:rFonts w:ascii="Clara Serif" w:hAnsi="Clara Serif" w:cs="Arial"/>
          <w:sz w:val="18"/>
          <w:szCs w:val="18"/>
        </w:rPr>
        <w:t>,</w:t>
      </w:r>
      <w:r w:rsidRPr="00C5198D">
        <w:rPr>
          <w:rFonts w:ascii="Clara Serif" w:hAnsi="Clara Serif" w:cs="Arial"/>
          <w:sz w:val="18"/>
          <w:szCs w:val="18"/>
        </w:rPr>
        <w:t xml:space="preserve"> a dále za ty, které se na </w:t>
      </w:r>
      <w:r w:rsidR="000D33C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vyskytnou v záruční době.</w:t>
      </w:r>
    </w:p>
    <w:p w14:paraId="2295DFFB" w14:textId="34E6AFF4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Prodávající poskytuje záruku za jakost </w:t>
      </w:r>
      <w:r w:rsidR="000D33C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ve smyslu § 2113 a násl. zákona č.</w:t>
      </w:r>
      <w:r w:rsidR="002B371B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>89/2012 Sb., občanský zákoník, ve znění pozdějších předpisů</w:t>
      </w:r>
      <w:r w:rsidR="000D33C5" w:rsidRPr="00C5198D">
        <w:rPr>
          <w:rFonts w:ascii="Clara Serif" w:hAnsi="Clara Serif" w:cs="Arial"/>
          <w:sz w:val="18"/>
          <w:szCs w:val="18"/>
        </w:rPr>
        <w:t xml:space="preserve"> (dále jen „občanský zákoník“)</w:t>
      </w:r>
      <w:r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b/>
          <w:bCs/>
          <w:sz w:val="18"/>
          <w:szCs w:val="18"/>
        </w:rPr>
        <w:t>v </w:t>
      </w:r>
      <w:r w:rsidR="007917A5" w:rsidRPr="00C5198D">
        <w:rPr>
          <w:rFonts w:ascii="Clara Serif" w:hAnsi="Clara Serif" w:cs="Arial"/>
          <w:b/>
          <w:bCs/>
          <w:sz w:val="18"/>
          <w:szCs w:val="18"/>
        </w:rPr>
        <w:t xml:space="preserve">délce trvání </w:t>
      </w:r>
      <w:r w:rsidR="006174F4">
        <w:rPr>
          <w:rFonts w:ascii="Clara Serif" w:hAnsi="Clara Serif" w:cs="Arial"/>
          <w:b/>
          <w:bCs/>
          <w:sz w:val="18"/>
          <w:szCs w:val="18"/>
        </w:rPr>
        <w:t>36</w:t>
      </w:r>
      <w:r w:rsidR="00AE2029" w:rsidRPr="00C5198D">
        <w:rPr>
          <w:rFonts w:ascii="Clara Serif" w:hAnsi="Clara Serif" w:cs="Arial"/>
          <w:b/>
          <w:bCs/>
          <w:sz w:val="18"/>
          <w:szCs w:val="18"/>
        </w:rPr>
        <w:t xml:space="preserve"> měsíců</w:t>
      </w:r>
      <w:r w:rsidR="00C4021E" w:rsidRPr="00C5198D">
        <w:rPr>
          <w:rFonts w:ascii="Clara Serif" w:hAnsi="Clara Serif" w:cs="Arial"/>
          <w:sz w:val="18"/>
          <w:szCs w:val="18"/>
        </w:rPr>
        <w:t>, pokud není v technické specifikaci uvedeno jinak.</w:t>
      </w:r>
    </w:p>
    <w:p w14:paraId="6ABE5ADA" w14:textId="2BDA482D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Kupující je povinen vady vzniklé v záruční době písemně</w:t>
      </w:r>
      <w:r w:rsidR="00244BA4" w:rsidRPr="00C5198D">
        <w:rPr>
          <w:rFonts w:ascii="Clara Serif" w:hAnsi="Clara Serif" w:cs="Arial"/>
          <w:sz w:val="18"/>
          <w:szCs w:val="18"/>
        </w:rPr>
        <w:t xml:space="preserve"> reklamovat u prodávajícího bez </w:t>
      </w:r>
      <w:r w:rsidRPr="00C5198D">
        <w:rPr>
          <w:rFonts w:ascii="Clara Serif" w:hAnsi="Clara Serif" w:cs="Arial"/>
          <w:sz w:val="18"/>
          <w:szCs w:val="18"/>
        </w:rPr>
        <w:t xml:space="preserve">zbytečného odkladu po jejich zjištění. V reklamaci budou vady popsány a </w:t>
      </w:r>
      <w:r w:rsidR="001A1988" w:rsidRPr="00C5198D">
        <w:rPr>
          <w:rFonts w:ascii="Clara Serif" w:hAnsi="Clara Serif" w:cs="Arial"/>
          <w:sz w:val="18"/>
          <w:szCs w:val="18"/>
        </w:rPr>
        <w:t xml:space="preserve">bude </w:t>
      </w:r>
      <w:r w:rsidRPr="00C5198D">
        <w:rPr>
          <w:rFonts w:ascii="Clara Serif" w:hAnsi="Clara Serif" w:cs="Arial"/>
          <w:sz w:val="18"/>
          <w:szCs w:val="18"/>
        </w:rPr>
        <w:t>uvedeno</w:t>
      </w:r>
      <w:r w:rsidR="001A1988" w:rsidRPr="00C5198D">
        <w:rPr>
          <w:rFonts w:ascii="Clara Serif" w:hAnsi="Clara Serif" w:cs="Arial"/>
          <w:sz w:val="18"/>
          <w:szCs w:val="18"/>
        </w:rPr>
        <w:t>,</w:t>
      </w:r>
      <w:r w:rsidRPr="00C5198D">
        <w:rPr>
          <w:rFonts w:ascii="Clara Serif" w:hAnsi="Clara Serif" w:cs="Arial"/>
          <w:sz w:val="18"/>
          <w:szCs w:val="18"/>
        </w:rPr>
        <w:t xml:space="preserve"> jak se projevují. Dále kupující navrhne termín schůzky k projednání reklamace a kontaktní osobu, se kterou bude reklamace projednána. Z tohoto jednání bude pořízen zápis, který bude obsahovat údaje týkající se oprávněnosti či neoprávněnosti reklamace, ter</w:t>
      </w:r>
      <w:r w:rsidR="00244BA4" w:rsidRPr="00C5198D">
        <w:rPr>
          <w:rFonts w:ascii="Clara Serif" w:hAnsi="Clara Serif" w:cs="Arial"/>
          <w:sz w:val="18"/>
          <w:szCs w:val="18"/>
        </w:rPr>
        <w:t>mín nástupu na odstranění vad a </w:t>
      </w:r>
      <w:r w:rsidRPr="00C5198D">
        <w:rPr>
          <w:rFonts w:ascii="Clara Serif" w:hAnsi="Clara Serif" w:cs="Arial"/>
          <w:sz w:val="18"/>
          <w:szCs w:val="18"/>
        </w:rPr>
        <w:t>lhůtu ve které bude vada odstraněna.</w:t>
      </w:r>
    </w:p>
    <w:p w14:paraId="23B03FA7" w14:textId="77777777" w:rsidR="00394BFD" w:rsidRPr="00C5198D" w:rsidRDefault="005735C8" w:rsidP="0036325D">
      <w:pPr>
        <w:spacing w:after="120" w:line="240" w:lineRule="auto"/>
        <w:ind w:left="993" w:hanging="426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Kupující </w:t>
      </w:r>
      <w:r w:rsidR="008E09A3" w:rsidRPr="00C5198D">
        <w:rPr>
          <w:rFonts w:ascii="Clara Serif" w:hAnsi="Clara Serif" w:cs="Arial"/>
          <w:sz w:val="18"/>
          <w:szCs w:val="18"/>
        </w:rPr>
        <w:t>má při uplatnění vad</w:t>
      </w:r>
      <w:r w:rsidRPr="00C5198D">
        <w:rPr>
          <w:rFonts w:ascii="Clara Serif" w:hAnsi="Clara Serif" w:cs="Arial"/>
          <w:sz w:val="18"/>
          <w:szCs w:val="18"/>
        </w:rPr>
        <w:t xml:space="preserve"> právo</w:t>
      </w:r>
      <w:r w:rsidRPr="00C5198D" w:rsidDel="000F7011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>zvolit si některou z těchto možností nápravy:</w:t>
      </w:r>
    </w:p>
    <w:p w14:paraId="3B86B712" w14:textId="77777777" w:rsidR="005735C8" w:rsidRPr="00C5198D" w:rsidRDefault="005735C8" w:rsidP="0036325D">
      <w:pPr>
        <w:pStyle w:val="Nadpis3"/>
        <w:keepNext w:val="0"/>
        <w:numPr>
          <w:ilvl w:val="0"/>
          <w:numId w:val="11"/>
        </w:numPr>
        <w:suppressAutoHyphens w:val="0"/>
        <w:spacing w:before="0" w:after="120"/>
        <w:ind w:left="993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>odstranění vady opravou, je-li vada tímto způsobem odstranitelná</w:t>
      </w:r>
      <w:r w:rsidR="00020574" w:rsidRPr="00C5198D">
        <w:rPr>
          <w:rFonts w:ascii="Clara Serif" w:hAnsi="Clara Serif"/>
          <w:b w:val="0"/>
          <w:sz w:val="18"/>
          <w:szCs w:val="18"/>
        </w:rPr>
        <w:t>,</w:t>
      </w:r>
    </w:p>
    <w:p w14:paraId="3A29F95E" w14:textId="4FE17A6A" w:rsidR="005735C8" w:rsidRPr="00C5198D" w:rsidRDefault="005735C8" w:rsidP="0036325D">
      <w:pPr>
        <w:pStyle w:val="Nadpis3"/>
        <w:keepNext w:val="0"/>
        <w:numPr>
          <w:ilvl w:val="0"/>
          <w:numId w:val="11"/>
        </w:numPr>
        <w:suppressAutoHyphens w:val="0"/>
        <w:spacing w:before="0" w:after="120"/>
        <w:ind w:left="993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 xml:space="preserve">odstranění vady dodáním nového </w:t>
      </w:r>
      <w:r w:rsidR="000D33C5" w:rsidRPr="00C5198D">
        <w:rPr>
          <w:rFonts w:ascii="Clara Serif" w:hAnsi="Clara Serif"/>
          <w:b w:val="0"/>
          <w:sz w:val="18"/>
          <w:szCs w:val="18"/>
        </w:rPr>
        <w:t>předmětu koupě, resp. součásti</w:t>
      </w:r>
      <w:r w:rsidRPr="00C5198D">
        <w:rPr>
          <w:rFonts w:ascii="Clara Serif" w:hAnsi="Clara Serif"/>
          <w:b w:val="0"/>
          <w:sz w:val="18"/>
          <w:szCs w:val="18"/>
        </w:rPr>
        <w:t>, není-li vada opravou odstranitelná</w:t>
      </w:r>
      <w:r w:rsidR="00020574" w:rsidRPr="00C5198D">
        <w:rPr>
          <w:rFonts w:ascii="Clara Serif" w:hAnsi="Clara Serif"/>
          <w:b w:val="0"/>
          <w:sz w:val="18"/>
          <w:szCs w:val="18"/>
        </w:rPr>
        <w:t>,</w:t>
      </w:r>
    </w:p>
    <w:p w14:paraId="77505E17" w14:textId="77777777" w:rsidR="005735C8" w:rsidRPr="00C5198D" w:rsidRDefault="005735C8" w:rsidP="0036325D">
      <w:pPr>
        <w:pStyle w:val="Nadpis3"/>
        <w:keepNext w:val="0"/>
        <w:numPr>
          <w:ilvl w:val="0"/>
          <w:numId w:val="11"/>
        </w:numPr>
        <w:suppressAutoHyphens w:val="0"/>
        <w:spacing w:before="0" w:after="120"/>
        <w:ind w:left="993" w:hanging="283"/>
        <w:rPr>
          <w:rFonts w:ascii="Clara Serif" w:hAnsi="Clara Serif"/>
          <w:b w:val="0"/>
          <w:sz w:val="18"/>
          <w:szCs w:val="18"/>
        </w:rPr>
      </w:pPr>
      <w:r w:rsidRPr="00C5198D">
        <w:rPr>
          <w:rFonts w:ascii="Clara Serif" w:hAnsi="Clara Serif"/>
          <w:b w:val="0"/>
          <w:sz w:val="18"/>
          <w:szCs w:val="18"/>
        </w:rPr>
        <w:t>přiměřenou slevu ze sjednané ceny</w:t>
      </w:r>
      <w:r w:rsidR="00020574" w:rsidRPr="00C5198D">
        <w:rPr>
          <w:rFonts w:ascii="Clara Serif" w:hAnsi="Clara Serif"/>
          <w:b w:val="0"/>
          <w:sz w:val="18"/>
          <w:szCs w:val="18"/>
        </w:rPr>
        <w:t>,</w:t>
      </w:r>
    </w:p>
    <w:p w14:paraId="1C7BCEF9" w14:textId="02A92F9D" w:rsidR="00E46F55" w:rsidRPr="00C5198D" w:rsidRDefault="00BF0898" w:rsidP="0036325D">
      <w:pPr>
        <w:pStyle w:val="Zkladntext"/>
        <w:numPr>
          <w:ilvl w:val="0"/>
          <w:numId w:val="11"/>
        </w:numPr>
        <w:spacing w:after="120"/>
        <w:ind w:left="993" w:hanging="283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odstoupení</w:t>
      </w:r>
      <w:r w:rsidR="00EE5FA0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od smlouvy</w:t>
      </w:r>
      <w:r w:rsidR="00020574" w:rsidRPr="00C5198D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2F94401A" w14:textId="3DACE917" w:rsidR="00E46F55" w:rsidRPr="00C5198D" w:rsidRDefault="00E46F55" w:rsidP="0036325D">
      <w:pPr>
        <w:pStyle w:val="Zkladntext"/>
        <w:spacing w:after="120"/>
        <w:ind w:left="567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Kupující sdělí prodávajícímu, jaké právo si zvolil, při oznámení vady nebo bez zbytečného odkladu po oznámení vady.</w:t>
      </w:r>
    </w:p>
    <w:p w14:paraId="3277FA15" w14:textId="77777777" w:rsidR="00054EBC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Reklamaci lze uplatnit do posledního dne záruční lhůty, přičemž i</w:t>
      </w:r>
      <w:r w:rsidR="00020574" w:rsidRPr="00C5198D">
        <w:rPr>
          <w:rFonts w:ascii="Clara Serif" w:hAnsi="Clara Serif" w:cs="Arial"/>
          <w:sz w:val="18"/>
          <w:szCs w:val="18"/>
        </w:rPr>
        <w:t xml:space="preserve"> reklamace odeslaná kupujícím v </w:t>
      </w:r>
      <w:r w:rsidRPr="00C5198D">
        <w:rPr>
          <w:rFonts w:ascii="Clara Serif" w:hAnsi="Clara Serif" w:cs="Arial"/>
          <w:sz w:val="18"/>
          <w:szCs w:val="18"/>
        </w:rPr>
        <w:t>poslední den záruční lhůty se považuje za včas uplatněnou.</w:t>
      </w:r>
    </w:p>
    <w:p w14:paraId="3FC1D43E" w14:textId="79198A94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Nedostaví-li se prodávající bez omluvy na schůzku dle </w:t>
      </w:r>
      <w:r w:rsidR="000D33C5" w:rsidRPr="00C5198D">
        <w:rPr>
          <w:rFonts w:ascii="Clara Serif" w:hAnsi="Clara Serif" w:cs="Arial"/>
          <w:sz w:val="18"/>
          <w:szCs w:val="18"/>
        </w:rPr>
        <w:t>odst</w:t>
      </w:r>
      <w:r w:rsidRPr="00C5198D">
        <w:rPr>
          <w:rFonts w:ascii="Clara Serif" w:hAnsi="Clara Serif" w:cs="Arial"/>
          <w:sz w:val="18"/>
          <w:szCs w:val="18"/>
        </w:rPr>
        <w:t xml:space="preserve">. 8.3 této smlouvy, nebo nenastoupí-li prodávající k odstranění reklamované vady ani do </w:t>
      </w:r>
      <w:r w:rsidR="00292DF6" w:rsidRPr="00C5198D">
        <w:rPr>
          <w:rFonts w:ascii="Clara Serif" w:hAnsi="Clara Serif" w:cs="Arial"/>
          <w:sz w:val="18"/>
          <w:szCs w:val="18"/>
        </w:rPr>
        <w:t>7</w:t>
      </w:r>
      <w:r w:rsidRPr="00C5198D">
        <w:rPr>
          <w:rFonts w:ascii="Clara Serif" w:hAnsi="Clara Serif" w:cs="Arial"/>
          <w:sz w:val="18"/>
          <w:szCs w:val="18"/>
        </w:rPr>
        <w:t xml:space="preserve"> pracovních dnů po</w:t>
      </w:r>
      <w:r w:rsidR="008E09A3" w:rsidRPr="00C5198D">
        <w:rPr>
          <w:rFonts w:ascii="Clara Serif" w:hAnsi="Clara Serif" w:cs="Arial"/>
          <w:sz w:val="18"/>
          <w:szCs w:val="18"/>
        </w:rPr>
        <w:t xml:space="preserve"> termínu sjednaném dle </w:t>
      </w:r>
      <w:r w:rsidR="000D33C5" w:rsidRPr="00C5198D">
        <w:rPr>
          <w:rFonts w:ascii="Clara Serif" w:hAnsi="Clara Serif" w:cs="Arial"/>
          <w:sz w:val="18"/>
          <w:szCs w:val="18"/>
        </w:rPr>
        <w:t>odst</w:t>
      </w:r>
      <w:r w:rsidR="008E09A3" w:rsidRPr="00C5198D">
        <w:rPr>
          <w:rFonts w:ascii="Clara Serif" w:hAnsi="Clara Serif" w:cs="Arial"/>
          <w:sz w:val="18"/>
          <w:szCs w:val="18"/>
        </w:rPr>
        <w:t>. 8.</w:t>
      </w:r>
      <w:r w:rsidR="000E565C" w:rsidRPr="00C5198D">
        <w:rPr>
          <w:rFonts w:ascii="Clara Serif" w:hAnsi="Clara Serif" w:cs="Arial"/>
          <w:sz w:val="18"/>
          <w:szCs w:val="18"/>
        </w:rPr>
        <w:t>3</w:t>
      </w:r>
      <w:r w:rsidR="008E09A3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 xml:space="preserve">této smlouvy, </w:t>
      </w:r>
      <w:r w:rsidR="000D33C5" w:rsidRPr="00C5198D">
        <w:rPr>
          <w:rFonts w:ascii="Clara Serif" w:hAnsi="Clara Serif" w:cs="Arial"/>
          <w:sz w:val="18"/>
          <w:szCs w:val="18"/>
        </w:rPr>
        <w:t>bude</w:t>
      </w:r>
      <w:r w:rsidRPr="00C5198D">
        <w:rPr>
          <w:rFonts w:ascii="Clara Serif" w:hAnsi="Clara Serif" w:cs="Arial"/>
          <w:sz w:val="18"/>
          <w:szCs w:val="18"/>
        </w:rPr>
        <w:t xml:space="preserve"> kupující oprávněn pověřit odstraněním vady jinou specializovanou </w:t>
      </w:r>
      <w:r w:rsidR="000D33C5" w:rsidRPr="00C5198D">
        <w:rPr>
          <w:rFonts w:ascii="Clara Serif" w:hAnsi="Clara Serif" w:cs="Arial"/>
          <w:sz w:val="18"/>
          <w:szCs w:val="18"/>
        </w:rPr>
        <w:t>osobu</w:t>
      </w:r>
      <w:r w:rsidRPr="00C5198D">
        <w:rPr>
          <w:rFonts w:ascii="Clara Serif" w:hAnsi="Clara Serif" w:cs="Arial"/>
          <w:sz w:val="18"/>
          <w:szCs w:val="18"/>
        </w:rPr>
        <w:t>. Veškeré takto vzniklé náklady uhradí prodávající kupujícímu.</w:t>
      </w:r>
    </w:p>
    <w:p w14:paraId="2D5A56B3" w14:textId="77777777" w:rsidR="00BF0898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lastRenderedPageBreak/>
        <w:t>Záruční doba neběží po dobu, po kterou probíhá řízení o reklamaci, tj. ode dne uplatnění reklamace do dne vyřízení reklamace prodávajícím. Dnem vyřízení reklamace je den, kdy kupující potvrdil vyřízení reklamace. O tuto dobu se záruční doba prodlužuje.</w:t>
      </w:r>
    </w:p>
    <w:p w14:paraId="3B6E70D2" w14:textId="24A1D9C9" w:rsidR="00BF0898" w:rsidRPr="00C5198D" w:rsidRDefault="00BF089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V případě, že vady na </w:t>
      </w:r>
      <w:r w:rsidR="000D33C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způsobené Prodávajícím budou příčinou vad či škod vzniklých na jiných částech majetku Kupujícího, má Kupující právo přeúčtovat Prodávajícímu veškeré náklady související s jejich odstraněním. </w:t>
      </w:r>
    </w:p>
    <w:p w14:paraId="408BAA72" w14:textId="77777777" w:rsidR="00054EBC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Prodávající je povinen na žádost kupujícího odstranit i vady, za které neodpovídá. V tomto případě je kupující povinen odstranění vady zaplatit.</w:t>
      </w:r>
    </w:p>
    <w:p w14:paraId="4916BA52" w14:textId="6255A930" w:rsidR="00054EBC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Byly-li použity podle smlouvy při výrobě </w:t>
      </w:r>
      <w:r w:rsidR="000D33C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věci předané kupujícím, neodpovídá prodávající za vady </w:t>
      </w:r>
      <w:r w:rsidR="000D33C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, které byly způsobeny použitím těchto věcí, jestliže prodávající při vynaložení odborné péče nemohl odhalit nevhodnost těchto věcí pro výrobu </w:t>
      </w:r>
      <w:r w:rsidR="000D33C5" w:rsidRPr="00C5198D">
        <w:rPr>
          <w:rFonts w:ascii="Clara Serif" w:hAnsi="Clara Serif" w:cs="Arial"/>
          <w:sz w:val="18"/>
          <w:szCs w:val="18"/>
        </w:rPr>
        <w:t>předmětu koupě</w:t>
      </w:r>
      <w:r w:rsidRPr="00C5198D">
        <w:rPr>
          <w:rFonts w:ascii="Clara Serif" w:hAnsi="Clara Serif" w:cs="Arial"/>
          <w:sz w:val="18"/>
          <w:szCs w:val="18"/>
        </w:rPr>
        <w:t xml:space="preserve"> nebo na ni kupujícího upozornil, avšak kupující písemně trval na jejich použití.</w:t>
      </w:r>
    </w:p>
    <w:p w14:paraId="07F6ACA4" w14:textId="4B0FA476" w:rsidR="00394BFD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Záruční servisní činnost musí být prováděna kompetentním pracovníkem </w:t>
      </w:r>
      <w:r w:rsidR="00F12BBA" w:rsidRPr="00C5198D">
        <w:rPr>
          <w:rFonts w:ascii="Clara Serif" w:hAnsi="Clara Serif" w:cs="Arial"/>
          <w:sz w:val="18"/>
          <w:szCs w:val="18"/>
        </w:rPr>
        <w:t>prodávajícího</w:t>
      </w:r>
      <w:r w:rsidRPr="00C5198D">
        <w:rPr>
          <w:rFonts w:ascii="Clara Serif" w:hAnsi="Clara Serif" w:cs="Arial"/>
          <w:sz w:val="18"/>
          <w:szCs w:val="18"/>
        </w:rPr>
        <w:t xml:space="preserve">, </w:t>
      </w:r>
      <w:r w:rsidR="000E565C" w:rsidRPr="00C5198D">
        <w:rPr>
          <w:rFonts w:ascii="Clara Serif" w:hAnsi="Clara Serif" w:cs="Arial"/>
          <w:sz w:val="18"/>
          <w:szCs w:val="18"/>
        </w:rPr>
        <w:br/>
      </w:r>
      <w:r w:rsidRPr="00C5198D">
        <w:rPr>
          <w:rFonts w:ascii="Clara Serif" w:hAnsi="Clara Serif" w:cs="Arial"/>
          <w:sz w:val="18"/>
          <w:szCs w:val="18"/>
        </w:rPr>
        <w:t>a to minimálně v rozsahu a pravidelných časových intervalech dle požadavků výrobce. Servisní činností se rozumí zejména údržba, čištění, kalibrace</w:t>
      </w:r>
      <w:r w:rsidR="00F12BBA" w:rsidRPr="00C5198D">
        <w:rPr>
          <w:rFonts w:ascii="Clara Serif" w:hAnsi="Clara Serif" w:cs="Arial"/>
          <w:sz w:val="18"/>
          <w:szCs w:val="18"/>
        </w:rPr>
        <w:t xml:space="preserve"> a opravy předmětu koupě a </w:t>
      </w:r>
      <w:r w:rsidRPr="00C5198D">
        <w:rPr>
          <w:rFonts w:ascii="Clara Serif" w:hAnsi="Clara Serif" w:cs="Arial"/>
          <w:sz w:val="18"/>
          <w:szCs w:val="18"/>
        </w:rPr>
        <w:t xml:space="preserve">výměna </w:t>
      </w:r>
      <w:r w:rsidR="00F12BBA" w:rsidRPr="00C5198D">
        <w:rPr>
          <w:rFonts w:ascii="Clara Serif" w:hAnsi="Clara Serif" w:cs="Arial"/>
          <w:sz w:val="18"/>
          <w:szCs w:val="18"/>
        </w:rPr>
        <w:t xml:space="preserve">jeho </w:t>
      </w:r>
      <w:r w:rsidRPr="00C5198D">
        <w:rPr>
          <w:rFonts w:ascii="Clara Serif" w:hAnsi="Clara Serif" w:cs="Arial"/>
          <w:sz w:val="18"/>
          <w:szCs w:val="18"/>
        </w:rPr>
        <w:t>součástí.</w:t>
      </w:r>
    </w:p>
    <w:p w14:paraId="1D49C2AF" w14:textId="77777777" w:rsidR="00054EBC" w:rsidRPr="00C5198D" w:rsidRDefault="005735C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Případný pozáruční servis bude řešen na základě samostatné smlouvy.</w:t>
      </w:r>
    </w:p>
    <w:p w14:paraId="6FD1F769" w14:textId="7A60C0A1" w:rsidR="00394BFD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ODSTOUPENÍ OD SMLOUVY</w:t>
      </w:r>
    </w:p>
    <w:p w14:paraId="111FB9D6" w14:textId="31DA3583" w:rsidR="00A10880" w:rsidRPr="00C5198D" w:rsidRDefault="00A1088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Kupující má právo od této Smlouvy odstoupit, ohrozí-li nebo zmaří-li Prodávající realizaci předmětu </w:t>
      </w:r>
      <w:r w:rsidR="00F12BBA" w:rsidRPr="00C5198D">
        <w:rPr>
          <w:rFonts w:ascii="Clara Serif" w:hAnsi="Clara Serif" w:cs="Arial"/>
          <w:sz w:val="18"/>
          <w:szCs w:val="18"/>
        </w:rPr>
        <w:t>smlouvy</w:t>
      </w:r>
      <w:r w:rsidRPr="00C5198D">
        <w:rPr>
          <w:rFonts w:ascii="Clara Serif" w:hAnsi="Clara Serif" w:cs="Arial"/>
          <w:sz w:val="18"/>
          <w:szCs w:val="18"/>
        </w:rPr>
        <w:t xml:space="preserve"> nebo podstatným způsobem poruší tuto Smlouvu. </w:t>
      </w:r>
    </w:p>
    <w:p w14:paraId="0928FEB8" w14:textId="2E1B7DD6" w:rsidR="00A10880" w:rsidRPr="00C5198D" w:rsidRDefault="00A1088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Mezi důvody, pro něž lze od Smlouvy odstoupit, patří zejména:</w:t>
      </w:r>
    </w:p>
    <w:p w14:paraId="04C08043" w14:textId="77777777" w:rsidR="00A10880" w:rsidRPr="00C5198D" w:rsidRDefault="00A10880" w:rsidP="00671582">
      <w:pPr>
        <w:pStyle w:val="Zkladntext"/>
        <w:numPr>
          <w:ilvl w:val="0"/>
          <w:numId w:val="3"/>
        </w:numPr>
        <w:tabs>
          <w:tab w:val="clear" w:pos="720"/>
        </w:tabs>
        <w:spacing w:after="120"/>
        <w:ind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soustavné nebo zvláště hrubé porušení provozních podmínek pracoviště, které před zahájením prací písemně stanoví Kupující a předá Prodávajícímu,</w:t>
      </w:r>
    </w:p>
    <w:p w14:paraId="68052C48" w14:textId="387C5435" w:rsidR="00A10880" w:rsidRPr="00C5198D" w:rsidRDefault="00A10880" w:rsidP="00671582">
      <w:pPr>
        <w:pStyle w:val="Zkladntext"/>
        <w:numPr>
          <w:ilvl w:val="0"/>
          <w:numId w:val="3"/>
        </w:numPr>
        <w:tabs>
          <w:tab w:val="clear" w:pos="720"/>
        </w:tabs>
        <w:spacing w:after="120"/>
        <w:ind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soustavné nebo zvlášť hrubé porušení podmínek jakosti a dalších dohodnutých podmínek,</w:t>
      </w:r>
    </w:p>
    <w:p w14:paraId="2980AADD" w14:textId="77777777" w:rsidR="00A10880" w:rsidRPr="00C5198D" w:rsidRDefault="00A10880" w:rsidP="00671582">
      <w:pPr>
        <w:pStyle w:val="Zkladntext"/>
        <w:numPr>
          <w:ilvl w:val="0"/>
          <w:numId w:val="3"/>
        </w:numPr>
        <w:tabs>
          <w:tab w:val="clear" w:pos="720"/>
        </w:tabs>
        <w:spacing w:after="120"/>
        <w:ind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v případě, že druhá smluvní strana přestane být způsobilým subjektem, na její majetek bude prohlášen konkurs nebo návrh na prohlášení konkursu bude zamítnut z důvodu nedostatku majetku,</w:t>
      </w:r>
    </w:p>
    <w:p w14:paraId="4827988E" w14:textId="14B7414F" w:rsidR="00A10880" w:rsidRPr="00C5198D" w:rsidRDefault="00A10880" w:rsidP="00671582">
      <w:pPr>
        <w:pStyle w:val="Zkladntext"/>
        <w:numPr>
          <w:ilvl w:val="0"/>
          <w:numId w:val="3"/>
        </w:numPr>
        <w:tabs>
          <w:tab w:val="clear" w:pos="720"/>
        </w:tabs>
        <w:spacing w:after="120"/>
        <w:ind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vady </w:t>
      </w:r>
      <w:r w:rsidR="00F12BBA" w:rsidRPr="00C5198D">
        <w:rPr>
          <w:rFonts w:ascii="Clara Serif" w:hAnsi="Clara Serif" w:cs="Arial"/>
          <w:b w:val="0"/>
          <w:sz w:val="18"/>
          <w:szCs w:val="18"/>
          <w:u w:val="none"/>
        </w:rPr>
        <w:t>předmětu koupě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nebo jednání Prodávajícího, kterými byla Smlouva porušena podstatným způsobem,</w:t>
      </w:r>
    </w:p>
    <w:p w14:paraId="3214693C" w14:textId="4EE1DB68" w:rsidR="00A10880" w:rsidRPr="00C5198D" w:rsidRDefault="00A10880" w:rsidP="00671582">
      <w:pPr>
        <w:pStyle w:val="Zkladntext"/>
        <w:numPr>
          <w:ilvl w:val="0"/>
          <w:numId w:val="3"/>
        </w:numPr>
        <w:tabs>
          <w:tab w:val="clear" w:pos="720"/>
        </w:tabs>
        <w:spacing w:after="120"/>
        <w:ind w:hanging="283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další důvody stanovené zákonem</w:t>
      </w:r>
      <w:r w:rsidR="002468B8"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 a touto smlouvou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541600FB" w14:textId="323FC4D1" w:rsidR="00A10880" w:rsidRPr="00C5198D" w:rsidRDefault="00A1088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Za soustavné porušování provozních podmínek a podmínek jakosti a dalších dohodnutých podmínek</w:t>
      </w:r>
      <w:r w:rsidR="00F12BBA" w:rsidRPr="00C5198D">
        <w:rPr>
          <w:rFonts w:ascii="Clara Serif" w:hAnsi="Clara Serif" w:cs="Arial"/>
          <w:sz w:val="18"/>
          <w:szCs w:val="18"/>
        </w:rPr>
        <w:t xml:space="preserve"> </w:t>
      </w:r>
      <w:r w:rsidRPr="00C5198D">
        <w:rPr>
          <w:rFonts w:ascii="Clara Serif" w:hAnsi="Clara Serif" w:cs="Arial"/>
          <w:sz w:val="18"/>
          <w:szCs w:val="18"/>
        </w:rPr>
        <w:t xml:space="preserve">se považuje třetí méně závažné porušení výše uvedených podmínek, byl-li Prodávající nejméně dvakrát písemně Kupujícím na porušení podmínek upozorněn. </w:t>
      </w:r>
    </w:p>
    <w:p w14:paraId="6B308362" w14:textId="16AC1B6A" w:rsidR="00A10880" w:rsidRPr="00C5198D" w:rsidRDefault="00A1088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Za zvláště hrubé porušení provozních podmínek a podmínek jakosti a dalších dohodnutých podmínek se považuje zejména jednání Prodávajícího, při němž může být ohroženo:</w:t>
      </w:r>
    </w:p>
    <w:p w14:paraId="3F2D3D83" w14:textId="79F5B76F" w:rsidR="00A10880" w:rsidRPr="00C5198D" w:rsidRDefault="00F12BBA" w:rsidP="00671582">
      <w:pPr>
        <w:pStyle w:val="Prosttext"/>
        <w:numPr>
          <w:ilvl w:val="0"/>
          <w:numId w:val="2"/>
        </w:numPr>
        <w:spacing w:after="120"/>
        <w:ind w:left="426" w:firstLine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dodání předmětu koupě</w:t>
      </w:r>
      <w:r w:rsidR="00A10880" w:rsidRPr="00C5198D">
        <w:rPr>
          <w:rFonts w:ascii="Clara Serif" w:hAnsi="Clara Serif" w:cs="Arial"/>
          <w:b/>
          <w:sz w:val="18"/>
          <w:szCs w:val="18"/>
        </w:rPr>
        <w:t xml:space="preserve"> </w:t>
      </w:r>
      <w:r w:rsidR="00A10880" w:rsidRPr="00C5198D">
        <w:rPr>
          <w:rFonts w:ascii="Clara Serif" w:hAnsi="Clara Serif" w:cs="Arial"/>
          <w:sz w:val="18"/>
          <w:szCs w:val="18"/>
        </w:rPr>
        <w:t xml:space="preserve">řádně a včas,  </w:t>
      </w:r>
    </w:p>
    <w:p w14:paraId="459DAE9E" w14:textId="628B252B" w:rsidR="00A10880" w:rsidRPr="00C5198D" w:rsidRDefault="00A10880" w:rsidP="00671582">
      <w:pPr>
        <w:pStyle w:val="Prosttext"/>
        <w:numPr>
          <w:ilvl w:val="0"/>
          <w:numId w:val="2"/>
        </w:numPr>
        <w:spacing w:after="120"/>
        <w:ind w:left="425" w:firstLine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zdraví a bezpečnost pracovníků </w:t>
      </w:r>
      <w:r w:rsidR="00F12BBA" w:rsidRPr="00C5198D">
        <w:rPr>
          <w:rFonts w:ascii="Clara Serif" w:hAnsi="Clara Serif" w:cs="Arial"/>
          <w:sz w:val="18"/>
          <w:szCs w:val="18"/>
        </w:rPr>
        <w:t>podílejících se na plnění dle této smlouvy</w:t>
      </w:r>
      <w:r w:rsidRPr="00C5198D">
        <w:rPr>
          <w:rFonts w:ascii="Clara Serif" w:hAnsi="Clara Serif" w:cs="Arial"/>
          <w:sz w:val="18"/>
          <w:szCs w:val="18"/>
        </w:rPr>
        <w:t>.</w:t>
      </w:r>
    </w:p>
    <w:p w14:paraId="4D40D00B" w14:textId="0F1DC89A" w:rsidR="00A10880" w:rsidRPr="00C5198D" w:rsidRDefault="00A10880" w:rsidP="00671582">
      <w:pPr>
        <w:pStyle w:val="Zkladntext"/>
        <w:spacing w:after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Za zvláště hrubé porušení provozních podmínek a podmínek jakosti a dalších dohodnutých podmínek se považuje rovněž jednání pracovníků Prodávajícího, za která mohou být příslušnými orgány státní správy uloženy pokuty či jiné sankce.</w:t>
      </w:r>
    </w:p>
    <w:p w14:paraId="4A7A1E5F" w14:textId="7A15D073" w:rsidR="00A10880" w:rsidRPr="00C5198D" w:rsidRDefault="00A1088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Kupující má právo odstoupit od této Smlouvy i v případě, že výdaje, které by mu na základě této Smlouvy měly vzniknout, budou MŠMT ČR, případně jiným kontrolním subjektem, označeny za nezpůsobilé. </w:t>
      </w:r>
    </w:p>
    <w:p w14:paraId="49EBFD53" w14:textId="2F13A74D" w:rsidR="00A10880" w:rsidRPr="00C5198D" w:rsidRDefault="00A10880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Od Smlouvy je možné odstoupit jen písemně. Odstoupení je účinné dnem doručení druhé straně. V odstoupení musí být uveden důvod, pro který strana od Smlouvy odstupuje s</w:t>
      </w:r>
      <w:r w:rsidR="002B371B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 xml:space="preserve">odkazem na ustanovení Smlouvy, které ji k takovému kroku opravňuje. </w:t>
      </w:r>
    </w:p>
    <w:p w14:paraId="4A69D19B" w14:textId="7FD9AD9C" w:rsidR="002468B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SANKCE</w:t>
      </w:r>
    </w:p>
    <w:p w14:paraId="589B1441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V případě nedodržení lhůty splatnosti faktur vystavených prodávajícím má tento právo vyúčtovat kupujícímu a kupující má povinnost uhradit prodávajícímu úrok z prodlení se zaplacením řádně vystavené a doručené faktury – daňového dokladu. Výše úroku se řídí platnými právními předpisy (§ 1970 občanského zákoníku, § 2 nařízení vlády č. 351/2013 Sb.).</w:t>
      </w:r>
    </w:p>
    <w:p w14:paraId="5064DF7F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Dostane-li se prodávající do prodlení s dodáním předmětu koupě či jeho části, bude povinen uhradit kupujícímu smluvní pokutu ve výši 0,2 % celkové kupní ceny, </w:t>
      </w:r>
      <w:r w:rsidRPr="00C5198D">
        <w:rPr>
          <w:rFonts w:ascii="Clara Serif" w:hAnsi="Clara Serif" w:cs="Arial"/>
          <w:b/>
          <w:bCs/>
          <w:sz w:val="18"/>
          <w:szCs w:val="18"/>
        </w:rPr>
        <w:t xml:space="preserve">resp. kupní ceny položek dotčených </w:t>
      </w:r>
      <w:r w:rsidRPr="00C5198D">
        <w:rPr>
          <w:rFonts w:ascii="Clara Serif" w:hAnsi="Clara Serif" w:cs="Arial"/>
          <w:b/>
          <w:bCs/>
          <w:sz w:val="18"/>
          <w:szCs w:val="18"/>
        </w:rPr>
        <w:lastRenderedPageBreak/>
        <w:t>prodlením</w:t>
      </w:r>
      <w:r w:rsidRPr="00C5198D">
        <w:rPr>
          <w:rFonts w:ascii="Clara Serif" w:hAnsi="Clara Serif" w:cs="Arial"/>
          <w:sz w:val="18"/>
          <w:szCs w:val="18"/>
        </w:rPr>
        <w:t>, a to za každý i započatý den prodlení oproti smluvně stanovenému termínu dodání předmětu koupě.</w:t>
      </w:r>
    </w:p>
    <w:p w14:paraId="48DEFBD4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Za nesplnění dohodnutého termínu pro odstranění drobných vad při předání předmětu koupě nebo vad předmětu koupě v záruční době zaplatí prodávající kupujícímu 500 Kč za každou jednu vadu za každý započatý den prodlení s odstraněním vady. Tím není dotčeno právo na náhradu škody vzniklé v souvislosti s pozdním odstraněním vad.</w:t>
      </w:r>
    </w:p>
    <w:p w14:paraId="64A203F1" w14:textId="77777777" w:rsidR="00986749" w:rsidRPr="00C5198D" w:rsidRDefault="00986749" w:rsidP="00986749">
      <w:pPr>
        <w:pStyle w:val="Zkladntext"/>
        <w:numPr>
          <w:ilvl w:val="1"/>
          <w:numId w:val="22"/>
        </w:numPr>
        <w:tabs>
          <w:tab w:val="left" w:pos="0"/>
        </w:tabs>
        <w:spacing w:before="120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V případě vad specifikovaných v čl. 2 odst. 2.8 této smlouvy bude prodávající povinen uhradit kupujícímu smluvní pokutu ve výši 5 000 Kč za každou jednu Licenci trpící vadou. Za nesplnění termínu pro odstranění vad dle čl. 2 odst. 2.8 této smlouvy zaplatí prodávající kupujícímu smluvní pokutu ve výši 500 Kč za každou jednu vadu za každý započatý den prodlení s odstraněním vady. </w:t>
      </w:r>
    </w:p>
    <w:p w14:paraId="367E2FF5" w14:textId="77777777" w:rsidR="00986749" w:rsidRPr="00C5198D" w:rsidRDefault="00986749" w:rsidP="00986749">
      <w:pPr>
        <w:pStyle w:val="Zkladntext"/>
        <w:numPr>
          <w:ilvl w:val="1"/>
          <w:numId w:val="22"/>
        </w:numPr>
        <w:tabs>
          <w:tab w:val="left" w:pos="0"/>
        </w:tabs>
        <w:spacing w:before="120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Kupující je oprávněn požadovat náhradu škody způsobené porušením povinnosti na straně prodávajícího, a to i v případě, že se na toto porušení povinnosti vztahuje smluvní pokuta, kupující je rovněž oprávněn domáhat se náhrady škody, i když tato škoda přesahuje smluvní pokutu.</w:t>
      </w:r>
    </w:p>
    <w:p w14:paraId="45649254" w14:textId="6C689347" w:rsidR="002468B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bookmarkStart w:id="3" w:name="_Hlk123757256"/>
      <w:r w:rsidRPr="00C5198D">
        <w:rPr>
          <w:rFonts w:ascii="Clara Serif" w:hAnsi="Clara Serif" w:cs="Arial"/>
          <w:b/>
          <w:bCs/>
          <w:sz w:val="18"/>
          <w:szCs w:val="18"/>
        </w:rPr>
        <w:t>VYHRAZENÁ ZMĚNA ZÁVAZKU</w:t>
      </w:r>
    </w:p>
    <w:p w14:paraId="619F3EEA" w14:textId="67E3125C" w:rsidR="002468B8" w:rsidRPr="00C5198D" w:rsidRDefault="002468B8" w:rsidP="004A51B2">
      <w:pPr>
        <w:pStyle w:val="Zkladntext"/>
        <w:numPr>
          <w:ilvl w:val="1"/>
          <w:numId w:val="22"/>
        </w:numPr>
        <w:tabs>
          <w:tab w:val="left" w:pos="0"/>
        </w:tabs>
        <w:spacing w:before="120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Kupující si v souladu s § 100 odst. 2 ZZVZ vyhrazuje možnost provést změnu v osobě prodávajícího v průběhu plnění smlouvy, pokud bude naplněna některá z podmínek pro odstoupení od smlouvy ze strany kupujícího uvedených v čl. 9. této smlouvy nebo pokud prodávající odstoupí od této smlouvy nebo zanikne bez právního nástupce.</w:t>
      </w:r>
    </w:p>
    <w:p w14:paraId="118F2177" w14:textId="43B8111B" w:rsidR="002468B8" w:rsidRPr="00C5198D" w:rsidRDefault="002468B8" w:rsidP="004A51B2">
      <w:pPr>
        <w:pStyle w:val="Zkladntext"/>
        <w:numPr>
          <w:ilvl w:val="1"/>
          <w:numId w:val="22"/>
        </w:numPr>
        <w:tabs>
          <w:tab w:val="left" w:pos="0"/>
        </w:tabs>
        <w:spacing w:before="120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 xml:space="preserve">Změna prodávajícího bude provedena formou ukončení této smlouvy a uzavření nové smlouvy. Kupující si pro takový případ vyhrazuje možnost uzavřít smlouvu na dodání předmětu nebo položky plnění smlouvy, a to s prodávajícím, jehož nabídka se v původní veřejné zakázce na zadání tohoto smluvního plnění (dále také jako „původní veřejná zakázka“) umístila jako další v pořadí v rámci provedeného hodnocení (dále jen „nový </w:t>
      </w:r>
      <w:r w:rsidR="00062993" w:rsidRPr="00C5198D">
        <w:rPr>
          <w:rFonts w:ascii="Clara Serif" w:hAnsi="Clara Serif" w:cs="Arial"/>
          <w:b w:val="0"/>
          <w:sz w:val="18"/>
          <w:szCs w:val="18"/>
          <w:u w:val="none"/>
        </w:rPr>
        <w:t>prodávající</w:t>
      </w:r>
      <w:r w:rsidRPr="00C5198D">
        <w:rPr>
          <w:rFonts w:ascii="Clara Serif" w:hAnsi="Clara Serif" w:cs="Arial"/>
          <w:b w:val="0"/>
          <w:sz w:val="18"/>
          <w:szCs w:val="18"/>
          <w:u w:val="none"/>
        </w:rPr>
        <w:t>“).</w:t>
      </w:r>
    </w:p>
    <w:p w14:paraId="0D9B87B5" w14:textId="40EE6F3D" w:rsidR="004A51B2" w:rsidRPr="00C5198D" w:rsidRDefault="002468B8" w:rsidP="004A51B2">
      <w:pPr>
        <w:pStyle w:val="Zkladntext"/>
        <w:numPr>
          <w:ilvl w:val="1"/>
          <w:numId w:val="22"/>
        </w:numPr>
        <w:tabs>
          <w:tab w:val="left" w:pos="0"/>
        </w:tabs>
        <w:spacing w:before="120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C5198D">
        <w:rPr>
          <w:rFonts w:ascii="Clara Serif" w:hAnsi="Clara Serif" w:cs="Arial"/>
          <w:b w:val="0"/>
          <w:sz w:val="18"/>
          <w:szCs w:val="18"/>
          <w:u w:val="none"/>
        </w:rPr>
        <w:t>Jednotkové ceny musí vycházet z nabídky nového prodávajícího, kterou podal v původním zadávacím řízení. Rovněž ostatní podmínky plnění smlouvy zůstanou zachovány, pouze účinnost nové smlouvy bude nově stanovena odečtem původní doby účinnosti smlouvy a zbývající doby plnění zakázky stanovené v původním zadávacím řízení.</w:t>
      </w:r>
    </w:p>
    <w:p w14:paraId="1A2EFB41" w14:textId="1BD676E2" w:rsidR="002468B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OSTATNÍ UJEDNÁNÍ</w:t>
      </w:r>
    </w:p>
    <w:p w14:paraId="1769A377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Tuto Smlouvu lze měnit pouze písemným oboustranně potvrzeným ujednáním nazvaným Dodatek ke Smlouvě. Jiné zápisy, protokoly apod. se za změnu Smlouvy nepovažují. </w:t>
      </w:r>
    </w:p>
    <w:p w14:paraId="4AB0BE35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Ve věcech souvisejících s realizací předmětu smlouvy pověřily k jednání smluvní strany svoje zástupce, kteří jsou uvedení v záhlaví Smlouvy. </w:t>
      </w:r>
    </w:p>
    <w:p w14:paraId="58186B34" w14:textId="39051AA5" w:rsidR="002468B8" w:rsidRPr="00C5198D" w:rsidRDefault="00371D41" w:rsidP="004A51B2">
      <w:pPr>
        <w:pStyle w:val="Odstavecseseznamem"/>
        <w:numPr>
          <w:ilvl w:val="0"/>
          <w:numId w:val="22"/>
        </w:numPr>
        <w:spacing w:before="240" w:after="120"/>
        <w:ind w:left="386" w:hanging="386"/>
        <w:contextualSpacing w:val="0"/>
        <w:jc w:val="center"/>
        <w:rPr>
          <w:rFonts w:ascii="Clara Serif" w:hAnsi="Clara Serif" w:cs="Arial"/>
          <w:b/>
          <w:bCs/>
          <w:sz w:val="18"/>
          <w:szCs w:val="18"/>
        </w:rPr>
      </w:pPr>
      <w:r w:rsidRPr="00C5198D">
        <w:rPr>
          <w:rFonts w:ascii="Clara Serif" w:hAnsi="Clara Serif" w:cs="Arial"/>
          <w:b/>
          <w:bCs/>
          <w:sz w:val="18"/>
          <w:szCs w:val="18"/>
        </w:rPr>
        <w:t>ZÁVĚREČNÁ USTANOVENÍ</w:t>
      </w:r>
    </w:p>
    <w:p w14:paraId="3BD587ED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Smluvní strany prohlašují, že Smlouvu uzavírají na základě své pravé a svobodné vůle a že jsou jim všechna její ustanovení jasná a srozumitelná. </w:t>
      </w:r>
    </w:p>
    <w:p w14:paraId="09CC675E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Tato Smlouva je sepsána v českém jazyce. Pokud je uzavírána v listinné podobě, je vyhotovena ve třech stejnopisech, přičemž kupující obdrží dva stejnopisy a prodávající jeden stejnopis. Pokud je smlouva uzavírána v elektronické podobě, je vyhotovena v jednom stejnopise podepsaném elektronicky oběma stranami. </w:t>
      </w:r>
    </w:p>
    <w:p w14:paraId="01A63394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Všechny spory vyplývající z této Smlouvy nebo v souvislosti s ní vzniklé budou smluvní strany řešit vzájemnou dohodou. Nedojde-li k dohodě, příslušným soudem pro řešení sporů z této Smlouvy vzniklých je věcně příslušný soud určený podle místa sídla Kupujícího.</w:t>
      </w:r>
    </w:p>
    <w:p w14:paraId="6015719B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Veškeré právní vztahy související s touto smlouvou se budou řídit příslušnými ustanoveními občanského zákoníku a dalších obecně závazných právních předpisů.</w:t>
      </w:r>
    </w:p>
    <w:p w14:paraId="31B43408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Kupující si vyhrazuje právo zveřejnit obsah uzavřené Smlouvy.</w:t>
      </w:r>
    </w:p>
    <w:p w14:paraId="693CEB59" w14:textId="77777777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 xml:space="preserve">Smluvní strany se dohodly, že za doručení písemností je považován i den, kdy pošta označila příslušnou zásilku za nedoručitelnou či ji smluvní strana odmítla přijmout. </w:t>
      </w:r>
    </w:p>
    <w:p w14:paraId="611DAA5E" w14:textId="23EEADAD" w:rsidR="002468B8" w:rsidRPr="00C5198D" w:rsidRDefault="002468B8" w:rsidP="00671582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t>Tato Smlouva nabývá platnosti a účinnosti dnem podpisu oprávněnými zástupci obou smluvních stran. Pokud však Smlouva podléhá povinnému uveřejnění v registru smluv dle zákona č. 340/2015 Sb., o zvláštních podmínkách účinnosti některých smluv, uveřejňování těchto smluv a o registru smluv (zákon o registru smluv), ve znění pozdějších předpisů, nabude Smlouva účinnosti teprve dnem jejího uveřejnění v registru smluv. Obě smluvní strany prohlašují, že souhlasí s uveřejněním Smlouvy v plném rozsahu. Veškeré úkony související s</w:t>
      </w:r>
      <w:r w:rsidR="002B371B" w:rsidRPr="00C5198D">
        <w:rPr>
          <w:rFonts w:ascii="Clara Serif" w:hAnsi="Clara Serif" w:cs="Arial"/>
          <w:sz w:val="18"/>
          <w:szCs w:val="18"/>
        </w:rPr>
        <w:t> </w:t>
      </w:r>
      <w:r w:rsidRPr="00C5198D">
        <w:rPr>
          <w:rFonts w:ascii="Clara Serif" w:hAnsi="Clara Serif" w:cs="Arial"/>
          <w:sz w:val="18"/>
          <w:szCs w:val="18"/>
        </w:rPr>
        <w:t>uveřejněním Smlouvy v registru smluv zajistí Kupující.</w:t>
      </w:r>
    </w:p>
    <w:p w14:paraId="0512034F" w14:textId="2758ABA5" w:rsidR="002468B8" w:rsidRPr="00C5198D" w:rsidRDefault="002468B8" w:rsidP="002468B8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066C05FF" w14:textId="77777777" w:rsidR="002468B8" w:rsidRPr="00C5198D" w:rsidRDefault="002468B8" w:rsidP="002468B8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1F159F14" w14:textId="25F5C8D8" w:rsidR="002468B8" w:rsidRDefault="002468B8" w:rsidP="004A51B2">
      <w:pPr>
        <w:keepNext/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  <w:r w:rsidRPr="00C5198D">
        <w:rPr>
          <w:rFonts w:ascii="Clara Serif" w:hAnsi="Clara Serif" w:cs="Arial"/>
          <w:sz w:val="18"/>
          <w:szCs w:val="18"/>
        </w:rPr>
        <w:lastRenderedPageBreak/>
        <w:t>Příloh</w:t>
      </w:r>
      <w:r w:rsidR="00A83C0C">
        <w:rPr>
          <w:rFonts w:ascii="Clara Serif" w:hAnsi="Clara Serif" w:cs="Arial"/>
          <w:sz w:val="18"/>
          <w:szCs w:val="18"/>
        </w:rPr>
        <w:t>a</w:t>
      </w:r>
      <w:r w:rsidRPr="00C5198D">
        <w:rPr>
          <w:rFonts w:ascii="Clara Serif" w:hAnsi="Clara Serif" w:cs="Arial"/>
          <w:sz w:val="18"/>
          <w:szCs w:val="18"/>
        </w:rPr>
        <w:t xml:space="preserve"> č. 1 – </w:t>
      </w:r>
      <w:proofErr w:type="spellStart"/>
      <w:r w:rsidR="00511408">
        <w:rPr>
          <w:rFonts w:ascii="Clara Serif" w:hAnsi="Clara Serif" w:cs="Arial"/>
          <w:sz w:val="18"/>
          <w:szCs w:val="18"/>
        </w:rPr>
        <w:t>KS_</w:t>
      </w:r>
      <w:r w:rsidRPr="00C5198D">
        <w:rPr>
          <w:rFonts w:ascii="Clara Serif" w:hAnsi="Clara Serif" w:cs="Arial"/>
          <w:sz w:val="18"/>
          <w:szCs w:val="18"/>
        </w:rPr>
        <w:t>Technick</w:t>
      </w:r>
      <w:r w:rsidR="000E63B1">
        <w:rPr>
          <w:rFonts w:ascii="Clara Serif" w:hAnsi="Clara Serif" w:cs="Arial"/>
          <w:sz w:val="18"/>
          <w:szCs w:val="18"/>
        </w:rPr>
        <w:t>á</w:t>
      </w:r>
      <w:r w:rsidR="00511408">
        <w:rPr>
          <w:rFonts w:ascii="Clara Serif" w:hAnsi="Clara Serif" w:cs="Arial"/>
          <w:sz w:val="18"/>
          <w:szCs w:val="18"/>
        </w:rPr>
        <w:t>_</w:t>
      </w:r>
      <w:r w:rsidRPr="00C5198D">
        <w:rPr>
          <w:rFonts w:ascii="Clara Serif" w:hAnsi="Clara Serif" w:cs="Arial"/>
          <w:sz w:val="18"/>
          <w:szCs w:val="18"/>
        </w:rPr>
        <w:t>specifikace</w:t>
      </w:r>
      <w:proofErr w:type="spellEnd"/>
    </w:p>
    <w:p w14:paraId="7B18DF59" w14:textId="77CC75E7" w:rsidR="00A83C0C" w:rsidRPr="00C5198D" w:rsidRDefault="00A83C0C" w:rsidP="004A51B2">
      <w:pPr>
        <w:keepNext/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1B8490A5" w14:textId="77777777" w:rsidR="002468B8" w:rsidRPr="00C5198D" w:rsidRDefault="002468B8" w:rsidP="002468B8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247FDC63" w14:textId="77777777" w:rsidR="006D428F" w:rsidRPr="00C5198D" w:rsidRDefault="006D428F" w:rsidP="002468B8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413F94" w:rsidRPr="00C5198D" w14:paraId="133E1BD8" w14:textId="77777777" w:rsidTr="00D84856">
        <w:tc>
          <w:tcPr>
            <w:tcW w:w="4253" w:type="dxa"/>
          </w:tcPr>
          <w:bookmarkEnd w:id="3"/>
          <w:p w14:paraId="0953642B" w14:textId="49557247" w:rsidR="00413F94" w:rsidRPr="00C5198D" w:rsidRDefault="00413F94" w:rsidP="00413F94">
            <w:pPr>
              <w:spacing w:before="120" w:after="120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b/>
                <w:sz w:val="18"/>
                <w:szCs w:val="18"/>
              </w:rPr>
              <w:t>Za Kupujícího:</w:t>
            </w:r>
          </w:p>
          <w:p w14:paraId="5F36823D" w14:textId="77777777" w:rsidR="00413F94" w:rsidRPr="00C5198D" w:rsidRDefault="00413F94" w:rsidP="00413F94">
            <w:pPr>
              <w:spacing w:before="120" w:after="120"/>
              <w:rPr>
                <w:rFonts w:ascii="Clara Serif" w:hAnsi="Clara Serif"/>
                <w:sz w:val="18"/>
                <w:szCs w:val="18"/>
              </w:rPr>
            </w:pPr>
          </w:p>
          <w:p w14:paraId="492F35FA" w14:textId="34CB07B2" w:rsidR="00413F94" w:rsidRPr="00C5198D" w:rsidRDefault="00413F94" w:rsidP="00413F94">
            <w:pPr>
              <w:spacing w:before="120" w:after="120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sz w:val="18"/>
                <w:szCs w:val="18"/>
              </w:rPr>
              <w:t>V Českých Budějovicích dne ………</w:t>
            </w:r>
          </w:p>
          <w:p w14:paraId="33368D2A" w14:textId="77777777" w:rsidR="00413F94" w:rsidRPr="00C5198D" w:rsidRDefault="00413F94" w:rsidP="00413F94">
            <w:pPr>
              <w:spacing w:before="120" w:after="120"/>
              <w:rPr>
                <w:rFonts w:ascii="Clara Serif" w:hAnsi="Clara Serif"/>
                <w:sz w:val="18"/>
                <w:szCs w:val="18"/>
              </w:rPr>
            </w:pPr>
          </w:p>
          <w:p w14:paraId="4ED259D3" w14:textId="77777777" w:rsidR="00413F94" w:rsidRPr="00C5198D" w:rsidRDefault="00413F94" w:rsidP="00413F94">
            <w:pPr>
              <w:spacing w:before="120" w:after="120"/>
              <w:rPr>
                <w:rFonts w:ascii="Clara Serif" w:hAnsi="Clara Serif"/>
                <w:sz w:val="18"/>
                <w:szCs w:val="18"/>
              </w:rPr>
            </w:pPr>
          </w:p>
          <w:p w14:paraId="41BFA442" w14:textId="77777777" w:rsidR="002B371B" w:rsidRPr="00C5198D" w:rsidRDefault="002B371B" w:rsidP="00413F94">
            <w:pPr>
              <w:spacing w:before="120" w:after="120"/>
              <w:rPr>
                <w:rFonts w:ascii="Clara Serif" w:hAnsi="Clara Serif"/>
                <w:sz w:val="18"/>
                <w:szCs w:val="18"/>
              </w:rPr>
            </w:pPr>
          </w:p>
          <w:p w14:paraId="76CCDE1F" w14:textId="77777777" w:rsidR="00413F94" w:rsidRPr="00C5198D" w:rsidRDefault="00413F94" w:rsidP="00413F94">
            <w:pPr>
              <w:spacing w:before="120" w:after="120"/>
              <w:rPr>
                <w:rFonts w:ascii="Clara Serif" w:hAnsi="Clara Serif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C724FBD" w14:textId="0E123CF0" w:rsidR="00413F94" w:rsidRPr="00C5198D" w:rsidRDefault="00413F94" w:rsidP="00413F94">
            <w:pPr>
              <w:spacing w:before="120" w:after="120"/>
              <w:ind w:left="783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b/>
                <w:sz w:val="18"/>
                <w:szCs w:val="18"/>
              </w:rPr>
              <w:t>Za Prodávajícího:</w:t>
            </w:r>
          </w:p>
          <w:p w14:paraId="3869BE88" w14:textId="77777777" w:rsidR="00413F94" w:rsidRPr="00C5198D" w:rsidRDefault="00413F94" w:rsidP="00413F94">
            <w:pPr>
              <w:spacing w:before="120" w:after="120"/>
              <w:ind w:left="783"/>
              <w:rPr>
                <w:rFonts w:ascii="Clara Serif" w:hAnsi="Clara Serif"/>
                <w:sz w:val="18"/>
                <w:szCs w:val="18"/>
              </w:rPr>
            </w:pPr>
          </w:p>
          <w:p w14:paraId="4BBF3C13" w14:textId="244996F1" w:rsidR="00413F94" w:rsidRPr="00C5198D" w:rsidRDefault="00413F94" w:rsidP="00413F94">
            <w:pPr>
              <w:spacing w:before="120" w:after="120"/>
              <w:ind w:left="783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sz w:val="18"/>
                <w:szCs w:val="18"/>
              </w:rPr>
              <w:t>V </w:t>
            </w:r>
            <w:r w:rsidR="001678DD">
              <w:rPr>
                <w:rFonts w:ascii="Clara Serif" w:hAnsi="Clara Serif"/>
                <w:sz w:val="18"/>
                <w:szCs w:val="18"/>
              </w:rPr>
              <w:t>Praze</w:t>
            </w:r>
            <w:r w:rsidRPr="00C5198D">
              <w:rPr>
                <w:rFonts w:ascii="Clara Serif" w:hAnsi="Clara Serif"/>
                <w:sz w:val="18"/>
                <w:szCs w:val="18"/>
              </w:rPr>
              <w:t xml:space="preserve"> dne </w:t>
            </w:r>
            <w:sdt>
              <w:sdtPr>
                <w:rPr>
                  <w:rFonts w:ascii="Clara Serif" w:hAnsi="Clara Serif"/>
                  <w:sz w:val="18"/>
                  <w:szCs w:val="18"/>
                </w:rPr>
                <w:id w:val="94041288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678DD">
                  <w:rPr>
                    <w:rFonts w:ascii="Clara Serif" w:hAnsi="Clara Serif"/>
                    <w:sz w:val="18"/>
                    <w:szCs w:val="18"/>
                  </w:rPr>
                  <w:t>2</w:t>
                </w:r>
                <w:r w:rsidR="00037FA6">
                  <w:rPr>
                    <w:rFonts w:ascii="Clara Serif" w:hAnsi="Clara Serif"/>
                    <w:sz w:val="18"/>
                    <w:szCs w:val="18"/>
                  </w:rPr>
                  <w:t>1</w:t>
                </w:r>
                <w:r w:rsidR="001678DD">
                  <w:rPr>
                    <w:rFonts w:ascii="Clara Serif" w:hAnsi="Clara Serif"/>
                    <w:sz w:val="18"/>
                    <w:szCs w:val="18"/>
                  </w:rPr>
                  <w:t>.10.2025</w:t>
                </w:r>
              </w:sdtContent>
            </w:sdt>
          </w:p>
          <w:p w14:paraId="0270887C" w14:textId="77777777" w:rsidR="00413F94" w:rsidRPr="00C5198D" w:rsidRDefault="00413F94" w:rsidP="00413F94">
            <w:pPr>
              <w:spacing w:before="120" w:after="120"/>
              <w:ind w:left="783"/>
              <w:rPr>
                <w:rFonts w:ascii="Clara Serif" w:hAnsi="Clara Serif"/>
                <w:sz w:val="18"/>
                <w:szCs w:val="18"/>
              </w:rPr>
            </w:pPr>
          </w:p>
          <w:p w14:paraId="3230BFE2" w14:textId="77777777" w:rsidR="00413F94" w:rsidRPr="00C5198D" w:rsidRDefault="00413F94" w:rsidP="00413F94">
            <w:pPr>
              <w:spacing w:before="120" w:after="120"/>
              <w:ind w:left="783"/>
              <w:rPr>
                <w:rFonts w:ascii="Clara Serif" w:hAnsi="Clara Serif"/>
                <w:sz w:val="18"/>
                <w:szCs w:val="18"/>
              </w:rPr>
            </w:pPr>
          </w:p>
        </w:tc>
      </w:tr>
      <w:tr w:rsidR="00413F94" w:rsidRPr="00C5198D" w14:paraId="48774CAC" w14:textId="77777777" w:rsidTr="00D84856">
        <w:trPr>
          <w:trHeight w:val="326"/>
        </w:trPr>
        <w:tc>
          <w:tcPr>
            <w:tcW w:w="4253" w:type="dxa"/>
          </w:tcPr>
          <w:p w14:paraId="50BEF6AC" w14:textId="77777777" w:rsidR="00413F94" w:rsidRPr="00C5198D" w:rsidRDefault="00413F94" w:rsidP="002B371B">
            <w:pPr>
              <w:spacing w:after="0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sz w:val="18"/>
                <w:szCs w:val="18"/>
              </w:rPr>
              <w:t>…………………………………………</w:t>
            </w:r>
          </w:p>
          <w:p w14:paraId="490A1015" w14:textId="435BD95B" w:rsidR="00413F94" w:rsidRPr="00C5198D" w:rsidRDefault="00413F94" w:rsidP="002B371B">
            <w:pPr>
              <w:spacing w:after="0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sz w:val="18"/>
                <w:szCs w:val="18"/>
              </w:rPr>
              <w:t xml:space="preserve">Ing. Michal </w:t>
            </w:r>
            <w:proofErr w:type="spellStart"/>
            <w:r w:rsidRPr="00C5198D">
              <w:rPr>
                <w:rFonts w:ascii="Clara Serif" w:hAnsi="Clara Serif"/>
                <w:sz w:val="18"/>
                <w:szCs w:val="18"/>
              </w:rPr>
              <w:t>Hojdekr</w:t>
            </w:r>
            <w:proofErr w:type="spellEnd"/>
            <w:r w:rsidRPr="00C5198D">
              <w:rPr>
                <w:rFonts w:ascii="Clara Serif" w:hAnsi="Clara Serif"/>
                <w:sz w:val="18"/>
                <w:szCs w:val="18"/>
              </w:rPr>
              <w:t xml:space="preserve">, </w:t>
            </w:r>
            <w:r w:rsidR="00FC712A" w:rsidRPr="00C5198D">
              <w:rPr>
                <w:rFonts w:ascii="Clara Serif" w:hAnsi="Clara Serif"/>
                <w:sz w:val="18"/>
                <w:szCs w:val="18"/>
              </w:rPr>
              <w:t xml:space="preserve">Ph.D., </w:t>
            </w:r>
            <w:r w:rsidRPr="00C5198D">
              <w:rPr>
                <w:rFonts w:ascii="Clara Serif" w:hAnsi="Clara Serif"/>
                <w:sz w:val="18"/>
                <w:szCs w:val="18"/>
              </w:rPr>
              <w:t>MBA</w:t>
            </w:r>
          </w:p>
          <w:p w14:paraId="2217C92D" w14:textId="77777777" w:rsidR="00413F94" w:rsidRPr="00C5198D" w:rsidRDefault="00413F94" w:rsidP="002B371B">
            <w:pPr>
              <w:spacing w:after="0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sz w:val="18"/>
                <w:szCs w:val="18"/>
              </w:rPr>
              <w:t>kvestor</w:t>
            </w:r>
          </w:p>
        </w:tc>
        <w:tc>
          <w:tcPr>
            <w:tcW w:w="4819" w:type="dxa"/>
          </w:tcPr>
          <w:p w14:paraId="058D8B22" w14:textId="77777777" w:rsidR="00413F94" w:rsidRPr="00C5198D" w:rsidRDefault="00413F94" w:rsidP="002B371B">
            <w:pPr>
              <w:spacing w:after="0"/>
              <w:ind w:left="783"/>
              <w:rPr>
                <w:rFonts w:ascii="Clara Serif" w:hAnsi="Clara Serif"/>
                <w:sz w:val="18"/>
                <w:szCs w:val="18"/>
              </w:rPr>
            </w:pPr>
            <w:r w:rsidRPr="00C5198D">
              <w:rPr>
                <w:rFonts w:ascii="Clara Serif" w:hAnsi="Clara Serif"/>
                <w:sz w:val="18"/>
                <w:szCs w:val="18"/>
              </w:rPr>
              <w:t>…………………………………………</w:t>
            </w:r>
          </w:p>
          <w:sdt>
            <w:sdtPr>
              <w:rPr>
                <w:rFonts w:ascii="Clara Serif" w:hAnsi="Clara Serif"/>
                <w:sz w:val="18"/>
                <w:szCs w:val="18"/>
              </w:rPr>
              <w:id w:val="-612286699"/>
              <w:placeholder>
                <w:docPart w:val="DefaultPlaceholder_-1854013440"/>
              </w:placeholder>
              <w:text/>
            </w:sdtPr>
            <w:sdtEndPr/>
            <w:sdtContent>
              <w:p w14:paraId="221F4B47" w14:textId="4F2E448D" w:rsidR="00413F94" w:rsidRPr="00C5198D" w:rsidRDefault="001678DD" w:rsidP="002B371B">
                <w:pPr>
                  <w:spacing w:after="0"/>
                  <w:ind w:left="783"/>
                  <w:rPr>
                    <w:rFonts w:ascii="Clara Serif" w:hAnsi="Clara Serif"/>
                    <w:sz w:val="18"/>
                    <w:szCs w:val="18"/>
                  </w:rPr>
                </w:pPr>
                <w:r>
                  <w:rPr>
                    <w:rFonts w:ascii="Clara Serif" w:hAnsi="Clara Serif"/>
                    <w:sz w:val="18"/>
                    <w:szCs w:val="18"/>
                  </w:rPr>
                  <w:t>Jindřich Rosička</w:t>
                </w:r>
              </w:p>
            </w:sdtContent>
          </w:sdt>
          <w:sdt>
            <w:sdtPr>
              <w:rPr>
                <w:rFonts w:ascii="Clara Serif" w:hAnsi="Clara Serif"/>
                <w:sz w:val="18"/>
                <w:szCs w:val="18"/>
              </w:rPr>
              <w:id w:val="-59948738"/>
              <w:placeholder>
                <w:docPart w:val="DefaultPlaceholder_-1854013440"/>
              </w:placeholder>
              <w:text/>
            </w:sdtPr>
            <w:sdtEndPr/>
            <w:sdtContent>
              <w:p w14:paraId="2597B7EA" w14:textId="3249DAAB" w:rsidR="00413F94" w:rsidRPr="00C5198D" w:rsidRDefault="001678DD" w:rsidP="002B371B">
                <w:pPr>
                  <w:spacing w:after="0"/>
                  <w:ind w:left="783"/>
                  <w:rPr>
                    <w:rFonts w:ascii="Clara Serif" w:hAnsi="Clara Serif"/>
                    <w:sz w:val="18"/>
                    <w:szCs w:val="18"/>
                  </w:rPr>
                </w:pPr>
                <w:r>
                  <w:rPr>
                    <w:rFonts w:ascii="Clara Serif" w:hAnsi="Clara Serif"/>
                    <w:sz w:val="18"/>
                    <w:szCs w:val="18"/>
                  </w:rPr>
                  <w:t>jednatel</w:t>
                </w:r>
              </w:p>
            </w:sdtContent>
          </w:sdt>
        </w:tc>
      </w:tr>
    </w:tbl>
    <w:p w14:paraId="7A6A7122" w14:textId="0604F156" w:rsidR="00882844" w:rsidRDefault="00882844" w:rsidP="00413F94">
      <w:pPr>
        <w:pStyle w:val="Zkladntext"/>
        <w:spacing w:before="120"/>
        <w:jc w:val="both"/>
        <w:rPr>
          <w:rFonts w:ascii="Clara Serif" w:hAnsi="Clara Serif" w:cs="Arial"/>
          <w:iCs/>
          <w:sz w:val="18"/>
          <w:szCs w:val="18"/>
        </w:rPr>
      </w:pPr>
    </w:p>
    <w:p w14:paraId="06AB1E8D" w14:textId="77777777" w:rsidR="00882844" w:rsidRDefault="00882844">
      <w:pPr>
        <w:spacing w:after="0" w:line="240" w:lineRule="auto"/>
        <w:rPr>
          <w:rFonts w:ascii="Clara Serif" w:hAnsi="Clara Serif" w:cs="Arial"/>
          <w:b/>
          <w:bCs/>
          <w:iCs/>
          <w:color w:val="000000"/>
          <w:kern w:val="1"/>
          <w:sz w:val="18"/>
          <w:szCs w:val="18"/>
          <w:u w:val="single"/>
          <w:lang w:eastAsia="ar-SA"/>
        </w:rPr>
      </w:pPr>
      <w:r>
        <w:rPr>
          <w:rFonts w:ascii="Clara Serif" w:hAnsi="Clara Serif" w:cs="Arial"/>
          <w:iCs/>
          <w:sz w:val="18"/>
          <w:szCs w:val="18"/>
        </w:rPr>
        <w:br w:type="page"/>
      </w:r>
    </w:p>
    <w:p w14:paraId="408D19E1" w14:textId="0B26ED18" w:rsidR="000B62A5" w:rsidRDefault="00882844" w:rsidP="00413F94">
      <w:pPr>
        <w:pStyle w:val="Zkladntext"/>
        <w:spacing w:before="120"/>
        <w:jc w:val="both"/>
        <w:rPr>
          <w:rFonts w:ascii="Clara Serif" w:hAnsi="Clara Serif" w:cs="Arial"/>
          <w:iCs/>
          <w:sz w:val="26"/>
          <w:u w:val="none"/>
        </w:rPr>
      </w:pPr>
      <w:r w:rsidRPr="00882844">
        <w:rPr>
          <w:rFonts w:ascii="Clara Serif" w:hAnsi="Clara Serif" w:cs="Arial"/>
          <w:iCs/>
          <w:sz w:val="26"/>
          <w:u w:val="none"/>
        </w:rPr>
        <w:lastRenderedPageBreak/>
        <w:t>Příloha č. 1 – Technická specifikace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521"/>
        <w:gridCol w:w="6682"/>
        <w:gridCol w:w="142"/>
      </w:tblGrid>
      <w:tr w:rsidR="005E0CA2" w:rsidRPr="005E0CA2" w14:paraId="33684DDA" w14:textId="77777777" w:rsidTr="005E0CA2">
        <w:trPr>
          <w:gridAfter w:val="1"/>
          <w:trHeight w:val="322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9CC01A2" w14:textId="77777777" w:rsidR="005E0CA2" w:rsidRPr="005E0CA2" w:rsidRDefault="005E0CA2" w:rsidP="005E0CA2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E0CA2">
              <w:rPr>
                <w:rFonts w:cs="Arial"/>
                <w:b/>
                <w:bCs/>
                <w:sz w:val="28"/>
                <w:szCs w:val="28"/>
              </w:rPr>
              <w:t>Objednávka č. 2583100179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6763B0" w14:textId="77777777" w:rsidR="005E0CA2" w:rsidRPr="005E0CA2" w:rsidRDefault="005E0CA2" w:rsidP="005E0CA2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E0CA2">
              <w:rPr>
                <w:rFonts w:cs="Arial"/>
                <w:b/>
                <w:bCs/>
                <w:sz w:val="28"/>
                <w:szCs w:val="28"/>
              </w:rPr>
              <w:t>Specifikace zálohovacího řešení</w:t>
            </w:r>
          </w:p>
        </w:tc>
      </w:tr>
      <w:tr w:rsidR="005E0CA2" w:rsidRPr="005E0CA2" w14:paraId="342A9D56" w14:textId="77777777" w:rsidTr="005E0CA2">
        <w:trPr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F61C9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741B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3629" w14:textId="77777777" w:rsidR="005E0CA2" w:rsidRPr="005E0CA2" w:rsidRDefault="005E0CA2" w:rsidP="005E0CA2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5E0CA2" w:rsidRPr="005E0CA2" w14:paraId="7AE3364D" w14:textId="77777777" w:rsidTr="005E0CA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2A8E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7B79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Odběratel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CBACE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B4A323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3B18A16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17D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Název firmy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4A744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Jihočeská univerzita v Českých Budějovicích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5C04F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382A0A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0F871DBC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60A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Ulice č.p.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6FD3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Branišovská 1645/</w:t>
            </w:r>
            <w:proofErr w:type="gramStart"/>
            <w:r w:rsidRPr="005E0CA2">
              <w:rPr>
                <w:rFonts w:cs="Arial"/>
                <w:szCs w:val="20"/>
              </w:rPr>
              <w:t>31a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AE1DE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BEBDE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CA0EFC8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636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Město, PSČ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D4EE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370 05 České Budějovice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59363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8168DE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F138B1F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8B0B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IČ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2187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60076658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7613D3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751781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32C5FD7" w14:textId="77777777" w:rsidTr="005E0CA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CD2D9B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5B6B32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6991D9E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658C8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CDE81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Objednávající (vyplňuje zelené buňky)</w:t>
            </w:r>
          </w:p>
        </w:tc>
        <w:tc>
          <w:tcPr>
            <w:tcW w:w="0" w:type="auto"/>
            <w:vAlign w:val="center"/>
            <w:hideMark/>
          </w:tcPr>
          <w:p w14:paraId="184CD521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7606BDF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20CF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Součást JU: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0E874B8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5E0CA2">
              <w:rPr>
                <w:rFonts w:cs="Arial"/>
                <w:color w:val="000000"/>
                <w:sz w:val="22"/>
              </w:rPr>
              <w:t>Pedagogická fakulta</w:t>
            </w:r>
          </w:p>
        </w:tc>
        <w:tc>
          <w:tcPr>
            <w:tcW w:w="0" w:type="auto"/>
            <w:vAlign w:val="center"/>
            <w:hideMark/>
          </w:tcPr>
          <w:p w14:paraId="77692293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23C9CCC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7174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35E44998" w14:textId="33926253" w:rsidR="005E0CA2" w:rsidRPr="005E0CA2" w:rsidRDefault="00AE5C7B" w:rsidP="005E0CA2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proofErr w:type="spellStart"/>
            <w:r>
              <w:rPr>
                <w:rFonts w:cs="Arial"/>
                <w:color w:val="000000"/>
                <w:sz w:val="22"/>
              </w:rPr>
              <w:t>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82769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19CE935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7F3A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5B2C558B" w14:textId="717B832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563C1"/>
                <w:sz w:val="22"/>
                <w:u w:val="single"/>
              </w:rPr>
            </w:pPr>
            <w:hyperlink r:id="rId8" w:history="1">
              <w:proofErr w:type="spellStart"/>
              <w:r w:rsidR="00AE5C7B">
                <w:rPr>
                  <w:rFonts w:ascii="Calibri" w:hAnsi="Calibri" w:cs="Calibri"/>
                  <w:color w:val="0563C1"/>
                  <w:sz w:val="22"/>
                  <w:u w:val="single"/>
                </w:rPr>
                <w:t>xxx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EDA8E9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D70F24C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B727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Tel: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2B541641" w14:textId="5B2F5515" w:rsidR="005E0CA2" w:rsidRPr="005E0CA2" w:rsidRDefault="00AE5C7B" w:rsidP="005E0CA2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3E6845E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6D59F630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39E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Konkrétní místo dodání (adresa, budova, číslo dveří):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4D1558A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5E0CA2">
              <w:rPr>
                <w:rFonts w:cs="Arial"/>
                <w:color w:val="000000"/>
                <w:sz w:val="22"/>
              </w:rPr>
              <w:t>Jeronýmova 10, České Budějovice, 371 15, podatelna</w:t>
            </w:r>
          </w:p>
        </w:tc>
        <w:tc>
          <w:tcPr>
            <w:tcW w:w="0" w:type="auto"/>
            <w:vAlign w:val="center"/>
            <w:hideMark/>
          </w:tcPr>
          <w:p w14:paraId="46F62E45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0761A73E" w14:textId="77777777" w:rsidTr="005E0CA2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F46899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1882E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0DDC0891" w14:textId="77777777" w:rsidTr="005E0CA2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99D29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5E0CA2">
              <w:rPr>
                <w:rFonts w:cs="Arial"/>
                <w:b/>
                <w:bCs/>
                <w:sz w:val="24"/>
                <w:szCs w:val="24"/>
              </w:rPr>
              <w:t>Objednávaný počet kusů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30EF0B1B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E0CA2">
              <w:rPr>
                <w:rFonts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89E32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0C5508F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5B65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Nabídnutý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F5C1EC9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5E0CA2">
              <w:rPr>
                <w:rFonts w:cs="Arial"/>
                <w:b/>
                <w:bCs/>
                <w:color w:val="000000"/>
                <w:sz w:val="22"/>
              </w:rPr>
              <w:t>PRIMERGY TX1330 M6</w:t>
            </w:r>
          </w:p>
        </w:tc>
        <w:tc>
          <w:tcPr>
            <w:tcW w:w="0" w:type="auto"/>
            <w:vAlign w:val="center"/>
            <w:hideMark/>
          </w:tcPr>
          <w:p w14:paraId="6C15F0D7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94430A1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B03984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P/N nabízeného modelu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1F9B664E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5E0CA2">
              <w:rPr>
                <w:rFonts w:cs="Arial"/>
                <w:b/>
                <w:bCs/>
                <w:color w:val="000000"/>
                <w:sz w:val="22"/>
              </w:rPr>
              <w:t>PYT1336RNN</w:t>
            </w:r>
          </w:p>
        </w:tc>
        <w:tc>
          <w:tcPr>
            <w:tcW w:w="0" w:type="auto"/>
            <w:vAlign w:val="center"/>
            <w:hideMark/>
          </w:tcPr>
          <w:p w14:paraId="27B080A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9C1D20B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5F8B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Nabídnutá cena za ks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10FFFCD0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5E0CA2">
              <w:rPr>
                <w:rFonts w:cs="Arial"/>
                <w:b/>
                <w:bCs/>
                <w:color w:val="000000"/>
                <w:sz w:val="22"/>
              </w:rPr>
              <w:t>148 700 Kč</w:t>
            </w:r>
          </w:p>
        </w:tc>
        <w:tc>
          <w:tcPr>
            <w:tcW w:w="0" w:type="auto"/>
            <w:vAlign w:val="center"/>
            <w:hideMark/>
          </w:tcPr>
          <w:p w14:paraId="47927C92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ECF4D1D" w14:textId="77777777" w:rsidTr="005E0CA2">
        <w:trPr>
          <w:trHeight w:val="3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BA3C423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5E0CA2">
              <w:rPr>
                <w:rFonts w:cs="Arial"/>
                <w:b/>
                <w:bCs/>
                <w:sz w:val="24"/>
                <w:szCs w:val="24"/>
              </w:rPr>
              <w:t>Nabídnutá cena 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A8723E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E0CA2">
              <w:rPr>
                <w:rFonts w:cs="Arial"/>
                <w:b/>
                <w:bCs/>
                <w:color w:val="000000"/>
                <w:sz w:val="24"/>
                <w:szCs w:val="24"/>
              </w:rPr>
              <w:t>148 700 Kč</w:t>
            </w:r>
          </w:p>
        </w:tc>
        <w:tc>
          <w:tcPr>
            <w:tcW w:w="0" w:type="auto"/>
            <w:vAlign w:val="center"/>
            <w:hideMark/>
          </w:tcPr>
          <w:p w14:paraId="5D33945B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A164125" w14:textId="77777777" w:rsidTr="005E0CA2">
        <w:trPr>
          <w:trHeight w:val="3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CE142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5E0CA2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E7BBA4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07F97E2" w14:textId="77777777" w:rsidTr="005E0CA2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2CDF59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E0CA2">
              <w:rPr>
                <w:rFonts w:cs="Arial"/>
                <w:b/>
                <w:bCs/>
                <w:sz w:val="24"/>
                <w:szCs w:val="24"/>
              </w:rPr>
              <w:t>Technická specifikace</w:t>
            </w:r>
          </w:p>
        </w:tc>
        <w:tc>
          <w:tcPr>
            <w:tcW w:w="0" w:type="auto"/>
            <w:vAlign w:val="center"/>
            <w:hideMark/>
          </w:tcPr>
          <w:p w14:paraId="32548BAF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FAC53FF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2ABB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Název parametru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36E91" w14:textId="77777777" w:rsidR="005E0CA2" w:rsidRPr="005E0CA2" w:rsidRDefault="005E0CA2" w:rsidP="005E0CA2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Požadovaná hodnota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A582A7" w14:textId="77777777" w:rsidR="005E0CA2" w:rsidRPr="005E0CA2" w:rsidRDefault="005E0CA2" w:rsidP="005E0CA2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5E0CA2">
              <w:rPr>
                <w:rFonts w:cs="Arial"/>
                <w:b/>
                <w:bCs/>
                <w:szCs w:val="20"/>
              </w:rPr>
              <w:t>Nabízená konfigurace dodavatele</w:t>
            </w:r>
          </w:p>
        </w:tc>
        <w:tc>
          <w:tcPr>
            <w:tcW w:w="0" w:type="auto"/>
            <w:vAlign w:val="center"/>
            <w:hideMark/>
          </w:tcPr>
          <w:p w14:paraId="7391E934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CD5594F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1F2AE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5E0CA2">
              <w:rPr>
                <w:rFonts w:cs="Arial"/>
                <w:color w:val="000000"/>
                <w:szCs w:val="20"/>
              </w:rPr>
              <w:t>Druh zařízení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BD2AB8" w14:textId="77777777" w:rsidR="005E0CA2" w:rsidRPr="005E0CA2" w:rsidRDefault="005E0CA2" w:rsidP="005E0CA2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zálohovací server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7B1CB007" w14:textId="77777777" w:rsidR="005E0CA2" w:rsidRPr="005E0CA2" w:rsidRDefault="005E0CA2" w:rsidP="005E0CA2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5E0CA2">
              <w:rPr>
                <w:rFonts w:cs="Arial"/>
                <w:b/>
                <w:bCs/>
                <w:color w:val="000000"/>
                <w:sz w:val="22"/>
              </w:rPr>
              <w:t>PRIMERGY TX1330 M6</w:t>
            </w:r>
          </w:p>
        </w:tc>
        <w:tc>
          <w:tcPr>
            <w:tcW w:w="0" w:type="auto"/>
            <w:vAlign w:val="center"/>
            <w:hideMark/>
          </w:tcPr>
          <w:p w14:paraId="1699FEEC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2CCAB60" w14:textId="77777777" w:rsidTr="005E0CA2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D000A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 w:rsidRPr="005E0CA2">
              <w:rPr>
                <w:rFonts w:cs="Arial"/>
                <w:color w:val="000000"/>
                <w:szCs w:val="20"/>
              </w:rPr>
              <w:t>Form</w:t>
            </w:r>
            <w:proofErr w:type="spellEnd"/>
            <w:r w:rsidRPr="005E0CA2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color w:val="000000"/>
                <w:szCs w:val="20"/>
              </w:rPr>
              <w:t>factor</w:t>
            </w:r>
            <w:proofErr w:type="spellEnd"/>
            <w:r w:rsidRPr="005E0CA2">
              <w:rPr>
                <w:rFonts w:cs="Arial"/>
                <w:color w:val="000000"/>
                <w:szCs w:val="20"/>
              </w:rPr>
              <w:t xml:space="preserve"> a vnitřní uspořádání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B6793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5E0CA2">
              <w:rPr>
                <w:rFonts w:cs="Arial"/>
                <w:szCs w:val="20"/>
              </w:rPr>
              <w:t>tower</w:t>
            </w:r>
            <w:proofErr w:type="spellEnd"/>
            <w:r w:rsidRPr="005E0CA2">
              <w:rPr>
                <w:rFonts w:cs="Arial"/>
                <w:szCs w:val="20"/>
              </w:rPr>
              <w:t xml:space="preserve"> server konvertovaný do racku o maximální velikosti 4U, pro přístup ke všem komponentám serveru není nutné nářadí, barevně značené hot-</w:t>
            </w:r>
            <w:proofErr w:type="spellStart"/>
            <w:r w:rsidRPr="005E0CA2">
              <w:rPr>
                <w:rFonts w:cs="Arial"/>
                <w:szCs w:val="20"/>
              </w:rPr>
              <w:lastRenderedPageBreak/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komponenty, uzamykatelný přední kryt, </w:t>
            </w:r>
            <w:proofErr w:type="spellStart"/>
            <w:r w:rsidRPr="005E0CA2">
              <w:rPr>
                <w:rFonts w:cs="Arial"/>
                <w:szCs w:val="20"/>
              </w:rPr>
              <w:t>rack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mount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kit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54E55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5E0CA2">
              <w:rPr>
                <w:rFonts w:cs="Arial"/>
                <w:szCs w:val="20"/>
              </w:rPr>
              <w:lastRenderedPageBreak/>
              <w:t>tower</w:t>
            </w:r>
            <w:proofErr w:type="spellEnd"/>
            <w:r w:rsidRPr="005E0CA2">
              <w:rPr>
                <w:rFonts w:cs="Arial"/>
                <w:szCs w:val="20"/>
              </w:rPr>
              <w:t xml:space="preserve"> server konvertovaný do racku o velikosti 4U, pro přístup ke všem komponentám serveru není nutné nářadí, barevně značené hot-</w:t>
            </w:r>
            <w:proofErr w:type="spellStart"/>
            <w:r w:rsidRPr="005E0CA2">
              <w:rPr>
                <w:rFonts w:cs="Arial"/>
                <w:szCs w:val="20"/>
              </w:rPr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komponenty, uzamykatelný přední kryt, </w:t>
            </w:r>
            <w:proofErr w:type="spellStart"/>
            <w:r w:rsidRPr="005E0CA2">
              <w:rPr>
                <w:rFonts w:cs="Arial"/>
                <w:szCs w:val="20"/>
              </w:rPr>
              <w:t>rack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mount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EECA1D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0E65E5B" w14:textId="77777777" w:rsidTr="005E0CA2">
        <w:trPr>
          <w:trHeight w:val="15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D770D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CPU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410E8C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CPU o výkonu minimálně 15 500 bodů dle </w:t>
            </w:r>
            <w:proofErr w:type="spellStart"/>
            <w:r w:rsidRPr="005E0CA2">
              <w:rPr>
                <w:rFonts w:cs="Arial"/>
                <w:szCs w:val="20"/>
              </w:rPr>
              <w:t>Passmark</w:t>
            </w:r>
            <w:proofErr w:type="spellEnd"/>
            <w:r w:rsidRPr="005E0CA2">
              <w:rPr>
                <w:rFonts w:cs="Arial"/>
                <w:szCs w:val="20"/>
              </w:rPr>
              <w:t xml:space="preserve"> CPU Mark</w:t>
            </w:r>
            <w:r w:rsidRPr="005E0CA2">
              <w:rPr>
                <w:rFonts w:cs="Arial"/>
                <w:szCs w:val="20"/>
              </w:rPr>
              <w:br/>
              <w:t>efektivita daného modelu dle benchmarku SPECpower_ssj2008 alespoň 12 800 bodů</w:t>
            </w:r>
            <w:r w:rsidRPr="005E0CA2">
              <w:rPr>
                <w:rFonts w:cs="Arial"/>
                <w:szCs w:val="20"/>
              </w:rPr>
              <w:br/>
              <w:t>výsledky veřejně dostupné na http://www.spec.org/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BE2F99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Intel </w:t>
            </w:r>
            <w:proofErr w:type="spellStart"/>
            <w:r w:rsidRPr="005E0CA2">
              <w:rPr>
                <w:rFonts w:cs="Arial"/>
                <w:szCs w:val="20"/>
              </w:rPr>
              <w:t>Xeon</w:t>
            </w:r>
            <w:proofErr w:type="spellEnd"/>
            <w:r w:rsidRPr="005E0CA2">
              <w:rPr>
                <w:rFonts w:cs="Arial"/>
                <w:szCs w:val="20"/>
              </w:rPr>
              <w:t xml:space="preserve"> 6325P o výkonu 16 045 bodů dle </w:t>
            </w:r>
            <w:proofErr w:type="spellStart"/>
            <w:r w:rsidRPr="005E0CA2">
              <w:rPr>
                <w:rFonts w:cs="Arial"/>
                <w:szCs w:val="20"/>
              </w:rPr>
              <w:t>Passmark</w:t>
            </w:r>
            <w:proofErr w:type="spellEnd"/>
            <w:r w:rsidRPr="005E0CA2">
              <w:rPr>
                <w:rFonts w:cs="Arial"/>
                <w:szCs w:val="20"/>
              </w:rPr>
              <w:t xml:space="preserve"> CPU Mark</w:t>
            </w:r>
            <w:r w:rsidRPr="005E0CA2">
              <w:rPr>
                <w:rFonts w:cs="Arial"/>
                <w:szCs w:val="20"/>
              </w:rPr>
              <w:br/>
              <w:t>efektivita daného modelu dle benchmarku SPECpower_ssj2008 alespoň 12 890 bodů</w:t>
            </w:r>
            <w:r w:rsidRPr="005E0CA2">
              <w:rPr>
                <w:rFonts w:cs="Arial"/>
                <w:szCs w:val="20"/>
              </w:rPr>
              <w:br/>
              <w:t>výsledky veřejně dostupné na https://spec.org/power_ssj2008/results/res2025q2/power_ssj2008-20250325-01518.html</w:t>
            </w:r>
          </w:p>
        </w:tc>
        <w:tc>
          <w:tcPr>
            <w:tcW w:w="0" w:type="auto"/>
            <w:vAlign w:val="center"/>
            <w:hideMark/>
          </w:tcPr>
          <w:p w14:paraId="4634C13F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AA03918" w14:textId="77777777" w:rsidTr="005E0CA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BECC6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RAM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B49BA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minimálně 32 GB, minimálně DDR5, ECC, alespoň 4 800 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C448C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32 GB, DDR5, ECC, 4 800 MHz</w:t>
            </w:r>
          </w:p>
        </w:tc>
        <w:tc>
          <w:tcPr>
            <w:tcW w:w="0" w:type="auto"/>
            <w:vAlign w:val="center"/>
            <w:hideMark/>
          </w:tcPr>
          <w:p w14:paraId="7628145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F2B1CDB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4D9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9DA8F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možnost celkového osazení až 128 GB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692F8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možnost celkového osazení až 128 GB RAM</w:t>
            </w:r>
          </w:p>
        </w:tc>
        <w:tc>
          <w:tcPr>
            <w:tcW w:w="0" w:type="auto"/>
            <w:vAlign w:val="center"/>
            <w:hideMark/>
          </w:tcPr>
          <w:p w14:paraId="04522A3D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80DA1E3" w14:textId="77777777" w:rsidTr="005E0CA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FEEE5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Diskový subsystém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09CE2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minimálně 7 ks hot-</w:t>
            </w:r>
            <w:proofErr w:type="spellStart"/>
            <w:r w:rsidRPr="005E0CA2">
              <w:rPr>
                <w:rFonts w:cs="Arial"/>
                <w:szCs w:val="20"/>
              </w:rPr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alespoň 8 TB SATA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368C8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7 ks hot-</w:t>
            </w:r>
            <w:proofErr w:type="spellStart"/>
            <w:r w:rsidRPr="005E0CA2">
              <w:rPr>
                <w:rFonts w:cs="Arial"/>
                <w:szCs w:val="20"/>
              </w:rPr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8 TB SATA</w:t>
            </w:r>
          </w:p>
        </w:tc>
        <w:tc>
          <w:tcPr>
            <w:tcW w:w="0" w:type="auto"/>
            <w:vAlign w:val="center"/>
            <w:hideMark/>
          </w:tcPr>
          <w:p w14:paraId="14B8FEA4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2143AB3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3FC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84A07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minimálně 8 hot-</w:t>
            </w:r>
            <w:proofErr w:type="spellStart"/>
            <w:r w:rsidRPr="005E0CA2">
              <w:rPr>
                <w:rFonts w:cs="Arial"/>
                <w:szCs w:val="20"/>
              </w:rPr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SAS či SATA disků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0D053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8 hot-</w:t>
            </w:r>
            <w:proofErr w:type="spellStart"/>
            <w:r w:rsidRPr="005E0CA2">
              <w:rPr>
                <w:rFonts w:cs="Arial"/>
                <w:szCs w:val="20"/>
              </w:rPr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SAS či SATA disků</w:t>
            </w:r>
          </w:p>
        </w:tc>
        <w:tc>
          <w:tcPr>
            <w:tcW w:w="0" w:type="auto"/>
            <w:vAlign w:val="center"/>
            <w:hideMark/>
          </w:tcPr>
          <w:p w14:paraId="628EF9DB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61529798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CAD5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327A9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minimálně 2 × alespoň 480 GB M.2 SATA 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9584C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2 × 480 GB M.2 SATA SSD</w:t>
            </w:r>
          </w:p>
        </w:tc>
        <w:tc>
          <w:tcPr>
            <w:tcW w:w="0" w:type="auto"/>
            <w:vAlign w:val="center"/>
            <w:hideMark/>
          </w:tcPr>
          <w:p w14:paraId="7213167C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E3D4732" w14:textId="77777777" w:rsidTr="005E0CA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8E887F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E0CA2">
              <w:rPr>
                <w:rFonts w:ascii="Calibri" w:hAnsi="Calibri" w:cs="Calibri"/>
                <w:color w:val="000000"/>
                <w:sz w:val="22"/>
              </w:rPr>
              <w:t>Diskový řadič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F1747A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minimálně 8 portů SATA/6 </w:t>
            </w:r>
            <w:proofErr w:type="spellStart"/>
            <w:r w:rsidRPr="005E0CA2">
              <w:rPr>
                <w:rFonts w:cs="Arial"/>
                <w:szCs w:val="20"/>
              </w:rPr>
              <w:t>Gbps</w:t>
            </w:r>
            <w:proofErr w:type="spellEnd"/>
            <w:r w:rsidRPr="005E0CA2">
              <w:rPr>
                <w:rFonts w:cs="Arial"/>
                <w:szCs w:val="20"/>
              </w:rPr>
              <w:t xml:space="preserve"> nebo SAS/12 </w:t>
            </w:r>
            <w:proofErr w:type="spellStart"/>
            <w:r w:rsidRPr="005E0CA2">
              <w:rPr>
                <w:rFonts w:cs="Arial"/>
                <w:szCs w:val="20"/>
              </w:rPr>
              <w:t>Gpbs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24B18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8 portů SATA/6 </w:t>
            </w:r>
            <w:proofErr w:type="spellStart"/>
            <w:r w:rsidRPr="005E0CA2">
              <w:rPr>
                <w:rFonts w:cs="Arial"/>
                <w:szCs w:val="20"/>
              </w:rPr>
              <w:t>Gbps</w:t>
            </w:r>
            <w:proofErr w:type="spellEnd"/>
            <w:r w:rsidRPr="005E0CA2">
              <w:rPr>
                <w:rFonts w:cs="Arial"/>
                <w:szCs w:val="20"/>
              </w:rPr>
              <w:t xml:space="preserve"> nebo SAS/12 </w:t>
            </w:r>
            <w:proofErr w:type="spellStart"/>
            <w:r w:rsidRPr="005E0CA2">
              <w:rPr>
                <w:rFonts w:cs="Arial"/>
                <w:szCs w:val="20"/>
              </w:rPr>
              <w:t>Gpbs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BA618D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B0BD0CF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355C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C8EF5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PCI Express minimálně 3.0 kompatibilní, dvoukanálový (2 konektory)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931CF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PCI Express 3.0 kompatibilní, dvoukanálový (2 konektory)</w:t>
            </w:r>
          </w:p>
        </w:tc>
        <w:tc>
          <w:tcPr>
            <w:tcW w:w="0" w:type="auto"/>
            <w:vAlign w:val="center"/>
            <w:hideMark/>
          </w:tcPr>
          <w:p w14:paraId="76CA542A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9AB38EF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714A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44E06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RAID 0, 1, 5, 6, 10, 50,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62867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RAID 0, 1, 5, 6, 10, 50, 60</w:t>
            </w:r>
          </w:p>
        </w:tc>
        <w:tc>
          <w:tcPr>
            <w:tcW w:w="0" w:type="auto"/>
            <w:vAlign w:val="center"/>
            <w:hideMark/>
          </w:tcPr>
          <w:p w14:paraId="59CC9CE1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7F072D3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F074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1C84D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Online </w:t>
            </w:r>
            <w:proofErr w:type="spellStart"/>
            <w:r w:rsidRPr="005E0CA2">
              <w:rPr>
                <w:rFonts w:cs="Arial"/>
                <w:szCs w:val="20"/>
              </w:rPr>
              <w:t>Capacity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Expansion</w:t>
            </w:r>
            <w:proofErr w:type="spellEnd"/>
            <w:r w:rsidRPr="005E0CA2">
              <w:rPr>
                <w:rFonts w:cs="Arial"/>
                <w:szCs w:val="20"/>
              </w:rPr>
              <w:t xml:space="preserve"> (OCE)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21A2E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Online </w:t>
            </w:r>
            <w:proofErr w:type="spellStart"/>
            <w:r w:rsidRPr="005E0CA2">
              <w:rPr>
                <w:rFonts w:cs="Arial"/>
                <w:szCs w:val="20"/>
              </w:rPr>
              <w:t>Capacity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Expansion</w:t>
            </w:r>
            <w:proofErr w:type="spellEnd"/>
            <w:r w:rsidRPr="005E0CA2">
              <w:rPr>
                <w:rFonts w:cs="Arial"/>
                <w:szCs w:val="20"/>
              </w:rPr>
              <w:t xml:space="preserve"> (OCE) </w:t>
            </w:r>
          </w:p>
        </w:tc>
        <w:tc>
          <w:tcPr>
            <w:tcW w:w="0" w:type="auto"/>
            <w:vAlign w:val="center"/>
            <w:hideMark/>
          </w:tcPr>
          <w:p w14:paraId="3C73F7A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DEC2A55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D91F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A37D9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Online RAID Level </w:t>
            </w:r>
            <w:proofErr w:type="spellStart"/>
            <w:r w:rsidRPr="005E0CA2">
              <w:rPr>
                <w:rFonts w:cs="Arial"/>
                <w:szCs w:val="20"/>
              </w:rPr>
              <w:t>Migration</w:t>
            </w:r>
            <w:proofErr w:type="spellEnd"/>
            <w:r w:rsidRPr="005E0CA2">
              <w:rPr>
                <w:rFonts w:cs="Arial"/>
                <w:szCs w:val="20"/>
              </w:rPr>
              <w:t xml:space="preserve"> (RLM)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16B38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Online RAID Level </w:t>
            </w:r>
            <w:proofErr w:type="spellStart"/>
            <w:r w:rsidRPr="005E0CA2">
              <w:rPr>
                <w:rFonts w:cs="Arial"/>
                <w:szCs w:val="20"/>
              </w:rPr>
              <w:t>Migration</w:t>
            </w:r>
            <w:proofErr w:type="spellEnd"/>
            <w:r w:rsidRPr="005E0CA2">
              <w:rPr>
                <w:rFonts w:cs="Arial"/>
                <w:szCs w:val="20"/>
              </w:rPr>
              <w:t xml:space="preserve"> (RLM) </w:t>
            </w:r>
          </w:p>
        </w:tc>
        <w:tc>
          <w:tcPr>
            <w:tcW w:w="0" w:type="auto"/>
            <w:vAlign w:val="center"/>
            <w:hideMark/>
          </w:tcPr>
          <w:p w14:paraId="70F2CE95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17F48F0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0D0A0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F06A7B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Auto </w:t>
            </w:r>
            <w:proofErr w:type="spellStart"/>
            <w:r w:rsidRPr="005E0CA2">
              <w:rPr>
                <w:rFonts w:cs="Arial"/>
                <w:szCs w:val="20"/>
              </w:rPr>
              <w:t>resume</w:t>
            </w:r>
            <w:proofErr w:type="spellEnd"/>
            <w:r w:rsidRPr="005E0CA2">
              <w:rPr>
                <w:rFonts w:cs="Arial"/>
                <w:szCs w:val="20"/>
              </w:rPr>
              <w:t xml:space="preserve"> po ztrátě napájení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31E12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Auto </w:t>
            </w:r>
            <w:proofErr w:type="spellStart"/>
            <w:r w:rsidRPr="005E0CA2">
              <w:rPr>
                <w:rFonts w:cs="Arial"/>
                <w:szCs w:val="20"/>
              </w:rPr>
              <w:t>resume</w:t>
            </w:r>
            <w:proofErr w:type="spellEnd"/>
            <w:r w:rsidRPr="005E0CA2">
              <w:rPr>
                <w:rFonts w:cs="Arial"/>
                <w:szCs w:val="20"/>
              </w:rPr>
              <w:t xml:space="preserve"> po ztrátě napájení </w:t>
            </w:r>
          </w:p>
        </w:tc>
        <w:tc>
          <w:tcPr>
            <w:tcW w:w="0" w:type="auto"/>
            <w:vAlign w:val="center"/>
            <w:hideMark/>
          </w:tcPr>
          <w:p w14:paraId="1397616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FA4B71D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E757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40F1B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SATA disků a SAS disků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86A05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podpora SATA disků a SAS disků </w:t>
            </w:r>
          </w:p>
        </w:tc>
        <w:tc>
          <w:tcPr>
            <w:tcW w:w="0" w:type="auto"/>
            <w:vAlign w:val="center"/>
            <w:hideMark/>
          </w:tcPr>
          <w:p w14:paraId="32C160A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6A8EEBF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196F9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D9943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hot-</w:t>
            </w:r>
            <w:proofErr w:type="spellStart"/>
            <w:r w:rsidRPr="005E0CA2">
              <w:rPr>
                <w:rFonts w:cs="Arial"/>
                <w:szCs w:val="20"/>
              </w:rPr>
              <w:t>spare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17DFF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hot-</w:t>
            </w:r>
            <w:proofErr w:type="spellStart"/>
            <w:r w:rsidRPr="005E0CA2">
              <w:rPr>
                <w:rFonts w:cs="Arial"/>
                <w:szCs w:val="20"/>
              </w:rPr>
              <w:t>spare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F6F1DA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8192A68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D1DB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0E887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minimálně 64 logických disků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950E4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64 logických disků</w:t>
            </w:r>
          </w:p>
        </w:tc>
        <w:tc>
          <w:tcPr>
            <w:tcW w:w="0" w:type="auto"/>
            <w:vAlign w:val="center"/>
            <w:hideMark/>
          </w:tcPr>
          <w:p w14:paraId="2251684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8F979B6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925F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08485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zálohovaná </w:t>
            </w:r>
            <w:proofErr w:type="spellStart"/>
            <w:r w:rsidRPr="005E0CA2">
              <w:rPr>
                <w:rFonts w:cs="Arial"/>
                <w:szCs w:val="20"/>
              </w:rPr>
              <w:t>cache</w:t>
            </w:r>
            <w:proofErr w:type="spellEnd"/>
            <w:r w:rsidRPr="005E0CA2">
              <w:rPr>
                <w:rFonts w:cs="Arial"/>
                <w:szCs w:val="20"/>
              </w:rPr>
              <w:t xml:space="preserve"> minimálně 2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CCE94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zálohovaná </w:t>
            </w:r>
            <w:proofErr w:type="spellStart"/>
            <w:r w:rsidRPr="005E0CA2">
              <w:rPr>
                <w:rFonts w:cs="Arial"/>
                <w:szCs w:val="20"/>
              </w:rPr>
              <w:t>cache</w:t>
            </w:r>
            <w:proofErr w:type="spellEnd"/>
            <w:r w:rsidRPr="005E0CA2">
              <w:rPr>
                <w:rFonts w:cs="Arial"/>
                <w:szCs w:val="20"/>
              </w:rPr>
              <w:t xml:space="preserve"> 2 GB</w:t>
            </w:r>
          </w:p>
        </w:tc>
        <w:tc>
          <w:tcPr>
            <w:tcW w:w="0" w:type="auto"/>
            <w:vAlign w:val="center"/>
            <w:hideMark/>
          </w:tcPr>
          <w:p w14:paraId="461F4727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BEAA80C" w14:textId="77777777" w:rsidTr="005E0CA2">
        <w:trPr>
          <w:trHeight w:val="7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BF0D16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E0CA2">
              <w:rPr>
                <w:rFonts w:ascii="Calibri" w:hAnsi="Calibri" w:cs="Calibri"/>
                <w:color w:val="000000"/>
                <w:sz w:val="22"/>
              </w:rPr>
              <w:t>Porty/rozhraní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65FA4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minimálně 8 × USB port (minimálně 2 × vpředu, minimálně 6 × vzadu, minimálně 1 × interní)</w:t>
            </w:r>
            <w:r w:rsidRPr="005E0CA2">
              <w:rPr>
                <w:rFonts w:cs="Arial"/>
                <w:szCs w:val="20"/>
              </w:rPr>
              <w:br/>
              <w:t>všechny USB alespoň 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E73B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9 × USB port (2 × vpředu, 6 × vzadu, 1 × interní)</w:t>
            </w:r>
            <w:r w:rsidRPr="005E0CA2">
              <w:rPr>
                <w:rFonts w:cs="Arial"/>
                <w:szCs w:val="20"/>
              </w:rPr>
              <w:br/>
              <w:t>všechny USB 3.2</w:t>
            </w:r>
          </w:p>
        </w:tc>
        <w:tc>
          <w:tcPr>
            <w:tcW w:w="0" w:type="auto"/>
            <w:vAlign w:val="center"/>
            <w:hideMark/>
          </w:tcPr>
          <w:p w14:paraId="32EA2719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F636D4B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DB684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8FBDD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LED či displej indikující základní stav systému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72E3C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LED indikující základní stav systému </w:t>
            </w:r>
          </w:p>
        </w:tc>
        <w:tc>
          <w:tcPr>
            <w:tcW w:w="0" w:type="auto"/>
            <w:vAlign w:val="center"/>
            <w:hideMark/>
          </w:tcPr>
          <w:p w14:paraId="1199411B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9695458" w14:textId="77777777" w:rsidTr="005E0CA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64B0D5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E0CA2">
              <w:rPr>
                <w:rFonts w:ascii="Calibri" w:hAnsi="Calibri" w:cs="Calibri"/>
                <w:color w:val="000000"/>
                <w:sz w:val="22"/>
              </w:rPr>
              <w:t>Síťová rozhraní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E0CC6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minimálně 2 × Ethernet porty (1 </w:t>
            </w:r>
            <w:proofErr w:type="spellStart"/>
            <w:r w:rsidRPr="005E0CA2">
              <w:rPr>
                <w:rFonts w:cs="Arial"/>
                <w:szCs w:val="20"/>
              </w:rPr>
              <w:t>Gbps</w:t>
            </w:r>
            <w:proofErr w:type="spellEnd"/>
            <w:r w:rsidRPr="005E0CA2">
              <w:rPr>
                <w:rFonts w:cs="Arial"/>
                <w:szCs w:val="20"/>
              </w:rPr>
              <w:t>) na základní desce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0D2F0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2 × Ethernet porty (1 </w:t>
            </w:r>
            <w:proofErr w:type="spellStart"/>
            <w:r w:rsidRPr="005E0CA2">
              <w:rPr>
                <w:rFonts w:cs="Arial"/>
                <w:szCs w:val="20"/>
              </w:rPr>
              <w:t>Gbps</w:t>
            </w:r>
            <w:proofErr w:type="spellEnd"/>
            <w:r w:rsidRPr="005E0CA2">
              <w:rPr>
                <w:rFonts w:cs="Arial"/>
                <w:szCs w:val="20"/>
              </w:rPr>
              <w:t>) na základní desce</w:t>
            </w:r>
          </w:p>
        </w:tc>
        <w:tc>
          <w:tcPr>
            <w:tcW w:w="0" w:type="auto"/>
            <w:vAlign w:val="center"/>
            <w:hideMark/>
          </w:tcPr>
          <w:p w14:paraId="40D2FE0F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69DD5C2B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BE6F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F79BF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minimálně 2 × 10/25 </w:t>
            </w:r>
            <w:proofErr w:type="spellStart"/>
            <w:r w:rsidRPr="005E0CA2">
              <w:rPr>
                <w:rFonts w:cs="Arial"/>
                <w:szCs w:val="20"/>
              </w:rPr>
              <w:t>Gb</w:t>
            </w:r>
            <w:proofErr w:type="spellEnd"/>
            <w:r w:rsidRPr="005E0CA2">
              <w:rPr>
                <w:rFonts w:cs="Arial"/>
                <w:szCs w:val="20"/>
              </w:rPr>
              <w:t xml:space="preserve"> SFP28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262A7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2 × 10/25 </w:t>
            </w:r>
            <w:proofErr w:type="spellStart"/>
            <w:r w:rsidRPr="005E0CA2">
              <w:rPr>
                <w:rFonts w:cs="Arial"/>
                <w:szCs w:val="20"/>
              </w:rPr>
              <w:t>Gb</w:t>
            </w:r>
            <w:proofErr w:type="spellEnd"/>
            <w:r w:rsidRPr="005E0CA2">
              <w:rPr>
                <w:rFonts w:cs="Arial"/>
                <w:szCs w:val="20"/>
              </w:rPr>
              <w:t xml:space="preserve"> SFP28</w:t>
            </w:r>
          </w:p>
        </w:tc>
        <w:tc>
          <w:tcPr>
            <w:tcW w:w="0" w:type="auto"/>
            <w:vAlign w:val="center"/>
            <w:hideMark/>
          </w:tcPr>
          <w:p w14:paraId="5B370C3D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982AF13" w14:textId="77777777" w:rsidTr="005E0CA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DFEB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40C35B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1 × nezávislý port pro management (1 </w:t>
            </w:r>
            <w:proofErr w:type="spellStart"/>
            <w:r w:rsidRPr="005E0CA2">
              <w:rPr>
                <w:rFonts w:cs="Arial"/>
                <w:szCs w:val="20"/>
              </w:rPr>
              <w:t>Gbps</w:t>
            </w:r>
            <w:proofErr w:type="spellEnd"/>
            <w:r w:rsidRPr="005E0CA2">
              <w:rPr>
                <w:rFonts w:cs="Arial"/>
                <w:szCs w:val="20"/>
              </w:rPr>
              <w:t>), možnost sdílení s Ethernet portem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7513A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1 × nezávislý port pro management (1 </w:t>
            </w:r>
            <w:proofErr w:type="spellStart"/>
            <w:r w:rsidRPr="005E0CA2">
              <w:rPr>
                <w:rFonts w:cs="Arial"/>
                <w:szCs w:val="20"/>
              </w:rPr>
              <w:t>Gbps</w:t>
            </w:r>
            <w:proofErr w:type="spellEnd"/>
            <w:r w:rsidRPr="005E0CA2">
              <w:rPr>
                <w:rFonts w:cs="Arial"/>
                <w:szCs w:val="20"/>
              </w:rPr>
              <w:t>), možnost sdílení s Ethernet portem</w:t>
            </w:r>
          </w:p>
        </w:tc>
        <w:tc>
          <w:tcPr>
            <w:tcW w:w="0" w:type="auto"/>
            <w:vAlign w:val="center"/>
            <w:hideMark/>
          </w:tcPr>
          <w:p w14:paraId="1D7EEE24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BCBA3DC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33722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E6D4E9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sériový port nezabírající </w:t>
            </w: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slot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82EC5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sériový port nezabírající </w:t>
            </w: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slot</w:t>
            </w:r>
          </w:p>
        </w:tc>
        <w:tc>
          <w:tcPr>
            <w:tcW w:w="0" w:type="auto"/>
            <w:vAlign w:val="center"/>
            <w:hideMark/>
          </w:tcPr>
          <w:p w14:paraId="30B2F0C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6BDD71BE" w14:textId="77777777" w:rsidTr="005E0CA2">
        <w:trPr>
          <w:trHeight w:val="15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5A1726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E0CA2">
              <w:rPr>
                <w:rFonts w:ascii="Calibri" w:hAnsi="Calibri" w:cs="Calibri"/>
                <w:color w:val="000000"/>
                <w:sz w:val="22"/>
              </w:rPr>
              <w:t>Sloty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36D9A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minimálně 4 × </w:t>
            </w: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slot z toho minimálně 2 × PCI-Express alespoň 5.0 x8 Full </w:t>
            </w:r>
            <w:proofErr w:type="spellStart"/>
            <w:r w:rsidRPr="005E0CA2">
              <w:rPr>
                <w:rFonts w:cs="Arial"/>
                <w:szCs w:val="20"/>
              </w:rPr>
              <w:t>height</w:t>
            </w:r>
            <w:proofErr w:type="spellEnd"/>
            <w:r w:rsidRPr="005E0CA2">
              <w:rPr>
                <w:rFonts w:cs="Arial"/>
                <w:szCs w:val="20"/>
              </w:rPr>
              <w:t xml:space="preserve"> (lze sloučit do 1 × </w:t>
            </w: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alespoň </w:t>
            </w:r>
            <w:r w:rsidRPr="005E0CA2">
              <w:rPr>
                <w:rFonts w:cs="Arial"/>
                <w:szCs w:val="20"/>
              </w:rPr>
              <w:lastRenderedPageBreak/>
              <w:t>5.0 x16)</w:t>
            </w:r>
            <w:r w:rsidRPr="005E0CA2">
              <w:rPr>
                <w:rFonts w:cs="Arial"/>
                <w:szCs w:val="20"/>
              </w:rPr>
              <w:br/>
              <w:t xml:space="preserve">minimálně 2 × PCI-Express alespoň 4.0 x4 Full </w:t>
            </w:r>
            <w:proofErr w:type="spellStart"/>
            <w:r w:rsidRPr="005E0CA2">
              <w:rPr>
                <w:rFonts w:cs="Arial"/>
                <w:szCs w:val="20"/>
              </w:rPr>
              <w:t>height</w:t>
            </w:r>
            <w:proofErr w:type="spellEnd"/>
            <w:r w:rsidRPr="005E0CA2">
              <w:rPr>
                <w:rFonts w:cs="Arial"/>
                <w:szCs w:val="20"/>
              </w:rPr>
              <w:br/>
            </w:r>
            <w:r w:rsidRPr="005E0CA2">
              <w:rPr>
                <w:rFonts w:cs="Arial"/>
                <w:szCs w:val="20"/>
              </w:rPr>
              <w:br/>
              <w:t>2 sloty požadujeme neosazené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49CFF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lastRenderedPageBreak/>
              <w:t xml:space="preserve">4 × </w:t>
            </w: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slot z toho 2 × PCI-Express 5.0 x8 Full </w:t>
            </w:r>
            <w:proofErr w:type="spellStart"/>
            <w:r w:rsidRPr="005E0CA2">
              <w:rPr>
                <w:rFonts w:cs="Arial"/>
                <w:szCs w:val="20"/>
              </w:rPr>
              <w:t>height</w:t>
            </w:r>
            <w:proofErr w:type="spellEnd"/>
            <w:r w:rsidRPr="005E0CA2">
              <w:rPr>
                <w:rFonts w:cs="Arial"/>
                <w:szCs w:val="20"/>
              </w:rPr>
              <w:t xml:space="preserve"> (lze sloučit do 1 × </w:t>
            </w: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5.0 x16)</w:t>
            </w:r>
            <w:r w:rsidRPr="005E0CA2">
              <w:rPr>
                <w:rFonts w:cs="Arial"/>
                <w:szCs w:val="20"/>
              </w:rPr>
              <w:br/>
              <w:t xml:space="preserve">2 × PCI-Express 4.0 x4 Full </w:t>
            </w:r>
            <w:proofErr w:type="spellStart"/>
            <w:r w:rsidRPr="005E0CA2">
              <w:rPr>
                <w:rFonts w:cs="Arial"/>
                <w:szCs w:val="20"/>
              </w:rPr>
              <w:t>height</w:t>
            </w:r>
            <w:proofErr w:type="spellEnd"/>
            <w:r w:rsidRPr="005E0CA2">
              <w:rPr>
                <w:rFonts w:cs="Arial"/>
                <w:szCs w:val="20"/>
              </w:rPr>
              <w:br/>
            </w:r>
            <w:r w:rsidRPr="005E0CA2">
              <w:rPr>
                <w:rFonts w:cs="Arial"/>
                <w:szCs w:val="20"/>
              </w:rPr>
              <w:br/>
              <w:t>2 sloty neosazené</w:t>
            </w:r>
          </w:p>
        </w:tc>
        <w:tc>
          <w:tcPr>
            <w:tcW w:w="0" w:type="auto"/>
            <w:vAlign w:val="center"/>
            <w:hideMark/>
          </w:tcPr>
          <w:p w14:paraId="6ABCE65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0E5B5F94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61739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Grafický výstup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9B7119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ano, minimálně 1 × VGA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4E836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ano, 1 × VGA </w:t>
            </w:r>
          </w:p>
        </w:tc>
        <w:tc>
          <w:tcPr>
            <w:tcW w:w="0" w:type="auto"/>
            <w:vAlign w:val="center"/>
            <w:hideMark/>
          </w:tcPr>
          <w:p w14:paraId="5712FC0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45D3836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6E6BBB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Optická mechanika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27E34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nepožadujeme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46649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bez</w:t>
            </w:r>
          </w:p>
        </w:tc>
        <w:tc>
          <w:tcPr>
            <w:tcW w:w="0" w:type="auto"/>
            <w:vAlign w:val="center"/>
            <w:hideMark/>
          </w:tcPr>
          <w:p w14:paraId="518EF51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D2896E6" w14:textId="77777777" w:rsidTr="005E0CA2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426D0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Napájení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5E41E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dva </w:t>
            </w:r>
            <w:proofErr w:type="spellStart"/>
            <w:r w:rsidRPr="005E0CA2">
              <w:rPr>
                <w:rFonts w:cs="Arial"/>
                <w:szCs w:val="20"/>
              </w:rPr>
              <w:t>reduntantní</w:t>
            </w:r>
            <w:proofErr w:type="spellEnd"/>
            <w:r w:rsidRPr="005E0CA2">
              <w:rPr>
                <w:rFonts w:cs="Arial"/>
                <w:szCs w:val="20"/>
              </w:rPr>
              <w:t xml:space="preserve"> hot-</w:t>
            </w:r>
            <w:proofErr w:type="spellStart"/>
            <w:r w:rsidRPr="005E0CA2">
              <w:rPr>
                <w:rFonts w:cs="Arial"/>
                <w:szCs w:val="20"/>
              </w:rPr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síťové napájecí zdroje maximálně 500 W </w:t>
            </w:r>
            <w:proofErr w:type="spellStart"/>
            <w:r w:rsidRPr="005E0CA2">
              <w:rPr>
                <w:rFonts w:cs="Arial"/>
                <w:szCs w:val="20"/>
              </w:rPr>
              <w:t>titanium</w:t>
            </w:r>
            <w:proofErr w:type="spellEnd"/>
            <w:r w:rsidRPr="005E0CA2">
              <w:rPr>
                <w:rFonts w:cs="Arial"/>
                <w:szCs w:val="20"/>
              </w:rPr>
              <w:br/>
              <w:t xml:space="preserve">dodání včetně napájecích kabelů pro UPS (IEC 320 </w:t>
            </w:r>
            <w:proofErr w:type="gramStart"/>
            <w:r w:rsidRPr="005E0CA2">
              <w:rPr>
                <w:rFonts w:cs="Arial"/>
                <w:szCs w:val="20"/>
              </w:rPr>
              <w:t>C13 - IEC</w:t>
            </w:r>
            <w:proofErr w:type="gramEnd"/>
            <w:r w:rsidRPr="005E0CA2">
              <w:rPr>
                <w:rFonts w:cs="Arial"/>
                <w:szCs w:val="20"/>
              </w:rPr>
              <w:t xml:space="preserve"> 320 C14)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12D48B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dva </w:t>
            </w:r>
            <w:proofErr w:type="spellStart"/>
            <w:r w:rsidRPr="005E0CA2">
              <w:rPr>
                <w:rFonts w:cs="Arial"/>
                <w:szCs w:val="20"/>
              </w:rPr>
              <w:t>reduntantní</w:t>
            </w:r>
            <w:proofErr w:type="spellEnd"/>
            <w:r w:rsidRPr="005E0CA2">
              <w:rPr>
                <w:rFonts w:cs="Arial"/>
                <w:szCs w:val="20"/>
              </w:rPr>
              <w:t xml:space="preserve"> hot-</w:t>
            </w:r>
            <w:proofErr w:type="spellStart"/>
            <w:r w:rsidRPr="005E0CA2">
              <w:rPr>
                <w:rFonts w:cs="Arial"/>
                <w:szCs w:val="20"/>
              </w:rPr>
              <w:t>plug</w:t>
            </w:r>
            <w:proofErr w:type="spellEnd"/>
            <w:r w:rsidRPr="005E0CA2">
              <w:rPr>
                <w:rFonts w:cs="Arial"/>
                <w:szCs w:val="20"/>
              </w:rPr>
              <w:t xml:space="preserve"> síťové napájecí zdroje 500 W </w:t>
            </w:r>
            <w:proofErr w:type="spellStart"/>
            <w:r w:rsidRPr="005E0CA2">
              <w:rPr>
                <w:rFonts w:cs="Arial"/>
                <w:szCs w:val="20"/>
              </w:rPr>
              <w:t>titanium</w:t>
            </w:r>
            <w:proofErr w:type="spellEnd"/>
            <w:r w:rsidRPr="005E0CA2">
              <w:rPr>
                <w:rFonts w:cs="Arial"/>
                <w:szCs w:val="20"/>
              </w:rPr>
              <w:br/>
              <w:t xml:space="preserve">dodání včetně napájecích kabelů pro UPS (IEC 320 </w:t>
            </w:r>
            <w:proofErr w:type="gramStart"/>
            <w:r w:rsidRPr="005E0CA2">
              <w:rPr>
                <w:rFonts w:cs="Arial"/>
                <w:szCs w:val="20"/>
              </w:rPr>
              <w:t>C13 - IEC</w:t>
            </w:r>
            <w:proofErr w:type="gramEnd"/>
            <w:r w:rsidRPr="005E0CA2">
              <w:rPr>
                <w:rFonts w:cs="Arial"/>
                <w:szCs w:val="20"/>
              </w:rPr>
              <w:t xml:space="preserve"> 320 C14)</w:t>
            </w:r>
          </w:p>
        </w:tc>
        <w:tc>
          <w:tcPr>
            <w:tcW w:w="0" w:type="auto"/>
            <w:vAlign w:val="center"/>
            <w:hideMark/>
          </w:tcPr>
          <w:p w14:paraId="3670B6FB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0B6EDC39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31B59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Ventilátory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1153D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redundantní </w:t>
            </w:r>
            <w:proofErr w:type="spellStart"/>
            <w:r w:rsidRPr="005E0CA2">
              <w:rPr>
                <w:rFonts w:cs="Arial"/>
                <w:szCs w:val="20"/>
              </w:rPr>
              <w:t>hotswapové</w:t>
            </w:r>
            <w:proofErr w:type="spellEnd"/>
            <w:r w:rsidRPr="005E0CA2">
              <w:rPr>
                <w:rFonts w:cs="Arial"/>
                <w:szCs w:val="20"/>
              </w:rPr>
              <w:t xml:space="preserve"> ventilátory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CAA9C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redundantní </w:t>
            </w:r>
            <w:proofErr w:type="spellStart"/>
            <w:r w:rsidRPr="005E0CA2">
              <w:rPr>
                <w:rFonts w:cs="Arial"/>
                <w:szCs w:val="20"/>
              </w:rPr>
              <w:t>hotswapové</w:t>
            </w:r>
            <w:proofErr w:type="spellEnd"/>
            <w:r w:rsidRPr="005E0CA2">
              <w:rPr>
                <w:rFonts w:cs="Arial"/>
                <w:szCs w:val="20"/>
              </w:rPr>
              <w:t xml:space="preserve"> ventilátory</w:t>
            </w:r>
          </w:p>
        </w:tc>
        <w:tc>
          <w:tcPr>
            <w:tcW w:w="0" w:type="auto"/>
            <w:vAlign w:val="center"/>
            <w:hideMark/>
          </w:tcPr>
          <w:p w14:paraId="1BE06AD3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150CD86" w14:textId="77777777" w:rsidTr="005E0CA2">
        <w:trPr>
          <w:trHeight w:val="15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0339B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Kompatibilita (podporované OS)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C923FB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certifikace pro </w:t>
            </w:r>
            <w:proofErr w:type="spellStart"/>
            <w:r w:rsidRPr="005E0CA2">
              <w:rPr>
                <w:rFonts w:cs="Arial"/>
                <w:szCs w:val="20"/>
              </w:rPr>
              <w:t>VMware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ESXi</w:t>
            </w:r>
            <w:proofErr w:type="spellEnd"/>
            <w:r w:rsidRPr="005E0CA2">
              <w:rPr>
                <w:rFonts w:cs="Arial"/>
                <w:szCs w:val="20"/>
              </w:rPr>
              <w:t xml:space="preserve"> verze 8 a 9 - </w:t>
            </w:r>
            <w:proofErr w:type="spellStart"/>
            <w:r w:rsidRPr="005E0CA2">
              <w:rPr>
                <w:rFonts w:cs="Arial"/>
                <w:szCs w:val="20"/>
              </w:rPr>
              <w:t>kompatibilta</w:t>
            </w:r>
            <w:proofErr w:type="spellEnd"/>
            <w:r w:rsidRPr="005E0CA2">
              <w:rPr>
                <w:rFonts w:cs="Arial"/>
                <w:szCs w:val="20"/>
              </w:rPr>
              <w:t xml:space="preserve"> celého serveru musí být potvrzena záznamem na </w:t>
            </w:r>
            <w:proofErr w:type="spellStart"/>
            <w:r w:rsidRPr="005E0CA2">
              <w:rPr>
                <w:rFonts w:cs="Arial"/>
                <w:szCs w:val="20"/>
              </w:rPr>
              <w:t>Broadcom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Compatibility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Guide</w:t>
            </w:r>
            <w:proofErr w:type="spellEnd"/>
            <w:r w:rsidRPr="005E0CA2">
              <w:rPr>
                <w:rFonts w:cs="Arial"/>
                <w:szCs w:val="20"/>
              </w:rPr>
              <w:t>:</w:t>
            </w:r>
            <w:r w:rsidRPr="005E0CA2">
              <w:rPr>
                <w:rFonts w:cs="Arial"/>
                <w:szCs w:val="20"/>
              </w:rPr>
              <w:br/>
              <w:t>https://compatibilityguide.broadcom.com/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75FE2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certifikace pro </w:t>
            </w:r>
            <w:proofErr w:type="spellStart"/>
            <w:r w:rsidRPr="005E0CA2">
              <w:rPr>
                <w:rFonts w:cs="Arial"/>
                <w:szCs w:val="20"/>
              </w:rPr>
              <w:t>VMware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ESXi</w:t>
            </w:r>
            <w:proofErr w:type="spellEnd"/>
            <w:r w:rsidRPr="005E0CA2">
              <w:rPr>
                <w:rFonts w:cs="Arial"/>
                <w:szCs w:val="20"/>
              </w:rPr>
              <w:t xml:space="preserve"> verze 8 a 9 - </w:t>
            </w:r>
            <w:proofErr w:type="spellStart"/>
            <w:r w:rsidRPr="005E0CA2">
              <w:rPr>
                <w:rFonts w:cs="Arial"/>
                <w:szCs w:val="20"/>
              </w:rPr>
              <w:t>kompatibilta</w:t>
            </w:r>
            <w:proofErr w:type="spellEnd"/>
            <w:r w:rsidRPr="005E0CA2">
              <w:rPr>
                <w:rFonts w:cs="Arial"/>
                <w:szCs w:val="20"/>
              </w:rPr>
              <w:t xml:space="preserve"> celého serveru potvrzena záznamem na </w:t>
            </w:r>
            <w:proofErr w:type="spellStart"/>
            <w:r w:rsidRPr="005E0CA2">
              <w:rPr>
                <w:rFonts w:cs="Arial"/>
                <w:szCs w:val="20"/>
              </w:rPr>
              <w:t>Broadcom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Compatibility</w:t>
            </w:r>
            <w:proofErr w:type="spellEnd"/>
            <w:r w:rsidRPr="005E0CA2">
              <w:rPr>
                <w:rFonts w:cs="Arial"/>
                <w:szCs w:val="20"/>
              </w:rPr>
              <w:t xml:space="preserve"> </w:t>
            </w:r>
            <w:proofErr w:type="spellStart"/>
            <w:r w:rsidRPr="005E0CA2">
              <w:rPr>
                <w:rFonts w:cs="Arial"/>
                <w:szCs w:val="20"/>
              </w:rPr>
              <w:t>Guide</w:t>
            </w:r>
            <w:proofErr w:type="spellEnd"/>
            <w:r w:rsidRPr="005E0CA2">
              <w:rPr>
                <w:rFonts w:cs="Arial"/>
                <w:szCs w:val="20"/>
              </w:rPr>
              <w:t>:</w:t>
            </w:r>
            <w:r w:rsidRPr="005E0CA2">
              <w:rPr>
                <w:rFonts w:cs="Arial"/>
                <w:szCs w:val="20"/>
              </w:rPr>
              <w:br/>
              <w:t>https://compatibilityguide.broadcom.com/detail?program=server&amp;productId=59038&amp;persona=live&amp;column=partnerName&amp;order=asc&amp;keyword=tx1330&amp;activePage=1&amp;activeDelta=20&amp;redirectFrom=PRIMERGY%20TX1330%20M6</w:t>
            </w:r>
          </w:p>
        </w:tc>
        <w:tc>
          <w:tcPr>
            <w:tcW w:w="0" w:type="auto"/>
            <w:vAlign w:val="center"/>
            <w:hideMark/>
          </w:tcPr>
          <w:p w14:paraId="05A3A07F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3B9CF17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9800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E120D9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Windows Server 2022, Windows Server 2025, Linux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B6074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Windows Server 2022, Windows Server 2025, Linux</w:t>
            </w:r>
          </w:p>
        </w:tc>
        <w:tc>
          <w:tcPr>
            <w:tcW w:w="0" w:type="auto"/>
            <w:vAlign w:val="center"/>
            <w:hideMark/>
          </w:tcPr>
          <w:p w14:paraId="24426F7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4A953FC" w14:textId="77777777" w:rsidTr="005E0CA2">
        <w:trPr>
          <w:trHeight w:val="12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4A7010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5E0CA2">
              <w:rPr>
                <w:rFonts w:ascii="Calibri" w:hAnsi="Calibri" w:cs="Calibri"/>
                <w:sz w:val="22"/>
              </w:rPr>
              <w:t>Management a vzdálená správa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4B9CCF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management serveru nezávislý na operačním systému, bez nutnosti instalace agenta do operačního </w:t>
            </w:r>
            <w:proofErr w:type="gramStart"/>
            <w:r w:rsidRPr="005E0CA2">
              <w:rPr>
                <w:rFonts w:cs="Arial"/>
                <w:szCs w:val="20"/>
              </w:rPr>
              <w:lastRenderedPageBreak/>
              <w:t>systému - zapnutí</w:t>
            </w:r>
            <w:proofErr w:type="gramEnd"/>
            <w:r w:rsidRPr="005E0CA2">
              <w:rPr>
                <w:rFonts w:cs="Arial"/>
                <w:szCs w:val="20"/>
              </w:rPr>
              <w:t>, vypnutí, restart, podpora virtuálního média (možnost bootování ze vzdáleného CD/DVD či virtuální ISO image), časově neomezená 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F8C73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lastRenderedPageBreak/>
              <w:t xml:space="preserve">management serveru nezávislý na operačním systému, bez nutnosti instalace agenta do operačního </w:t>
            </w:r>
            <w:proofErr w:type="gramStart"/>
            <w:r w:rsidRPr="005E0CA2">
              <w:rPr>
                <w:rFonts w:cs="Arial"/>
                <w:szCs w:val="20"/>
              </w:rPr>
              <w:t>systému - zapnutí</w:t>
            </w:r>
            <w:proofErr w:type="gramEnd"/>
            <w:r w:rsidRPr="005E0CA2">
              <w:rPr>
                <w:rFonts w:cs="Arial"/>
                <w:szCs w:val="20"/>
              </w:rPr>
              <w:t>, vypnutí, restart, podpora virtuálního média (možnost bootování ze vzdáleného CD/DVD či virtuální ISO image), časově neomezená licence (</w:t>
            </w:r>
            <w:proofErr w:type="spellStart"/>
            <w:r w:rsidRPr="005E0CA2">
              <w:rPr>
                <w:rFonts w:cs="Arial"/>
                <w:szCs w:val="20"/>
              </w:rPr>
              <w:t>iRMC</w:t>
            </w:r>
            <w:proofErr w:type="spellEnd"/>
            <w:r w:rsidRPr="005E0CA2">
              <w:rPr>
                <w:rFonts w:cs="Arial"/>
                <w:szCs w:val="20"/>
              </w:rPr>
              <w:t xml:space="preserve">, </w:t>
            </w:r>
            <w:proofErr w:type="spellStart"/>
            <w:r w:rsidRPr="005E0CA2">
              <w:rPr>
                <w:rFonts w:cs="Arial"/>
                <w:szCs w:val="20"/>
              </w:rPr>
              <w:t>eLCM</w:t>
            </w:r>
            <w:proofErr w:type="spellEnd"/>
            <w:r w:rsidRPr="005E0CA2">
              <w:rPr>
                <w:rFonts w:cs="Arial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0FF7E9D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9DB9F6D" w14:textId="77777777" w:rsidTr="005E0CA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A345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0F54C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možnost stažení aktualizací lokálně i z internetu (FTP, nebo HTTP)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3501E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možnost stažení aktualizací lokálně i z internetu (FTP, nebo HTTP)</w:t>
            </w:r>
          </w:p>
        </w:tc>
        <w:tc>
          <w:tcPr>
            <w:tcW w:w="0" w:type="auto"/>
            <w:vAlign w:val="center"/>
            <w:hideMark/>
          </w:tcPr>
          <w:p w14:paraId="7297EFE9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426CE40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F417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C3C18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logování událostí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E3B06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logování událostí</w:t>
            </w:r>
          </w:p>
        </w:tc>
        <w:tc>
          <w:tcPr>
            <w:tcW w:w="0" w:type="auto"/>
            <w:vAlign w:val="center"/>
            <w:hideMark/>
          </w:tcPr>
          <w:p w14:paraId="55F35C3F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0D3DC7D3" w14:textId="77777777" w:rsidTr="005E0C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366A3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45389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vestavěná diagnostika komponent, monitoring hw senzorů, </w:t>
            </w:r>
            <w:proofErr w:type="spellStart"/>
            <w:r w:rsidRPr="005E0CA2">
              <w:rPr>
                <w:rFonts w:cs="Arial"/>
                <w:szCs w:val="20"/>
              </w:rPr>
              <w:t>alertů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987CE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vestavěná diagnostika komponent, monitoring hw senzorů, </w:t>
            </w:r>
            <w:proofErr w:type="spellStart"/>
            <w:r w:rsidRPr="005E0CA2">
              <w:rPr>
                <w:rFonts w:cs="Arial"/>
                <w:szCs w:val="20"/>
              </w:rPr>
              <w:t>alertů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FC7C6A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961F70E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B0E9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BAAA8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web GUI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2C7BE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web GUI management</w:t>
            </w:r>
          </w:p>
        </w:tc>
        <w:tc>
          <w:tcPr>
            <w:tcW w:w="0" w:type="auto"/>
            <w:vAlign w:val="center"/>
            <w:hideMark/>
          </w:tcPr>
          <w:p w14:paraId="2C9ACAC7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197834B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A7DB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E7593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monitoring a řízení spotřeby elektrické energie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5793D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monitoring a řízení spotřeby elektrické energie</w:t>
            </w:r>
          </w:p>
        </w:tc>
        <w:tc>
          <w:tcPr>
            <w:tcW w:w="0" w:type="auto"/>
            <w:vAlign w:val="center"/>
            <w:hideMark/>
          </w:tcPr>
          <w:p w14:paraId="08CE68CF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4FA9719" w14:textId="77777777" w:rsidTr="005E0CA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D9FE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7BC7F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update serveru online (z OS) i </w:t>
            </w:r>
            <w:proofErr w:type="spellStart"/>
            <w:r w:rsidRPr="005E0CA2">
              <w:rPr>
                <w:rFonts w:cs="Arial"/>
                <w:szCs w:val="20"/>
              </w:rPr>
              <w:t>offline</w:t>
            </w:r>
            <w:proofErr w:type="spellEnd"/>
            <w:r w:rsidRPr="005E0CA2">
              <w:rPr>
                <w:rFonts w:cs="Arial"/>
                <w:szCs w:val="20"/>
              </w:rPr>
              <w:t xml:space="preserve"> bez nutnosti instalace dalšího nástroje pro správu, možnost </w:t>
            </w:r>
            <w:proofErr w:type="spellStart"/>
            <w:r w:rsidRPr="005E0CA2">
              <w:rPr>
                <w:rFonts w:cs="Arial"/>
                <w:szCs w:val="20"/>
              </w:rPr>
              <w:t>bootu</w:t>
            </w:r>
            <w:proofErr w:type="spellEnd"/>
            <w:r w:rsidRPr="005E0CA2">
              <w:rPr>
                <w:rFonts w:cs="Arial"/>
                <w:szCs w:val="20"/>
              </w:rPr>
              <w:t xml:space="preserve"> a instalace z interní 16 GB SD karty.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B2BDF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update serveru online (z OS) i </w:t>
            </w:r>
            <w:proofErr w:type="spellStart"/>
            <w:r w:rsidRPr="005E0CA2">
              <w:rPr>
                <w:rFonts w:cs="Arial"/>
                <w:szCs w:val="20"/>
              </w:rPr>
              <w:t>offline</w:t>
            </w:r>
            <w:proofErr w:type="spellEnd"/>
            <w:r w:rsidRPr="005E0CA2">
              <w:rPr>
                <w:rFonts w:cs="Arial"/>
                <w:szCs w:val="20"/>
              </w:rPr>
              <w:t xml:space="preserve"> bez nutnosti instalace dalšího nástroje pro správu, možnost </w:t>
            </w:r>
            <w:proofErr w:type="spellStart"/>
            <w:r w:rsidRPr="005E0CA2">
              <w:rPr>
                <w:rFonts w:cs="Arial"/>
                <w:szCs w:val="20"/>
              </w:rPr>
              <w:t>bootu</w:t>
            </w:r>
            <w:proofErr w:type="spellEnd"/>
            <w:r w:rsidRPr="005E0CA2">
              <w:rPr>
                <w:rFonts w:cs="Arial"/>
                <w:szCs w:val="20"/>
              </w:rPr>
              <w:t xml:space="preserve"> a instalace z interní 128 GB SD karty.</w:t>
            </w:r>
          </w:p>
        </w:tc>
        <w:tc>
          <w:tcPr>
            <w:tcW w:w="0" w:type="auto"/>
            <w:vAlign w:val="center"/>
            <w:hideMark/>
          </w:tcPr>
          <w:p w14:paraId="4C2DD2BE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90570CF" w14:textId="77777777" w:rsidTr="005E0CA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8345EA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5E0CA2">
              <w:rPr>
                <w:rFonts w:ascii="Calibri" w:hAnsi="Calibri" w:cs="Calibri"/>
                <w:sz w:val="22"/>
              </w:rPr>
              <w:t>Podporované integrované standardy</w:t>
            </w:r>
            <w:r w:rsidRPr="005E0CA2">
              <w:rPr>
                <w:rFonts w:ascii="Calibri" w:hAnsi="Calibri" w:cs="Calibri"/>
                <w:sz w:val="22"/>
              </w:rPr>
              <w:br/>
              <w:t xml:space="preserve">Norma energetické </w:t>
            </w:r>
            <w:r w:rsidRPr="005E0CA2">
              <w:rPr>
                <w:rFonts w:ascii="Calibri" w:hAnsi="Calibri" w:cs="Calibri"/>
                <w:sz w:val="22"/>
              </w:rPr>
              <w:lastRenderedPageBreak/>
              <w:t xml:space="preserve">účinnosti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1E05D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lastRenderedPageBreak/>
              <w:t>podpora bootování ze sítě (PXE)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D1D44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podpora bootování ze sítě (PXE)</w:t>
            </w:r>
          </w:p>
        </w:tc>
        <w:tc>
          <w:tcPr>
            <w:tcW w:w="0" w:type="auto"/>
            <w:vAlign w:val="center"/>
            <w:hideMark/>
          </w:tcPr>
          <w:p w14:paraId="59CA82B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D48B311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963B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2137E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ACPI alespoň 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69F36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ACPI 6.1</w:t>
            </w:r>
          </w:p>
        </w:tc>
        <w:tc>
          <w:tcPr>
            <w:tcW w:w="0" w:type="auto"/>
            <w:vAlign w:val="center"/>
            <w:hideMark/>
          </w:tcPr>
          <w:p w14:paraId="7BAAAA0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A3F8243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A7F26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BCA4D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IPMI alespoň 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0C328F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IPMI 2.0</w:t>
            </w:r>
          </w:p>
        </w:tc>
        <w:tc>
          <w:tcPr>
            <w:tcW w:w="0" w:type="auto"/>
            <w:vAlign w:val="center"/>
            <w:hideMark/>
          </w:tcPr>
          <w:p w14:paraId="10FC4DC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44E8FA6B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1111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1C930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SNMP alespoň v3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40D22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SNMP v3</w:t>
            </w:r>
          </w:p>
        </w:tc>
        <w:tc>
          <w:tcPr>
            <w:tcW w:w="0" w:type="auto"/>
            <w:vAlign w:val="center"/>
            <w:hideMark/>
          </w:tcPr>
          <w:p w14:paraId="13C9EF2B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D9C1A3F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C4BF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17A01D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UEFI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66526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UEFI</w:t>
            </w:r>
          </w:p>
        </w:tc>
        <w:tc>
          <w:tcPr>
            <w:tcW w:w="0" w:type="auto"/>
            <w:vAlign w:val="center"/>
            <w:hideMark/>
          </w:tcPr>
          <w:p w14:paraId="5372FE8C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0C08F48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7D779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022F1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5E0CA2">
              <w:rPr>
                <w:rFonts w:cs="Arial"/>
                <w:szCs w:val="20"/>
              </w:rPr>
              <w:t>Energy</w:t>
            </w:r>
            <w:proofErr w:type="spellEnd"/>
            <w:r w:rsidRPr="005E0CA2">
              <w:rPr>
                <w:rFonts w:cs="Arial"/>
                <w:szCs w:val="20"/>
              </w:rPr>
              <w:t xml:space="preserve"> Star 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D4B7E2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5E0CA2">
              <w:rPr>
                <w:rFonts w:cs="Arial"/>
                <w:szCs w:val="20"/>
              </w:rPr>
              <w:t>Energy</w:t>
            </w:r>
            <w:proofErr w:type="spellEnd"/>
            <w:r w:rsidRPr="005E0CA2">
              <w:rPr>
                <w:rFonts w:cs="Arial"/>
                <w:szCs w:val="20"/>
              </w:rPr>
              <w:t xml:space="preserve"> Star ®</w:t>
            </w:r>
          </w:p>
        </w:tc>
        <w:tc>
          <w:tcPr>
            <w:tcW w:w="0" w:type="auto"/>
            <w:vAlign w:val="center"/>
            <w:hideMark/>
          </w:tcPr>
          <w:p w14:paraId="4B9F139F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73161137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92CC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1D8D8E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USB alespoň 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CC343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USB 3.0</w:t>
            </w:r>
          </w:p>
        </w:tc>
        <w:tc>
          <w:tcPr>
            <w:tcW w:w="0" w:type="auto"/>
            <w:vAlign w:val="center"/>
            <w:hideMark/>
          </w:tcPr>
          <w:p w14:paraId="62FBDB39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17F1CB7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F6052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3EEEA5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alespoň 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562D6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5E0CA2">
              <w:rPr>
                <w:rFonts w:cs="Arial"/>
                <w:szCs w:val="20"/>
              </w:rPr>
              <w:t>PCIe</w:t>
            </w:r>
            <w:proofErr w:type="spellEnd"/>
            <w:r w:rsidRPr="005E0CA2">
              <w:rPr>
                <w:rFonts w:cs="Arial"/>
                <w:szCs w:val="20"/>
              </w:rPr>
              <w:t xml:space="preserve"> 4.0 a 5.0</w:t>
            </w:r>
          </w:p>
        </w:tc>
        <w:tc>
          <w:tcPr>
            <w:tcW w:w="0" w:type="auto"/>
            <w:vAlign w:val="center"/>
            <w:hideMark/>
          </w:tcPr>
          <w:p w14:paraId="5F17720C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6045ED77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D509B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89FFA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SMASH CLP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1B67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SMASH CLP</w:t>
            </w:r>
          </w:p>
        </w:tc>
        <w:tc>
          <w:tcPr>
            <w:tcW w:w="0" w:type="auto"/>
            <w:vAlign w:val="center"/>
            <w:hideMark/>
          </w:tcPr>
          <w:p w14:paraId="53618C08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6FD2915" w14:textId="77777777" w:rsidTr="005E0CA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D0E8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625CF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TPM alespoň 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94BC1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TPM 2.0</w:t>
            </w:r>
          </w:p>
        </w:tc>
        <w:tc>
          <w:tcPr>
            <w:tcW w:w="0" w:type="auto"/>
            <w:vAlign w:val="center"/>
            <w:hideMark/>
          </w:tcPr>
          <w:p w14:paraId="5B012BE0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6147B61" w14:textId="77777777" w:rsidTr="005E0CA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1DFC5F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5E0CA2">
              <w:rPr>
                <w:rFonts w:ascii="Calibri" w:hAnsi="Calibri" w:cs="Calibri"/>
                <w:sz w:val="22"/>
              </w:rPr>
              <w:t>Provozní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E679803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možnost stálého provozu v teplotě až 45 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3F7A3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možnost stálého provozu v teplotě až 45 °C</w:t>
            </w:r>
          </w:p>
        </w:tc>
        <w:tc>
          <w:tcPr>
            <w:tcW w:w="0" w:type="auto"/>
            <w:vAlign w:val="center"/>
            <w:hideMark/>
          </w:tcPr>
          <w:p w14:paraId="294062A1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369EEED" w14:textId="77777777" w:rsidTr="005E0CA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F740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93493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hladina akustického tlaku (</w:t>
            </w:r>
            <w:proofErr w:type="spellStart"/>
            <w:r w:rsidRPr="005E0CA2">
              <w:rPr>
                <w:rFonts w:cs="Arial"/>
                <w:szCs w:val="20"/>
              </w:rPr>
              <w:t>LpAm</w:t>
            </w:r>
            <w:proofErr w:type="spellEnd"/>
            <w:r w:rsidRPr="005E0CA2">
              <w:rPr>
                <w:rFonts w:cs="Arial"/>
                <w:szCs w:val="20"/>
              </w:rPr>
              <w:t>) maximálně 48 dB(A) při plné konfiguraci a vytížení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6D6DB9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hladina akustického tlaku (</w:t>
            </w:r>
            <w:proofErr w:type="spellStart"/>
            <w:r w:rsidRPr="005E0CA2">
              <w:rPr>
                <w:rFonts w:cs="Arial"/>
                <w:szCs w:val="20"/>
              </w:rPr>
              <w:t>LpAm</w:t>
            </w:r>
            <w:proofErr w:type="spellEnd"/>
            <w:r w:rsidRPr="005E0CA2">
              <w:rPr>
                <w:rFonts w:cs="Arial"/>
                <w:szCs w:val="20"/>
              </w:rPr>
              <w:t>) maximálně 48 dB(A) při plné konfiguraci a vytížení</w:t>
            </w:r>
          </w:p>
        </w:tc>
        <w:tc>
          <w:tcPr>
            <w:tcW w:w="0" w:type="auto"/>
            <w:vAlign w:val="center"/>
            <w:hideMark/>
          </w:tcPr>
          <w:p w14:paraId="74170D6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2E0865E9" w14:textId="77777777" w:rsidTr="005E0C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FFD118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E0CA2">
              <w:rPr>
                <w:rFonts w:ascii="Calibri" w:hAnsi="Calibri" w:cs="Calibri"/>
                <w:color w:val="000000"/>
                <w:sz w:val="22"/>
              </w:rPr>
              <w:t>Operační systém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0534C6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nepožadujeme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C66C78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bez OS</w:t>
            </w:r>
          </w:p>
        </w:tc>
        <w:tc>
          <w:tcPr>
            <w:tcW w:w="0" w:type="auto"/>
            <w:vAlign w:val="center"/>
            <w:hideMark/>
          </w:tcPr>
          <w:p w14:paraId="2F3C0E9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4716637" w14:textId="77777777" w:rsidTr="005E0CA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3A782F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E0CA2">
              <w:rPr>
                <w:rFonts w:ascii="Calibri" w:hAnsi="Calibri" w:cs="Calibri"/>
                <w:color w:val="000000"/>
                <w:sz w:val="22"/>
              </w:rPr>
              <w:t>Ostatní podmínky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216310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jsou požadovány aktualizace software (nové verze programového vybavení) v minimální délce 60 měsíců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E23B4C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aktualizace software (nové verze programového vybavení) v délce 60 měsíců </w:t>
            </w:r>
          </w:p>
        </w:tc>
        <w:tc>
          <w:tcPr>
            <w:tcW w:w="0" w:type="auto"/>
            <w:vAlign w:val="center"/>
            <w:hideMark/>
          </w:tcPr>
          <w:p w14:paraId="7E09AE51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1E48EAB5" w14:textId="77777777" w:rsidTr="005E0CA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3183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5726C9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dodávka musí obsahovat veškeré potřebné licence pro splnění požadovaných vlastností a parametrů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77CFB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 xml:space="preserve">dodávka obsahuje veškeré potřebné licence pro splnění požadovaných vlastností a parametrů </w:t>
            </w:r>
          </w:p>
        </w:tc>
        <w:tc>
          <w:tcPr>
            <w:tcW w:w="0" w:type="auto"/>
            <w:vAlign w:val="center"/>
            <w:hideMark/>
          </w:tcPr>
          <w:p w14:paraId="2567E856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1A18045" w14:textId="77777777" w:rsidTr="005E0CA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F5D2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C371DA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zadavatel vylučuje z nabídek technologie firem, které byly označeny BIS ve výroční zprávě 2013 z 27. 10. 2014 jako potenciálně nebezpečné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F375B7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nabízená technologie není označena BIS ve výroční zprávě 2013 z 27. 10. 2014 jako potenciálně nebezpečná</w:t>
            </w:r>
          </w:p>
        </w:tc>
        <w:tc>
          <w:tcPr>
            <w:tcW w:w="0" w:type="auto"/>
            <w:vAlign w:val="center"/>
            <w:hideMark/>
          </w:tcPr>
          <w:p w14:paraId="42F7A5D4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04569A37" w14:textId="77777777" w:rsidTr="005E0CA2">
        <w:trPr>
          <w:trHeight w:val="2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C2B122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5E0CA2">
              <w:rPr>
                <w:rFonts w:ascii="Calibri" w:hAnsi="Calibri" w:cs="Calibri"/>
                <w:sz w:val="22"/>
              </w:rPr>
              <w:lastRenderedPageBreak/>
              <w:t>Podpora a servis, doprava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122591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záruka 36 měsíců (včetně všech disků), minimálně 8x5 NBD od nahlášení závady v místě instalace - certifikát výrobce součástí dodávky, možnost ověření záruky na webu výrobce</w:t>
            </w:r>
            <w:r w:rsidRPr="005E0CA2">
              <w:rPr>
                <w:rFonts w:cs="Arial"/>
                <w:szCs w:val="20"/>
              </w:rPr>
              <w:br/>
              <w:t>možnost stažení ovladačů a management software na webových stránkách, doprava do místa v ČR specifikovaného zadavatelem v ceně, veškeré deklarované funkce a technické parametry nabízeného zboží musí být dostupné nejpozději dnem podání nabídky, nabízené zboží musí být nové, nepoužité a dostupné k prodeji nejpozději dnem podání nabídky, nabízené zboží musí být pokryto oficiální podporou výrobce zařízení v ČR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37F8B4" w14:textId="77777777" w:rsidR="005E0CA2" w:rsidRPr="005E0CA2" w:rsidRDefault="005E0CA2" w:rsidP="005E0CA2">
            <w:pPr>
              <w:spacing w:after="0" w:line="240" w:lineRule="auto"/>
              <w:rPr>
                <w:rFonts w:cs="Arial"/>
                <w:szCs w:val="20"/>
              </w:rPr>
            </w:pPr>
            <w:r w:rsidRPr="005E0CA2">
              <w:rPr>
                <w:rFonts w:cs="Arial"/>
                <w:szCs w:val="20"/>
              </w:rPr>
              <w:t>záruka 36 měsíců (včetně všech disků), 8x5 NBD od nahlášení závady v místě instalace - certifikát výrobce součástí dodávky, možnost ověření záruky na webu výrobce</w:t>
            </w:r>
            <w:r w:rsidRPr="005E0CA2">
              <w:rPr>
                <w:rFonts w:cs="Arial"/>
                <w:szCs w:val="20"/>
              </w:rPr>
              <w:br/>
              <w:t>možnost stažení ovladačů a management software na webových stránkách, doprava do místa v ČR specifikovaného zadavatelem v ceně, veškeré deklarované funkce a technické parametry nabízeného zboží dostupné dnem podání nabídky, nabízené zboží  nové, nepoužité a dostupné k prodeji dnem podání nabídky, nabízené zboží pokryto oficiální podporou výrobce zařízení v ČR</w:t>
            </w:r>
          </w:p>
        </w:tc>
        <w:tc>
          <w:tcPr>
            <w:tcW w:w="0" w:type="auto"/>
            <w:vAlign w:val="center"/>
            <w:hideMark/>
          </w:tcPr>
          <w:p w14:paraId="344CE0BE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2AF4F35" w14:textId="77777777" w:rsidTr="005E0CA2">
        <w:trPr>
          <w:trHeight w:val="133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66E482" w14:textId="77777777" w:rsidR="005E0CA2" w:rsidRPr="005E0CA2" w:rsidRDefault="005E0CA2" w:rsidP="005E0C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 w:rsidRPr="005E0CA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Prodávající (účastník) prohlašuje, že dodávka bude vyhovovat všem výše uvedeným požadavkům Kupujícího (zadavatele). Pokud by se v průběhu přípravy a realizace dodávky ukázalo, že ke splnění požadavků Kupujícího dle této přílohy je nezbytné dodání dalších zařízení, součástí či příslušenství nebo provedení dalších služeb či prací, zavazuje se Prodávající dodat </w:t>
            </w:r>
            <w:r w:rsidRPr="005E0CA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lastRenderedPageBreak/>
              <w:t xml:space="preserve">tato zařízení a provést tyto práce či služby jako součást plnění dodávky dle smlouvy bez zvýšení Kupní ceny (zmíněné dodávky, práce či služby nebudou mít charakter </w:t>
            </w:r>
            <w:proofErr w:type="spellStart"/>
            <w:r w:rsidRPr="005E0CA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vícedodávek</w:t>
            </w:r>
            <w:proofErr w:type="spellEnd"/>
            <w:r w:rsidRPr="005E0CA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či víceprací).</w:t>
            </w:r>
          </w:p>
        </w:tc>
        <w:tc>
          <w:tcPr>
            <w:tcW w:w="0" w:type="auto"/>
            <w:vAlign w:val="center"/>
            <w:hideMark/>
          </w:tcPr>
          <w:p w14:paraId="4B590F5D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5299D0D5" w14:textId="77777777" w:rsidTr="005E0CA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E77BA" w14:textId="77777777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5E0CA2">
              <w:rPr>
                <w:rFonts w:ascii="Calibri" w:hAnsi="Calibri" w:cs="Calibri"/>
                <w:color w:val="000000"/>
                <w:szCs w:val="20"/>
              </w:rPr>
              <w:t>Jméno, příjmení a podpis osoby oprávněné jednat jménem či za dodavatele: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3DB62" w14:textId="3529E44C" w:rsidR="005E0CA2" w:rsidRPr="005E0CA2" w:rsidRDefault="005E0CA2" w:rsidP="005E0CA2">
            <w:pPr>
              <w:spacing w:after="0" w:line="240" w:lineRule="auto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Jindřich Rosička, jednatel</w:t>
            </w:r>
          </w:p>
        </w:tc>
        <w:tc>
          <w:tcPr>
            <w:tcW w:w="0" w:type="auto"/>
            <w:vAlign w:val="center"/>
            <w:hideMark/>
          </w:tcPr>
          <w:p w14:paraId="64C41D02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E0CA2" w:rsidRPr="005E0CA2" w14:paraId="3D350B89" w14:textId="77777777" w:rsidTr="005E0CA2">
        <w:trPr>
          <w:trHeight w:val="8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hideMark/>
          </w:tcPr>
          <w:p w14:paraId="71ED65ED" w14:textId="25F5273F" w:rsidR="005E0CA2" w:rsidRPr="005E0CA2" w:rsidRDefault="005E0CA2" w:rsidP="005E0CA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B6C1A2D" w14:textId="77777777" w:rsidR="005E0CA2" w:rsidRPr="005E0CA2" w:rsidRDefault="005E0CA2" w:rsidP="005E0CA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35AC24A6" w14:textId="77777777" w:rsidR="005E0CA2" w:rsidRPr="00882844" w:rsidRDefault="005E0CA2" w:rsidP="00413F94">
      <w:pPr>
        <w:pStyle w:val="Zkladntext"/>
        <w:spacing w:before="120"/>
        <w:jc w:val="both"/>
        <w:rPr>
          <w:rFonts w:ascii="Clara Serif" w:hAnsi="Clara Serif" w:cs="Arial"/>
          <w:iCs/>
          <w:sz w:val="26"/>
          <w:u w:val="none"/>
        </w:rPr>
      </w:pPr>
    </w:p>
    <w:sectPr w:rsidR="005E0CA2" w:rsidRPr="00882844" w:rsidSect="00180D10">
      <w:headerReference w:type="default" r:id="rId9"/>
      <w:type w:val="continuous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E8D3" w14:textId="77777777" w:rsidR="009475EB" w:rsidRDefault="009475EB" w:rsidP="00C901B6">
      <w:pPr>
        <w:spacing w:after="0" w:line="240" w:lineRule="auto"/>
      </w:pPr>
      <w:r>
        <w:separator/>
      </w:r>
    </w:p>
  </w:endnote>
  <w:endnote w:type="continuationSeparator" w:id="0">
    <w:p w14:paraId="1026E18D" w14:textId="77777777" w:rsidR="009475EB" w:rsidRDefault="009475EB" w:rsidP="00C9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54D5" w14:textId="77777777" w:rsidR="009475EB" w:rsidRDefault="009475EB" w:rsidP="00C901B6">
      <w:pPr>
        <w:spacing w:after="0" w:line="240" w:lineRule="auto"/>
      </w:pPr>
      <w:r>
        <w:separator/>
      </w:r>
    </w:p>
  </w:footnote>
  <w:footnote w:type="continuationSeparator" w:id="0">
    <w:p w14:paraId="2197FA2F" w14:textId="77777777" w:rsidR="009475EB" w:rsidRDefault="009475EB" w:rsidP="00C9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05B9" w14:textId="2991CF97" w:rsidR="00671582" w:rsidRPr="00786BA9" w:rsidRDefault="00413F94" w:rsidP="00671582">
    <w:pPr>
      <w:pStyle w:val="Zhlav"/>
      <w:tabs>
        <w:tab w:val="clear" w:pos="4536"/>
        <w:tab w:val="center" w:pos="5103"/>
      </w:tabs>
    </w:pPr>
    <w:r w:rsidRPr="00786BA9">
      <w:rPr>
        <w:noProof/>
      </w:rPr>
      <w:drawing>
        <wp:anchor distT="0" distB="0" distL="114300" distR="114300" simplePos="0" relativeHeight="251662336" behindDoc="1" locked="0" layoutInCell="1" allowOverlap="1" wp14:anchorId="55015968" wp14:editId="291FFD46">
          <wp:simplePos x="0" y="0"/>
          <wp:positionH relativeFrom="margin">
            <wp:align>left</wp:align>
          </wp:positionH>
          <wp:positionV relativeFrom="paragraph">
            <wp:posOffset>106680</wp:posOffset>
          </wp:positionV>
          <wp:extent cx="2028190" cy="503555"/>
          <wp:effectExtent l="0" t="0" r="0" b="0"/>
          <wp:wrapSquare wrapText="bothSides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2DBB4A" w14:textId="0E7E97CA" w:rsidR="009475EB" w:rsidRPr="00E1359B" w:rsidRDefault="009475EB" w:rsidP="00E135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71E4BBF2"/>
    <w:lvl w:ilvl="0">
      <w:start w:val="1"/>
      <w:numFmt w:val="lowerLetter"/>
      <w:lvlText w:val="%1)"/>
      <w:lvlJc w:val="left"/>
      <w:pPr>
        <w:tabs>
          <w:tab w:val="num" w:pos="720"/>
        </w:tabs>
        <w:ind w:left="851" w:hanging="28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07402B6"/>
    <w:multiLevelType w:val="hybridMultilevel"/>
    <w:tmpl w:val="421C76BA"/>
    <w:lvl w:ilvl="0" w:tplc="30FEE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E6946"/>
    <w:multiLevelType w:val="hybridMultilevel"/>
    <w:tmpl w:val="D472BD9E"/>
    <w:lvl w:ilvl="0" w:tplc="B5EEF176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6822"/>
    <w:multiLevelType w:val="hybridMultilevel"/>
    <w:tmpl w:val="23C00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4A4D"/>
    <w:multiLevelType w:val="multilevel"/>
    <w:tmpl w:val="17CC5674"/>
    <w:lvl w:ilvl="0">
      <w:start w:val="11"/>
      <w:numFmt w:val="ordin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384" w:hanging="384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021" w:hanging="73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4618AD"/>
    <w:multiLevelType w:val="multilevel"/>
    <w:tmpl w:val="82E4EB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902EEA"/>
    <w:multiLevelType w:val="multilevel"/>
    <w:tmpl w:val="E780B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01DE9"/>
    <w:multiLevelType w:val="multilevel"/>
    <w:tmpl w:val="0582B82E"/>
    <w:lvl w:ilvl="0">
      <w:start w:val="10"/>
      <w:numFmt w:val="decimal"/>
      <w:lvlText w:val="%1."/>
      <w:lvlJc w:val="left"/>
      <w:pPr>
        <w:ind w:left="2987" w:hanging="43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1E06C9"/>
    <w:multiLevelType w:val="multilevel"/>
    <w:tmpl w:val="9B16228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CD1AE2"/>
    <w:multiLevelType w:val="hybridMultilevel"/>
    <w:tmpl w:val="D3843098"/>
    <w:lvl w:ilvl="0" w:tplc="A0380E1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A6915"/>
    <w:multiLevelType w:val="hybridMultilevel"/>
    <w:tmpl w:val="1CA0A276"/>
    <w:lvl w:ilvl="0" w:tplc="365485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4DAE"/>
    <w:multiLevelType w:val="hybridMultilevel"/>
    <w:tmpl w:val="B778F778"/>
    <w:lvl w:ilvl="0" w:tplc="092E68EA">
      <w:start w:val="1"/>
      <w:numFmt w:val="decimal"/>
      <w:lvlText w:val="12.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42EEE"/>
    <w:multiLevelType w:val="multilevel"/>
    <w:tmpl w:val="4462D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402936FF"/>
    <w:multiLevelType w:val="multilevel"/>
    <w:tmpl w:val="8DAC8D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E6E127A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BA2665"/>
    <w:multiLevelType w:val="hybridMultilevel"/>
    <w:tmpl w:val="67721B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5C240D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22A7C"/>
    <w:multiLevelType w:val="multilevel"/>
    <w:tmpl w:val="036C96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601AFF"/>
    <w:multiLevelType w:val="hybridMultilevel"/>
    <w:tmpl w:val="DC6837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64D3AD1"/>
    <w:multiLevelType w:val="multilevel"/>
    <w:tmpl w:val="A25E5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645D4F"/>
    <w:multiLevelType w:val="multilevel"/>
    <w:tmpl w:val="F53A41FA"/>
    <w:lvl w:ilvl="0">
      <w:start w:val="1"/>
      <w:numFmt w:val="ordin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1"/>
      <w:numFmt w:val="ordinal"/>
      <w:lvlText w:val="%1%2%3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E205BD"/>
    <w:multiLevelType w:val="hybridMultilevel"/>
    <w:tmpl w:val="8A160B1C"/>
    <w:lvl w:ilvl="0" w:tplc="444C69A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41163">
    <w:abstractNumId w:val="0"/>
  </w:num>
  <w:num w:numId="2" w16cid:durableId="1381784247">
    <w:abstractNumId w:val="1"/>
  </w:num>
  <w:num w:numId="3" w16cid:durableId="1851872948">
    <w:abstractNumId w:val="2"/>
  </w:num>
  <w:num w:numId="4" w16cid:durableId="1559248770">
    <w:abstractNumId w:val="5"/>
  </w:num>
  <w:num w:numId="5" w16cid:durableId="2137336460">
    <w:abstractNumId w:val="8"/>
  </w:num>
  <w:num w:numId="6" w16cid:durableId="1331370586">
    <w:abstractNumId w:val="22"/>
  </w:num>
  <w:num w:numId="7" w16cid:durableId="1886982698">
    <w:abstractNumId w:val="9"/>
  </w:num>
  <w:num w:numId="8" w16cid:durableId="1709602278">
    <w:abstractNumId w:val="7"/>
  </w:num>
  <w:num w:numId="9" w16cid:durableId="29845650">
    <w:abstractNumId w:val="20"/>
  </w:num>
  <w:num w:numId="10" w16cid:durableId="8072808">
    <w:abstractNumId w:val="14"/>
  </w:num>
  <w:num w:numId="11" w16cid:durableId="798841789">
    <w:abstractNumId w:val="12"/>
  </w:num>
  <w:num w:numId="12" w16cid:durableId="2072189983">
    <w:abstractNumId w:val="17"/>
  </w:num>
  <w:num w:numId="13" w16cid:durableId="654530295">
    <w:abstractNumId w:val="19"/>
  </w:num>
  <w:num w:numId="14" w16cid:durableId="1793859081">
    <w:abstractNumId w:val="18"/>
  </w:num>
  <w:num w:numId="15" w16cid:durableId="627203927">
    <w:abstractNumId w:val="10"/>
  </w:num>
  <w:num w:numId="16" w16cid:durableId="1150361821">
    <w:abstractNumId w:val="15"/>
  </w:num>
  <w:num w:numId="17" w16cid:durableId="1049383392">
    <w:abstractNumId w:val="11"/>
  </w:num>
  <w:num w:numId="18" w16cid:durableId="1837333544">
    <w:abstractNumId w:val="24"/>
  </w:num>
  <w:num w:numId="19" w16cid:durableId="319381892">
    <w:abstractNumId w:val="3"/>
  </w:num>
  <w:num w:numId="20" w16cid:durableId="167601938">
    <w:abstractNumId w:val="4"/>
  </w:num>
  <w:num w:numId="21" w16cid:durableId="960847121">
    <w:abstractNumId w:val="13"/>
  </w:num>
  <w:num w:numId="22" w16cid:durableId="1001548923">
    <w:abstractNumId w:val="23"/>
  </w:num>
  <w:num w:numId="23" w16cid:durableId="206576664">
    <w:abstractNumId w:val="21"/>
  </w:num>
  <w:num w:numId="24" w16cid:durableId="1428619594">
    <w:abstractNumId w:val="6"/>
  </w:num>
  <w:num w:numId="25" w16cid:durableId="38399377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DF"/>
    <w:rsid w:val="00002623"/>
    <w:rsid w:val="00004A59"/>
    <w:rsid w:val="00006ADD"/>
    <w:rsid w:val="000158AE"/>
    <w:rsid w:val="00020574"/>
    <w:rsid w:val="000275AE"/>
    <w:rsid w:val="0003261D"/>
    <w:rsid w:val="0003710E"/>
    <w:rsid w:val="00037FA6"/>
    <w:rsid w:val="00040F58"/>
    <w:rsid w:val="000427DC"/>
    <w:rsid w:val="00044BEE"/>
    <w:rsid w:val="00045789"/>
    <w:rsid w:val="00046526"/>
    <w:rsid w:val="0004674C"/>
    <w:rsid w:val="00054A7A"/>
    <w:rsid w:val="00054EBC"/>
    <w:rsid w:val="00054F06"/>
    <w:rsid w:val="00055596"/>
    <w:rsid w:val="00055F62"/>
    <w:rsid w:val="00056515"/>
    <w:rsid w:val="00057A21"/>
    <w:rsid w:val="00060104"/>
    <w:rsid w:val="00061ED6"/>
    <w:rsid w:val="00062993"/>
    <w:rsid w:val="00064607"/>
    <w:rsid w:val="00065F6A"/>
    <w:rsid w:val="00066336"/>
    <w:rsid w:val="0006781E"/>
    <w:rsid w:val="000702BE"/>
    <w:rsid w:val="000729AC"/>
    <w:rsid w:val="00072B2E"/>
    <w:rsid w:val="000737BC"/>
    <w:rsid w:val="000745C3"/>
    <w:rsid w:val="00080EED"/>
    <w:rsid w:val="00085F12"/>
    <w:rsid w:val="00092A43"/>
    <w:rsid w:val="000934BB"/>
    <w:rsid w:val="00097BA1"/>
    <w:rsid w:val="000A0331"/>
    <w:rsid w:val="000A0651"/>
    <w:rsid w:val="000A7C34"/>
    <w:rsid w:val="000B1F94"/>
    <w:rsid w:val="000B35A9"/>
    <w:rsid w:val="000B62A5"/>
    <w:rsid w:val="000C06A5"/>
    <w:rsid w:val="000C0B5C"/>
    <w:rsid w:val="000D2A46"/>
    <w:rsid w:val="000D33C5"/>
    <w:rsid w:val="000D7BFA"/>
    <w:rsid w:val="000D7D0C"/>
    <w:rsid w:val="000E17D2"/>
    <w:rsid w:val="000E49C4"/>
    <w:rsid w:val="000E565C"/>
    <w:rsid w:val="000E63B1"/>
    <w:rsid w:val="000F31FC"/>
    <w:rsid w:val="000F4519"/>
    <w:rsid w:val="000F7011"/>
    <w:rsid w:val="000F7FE5"/>
    <w:rsid w:val="0010141F"/>
    <w:rsid w:val="001061F5"/>
    <w:rsid w:val="00111D11"/>
    <w:rsid w:val="001170DA"/>
    <w:rsid w:val="00127403"/>
    <w:rsid w:val="00131E8C"/>
    <w:rsid w:val="00140927"/>
    <w:rsid w:val="001409A0"/>
    <w:rsid w:val="00142F1D"/>
    <w:rsid w:val="00144B4C"/>
    <w:rsid w:val="00145491"/>
    <w:rsid w:val="00151812"/>
    <w:rsid w:val="00155AD8"/>
    <w:rsid w:val="00160D48"/>
    <w:rsid w:val="00162403"/>
    <w:rsid w:val="001678DD"/>
    <w:rsid w:val="00167A49"/>
    <w:rsid w:val="001707A0"/>
    <w:rsid w:val="001709F6"/>
    <w:rsid w:val="001712E2"/>
    <w:rsid w:val="00171D44"/>
    <w:rsid w:val="00176569"/>
    <w:rsid w:val="00180D10"/>
    <w:rsid w:val="00180DB4"/>
    <w:rsid w:val="0018236C"/>
    <w:rsid w:val="001826C0"/>
    <w:rsid w:val="0018505B"/>
    <w:rsid w:val="00185E7A"/>
    <w:rsid w:val="00190FA8"/>
    <w:rsid w:val="00193836"/>
    <w:rsid w:val="00195490"/>
    <w:rsid w:val="001A1988"/>
    <w:rsid w:val="001C11C6"/>
    <w:rsid w:val="001C2DD9"/>
    <w:rsid w:val="001C36EE"/>
    <w:rsid w:val="001C6148"/>
    <w:rsid w:val="001C6E38"/>
    <w:rsid w:val="001D2284"/>
    <w:rsid w:val="001E0CAD"/>
    <w:rsid w:val="001E2D56"/>
    <w:rsid w:val="001E5E76"/>
    <w:rsid w:val="001E63DC"/>
    <w:rsid w:val="001F2938"/>
    <w:rsid w:val="001F36CC"/>
    <w:rsid w:val="001F3AE9"/>
    <w:rsid w:val="001F40FB"/>
    <w:rsid w:val="001F4B42"/>
    <w:rsid w:val="001F4DD0"/>
    <w:rsid w:val="001F6D8F"/>
    <w:rsid w:val="002048D0"/>
    <w:rsid w:val="00204EFF"/>
    <w:rsid w:val="0020669F"/>
    <w:rsid w:val="00213716"/>
    <w:rsid w:val="00214181"/>
    <w:rsid w:val="00217BC8"/>
    <w:rsid w:val="0022527C"/>
    <w:rsid w:val="002317C5"/>
    <w:rsid w:val="00241B64"/>
    <w:rsid w:val="00242667"/>
    <w:rsid w:val="00243852"/>
    <w:rsid w:val="00244BA4"/>
    <w:rsid w:val="00244F99"/>
    <w:rsid w:val="002468B8"/>
    <w:rsid w:val="002509BC"/>
    <w:rsid w:val="00250DB8"/>
    <w:rsid w:val="00252452"/>
    <w:rsid w:val="00253E2B"/>
    <w:rsid w:val="0025448C"/>
    <w:rsid w:val="00254E75"/>
    <w:rsid w:val="00257B49"/>
    <w:rsid w:val="00264B04"/>
    <w:rsid w:val="00266365"/>
    <w:rsid w:val="00267BF2"/>
    <w:rsid w:val="00270E4B"/>
    <w:rsid w:val="00272579"/>
    <w:rsid w:val="00274977"/>
    <w:rsid w:val="00276E60"/>
    <w:rsid w:val="0028313C"/>
    <w:rsid w:val="002867F4"/>
    <w:rsid w:val="00286FAF"/>
    <w:rsid w:val="002919CB"/>
    <w:rsid w:val="00292DF6"/>
    <w:rsid w:val="00293B0C"/>
    <w:rsid w:val="00296BC2"/>
    <w:rsid w:val="002A1CC6"/>
    <w:rsid w:val="002A33CB"/>
    <w:rsid w:val="002A6C37"/>
    <w:rsid w:val="002A7152"/>
    <w:rsid w:val="002A7DF6"/>
    <w:rsid w:val="002B1092"/>
    <w:rsid w:val="002B371B"/>
    <w:rsid w:val="002D4FD5"/>
    <w:rsid w:val="002D523D"/>
    <w:rsid w:val="002D53CC"/>
    <w:rsid w:val="002D7823"/>
    <w:rsid w:val="002E2742"/>
    <w:rsid w:val="002E4546"/>
    <w:rsid w:val="002E6FBC"/>
    <w:rsid w:val="002F04B6"/>
    <w:rsid w:val="002F14F8"/>
    <w:rsid w:val="002F1EE5"/>
    <w:rsid w:val="00300636"/>
    <w:rsid w:val="00301165"/>
    <w:rsid w:val="00302786"/>
    <w:rsid w:val="003051B9"/>
    <w:rsid w:val="00307E83"/>
    <w:rsid w:val="00310816"/>
    <w:rsid w:val="00313548"/>
    <w:rsid w:val="00315781"/>
    <w:rsid w:val="00322B3D"/>
    <w:rsid w:val="00326A55"/>
    <w:rsid w:val="00326D88"/>
    <w:rsid w:val="00334CC5"/>
    <w:rsid w:val="00335B02"/>
    <w:rsid w:val="00336AD1"/>
    <w:rsid w:val="00336D2F"/>
    <w:rsid w:val="0034204A"/>
    <w:rsid w:val="00342E8E"/>
    <w:rsid w:val="00345870"/>
    <w:rsid w:val="00357188"/>
    <w:rsid w:val="0036325D"/>
    <w:rsid w:val="00371D41"/>
    <w:rsid w:val="00393C70"/>
    <w:rsid w:val="00394BFD"/>
    <w:rsid w:val="00396D49"/>
    <w:rsid w:val="003A51F5"/>
    <w:rsid w:val="003A5818"/>
    <w:rsid w:val="003B1B6D"/>
    <w:rsid w:val="003B3AA8"/>
    <w:rsid w:val="003B533E"/>
    <w:rsid w:val="003C382F"/>
    <w:rsid w:val="003C4271"/>
    <w:rsid w:val="003C5625"/>
    <w:rsid w:val="003C624C"/>
    <w:rsid w:val="003D1195"/>
    <w:rsid w:val="003D1B8C"/>
    <w:rsid w:val="003D1DFE"/>
    <w:rsid w:val="003D330F"/>
    <w:rsid w:val="003D4600"/>
    <w:rsid w:val="003D66DF"/>
    <w:rsid w:val="003E01C3"/>
    <w:rsid w:val="003E386F"/>
    <w:rsid w:val="003F5556"/>
    <w:rsid w:val="003F56C0"/>
    <w:rsid w:val="00401BF3"/>
    <w:rsid w:val="0040538D"/>
    <w:rsid w:val="00412C3B"/>
    <w:rsid w:val="004136EA"/>
    <w:rsid w:val="00413933"/>
    <w:rsid w:val="00413F94"/>
    <w:rsid w:val="0041580A"/>
    <w:rsid w:val="00420BA0"/>
    <w:rsid w:val="00422E6F"/>
    <w:rsid w:val="00424CBB"/>
    <w:rsid w:val="0042602E"/>
    <w:rsid w:val="00431C9D"/>
    <w:rsid w:val="004404AF"/>
    <w:rsid w:val="00440D87"/>
    <w:rsid w:val="00451EF7"/>
    <w:rsid w:val="0045347D"/>
    <w:rsid w:val="00465D05"/>
    <w:rsid w:val="004706E5"/>
    <w:rsid w:val="004741D5"/>
    <w:rsid w:val="00475B2E"/>
    <w:rsid w:val="00477125"/>
    <w:rsid w:val="00480CC2"/>
    <w:rsid w:val="00484432"/>
    <w:rsid w:val="00484B34"/>
    <w:rsid w:val="004A1F7C"/>
    <w:rsid w:val="004A4598"/>
    <w:rsid w:val="004A51B2"/>
    <w:rsid w:val="004A7788"/>
    <w:rsid w:val="004B232F"/>
    <w:rsid w:val="004B57B0"/>
    <w:rsid w:val="004B79F3"/>
    <w:rsid w:val="004D4434"/>
    <w:rsid w:val="004E236F"/>
    <w:rsid w:val="004E38C9"/>
    <w:rsid w:val="004E5D17"/>
    <w:rsid w:val="004F2548"/>
    <w:rsid w:val="004F37E5"/>
    <w:rsid w:val="004F72C3"/>
    <w:rsid w:val="004F7A7F"/>
    <w:rsid w:val="00500368"/>
    <w:rsid w:val="005014AD"/>
    <w:rsid w:val="00504A06"/>
    <w:rsid w:val="00504C86"/>
    <w:rsid w:val="00511341"/>
    <w:rsid w:val="00511408"/>
    <w:rsid w:val="00520094"/>
    <w:rsid w:val="0052045A"/>
    <w:rsid w:val="005208A9"/>
    <w:rsid w:val="005312E3"/>
    <w:rsid w:val="005330CE"/>
    <w:rsid w:val="00534E18"/>
    <w:rsid w:val="005356E1"/>
    <w:rsid w:val="00535BF5"/>
    <w:rsid w:val="0053662D"/>
    <w:rsid w:val="00537028"/>
    <w:rsid w:val="00541AA9"/>
    <w:rsid w:val="005544F7"/>
    <w:rsid w:val="0056230A"/>
    <w:rsid w:val="0056254D"/>
    <w:rsid w:val="00564B7F"/>
    <w:rsid w:val="00565070"/>
    <w:rsid w:val="00570341"/>
    <w:rsid w:val="00572873"/>
    <w:rsid w:val="005735C8"/>
    <w:rsid w:val="0057430A"/>
    <w:rsid w:val="00576289"/>
    <w:rsid w:val="00581FE2"/>
    <w:rsid w:val="005833FA"/>
    <w:rsid w:val="00583E8D"/>
    <w:rsid w:val="0058417F"/>
    <w:rsid w:val="00593B01"/>
    <w:rsid w:val="005963DB"/>
    <w:rsid w:val="00597211"/>
    <w:rsid w:val="00597A62"/>
    <w:rsid w:val="005A0182"/>
    <w:rsid w:val="005A4471"/>
    <w:rsid w:val="005A5227"/>
    <w:rsid w:val="005B5790"/>
    <w:rsid w:val="005B6854"/>
    <w:rsid w:val="005C3A50"/>
    <w:rsid w:val="005C60BF"/>
    <w:rsid w:val="005D5F2D"/>
    <w:rsid w:val="005D743F"/>
    <w:rsid w:val="005D7470"/>
    <w:rsid w:val="005D79E9"/>
    <w:rsid w:val="005E0CA2"/>
    <w:rsid w:val="005F26B0"/>
    <w:rsid w:val="005F29E3"/>
    <w:rsid w:val="005F4611"/>
    <w:rsid w:val="0060293C"/>
    <w:rsid w:val="006057A4"/>
    <w:rsid w:val="00611C7C"/>
    <w:rsid w:val="00612E7B"/>
    <w:rsid w:val="00615457"/>
    <w:rsid w:val="006174F4"/>
    <w:rsid w:val="00621372"/>
    <w:rsid w:val="0062256F"/>
    <w:rsid w:val="00627270"/>
    <w:rsid w:val="0062774D"/>
    <w:rsid w:val="006307CD"/>
    <w:rsid w:val="00631E22"/>
    <w:rsid w:val="00634E82"/>
    <w:rsid w:val="00642948"/>
    <w:rsid w:val="0064705F"/>
    <w:rsid w:val="006502AD"/>
    <w:rsid w:val="0065036F"/>
    <w:rsid w:val="00654746"/>
    <w:rsid w:val="006564FF"/>
    <w:rsid w:val="006624A4"/>
    <w:rsid w:val="00665913"/>
    <w:rsid w:val="00665C66"/>
    <w:rsid w:val="00665E02"/>
    <w:rsid w:val="00670C0A"/>
    <w:rsid w:val="00671582"/>
    <w:rsid w:val="0067721C"/>
    <w:rsid w:val="00685F9D"/>
    <w:rsid w:val="006900AD"/>
    <w:rsid w:val="00691F77"/>
    <w:rsid w:val="006927B6"/>
    <w:rsid w:val="006930ED"/>
    <w:rsid w:val="00693CDB"/>
    <w:rsid w:val="0069782A"/>
    <w:rsid w:val="006A14B5"/>
    <w:rsid w:val="006A1DE2"/>
    <w:rsid w:val="006B1B39"/>
    <w:rsid w:val="006C03EF"/>
    <w:rsid w:val="006C0BF4"/>
    <w:rsid w:val="006C4679"/>
    <w:rsid w:val="006D045A"/>
    <w:rsid w:val="006D428F"/>
    <w:rsid w:val="006D6CBD"/>
    <w:rsid w:val="006E25F6"/>
    <w:rsid w:val="006F1029"/>
    <w:rsid w:val="006F1946"/>
    <w:rsid w:val="006F4C8D"/>
    <w:rsid w:val="006F4EFC"/>
    <w:rsid w:val="006F5569"/>
    <w:rsid w:val="00701242"/>
    <w:rsid w:val="007059CA"/>
    <w:rsid w:val="00717438"/>
    <w:rsid w:val="00722363"/>
    <w:rsid w:val="00724524"/>
    <w:rsid w:val="0072624B"/>
    <w:rsid w:val="007269F3"/>
    <w:rsid w:val="00730BD2"/>
    <w:rsid w:val="007326C2"/>
    <w:rsid w:val="007326D2"/>
    <w:rsid w:val="00734123"/>
    <w:rsid w:val="0073456E"/>
    <w:rsid w:val="00747BFC"/>
    <w:rsid w:val="007501A2"/>
    <w:rsid w:val="00750C35"/>
    <w:rsid w:val="007524E7"/>
    <w:rsid w:val="00755D22"/>
    <w:rsid w:val="0075628C"/>
    <w:rsid w:val="00756A44"/>
    <w:rsid w:val="00763DDA"/>
    <w:rsid w:val="007736DF"/>
    <w:rsid w:val="007760FD"/>
    <w:rsid w:val="00782030"/>
    <w:rsid w:val="00782B70"/>
    <w:rsid w:val="007859E3"/>
    <w:rsid w:val="00785D47"/>
    <w:rsid w:val="007905B6"/>
    <w:rsid w:val="007917A5"/>
    <w:rsid w:val="007927B5"/>
    <w:rsid w:val="00793151"/>
    <w:rsid w:val="007A29BE"/>
    <w:rsid w:val="007A4C17"/>
    <w:rsid w:val="007A63E1"/>
    <w:rsid w:val="007B28DA"/>
    <w:rsid w:val="007B62A6"/>
    <w:rsid w:val="007C0AF5"/>
    <w:rsid w:val="007C29EE"/>
    <w:rsid w:val="007D35F7"/>
    <w:rsid w:val="007D4980"/>
    <w:rsid w:val="007E61F6"/>
    <w:rsid w:val="007E7DCE"/>
    <w:rsid w:val="007F18D4"/>
    <w:rsid w:val="007F7EFF"/>
    <w:rsid w:val="00803F20"/>
    <w:rsid w:val="0080496D"/>
    <w:rsid w:val="00805486"/>
    <w:rsid w:val="00810784"/>
    <w:rsid w:val="00813FB6"/>
    <w:rsid w:val="00814C2E"/>
    <w:rsid w:val="00815E03"/>
    <w:rsid w:val="0081778F"/>
    <w:rsid w:val="00817950"/>
    <w:rsid w:val="0082078B"/>
    <w:rsid w:val="00820D06"/>
    <w:rsid w:val="00830811"/>
    <w:rsid w:val="00850A67"/>
    <w:rsid w:val="00851CFA"/>
    <w:rsid w:val="0085232C"/>
    <w:rsid w:val="008606EE"/>
    <w:rsid w:val="00862C45"/>
    <w:rsid w:val="00862ED2"/>
    <w:rsid w:val="0086570A"/>
    <w:rsid w:val="00867025"/>
    <w:rsid w:val="00870CBC"/>
    <w:rsid w:val="008764CF"/>
    <w:rsid w:val="00882844"/>
    <w:rsid w:val="00887AB9"/>
    <w:rsid w:val="008930D9"/>
    <w:rsid w:val="008A3EFE"/>
    <w:rsid w:val="008A6505"/>
    <w:rsid w:val="008B0276"/>
    <w:rsid w:val="008B6A6F"/>
    <w:rsid w:val="008C41D4"/>
    <w:rsid w:val="008C58CC"/>
    <w:rsid w:val="008C7F45"/>
    <w:rsid w:val="008D283D"/>
    <w:rsid w:val="008D79EE"/>
    <w:rsid w:val="008E09A3"/>
    <w:rsid w:val="008F422E"/>
    <w:rsid w:val="008F6D68"/>
    <w:rsid w:val="008F7385"/>
    <w:rsid w:val="0091481A"/>
    <w:rsid w:val="00916695"/>
    <w:rsid w:val="0092025E"/>
    <w:rsid w:val="00923586"/>
    <w:rsid w:val="00924018"/>
    <w:rsid w:val="00924B44"/>
    <w:rsid w:val="00925487"/>
    <w:rsid w:val="00926335"/>
    <w:rsid w:val="00926B61"/>
    <w:rsid w:val="009274B0"/>
    <w:rsid w:val="0092789E"/>
    <w:rsid w:val="0093552A"/>
    <w:rsid w:val="0094236D"/>
    <w:rsid w:val="00942BFD"/>
    <w:rsid w:val="00944F74"/>
    <w:rsid w:val="009475EB"/>
    <w:rsid w:val="00955653"/>
    <w:rsid w:val="00955AB1"/>
    <w:rsid w:val="00962188"/>
    <w:rsid w:val="00962973"/>
    <w:rsid w:val="009652EA"/>
    <w:rsid w:val="00965581"/>
    <w:rsid w:val="00966350"/>
    <w:rsid w:val="00971963"/>
    <w:rsid w:val="009723CC"/>
    <w:rsid w:val="0097552F"/>
    <w:rsid w:val="00980556"/>
    <w:rsid w:val="009814F5"/>
    <w:rsid w:val="00982662"/>
    <w:rsid w:val="00983AAF"/>
    <w:rsid w:val="009864A7"/>
    <w:rsid w:val="00986749"/>
    <w:rsid w:val="0099030F"/>
    <w:rsid w:val="009929A8"/>
    <w:rsid w:val="00993CCA"/>
    <w:rsid w:val="009A0769"/>
    <w:rsid w:val="009B3B55"/>
    <w:rsid w:val="009C390D"/>
    <w:rsid w:val="009D503E"/>
    <w:rsid w:val="009D5778"/>
    <w:rsid w:val="009D5C25"/>
    <w:rsid w:val="009D6289"/>
    <w:rsid w:val="009D67F8"/>
    <w:rsid w:val="009F1CF4"/>
    <w:rsid w:val="009F3353"/>
    <w:rsid w:val="009F3EC5"/>
    <w:rsid w:val="009F615C"/>
    <w:rsid w:val="009F778D"/>
    <w:rsid w:val="00A02994"/>
    <w:rsid w:val="00A073D6"/>
    <w:rsid w:val="00A1006D"/>
    <w:rsid w:val="00A1083C"/>
    <w:rsid w:val="00A10880"/>
    <w:rsid w:val="00A125C7"/>
    <w:rsid w:val="00A12E90"/>
    <w:rsid w:val="00A2086C"/>
    <w:rsid w:val="00A2385D"/>
    <w:rsid w:val="00A26CD1"/>
    <w:rsid w:val="00A4043E"/>
    <w:rsid w:val="00A4356D"/>
    <w:rsid w:val="00A51C0F"/>
    <w:rsid w:val="00A57215"/>
    <w:rsid w:val="00A575C4"/>
    <w:rsid w:val="00A60DF9"/>
    <w:rsid w:val="00A66E53"/>
    <w:rsid w:val="00A6739A"/>
    <w:rsid w:val="00A725DC"/>
    <w:rsid w:val="00A72D83"/>
    <w:rsid w:val="00A733B0"/>
    <w:rsid w:val="00A73B83"/>
    <w:rsid w:val="00A753F2"/>
    <w:rsid w:val="00A76EAA"/>
    <w:rsid w:val="00A83C0C"/>
    <w:rsid w:val="00A83CB8"/>
    <w:rsid w:val="00A9078B"/>
    <w:rsid w:val="00A91206"/>
    <w:rsid w:val="00A92026"/>
    <w:rsid w:val="00A92E6B"/>
    <w:rsid w:val="00A95121"/>
    <w:rsid w:val="00AA583A"/>
    <w:rsid w:val="00AB2FC8"/>
    <w:rsid w:val="00AB4647"/>
    <w:rsid w:val="00AC3457"/>
    <w:rsid w:val="00AC5531"/>
    <w:rsid w:val="00AD0626"/>
    <w:rsid w:val="00AD6E7C"/>
    <w:rsid w:val="00AE2029"/>
    <w:rsid w:val="00AE25CE"/>
    <w:rsid w:val="00AE3DE0"/>
    <w:rsid w:val="00AE5C7B"/>
    <w:rsid w:val="00AF63E2"/>
    <w:rsid w:val="00B00940"/>
    <w:rsid w:val="00B00F69"/>
    <w:rsid w:val="00B027F5"/>
    <w:rsid w:val="00B04303"/>
    <w:rsid w:val="00B04D99"/>
    <w:rsid w:val="00B1188F"/>
    <w:rsid w:val="00B17EA2"/>
    <w:rsid w:val="00B236E4"/>
    <w:rsid w:val="00B24230"/>
    <w:rsid w:val="00B24FC2"/>
    <w:rsid w:val="00B26E6E"/>
    <w:rsid w:val="00B32389"/>
    <w:rsid w:val="00B32E08"/>
    <w:rsid w:val="00B32E4A"/>
    <w:rsid w:val="00B40CE2"/>
    <w:rsid w:val="00B4185B"/>
    <w:rsid w:val="00B46BA6"/>
    <w:rsid w:val="00B74850"/>
    <w:rsid w:val="00B7487D"/>
    <w:rsid w:val="00B7636D"/>
    <w:rsid w:val="00B8740F"/>
    <w:rsid w:val="00B8782C"/>
    <w:rsid w:val="00B900EA"/>
    <w:rsid w:val="00B905C2"/>
    <w:rsid w:val="00B91434"/>
    <w:rsid w:val="00B91CAA"/>
    <w:rsid w:val="00B939F3"/>
    <w:rsid w:val="00B94E9E"/>
    <w:rsid w:val="00BA0135"/>
    <w:rsid w:val="00BA649F"/>
    <w:rsid w:val="00BA7E9F"/>
    <w:rsid w:val="00BB1CF1"/>
    <w:rsid w:val="00BB218E"/>
    <w:rsid w:val="00BB3750"/>
    <w:rsid w:val="00BB4D57"/>
    <w:rsid w:val="00BB7027"/>
    <w:rsid w:val="00BB715B"/>
    <w:rsid w:val="00BB7DB7"/>
    <w:rsid w:val="00BC3154"/>
    <w:rsid w:val="00BC68DA"/>
    <w:rsid w:val="00BC69D3"/>
    <w:rsid w:val="00BD2E4E"/>
    <w:rsid w:val="00BD698A"/>
    <w:rsid w:val="00BE3022"/>
    <w:rsid w:val="00BE44DC"/>
    <w:rsid w:val="00BF0898"/>
    <w:rsid w:val="00BF1802"/>
    <w:rsid w:val="00BF2653"/>
    <w:rsid w:val="00BF3640"/>
    <w:rsid w:val="00BF3FC8"/>
    <w:rsid w:val="00BF4B14"/>
    <w:rsid w:val="00BF4EED"/>
    <w:rsid w:val="00C02F25"/>
    <w:rsid w:val="00C0379E"/>
    <w:rsid w:val="00C039DF"/>
    <w:rsid w:val="00C118B0"/>
    <w:rsid w:val="00C1755E"/>
    <w:rsid w:val="00C23B3A"/>
    <w:rsid w:val="00C24D27"/>
    <w:rsid w:val="00C3087C"/>
    <w:rsid w:val="00C3659C"/>
    <w:rsid w:val="00C376A4"/>
    <w:rsid w:val="00C4021E"/>
    <w:rsid w:val="00C42986"/>
    <w:rsid w:val="00C46510"/>
    <w:rsid w:val="00C509F7"/>
    <w:rsid w:val="00C518FE"/>
    <w:rsid w:val="00C5198D"/>
    <w:rsid w:val="00C54608"/>
    <w:rsid w:val="00C56B9D"/>
    <w:rsid w:val="00C61E68"/>
    <w:rsid w:val="00C6363A"/>
    <w:rsid w:val="00C63E31"/>
    <w:rsid w:val="00C65430"/>
    <w:rsid w:val="00C70B17"/>
    <w:rsid w:val="00C74866"/>
    <w:rsid w:val="00C810D2"/>
    <w:rsid w:val="00C813C1"/>
    <w:rsid w:val="00C82949"/>
    <w:rsid w:val="00C84F6D"/>
    <w:rsid w:val="00C85309"/>
    <w:rsid w:val="00C863CB"/>
    <w:rsid w:val="00C901B6"/>
    <w:rsid w:val="00C921E6"/>
    <w:rsid w:val="00C93B91"/>
    <w:rsid w:val="00C94E1A"/>
    <w:rsid w:val="00C965B4"/>
    <w:rsid w:val="00C9735C"/>
    <w:rsid w:val="00C979AE"/>
    <w:rsid w:val="00CA02DA"/>
    <w:rsid w:val="00CA0C49"/>
    <w:rsid w:val="00CA3BFF"/>
    <w:rsid w:val="00CB2D01"/>
    <w:rsid w:val="00CB56BA"/>
    <w:rsid w:val="00CB5E27"/>
    <w:rsid w:val="00CB62F4"/>
    <w:rsid w:val="00CC510C"/>
    <w:rsid w:val="00CE03DF"/>
    <w:rsid w:val="00CE0668"/>
    <w:rsid w:val="00CE725A"/>
    <w:rsid w:val="00CE7853"/>
    <w:rsid w:val="00CF51DE"/>
    <w:rsid w:val="00CF6B40"/>
    <w:rsid w:val="00CF7CE6"/>
    <w:rsid w:val="00D036D7"/>
    <w:rsid w:val="00D1762B"/>
    <w:rsid w:val="00D22F28"/>
    <w:rsid w:val="00D243A0"/>
    <w:rsid w:val="00D3488A"/>
    <w:rsid w:val="00D36E69"/>
    <w:rsid w:val="00D372C5"/>
    <w:rsid w:val="00D4340C"/>
    <w:rsid w:val="00D434C7"/>
    <w:rsid w:val="00D4581D"/>
    <w:rsid w:val="00D46BB0"/>
    <w:rsid w:val="00D52DDB"/>
    <w:rsid w:val="00D564E5"/>
    <w:rsid w:val="00D67D58"/>
    <w:rsid w:val="00D74ECE"/>
    <w:rsid w:val="00D75CFD"/>
    <w:rsid w:val="00D83FEA"/>
    <w:rsid w:val="00D84F9F"/>
    <w:rsid w:val="00D87044"/>
    <w:rsid w:val="00D92686"/>
    <w:rsid w:val="00D935E2"/>
    <w:rsid w:val="00D93B2D"/>
    <w:rsid w:val="00D93C32"/>
    <w:rsid w:val="00D95226"/>
    <w:rsid w:val="00DA4E59"/>
    <w:rsid w:val="00DB1184"/>
    <w:rsid w:val="00DB371B"/>
    <w:rsid w:val="00DB6AF2"/>
    <w:rsid w:val="00DC4EA2"/>
    <w:rsid w:val="00DC7F8F"/>
    <w:rsid w:val="00DD0356"/>
    <w:rsid w:val="00DD220F"/>
    <w:rsid w:val="00DD32DF"/>
    <w:rsid w:val="00DD67C0"/>
    <w:rsid w:val="00DE1576"/>
    <w:rsid w:val="00DE6AF7"/>
    <w:rsid w:val="00DF3448"/>
    <w:rsid w:val="00DF44F2"/>
    <w:rsid w:val="00E011CF"/>
    <w:rsid w:val="00E01DCD"/>
    <w:rsid w:val="00E02FBC"/>
    <w:rsid w:val="00E04298"/>
    <w:rsid w:val="00E05AA8"/>
    <w:rsid w:val="00E06926"/>
    <w:rsid w:val="00E12F4D"/>
    <w:rsid w:val="00E1359B"/>
    <w:rsid w:val="00E16824"/>
    <w:rsid w:val="00E228D7"/>
    <w:rsid w:val="00E257CB"/>
    <w:rsid w:val="00E315E6"/>
    <w:rsid w:val="00E337E5"/>
    <w:rsid w:val="00E36564"/>
    <w:rsid w:val="00E43C3B"/>
    <w:rsid w:val="00E4646F"/>
    <w:rsid w:val="00E464D5"/>
    <w:rsid w:val="00E46564"/>
    <w:rsid w:val="00E46F55"/>
    <w:rsid w:val="00E50F5C"/>
    <w:rsid w:val="00E53333"/>
    <w:rsid w:val="00E56084"/>
    <w:rsid w:val="00E56F5C"/>
    <w:rsid w:val="00E60ADA"/>
    <w:rsid w:val="00E64B8E"/>
    <w:rsid w:val="00E66878"/>
    <w:rsid w:val="00E70636"/>
    <w:rsid w:val="00E70B7F"/>
    <w:rsid w:val="00E71D4D"/>
    <w:rsid w:val="00E755D9"/>
    <w:rsid w:val="00E77C1C"/>
    <w:rsid w:val="00E800A0"/>
    <w:rsid w:val="00E814D8"/>
    <w:rsid w:val="00E85A19"/>
    <w:rsid w:val="00EA2A3C"/>
    <w:rsid w:val="00EA598F"/>
    <w:rsid w:val="00EB0767"/>
    <w:rsid w:val="00EB17DA"/>
    <w:rsid w:val="00EC0B68"/>
    <w:rsid w:val="00EC1856"/>
    <w:rsid w:val="00EC7ED5"/>
    <w:rsid w:val="00ED1B24"/>
    <w:rsid w:val="00ED29EE"/>
    <w:rsid w:val="00ED50B3"/>
    <w:rsid w:val="00ED5274"/>
    <w:rsid w:val="00EE0283"/>
    <w:rsid w:val="00EE0A4A"/>
    <w:rsid w:val="00EE1234"/>
    <w:rsid w:val="00EE1652"/>
    <w:rsid w:val="00EE2EA4"/>
    <w:rsid w:val="00EE3F07"/>
    <w:rsid w:val="00EE45AC"/>
    <w:rsid w:val="00EE52D8"/>
    <w:rsid w:val="00EE5FA0"/>
    <w:rsid w:val="00EE65AD"/>
    <w:rsid w:val="00EE71E0"/>
    <w:rsid w:val="00EF3223"/>
    <w:rsid w:val="00EF6BC4"/>
    <w:rsid w:val="00EF6FB8"/>
    <w:rsid w:val="00EF7B11"/>
    <w:rsid w:val="00F006A3"/>
    <w:rsid w:val="00F0158D"/>
    <w:rsid w:val="00F016E5"/>
    <w:rsid w:val="00F03B43"/>
    <w:rsid w:val="00F12BBA"/>
    <w:rsid w:val="00F1568D"/>
    <w:rsid w:val="00F267C7"/>
    <w:rsid w:val="00F33C2B"/>
    <w:rsid w:val="00F34E63"/>
    <w:rsid w:val="00F35FEC"/>
    <w:rsid w:val="00F427DB"/>
    <w:rsid w:val="00F4589D"/>
    <w:rsid w:val="00F53016"/>
    <w:rsid w:val="00F54BCC"/>
    <w:rsid w:val="00F54E68"/>
    <w:rsid w:val="00F57079"/>
    <w:rsid w:val="00F61123"/>
    <w:rsid w:val="00F62F1D"/>
    <w:rsid w:val="00F64A77"/>
    <w:rsid w:val="00F64ACB"/>
    <w:rsid w:val="00F676C9"/>
    <w:rsid w:val="00F70681"/>
    <w:rsid w:val="00F8076E"/>
    <w:rsid w:val="00F812A1"/>
    <w:rsid w:val="00F82036"/>
    <w:rsid w:val="00F90F37"/>
    <w:rsid w:val="00FA5470"/>
    <w:rsid w:val="00FA56E1"/>
    <w:rsid w:val="00FA715E"/>
    <w:rsid w:val="00FB112D"/>
    <w:rsid w:val="00FB4AD3"/>
    <w:rsid w:val="00FB4E9C"/>
    <w:rsid w:val="00FB67CB"/>
    <w:rsid w:val="00FC35DE"/>
    <w:rsid w:val="00FC68DC"/>
    <w:rsid w:val="00FC712A"/>
    <w:rsid w:val="00FD019F"/>
    <w:rsid w:val="00FD547A"/>
    <w:rsid w:val="00FD799C"/>
    <w:rsid w:val="00FD7A04"/>
    <w:rsid w:val="00FD7F41"/>
    <w:rsid w:val="00FE152A"/>
    <w:rsid w:val="00FE2A08"/>
    <w:rsid w:val="00FE4AB7"/>
    <w:rsid w:val="00FE4D86"/>
    <w:rsid w:val="00FE7601"/>
    <w:rsid w:val="00FF1A49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38B50E7B"/>
  <w15:docId w15:val="{E5CC328B-D16B-4E95-A97B-5255799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6C9"/>
    <w:pPr>
      <w:spacing w:after="200" w:line="276" w:lineRule="auto"/>
    </w:pPr>
    <w:rPr>
      <w:rFonts w:ascii="Arial" w:hAnsi="Arial"/>
      <w:sz w:val="20"/>
    </w:rPr>
  </w:style>
  <w:style w:type="paragraph" w:styleId="Nadpis1">
    <w:name w:val="heading 1"/>
    <w:basedOn w:val="Zkladntext"/>
    <w:next w:val="Zkladntext"/>
    <w:link w:val="Nadpis1Char"/>
    <w:uiPriority w:val="99"/>
    <w:qFormat/>
    <w:rsid w:val="00593B01"/>
    <w:pPr>
      <w:tabs>
        <w:tab w:val="left" w:pos="5954"/>
      </w:tabs>
      <w:spacing w:before="120"/>
      <w:jc w:val="center"/>
      <w:outlineLvl w:val="0"/>
    </w:pPr>
    <w:rPr>
      <w:rFonts w:ascii="Arial" w:hAnsi="Arial" w:cs="Arial"/>
      <w:sz w:val="20"/>
      <w:szCs w:val="20"/>
      <w:u w:val="none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7736DF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Arial"/>
      <w:color w:val="000000"/>
      <w:kern w:val="1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7736DF"/>
    <w:pPr>
      <w:keepNext/>
      <w:numPr>
        <w:ilvl w:val="2"/>
        <w:numId w:val="1"/>
      </w:numPr>
      <w:suppressAutoHyphens/>
      <w:spacing w:before="120" w:after="0" w:line="240" w:lineRule="auto"/>
      <w:jc w:val="both"/>
      <w:outlineLvl w:val="2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736DF"/>
    <w:pPr>
      <w:keepNext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736DF"/>
    <w:pPr>
      <w:keepNext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hAnsi="Cambria" w:cs="Cambria"/>
      <w:color w:val="243F60"/>
      <w:kern w:val="1"/>
      <w:sz w:val="24"/>
      <w:szCs w:val="24"/>
      <w:lang w:eastAsia="ar-SA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736D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color w:val="000000"/>
      <w:kern w:val="1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278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93B01"/>
    <w:rPr>
      <w:rFonts w:ascii="Arial" w:hAnsi="Arial" w:cs="Arial"/>
      <w:b/>
      <w:bCs/>
      <w:color w:val="000000"/>
      <w:kern w:val="1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736DF"/>
    <w:rPr>
      <w:rFonts w:ascii="Arial" w:hAnsi="Arial" w:cs="Arial"/>
      <w:color w:val="000000"/>
      <w:kern w:val="1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736DF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736DF"/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736DF"/>
    <w:rPr>
      <w:rFonts w:ascii="Cambria" w:hAnsi="Cambria" w:cs="Cambria"/>
      <w:color w:val="243F60"/>
      <w:kern w:val="1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736DF"/>
    <w:rPr>
      <w:rFonts w:ascii="Times New Roman" w:hAnsi="Times New Roman"/>
      <w:b/>
      <w:bCs/>
      <w:color w:val="000000"/>
      <w:kern w:val="1"/>
      <w:sz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7736DF"/>
    <w:pPr>
      <w:suppressAutoHyphens/>
      <w:spacing w:after="0" w:line="240" w:lineRule="auto"/>
    </w:pPr>
    <w:rPr>
      <w:rFonts w:ascii="Times New Roman" w:hAnsi="Times New Roman"/>
      <w:b/>
      <w:bCs/>
      <w:color w:val="000000"/>
      <w:kern w:val="1"/>
      <w:sz w:val="28"/>
      <w:szCs w:val="28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736DF"/>
    <w:rPr>
      <w:rFonts w:ascii="Times New Roman" w:hAnsi="Times New Roman" w:cs="Times New Roman"/>
      <w:b/>
      <w:bCs/>
      <w:color w:val="000000"/>
      <w:kern w:val="1"/>
      <w:sz w:val="28"/>
      <w:szCs w:val="28"/>
      <w:u w:val="single"/>
      <w:lang w:eastAsia="ar-SA" w:bidi="ar-SA"/>
    </w:rPr>
  </w:style>
  <w:style w:type="paragraph" w:styleId="Seznam">
    <w:name w:val="List"/>
    <w:basedOn w:val="Normln"/>
    <w:uiPriority w:val="99"/>
    <w:rsid w:val="007736DF"/>
    <w:pPr>
      <w:suppressAutoHyphens/>
      <w:spacing w:after="0" w:line="240" w:lineRule="auto"/>
      <w:ind w:left="283" w:hanging="283"/>
    </w:pPr>
    <w:rPr>
      <w:rFonts w:ascii="Times New Roman" w:hAnsi="Times New Roman" w:cs="Tahoma"/>
      <w:color w:val="000000"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736DF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736DF"/>
    <w:rPr>
      <w:rFonts w:ascii="Times New Roman" w:hAnsi="Times New Roman" w:cs="Times New Roman"/>
      <w:color w:val="000000"/>
      <w:kern w:val="1"/>
      <w:sz w:val="24"/>
      <w:szCs w:val="24"/>
      <w:lang w:eastAsia="ar-SA" w:bidi="ar-SA"/>
    </w:rPr>
  </w:style>
  <w:style w:type="paragraph" w:styleId="Prosttext">
    <w:name w:val="Plain Text"/>
    <w:basedOn w:val="Normln"/>
    <w:link w:val="ProsttextChar"/>
    <w:uiPriority w:val="99"/>
    <w:rsid w:val="007736DF"/>
    <w:pPr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736DF"/>
    <w:rPr>
      <w:rFonts w:ascii="Courier New" w:hAnsi="Courier New" w:cs="Courier New"/>
      <w:color w:val="000000"/>
      <w:kern w:val="1"/>
      <w:sz w:val="24"/>
      <w:szCs w:val="24"/>
      <w:lang w:eastAsia="ar-SA" w:bidi="ar-SA"/>
    </w:rPr>
  </w:style>
  <w:style w:type="paragraph" w:styleId="Zkladntext3">
    <w:name w:val="Body Text 3"/>
    <w:basedOn w:val="Normln"/>
    <w:link w:val="Zkladntext3Char"/>
    <w:uiPriority w:val="99"/>
    <w:rsid w:val="007736DF"/>
    <w:pPr>
      <w:suppressAutoHyphens/>
      <w:spacing w:after="0" w:line="240" w:lineRule="auto"/>
      <w:jc w:val="both"/>
    </w:pPr>
    <w:rPr>
      <w:rFonts w:cs="Arial"/>
      <w:color w:val="000000"/>
      <w:kern w:val="1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7736DF"/>
    <w:pPr>
      <w:suppressAutoHyphens/>
      <w:spacing w:before="120" w:after="0" w:line="240" w:lineRule="auto"/>
      <w:ind w:firstLine="720"/>
      <w:jc w:val="both"/>
    </w:pPr>
    <w:rPr>
      <w:rFonts w:cs="Arial"/>
      <w:color w:val="000000"/>
      <w:kern w:val="1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7736DF"/>
    <w:pPr>
      <w:suppressAutoHyphens/>
      <w:spacing w:after="0" w:line="240" w:lineRule="auto"/>
      <w:ind w:left="708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7736DF"/>
    <w:rPr>
      <w:rFonts w:cs="Times New Roman"/>
      <w:color w:val="0000FF"/>
      <w:u w:val="single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99"/>
    <w:qFormat/>
    <w:rsid w:val="007736DF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0"/>
      <w:kern w:val="1"/>
      <w:szCs w:val="20"/>
      <w:lang w:eastAsia="ar-SA"/>
    </w:rPr>
  </w:style>
  <w:style w:type="paragraph" w:customStyle="1" w:styleId="NormalJustified">
    <w:name w:val="Normal (Justified)"/>
    <w:basedOn w:val="Normln"/>
    <w:uiPriority w:val="99"/>
    <w:rsid w:val="007736DF"/>
    <w:pPr>
      <w:widowControl w:val="0"/>
      <w:spacing w:after="0" w:line="240" w:lineRule="auto"/>
      <w:jc w:val="both"/>
    </w:pPr>
    <w:rPr>
      <w:kern w:val="28"/>
      <w:szCs w:val="20"/>
    </w:rPr>
  </w:style>
  <w:style w:type="character" w:customStyle="1" w:styleId="link-mailto">
    <w:name w:val="link-mailto"/>
    <w:basedOn w:val="Standardnpsmoodstavce"/>
    <w:rsid w:val="007736DF"/>
    <w:rPr>
      <w:rFonts w:cs="Times New Roman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locked/>
    <w:rsid w:val="007736DF"/>
    <w:rPr>
      <w:rFonts w:ascii="Times New Roman" w:hAnsi="Times New Roman"/>
      <w:color w:val="000000"/>
      <w:kern w:val="1"/>
      <w:sz w:val="20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B57B0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4B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7B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C308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56F5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56F5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56F5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3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36E69"/>
    <w:rPr>
      <w:rFonts w:cs="Times New Roman"/>
    </w:rPr>
  </w:style>
  <w:style w:type="paragraph" w:styleId="Bezmezer">
    <w:name w:val="No Spacing"/>
    <w:uiPriority w:val="99"/>
    <w:qFormat/>
    <w:rsid w:val="00B8782C"/>
  </w:style>
  <w:style w:type="paragraph" w:customStyle="1" w:styleId="Default">
    <w:name w:val="Default"/>
    <w:uiPriority w:val="99"/>
    <w:rsid w:val="00B8782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rsid w:val="00814C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4C2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C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5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E0A4A"/>
    <w:rPr>
      <w:rFonts w:ascii="Arial" w:hAnsi="Arial"/>
      <w:sz w:val="20"/>
    </w:rPr>
  </w:style>
  <w:style w:type="character" w:customStyle="1" w:styleId="ProsttextChar1">
    <w:name w:val="Prostý text Char1"/>
    <w:basedOn w:val="Standardnpsmoodstavce"/>
    <w:uiPriority w:val="99"/>
    <w:semiHidden/>
    <w:locked/>
    <w:rsid w:val="004404AF"/>
    <w:rPr>
      <w:rFonts w:ascii="Courier New" w:hAnsi="Courier New" w:cs="Courier New"/>
      <w:sz w:val="20"/>
      <w:szCs w:val="20"/>
    </w:rPr>
  </w:style>
  <w:style w:type="character" w:customStyle="1" w:styleId="contenttype-phone">
    <w:name w:val="contenttype-phone"/>
    <w:basedOn w:val="Standardnpsmoodstavce"/>
    <w:rsid w:val="00FC35DE"/>
  </w:style>
  <w:style w:type="paragraph" w:styleId="Normlnweb">
    <w:name w:val="Normal (Web)"/>
    <w:basedOn w:val="Normln"/>
    <w:uiPriority w:val="99"/>
    <w:unhideWhenUsed/>
    <w:rsid w:val="00FC35D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ighlightedsearchterm">
    <w:name w:val="highlightedsearchterm"/>
    <w:basedOn w:val="Standardnpsmoodstavce"/>
    <w:rsid w:val="00BD698A"/>
  </w:style>
  <w:style w:type="character" w:customStyle="1" w:styleId="Nadpis7Char">
    <w:name w:val="Nadpis 7 Char"/>
    <w:basedOn w:val="Standardnpsmoodstavce"/>
    <w:link w:val="Nadpis7"/>
    <w:uiPriority w:val="99"/>
    <w:rsid w:val="0092789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988"/>
    <w:rPr>
      <w:color w:val="605E5C"/>
      <w:shd w:val="clear" w:color="auto" w:fill="E1DFDD"/>
    </w:rPr>
  </w:style>
  <w:style w:type="paragraph" w:customStyle="1" w:styleId="Numbering">
    <w:name w:val="Numbering"/>
    <w:basedOn w:val="Normln"/>
    <w:rsid w:val="004E38C9"/>
    <w:pPr>
      <w:numPr>
        <w:numId w:val="13"/>
      </w:numPr>
      <w:spacing w:before="120" w:after="240" w:line="240" w:lineRule="auto"/>
      <w:jc w:val="both"/>
    </w:pPr>
    <w:rPr>
      <w:rFonts w:ascii="Arial Narrow" w:eastAsia="Calibri" w:hAnsi="Arial Narrow"/>
      <w:sz w:val="22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F57A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57A0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82030"/>
    <w:rPr>
      <w:color w:val="605E5C"/>
      <w:shd w:val="clear" w:color="auto" w:fill="E1DFDD"/>
    </w:rPr>
  </w:style>
  <w:style w:type="paragraph" w:customStyle="1" w:styleId="Webovstrnkyvzpat">
    <w:name w:val="Webové stránky v zápatí"/>
    <w:basedOn w:val="Normln"/>
    <w:link w:val="WebovstrnkyvzpatChar"/>
    <w:rsid w:val="00E800A0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E800A0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table" w:styleId="Mkatabulky">
    <w:name w:val="Table Grid"/>
    <w:basedOn w:val="Normlntabulka"/>
    <w:locked/>
    <w:rsid w:val="0088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ac@pf.jc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8A3A6-94B5-4441-82BD-7223C5F87F34}"/>
      </w:docPartPr>
      <w:docPartBody>
        <w:p w:rsidR="008F6386" w:rsidRDefault="003C5DBE"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2807F-B4E3-4BC1-809C-110166D165DC}"/>
      </w:docPartPr>
      <w:docPartBody>
        <w:p w:rsidR="002F3D33" w:rsidRDefault="002F3D33">
          <w:r w:rsidRPr="004F6DF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DBE"/>
    <w:rsid w:val="0001396F"/>
    <w:rsid w:val="00040E02"/>
    <w:rsid w:val="00055596"/>
    <w:rsid w:val="000745C3"/>
    <w:rsid w:val="000B01DF"/>
    <w:rsid w:val="000B331A"/>
    <w:rsid w:val="000D290B"/>
    <w:rsid w:val="000D7D0C"/>
    <w:rsid w:val="00101349"/>
    <w:rsid w:val="0010571A"/>
    <w:rsid w:val="0012000B"/>
    <w:rsid w:val="00125259"/>
    <w:rsid w:val="001271F8"/>
    <w:rsid w:val="00140A06"/>
    <w:rsid w:val="00170E62"/>
    <w:rsid w:val="00193836"/>
    <w:rsid w:val="001A7FED"/>
    <w:rsid w:val="001C36EE"/>
    <w:rsid w:val="001D027D"/>
    <w:rsid w:val="002228D2"/>
    <w:rsid w:val="002264EF"/>
    <w:rsid w:val="0022655A"/>
    <w:rsid w:val="002275A3"/>
    <w:rsid w:val="00243852"/>
    <w:rsid w:val="002761EE"/>
    <w:rsid w:val="00290284"/>
    <w:rsid w:val="002A7803"/>
    <w:rsid w:val="002C3F70"/>
    <w:rsid w:val="002D57A5"/>
    <w:rsid w:val="002F04B6"/>
    <w:rsid w:val="002F3D33"/>
    <w:rsid w:val="00300636"/>
    <w:rsid w:val="003056B3"/>
    <w:rsid w:val="00315781"/>
    <w:rsid w:val="00331C24"/>
    <w:rsid w:val="003363EE"/>
    <w:rsid w:val="00380121"/>
    <w:rsid w:val="003B533E"/>
    <w:rsid w:val="003C5DBE"/>
    <w:rsid w:val="003D46A9"/>
    <w:rsid w:val="003E2E78"/>
    <w:rsid w:val="003E593A"/>
    <w:rsid w:val="003F56C0"/>
    <w:rsid w:val="003F6319"/>
    <w:rsid w:val="0041246C"/>
    <w:rsid w:val="00414F4F"/>
    <w:rsid w:val="00417A6A"/>
    <w:rsid w:val="00431C9D"/>
    <w:rsid w:val="00440D87"/>
    <w:rsid w:val="0047703C"/>
    <w:rsid w:val="00486CC9"/>
    <w:rsid w:val="004A32B5"/>
    <w:rsid w:val="004D7B05"/>
    <w:rsid w:val="004E0C13"/>
    <w:rsid w:val="004F37E5"/>
    <w:rsid w:val="00527678"/>
    <w:rsid w:val="005312E3"/>
    <w:rsid w:val="00551F54"/>
    <w:rsid w:val="0056230A"/>
    <w:rsid w:val="0057430A"/>
    <w:rsid w:val="005A7533"/>
    <w:rsid w:val="00651937"/>
    <w:rsid w:val="00665E02"/>
    <w:rsid w:val="00721C76"/>
    <w:rsid w:val="007435B1"/>
    <w:rsid w:val="00747E3F"/>
    <w:rsid w:val="007548C7"/>
    <w:rsid w:val="007C68C3"/>
    <w:rsid w:val="007D4E1A"/>
    <w:rsid w:val="007F737F"/>
    <w:rsid w:val="0082078B"/>
    <w:rsid w:val="0084136E"/>
    <w:rsid w:val="0085481A"/>
    <w:rsid w:val="00862ED2"/>
    <w:rsid w:val="0089094C"/>
    <w:rsid w:val="008B2AFC"/>
    <w:rsid w:val="008B6F66"/>
    <w:rsid w:val="008B7B22"/>
    <w:rsid w:val="008C41D4"/>
    <w:rsid w:val="008E3EA5"/>
    <w:rsid w:val="008E6F0D"/>
    <w:rsid w:val="008F0244"/>
    <w:rsid w:val="008F6386"/>
    <w:rsid w:val="009B4A35"/>
    <w:rsid w:val="009D5C25"/>
    <w:rsid w:val="00A20A73"/>
    <w:rsid w:val="00A65CBB"/>
    <w:rsid w:val="00B1188F"/>
    <w:rsid w:val="00B40D3F"/>
    <w:rsid w:val="00B41BB6"/>
    <w:rsid w:val="00B7487D"/>
    <w:rsid w:val="00B7518B"/>
    <w:rsid w:val="00B90F60"/>
    <w:rsid w:val="00BA153D"/>
    <w:rsid w:val="00BA7E9F"/>
    <w:rsid w:val="00BB0C2A"/>
    <w:rsid w:val="00BD40E3"/>
    <w:rsid w:val="00BE3022"/>
    <w:rsid w:val="00BF2653"/>
    <w:rsid w:val="00C03044"/>
    <w:rsid w:val="00C04CDE"/>
    <w:rsid w:val="00C2148A"/>
    <w:rsid w:val="00C47CEF"/>
    <w:rsid w:val="00C62A11"/>
    <w:rsid w:val="00C7248B"/>
    <w:rsid w:val="00C73802"/>
    <w:rsid w:val="00CA6629"/>
    <w:rsid w:val="00CB7D13"/>
    <w:rsid w:val="00D25D48"/>
    <w:rsid w:val="00D31CB2"/>
    <w:rsid w:val="00D909A1"/>
    <w:rsid w:val="00D96F96"/>
    <w:rsid w:val="00DD60EA"/>
    <w:rsid w:val="00E23508"/>
    <w:rsid w:val="00EA69F6"/>
    <w:rsid w:val="00EC1856"/>
    <w:rsid w:val="00ED29EE"/>
    <w:rsid w:val="00EE5C44"/>
    <w:rsid w:val="00F074FE"/>
    <w:rsid w:val="00F55909"/>
    <w:rsid w:val="00F572B9"/>
    <w:rsid w:val="00F71929"/>
    <w:rsid w:val="00F82036"/>
    <w:rsid w:val="00F92398"/>
    <w:rsid w:val="00FB112D"/>
    <w:rsid w:val="00FB5933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3D33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728C-B852-49E3-BC61-DBAACEEA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5242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Atos</Company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noskovam</dc:creator>
  <cp:lastModifiedBy>Vopátková Alena Bc.</cp:lastModifiedBy>
  <cp:revision>2</cp:revision>
  <cp:lastPrinted>2014-07-09T10:13:00Z</cp:lastPrinted>
  <dcterms:created xsi:type="dcterms:W3CDTF">2025-10-27T10:00:00Z</dcterms:created>
  <dcterms:modified xsi:type="dcterms:W3CDTF">2025-10-27T10:00:00Z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