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E0A8" w14:textId="1314DD80" w:rsidR="00A51124" w:rsidRDefault="00B964CD" w:rsidP="00B964CD">
      <w:pPr>
        <w:rPr>
          <w:rFonts w:ascii="Arial" w:hAnsi="Arial" w:cs="Arial"/>
          <w:b/>
          <w:sz w:val="32"/>
          <w:szCs w:val="32"/>
        </w:rPr>
      </w:pPr>
      <w:r>
        <w:rPr>
          <w:rFonts w:ascii="Arial" w:hAnsi="Arial" w:cs="Arial"/>
          <w:b/>
          <w:smallCaps/>
          <w:noProof/>
          <w:sz w:val="22"/>
          <w:szCs w:val="22"/>
          <w:lang w:eastAsia="cs-CZ"/>
        </w:rPr>
        <w:drawing>
          <wp:inline distT="0" distB="0" distL="0" distR="0" wp14:anchorId="160FFC0C" wp14:editId="7E450730">
            <wp:extent cx="2362200" cy="3810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62200" cy="381000"/>
                    </a:xfrm>
                    <a:prstGeom prst="rect">
                      <a:avLst/>
                    </a:prstGeom>
                    <a:noFill/>
                    <a:ln w="9525">
                      <a:noFill/>
                      <a:miter lim="800000"/>
                      <a:headEnd/>
                      <a:tailEnd/>
                    </a:ln>
                  </pic:spPr>
                </pic:pic>
              </a:graphicData>
            </a:graphic>
          </wp:inline>
        </w:drawing>
      </w:r>
      <w:r w:rsidR="00445474">
        <w:rPr>
          <w:rFonts w:ascii="Arial" w:hAnsi="Arial" w:cs="Arial"/>
          <w:b/>
          <w:sz w:val="32"/>
          <w:szCs w:val="32"/>
        </w:rPr>
        <w:t xml:space="preserve">        </w:t>
      </w:r>
      <w:r w:rsidR="00445474">
        <w:rPr>
          <w:rFonts w:ascii="Arial" w:hAnsi="Arial" w:cs="Arial"/>
          <w:b/>
          <w:sz w:val="32"/>
          <w:szCs w:val="32"/>
        </w:rPr>
        <w:tab/>
      </w:r>
      <w:r w:rsidR="00B3030C">
        <w:rPr>
          <w:rFonts w:ascii="Arial" w:hAnsi="Arial" w:cs="Arial"/>
          <w:b/>
          <w:sz w:val="32"/>
          <w:szCs w:val="32"/>
        </w:rPr>
        <w:t xml:space="preserve">            </w:t>
      </w:r>
      <w:r w:rsidR="00445474">
        <w:rPr>
          <w:rFonts w:ascii="Arial" w:hAnsi="Arial" w:cs="Arial"/>
          <w:b/>
          <w:sz w:val="32"/>
          <w:szCs w:val="32"/>
        </w:rPr>
        <w:t xml:space="preserve"> </w:t>
      </w:r>
      <w:r w:rsidR="00445474" w:rsidRPr="00445474">
        <w:rPr>
          <w:rFonts w:ascii="Arial" w:hAnsi="Arial" w:cs="Arial"/>
          <w:sz w:val="20"/>
          <w:szCs w:val="20"/>
        </w:rPr>
        <w:t>č</w:t>
      </w:r>
      <w:r w:rsidR="005F6632">
        <w:rPr>
          <w:rFonts w:ascii="Arial" w:hAnsi="Arial" w:cs="Arial"/>
          <w:sz w:val="20"/>
          <w:szCs w:val="20"/>
        </w:rPr>
        <w:t xml:space="preserve">.j. </w:t>
      </w:r>
      <w:r w:rsidR="002B2ABA">
        <w:rPr>
          <w:rFonts w:ascii="Arial" w:hAnsi="Arial" w:cs="Arial"/>
          <w:sz w:val="20"/>
          <w:szCs w:val="20"/>
        </w:rPr>
        <w:t>ND/7426/600300</w:t>
      </w:r>
      <w:r w:rsidR="005F6632">
        <w:rPr>
          <w:rFonts w:ascii="Arial" w:hAnsi="Arial" w:cs="Arial"/>
          <w:sz w:val="20"/>
          <w:szCs w:val="20"/>
        </w:rPr>
        <w:t>/202</w:t>
      </w:r>
      <w:r w:rsidR="00833CA7">
        <w:rPr>
          <w:rFonts w:ascii="Arial" w:hAnsi="Arial" w:cs="Arial"/>
          <w:sz w:val="20"/>
          <w:szCs w:val="20"/>
        </w:rPr>
        <w:t>5</w:t>
      </w:r>
      <w:r w:rsidR="00445474" w:rsidRPr="00445474">
        <w:rPr>
          <w:rFonts w:ascii="Arial" w:hAnsi="Arial" w:cs="Arial"/>
          <w:b/>
          <w:sz w:val="32"/>
          <w:szCs w:val="32"/>
        </w:rPr>
        <w:t xml:space="preserve">                  </w:t>
      </w:r>
      <w:r w:rsidR="00445474">
        <w:rPr>
          <w:rFonts w:ascii="Arial" w:hAnsi="Arial" w:cs="Arial"/>
          <w:b/>
          <w:sz w:val="32"/>
          <w:szCs w:val="32"/>
        </w:rPr>
        <w:t xml:space="preserve">                                                             </w:t>
      </w:r>
      <w:r w:rsidR="00445474">
        <w:rPr>
          <w:rFonts w:ascii="Arial" w:hAnsi="Arial" w:cs="Arial"/>
          <w:sz w:val="20"/>
          <w:szCs w:val="20"/>
        </w:rPr>
        <w:t xml:space="preserve"> </w:t>
      </w:r>
    </w:p>
    <w:p w14:paraId="5FC95257" w14:textId="77777777" w:rsidR="00B964CD" w:rsidRDefault="00B964CD" w:rsidP="00B964CD">
      <w:pPr>
        <w:rPr>
          <w:rFonts w:ascii="Arial" w:hAnsi="Arial" w:cs="Arial"/>
          <w:b/>
          <w:sz w:val="32"/>
          <w:szCs w:val="32"/>
        </w:rPr>
      </w:pPr>
    </w:p>
    <w:p w14:paraId="4968AE1E" w14:textId="77777777" w:rsidR="00A51124" w:rsidRDefault="00A51124">
      <w:pPr>
        <w:jc w:val="center"/>
        <w:rPr>
          <w:rFonts w:ascii="Arial" w:hAnsi="Arial" w:cs="Arial"/>
          <w:b/>
          <w:sz w:val="32"/>
          <w:szCs w:val="32"/>
        </w:rPr>
      </w:pPr>
      <w:r>
        <w:rPr>
          <w:rFonts w:ascii="Arial" w:hAnsi="Arial" w:cs="Arial"/>
          <w:b/>
          <w:sz w:val="32"/>
          <w:szCs w:val="32"/>
        </w:rPr>
        <w:t xml:space="preserve"> KUPNÍ SMLOUVA </w:t>
      </w:r>
    </w:p>
    <w:p w14:paraId="4FEC9EEC" w14:textId="5ACF5C17" w:rsidR="00A51124" w:rsidRDefault="005F6632">
      <w:pPr>
        <w:jc w:val="center"/>
        <w:rPr>
          <w:rFonts w:ascii="Arial" w:hAnsi="Arial" w:cs="Arial"/>
          <w:b/>
        </w:rPr>
      </w:pPr>
      <w:r>
        <w:rPr>
          <w:rFonts w:ascii="Arial" w:hAnsi="Arial" w:cs="Arial"/>
          <w:b/>
        </w:rPr>
        <w:t xml:space="preserve"> číslo: THS StD </w:t>
      </w:r>
      <w:r w:rsidR="00496573">
        <w:rPr>
          <w:rFonts w:ascii="Arial" w:hAnsi="Arial" w:cs="Arial"/>
          <w:b/>
        </w:rPr>
        <w:t xml:space="preserve"> 07</w:t>
      </w:r>
      <w:r>
        <w:rPr>
          <w:rFonts w:ascii="Arial" w:hAnsi="Arial" w:cs="Arial"/>
          <w:b/>
        </w:rPr>
        <w:t>/202</w:t>
      </w:r>
      <w:r w:rsidR="00833CA7">
        <w:rPr>
          <w:rFonts w:ascii="Arial" w:hAnsi="Arial" w:cs="Arial"/>
          <w:b/>
        </w:rPr>
        <w:t>5</w:t>
      </w:r>
    </w:p>
    <w:p w14:paraId="43999E66" w14:textId="77777777" w:rsidR="00A51124" w:rsidRDefault="00A51124">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sidR="00C11099">
        <w:rPr>
          <w:rFonts w:ascii="Arial" w:hAnsi="Arial" w:cs="Arial"/>
          <w:sz w:val="22"/>
          <w:szCs w:val="22"/>
        </w:rPr>
        <w:t xml:space="preserve"> násl. zákona</w:t>
      </w:r>
      <w:r>
        <w:rPr>
          <w:rFonts w:ascii="Arial" w:hAnsi="Arial" w:cs="Arial"/>
          <w:sz w:val="22"/>
          <w:szCs w:val="22"/>
        </w:rPr>
        <w:t xml:space="preserve"> č. 89/2012 Sb.</w:t>
      </w:r>
      <w:r w:rsidR="00C11099">
        <w:rPr>
          <w:rFonts w:ascii="Arial" w:hAnsi="Arial" w:cs="Arial"/>
          <w:sz w:val="22"/>
          <w:szCs w:val="22"/>
        </w:rPr>
        <w:t>, občanského zákoníku, ve znění pozdějších předpisů, (dále jen „občanský zákoník“)</w:t>
      </w:r>
    </w:p>
    <w:p w14:paraId="775E80A6" w14:textId="62256298" w:rsidR="00A51124" w:rsidRDefault="00D53FF4">
      <w:pPr>
        <w:jc w:val="center"/>
        <w:rPr>
          <w:rFonts w:ascii="Arial" w:hAnsi="Arial" w:cs="Arial"/>
          <w:sz w:val="22"/>
        </w:rPr>
      </w:pPr>
      <w:r>
        <w:rPr>
          <w:rFonts w:ascii="Arial" w:hAnsi="Arial" w:cs="Arial"/>
          <w:sz w:val="22"/>
        </w:rPr>
        <w:t>č. Tendermarketu: T004/2</w:t>
      </w:r>
      <w:r w:rsidR="00833CA7">
        <w:rPr>
          <w:rFonts w:ascii="Arial" w:hAnsi="Arial" w:cs="Arial"/>
          <w:sz w:val="22"/>
        </w:rPr>
        <w:t>5</w:t>
      </w:r>
      <w:r>
        <w:rPr>
          <w:rFonts w:ascii="Arial" w:hAnsi="Arial" w:cs="Arial"/>
          <w:sz w:val="22"/>
        </w:rPr>
        <w:t>V/0000</w:t>
      </w:r>
      <w:r w:rsidR="00833CA7">
        <w:rPr>
          <w:rFonts w:ascii="Arial" w:hAnsi="Arial" w:cs="Arial"/>
          <w:sz w:val="22"/>
        </w:rPr>
        <w:t>7004</w:t>
      </w:r>
    </w:p>
    <w:p w14:paraId="7F7A5916" w14:textId="77777777" w:rsidR="00A51124" w:rsidRDefault="00A51124">
      <w:pPr>
        <w:jc w:val="center"/>
        <w:rPr>
          <w:rFonts w:ascii="Arial" w:hAnsi="Arial" w:cs="Arial"/>
          <w:sz w:val="22"/>
        </w:rPr>
      </w:pPr>
    </w:p>
    <w:p w14:paraId="13B899B4" w14:textId="77777777" w:rsidR="004A172E" w:rsidRPr="00F01058" w:rsidRDefault="00A51124">
      <w:pPr>
        <w:pStyle w:val="Nzev"/>
        <w:jc w:val="left"/>
        <w:outlineLvl w:val="0"/>
        <w:rPr>
          <w:rFonts w:ascii="Franklin Gothic Book" w:hAnsi="Franklin Gothic Book"/>
          <w:sz w:val="28"/>
          <w:szCs w:val="28"/>
        </w:rPr>
      </w:pPr>
      <w:r>
        <w:rPr>
          <w:rFonts w:ascii="Franklin Gothic Book" w:hAnsi="Franklin Gothic Book"/>
          <w:sz w:val="24"/>
          <w:szCs w:val="24"/>
        </w:rPr>
        <w:t xml:space="preserve">        </w:t>
      </w:r>
      <w:r w:rsidR="00F01058">
        <w:rPr>
          <w:rFonts w:ascii="Franklin Gothic Book" w:hAnsi="Franklin Gothic Book"/>
          <w:sz w:val="24"/>
          <w:szCs w:val="24"/>
        </w:rPr>
        <w:t xml:space="preserve">             </w:t>
      </w:r>
      <w:r w:rsidR="00F01058" w:rsidRPr="00F01058">
        <w:rPr>
          <w:rFonts w:ascii="Franklin Gothic Book" w:hAnsi="Franklin Gothic Book"/>
          <w:sz w:val="28"/>
          <w:szCs w:val="28"/>
        </w:rPr>
        <w:t>Akce</w:t>
      </w:r>
      <w:r w:rsidRPr="00F01058">
        <w:rPr>
          <w:rFonts w:ascii="Franklin Gothic Book" w:hAnsi="Franklin Gothic Book"/>
          <w:sz w:val="28"/>
          <w:szCs w:val="28"/>
        </w:rPr>
        <w:t>:</w:t>
      </w:r>
      <w:r w:rsidR="00F01058" w:rsidRPr="00F01058">
        <w:rPr>
          <w:rFonts w:ascii="Franklin Gothic Book" w:hAnsi="Franklin Gothic Book"/>
          <w:sz w:val="28"/>
          <w:szCs w:val="28"/>
        </w:rPr>
        <w:t xml:space="preserve"> Nákup koberce</w:t>
      </w:r>
      <w:r w:rsidRPr="00F01058">
        <w:rPr>
          <w:rFonts w:ascii="Franklin Gothic Book" w:hAnsi="Franklin Gothic Book"/>
          <w:sz w:val="28"/>
          <w:szCs w:val="28"/>
        </w:rPr>
        <w:t xml:space="preserve"> do hledištní části Stavovského divadla.</w:t>
      </w:r>
    </w:p>
    <w:p w14:paraId="2BED59D8" w14:textId="77777777" w:rsidR="00A51124" w:rsidRDefault="00A51124">
      <w:pPr>
        <w:spacing w:before="360" w:after="160"/>
        <w:jc w:val="center"/>
        <w:rPr>
          <w:rFonts w:ascii="Arial" w:hAnsi="Arial" w:cs="Arial"/>
          <w:b/>
          <w:sz w:val="22"/>
        </w:rPr>
      </w:pPr>
      <w:r>
        <w:rPr>
          <w:rFonts w:ascii="Arial" w:hAnsi="Arial" w:cs="Arial"/>
          <w:b/>
          <w:sz w:val="22"/>
        </w:rPr>
        <w:t>I. Smluvní strany</w:t>
      </w:r>
    </w:p>
    <w:p w14:paraId="4B9C89F0" w14:textId="77777777" w:rsidR="00A51124" w:rsidRDefault="00A51124">
      <w:pPr>
        <w:pStyle w:val="Nadpis2"/>
        <w:numPr>
          <w:ilvl w:val="0"/>
          <w:numId w:val="0"/>
        </w:numPr>
        <w:tabs>
          <w:tab w:val="left" w:pos="2700"/>
        </w:tabs>
        <w:rPr>
          <w:rFonts w:ascii="Arial" w:hAnsi="Arial" w:cs="Arial"/>
        </w:rPr>
      </w:pPr>
      <w:r>
        <w:rPr>
          <w:rFonts w:ascii="Arial" w:hAnsi="Arial" w:cs="Arial"/>
        </w:rPr>
        <w:t xml:space="preserve">        Kupující:</w:t>
      </w:r>
      <w:r>
        <w:rPr>
          <w:rFonts w:ascii="Arial" w:hAnsi="Arial" w:cs="Arial"/>
        </w:rPr>
        <w:tab/>
      </w:r>
      <w:r>
        <w:rPr>
          <w:rFonts w:ascii="Arial" w:hAnsi="Arial" w:cs="Arial"/>
        </w:rPr>
        <w:tab/>
        <w:t>Národní divadlo</w:t>
      </w:r>
    </w:p>
    <w:p w14:paraId="4F648731" w14:textId="40B4163C" w:rsidR="00A51124" w:rsidRDefault="00A51124">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 xml:space="preserve">se sídlem Ostrovní </w:t>
      </w:r>
      <w:r w:rsidR="004B245F">
        <w:rPr>
          <w:rFonts w:ascii="Arial" w:hAnsi="Arial" w:cs="Arial"/>
          <w:sz w:val="22"/>
        </w:rPr>
        <w:t>225/</w:t>
      </w:r>
      <w:r>
        <w:rPr>
          <w:rFonts w:ascii="Arial" w:hAnsi="Arial" w:cs="Arial"/>
          <w:sz w:val="22"/>
        </w:rPr>
        <w:t xml:space="preserve">1, </w:t>
      </w:r>
      <w:r w:rsidR="00392714">
        <w:rPr>
          <w:rFonts w:ascii="Arial" w:hAnsi="Arial" w:cs="Arial"/>
          <w:sz w:val="22"/>
        </w:rPr>
        <w:t>110 00  Praha 1 – Nové Město</w:t>
      </w:r>
    </w:p>
    <w:p w14:paraId="5EA335D2" w14:textId="77777777" w:rsidR="00A51124" w:rsidRDefault="00A51124">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14:paraId="36549D05" w14:textId="77777777" w:rsidR="004A172E" w:rsidRDefault="00A51124" w:rsidP="004A172E">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14:paraId="67189996" w14:textId="438CFB58" w:rsidR="00507351" w:rsidRDefault="00C1109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b.s</w:t>
      </w:r>
      <w:r w:rsidR="004A172E">
        <w:rPr>
          <w:rFonts w:ascii="Arial" w:hAnsi="Arial" w:cs="Arial"/>
          <w:sz w:val="22"/>
        </w:rPr>
        <w:t xml:space="preserve">: </w:t>
      </w:r>
      <w:r w:rsidR="00590E0B">
        <w:rPr>
          <w:rFonts w:ascii="Arial" w:hAnsi="Arial" w:cs="Arial"/>
          <w:sz w:val="22"/>
        </w:rPr>
        <w:t>xxxxx</w:t>
      </w:r>
      <w:r w:rsidR="004A172E">
        <w:rPr>
          <w:rFonts w:ascii="Arial" w:hAnsi="Arial" w:cs="Arial"/>
          <w:sz w:val="22"/>
        </w:rPr>
        <w:t xml:space="preserve"> </w:t>
      </w:r>
    </w:p>
    <w:p w14:paraId="35C9085A" w14:textId="18CEDB86" w:rsidR="00A51124" w:rsidRDefault="00507351">
      <w:pPr>
        <w:tabs>
          <w:tab w:val="left" w:pos="2700"/>
        </w:tabs>
        <w:ind w:firstLine="540"/>
        <w:jc w:val="both"/>
        <w:rPr>
          <w:rFonts w:ascii="Arial" w:hAnsi="Arial" w:cs="Arial"/>
          <w:sz w:val="22"/>
        </w:rPr>
      </w:pPr>
      <w:r>
        <w:rPr>
          <w:rFonts w:ascii="Arial" w:hAnsi="Arial" w:cs="Arial"/>
          <w:sz w:val="22"/>
        </w:rPr>
        <w:t xml:space="preserve">                                      </w:t>
      </w:r>
      <w:r w:rsidR="00C11099">
        <w:rPr>
          <w:rFonts w:ascii="Arial" w:hAnsi="Arial" w:cs="Arial"/>
          <w:sz w:val="22"/>
        </w:rPr>
        <w:t>č.ú</w:t>
      </w:r>
      <w:r w:rsidR="004A172E">
        <w:rPr>
          <w:rFonts w:ascii="Arial" w:hAnsi="Arial" w:cs="Arial"/>
          <w:sz w:val="22"/>
        </w:rPr>
        <w:t xml:space="preserve">: </w:t>
      </w:r>
      <w:r w:rsidR="00590E0B">
        <w:rPr>
          <w:rFonts w:ascii="Arial" w:hAnsi="Arial" w:cs="Arial"/>
          <w:sz w:val="22"/>
        </w:rPr>
        <w:t>xxxx</w:t>
      </w:r>
    </w:p>
    <w:p w14:paraId="7C523E02" w14:textId="0323C264" w:rsidR="00A51124" w:rsidRDefault="0072206D" w:rsidP="0072206D">
      <w:pPr>
        <w:tabs>
          <w:tab w:val="left" w:pos="2700"/>
        </w:tabs>
        <w:jc w:val="both"/>
        <w:rPr>
          <w:rFonts w:ascii="Arial" w:hAnsi="Arial" w:cs="Arial"/>
          <w:bCs/>
          <w:sz w:val="22"/>
          <w:szCs w:val="22"/>
        </w:rPr>
      </w:pPr>
      <w:r>
        <w:rPr>
          <w:rFonts w:ascii="Arial" w:hAnsi="Arial" w:cs="Arial"/>
          <w:bCs/>
          <w:sz w:val="22"/>
          <w:szCs w:val="22"/>
        </w:rPr>
        <w:t xml:space="preserve">        zastoupe</w:t>
      </w:r>
      <w:r w:rsidR="00F01058">
        <w:rPr>
          <w:rFonts w:ascii="Arial" w:hAnsi="Arial" w:cs="Arial"/>
          <w:bCs/>
          <w:sz w:val="22"/>
          <w:szCs w:val="22"/>
        </w:rPr>
        <w:t>né:</w:t>
      </w:r>
      <w:r w:rsidR="00F01058">
        <w:rPr>
          <w:rFonts w:ascii="Arial" w:hAnsi="Arial" w:cs="Arial"/>
          <w:bCs/>
          <w:sz w:val="22"/>
          <w:szCs w:val="22"/>
        </w:rPr>
        <w:tab/>
        <w:t xml:space="preserve">  Ing. </w:t>
      </w:r>
      <w:r w:rsidR="008304D9">
        <w:rPr>
          <w:rFonts w:ascii="Arial" w:hAnsi="Arial" w:cs="Arial"/>
          <w:bCs/>
          <w:sz w:val="22"/>
          <w:szCs w:val="22"/>
        </w:rPr>
        <w:t>Václavem Pelouchem</w:t>
      </w:r>
      <w:r w:rsidR="00F01058">
        <w:rPr>
          <w:rFonts w:ascii="Arial" w:hAnsi="Arial" w:cs="Arial"/>
          <w:bCs/>
          <w:sz w:val="22"/>
          <w:szCs w:val="22"/>
        </w:rPr>
        <w:t>,</w:t>
      </w:r>
      <w:r w:rsidR="005170EA">
        <w:rPr>
          <w:rFonts w:ascii="Arial" w:hAnsi="Arial" w:cs="Arial"/>
          <w:bCs/>
          <w:sz w:val="22"/>
          <w:szCs w:val="22"/>
        </w:rPr>
        <w:t xml:space="preserve"> </w:t>
      </w:r>
      <w:r w:rsidR="00F01058">
        <w:rPr>
          <w:rFonts w:ascii="Arial" w:hAnsi="Arial" w:cs="Arial"/>
          <w:bCs/>
          <w:sz w:val="22"/>
          <w:szCs w:val="22"/>
        </w:rPr>
        <w:t>ředitele</w:t>
      </w:r>
      <w:r w:rsidR="008304D9">
        <w:rPr>
          <w:rFonts w:ascii="Arial" w:hAnsi="Arial" w:cs="Arial"/>
          <w:bCs/>
          <w:sz w:val="22"/>
          <w:szCs w:val="22"/>
        </w:rPr>
        <w:t xml:space="preserve">m </w:t>
      </w:r>
      <w:r w:rsidR="00F01058">
        <w:rPr>
          <w:rFonts w:ascii="Arial" w:hAnsi="Arial" w:cs="Arial"/>
          <w:bCs/>
          <w:sz w:val="22"/>
          <w:szCs w:val="22"/>
        </w:rPr>
        <w:t>technicko – provozní správy</w:t>
      </w:r>
    </w:p>
    <w:p w14:paraId="7A21C058" w14:textId="77777777" w:rsidR="00F01058" w:rsidRDefault="00F01058" w:rsidP="0072206D">
      <w:pPr>
        <w:tabs>
          <w:tab w:val="left" w:pos="2700"/>
        </w:tabs>
        <w:jc w:val="both"/>
        <w:rPr>
          <w:rFonts w:ascii="Arial" w:hAnsi="Arial" w:cs="Arial"/>
          <w:sz w:val="22"/>
        </w:rPr>
      </w:pPr>
      <w:r>
        <w:rPr>
          <w:rFonts w:ascii="Arial" w:hAnsi="Arial" w:cs="Arial"/>
          <w:bCs/>
          <w:sz w:val="22"/>
          <w:szCs w:val="22"/>
        </w:rPr>
        <w:t xml:space="preserve">                                              Národního divadla</w:t>
      </w:r>
    </w:p>
    <w:p w14:paraId="7BDCE647" w14:textId="77777777" w:rsidR="00A51124" w:rsidRDefault="00A51124">
      <w:pPr>
        <w:tabs>
          <w:tab w:val="left" w:pos="2700"/>
        </w:tabs>
        <w:jc w:val="both"/>
        <w:rPr>
          <w:rFonts w:ascii="Arial" w:hAnsi="Arial" w:cs="Arial"/>
          <w:sz w:val="22"/>
        </w:rPr>
      </w:pPr>
      <w:r>
        <w:rPr>
          <w:rFonts w:ascii="Arial" w:hAnsi="Arial" w:cs="Arial"/>
          <w:sz w:val="22"/>
        </w:rPr>
        <w:tab/>
      </w:r>
      <w:r>
        <w:rPr>
          <w:rFonts w:ascii="Arial" w:hAnsi="Arial" w:cs="Arial"/>
          <w:sz w:val="22"/>
        </w:rPr>
        <w:tab/>
        <w:t xml:space="preserve">(dále jen </w:t>
      </w:r>
      <w:r>
        <w:rPr>
          <w:rFonts w:ascii="Arial" w:hAnsi="Arial" w:cs="Arial"/>
          <w:b/>
          <w:sz w:val="22"/>
        </w:rPr>
        <w:t>„kupující“</w:t>
      </w:r>
      <w:r>
        <w:rPr>
          <w:rFonts w:ascii="Arial" w:hAnsi="Arial" w:cs="Arial"/>
          <w:sz w:val="22"/>
        </w:rPr>
        <w:t>)</w:t>
      </w:r>
    </w:p>
    <w:p w14:paraId="647B2ACD" w14:textId="77777777" w:rsidR="005C6707" w:rsidRDefault="005C6707">
      <w:pPr>
        <w:tabs>
          <w:tab w:val="left" w:pos="2700"/>
        </w:tabs>
        <w:ind w:firstLine="540"/>
        <w:jc w:val="both"/>
        <w:rPr>
          <w:rFonts w:ascii="Arial" w:hAnsi="Arial" w:cs="Arial"/>
          <w:sz w:val="22"/>
        </w:rPr>
      </w:pPr>
    </w:p>
    <w:p w14:paraId="6425E1CC" w14:textId="77777777" w:rsidR="00A51124" w:rsidRDefault="00A51124">
      <w:pPr>
        <w:tabs>
          <w:tab w:val="left" w:pos="2700"/>
        </w:tabs>
        <w:ind w:firstLine="540"/>
        <w:jc w:val="both"/>
        <w:rPr>
          <w:rFonts w:ascii="Arial" w:hAnsi="Arial" w:cs="Arial"/>
          <w:sz w:val="22"/>
        </w:rPr>
      </w:pPr>
      <w:r>
        <w:rPr>
          <w:rFonts w:ascii="Arial" w:hAnsi="Arial" w:cs="Arial"/>
          <w:sz w:val="22"/>
        </w:rPr>
        <w:t>a</w:t>
      </w:r>
    </w:p>
    <w:p w14:paraId="1C543B75" w14:textId="77777777" w:rsidR="00A51124" w:rsidRDefault="00A51124">
      <w:pPr>
        <w:tabs>
          <w:tab w:val="left" w:pos="2700"/>
        </w:tabs>
        <w:ind w:firstLine="540"/>
        <w:jc w:val="both"/>
        <w:rPr>
          <w:rFonts w:ascii="Arial" w:hAnsi="Arial" w:cs="Arial"/>
          <w:sz w:val="22"/>
        </w:rPr>
      </w:pPr>
    </w:p>
    <w:p w14:paraId="6679C401" w14:textId="77777777" w:rsidR="005C6707" w:rsidRDefault="005C6707">
      <w:pPr>
        <w:tabs>
          <w:tab w:val="left" w:pos="2700"/>
        </w:tabs>
        <w:ind w:firstLine="540"/>
        <w:jc w:val="both"/>
        <w:rPr>
          <w:rFonts w:ascii="Arial" w:hAnsi="Arial" w:cs="Arial"/>
          <w:sz w:val="22"/>
        </w:rPr>
      </w:pPr>
    </w:p>
    <w:p w14:paraId="55AEC861" w14:textId="580AD868" w:rsidR="00F125EA" w:rsidRPr="00425346" w:rsidRDefault="00A51124" w:rsidP="00F125EA">
      <w:pPr>
        <w:pStyle w:val="Prosttext"/>
        <w:rPr>
          <w:rFonts w:ascii="Arial" w:hAnsi="Arial" w:cs="Arial"/>
          <w:b/>
          <w:bCs/>
          <w:sz w:val="22"/>
          <w:szCs w:val="22"/>
        </w:rPr>
      </w:pPr>
      <w:r>
        <w:rPr>
          <w:rFonts w:ascii="Arial" w:hAnsi="Arial" w:cs="Arial"/>
          <w:b/>
          <w:bCs/>
          <w:sz w:val="22"/>
        </w:rPr>
        <w:t xml:space="preserve">       </w:t>
      </w:r>
      <w:r w:rsidR="00F01058">
        <w:rPr>
          <w:rFonts w:ascii="Arial" w:hAnsi="Arial" w:cs="Arial"/>
          <w:b/>
          <w:bCs/>
          <w:sz w:val="22"/>
          <w:szCs w:val="22"/>
        </w:rPr>
        <w:t xml:space="preserve"> </w:t>
      </w:r>
      <w:r w:rsidR="00F125EA">
        <w:rPr>
          <w:rFonts w:ascii="Arial" w:hAnsi="Arial" w:cs="Arial"/>
          <w:b/>
          <w:bCs/>
          <w:sz w:val="22"/>
          <w:szCs w:val="22"/>
        </w:rPr>
        <w:t xml:space="preserve"> </w:t>
      </w:r>
      <w:r w:rsidR="00F125EA" w:rsidRPr="00425346">
        <w:rPr>
          <w:rFonts w:ascii="Arial" w:hAnsi="Arial" w:cs="Arial"/>
          <w:b/>
          <w:bCs/>
          <w:sz w:val="22"/>
          <w:szCs w:val="22"/>
        </w:rPr>
        <w:t>Prodávající:</w:t>
      </w:r>
      <w:r w:rsidR="00F125EA" w:rsidRPr="00425346">
        <w:rPr>
          <w:rFonts w:ascii="Arial" w:hAnsi="Arial" w:cs="Arial"/>
          <w:b/>
          <w:bCs/>
          <w:sz w:val="22"/>
          <w:szCs w:val="22"/>
        </w:rPr>
        <w:tab/>
        <w:t xml:space="preserve">           Jan Svoboda</w:t>
      </w:r>
    </w:p>
    <w:p w14:paraId="2D4A0443" w14:textId="77777777" w:rsidR="00F125EA" w:rsidRPr="00425346" w:rsidRDefault="00F125EA" w:rsidP="00F125EA">
      <w:pPr>
        <w:pStyle w:val="Prosttext"/>
        <w:rPr>
          <w:rFonts w:ascii="Arial" w:hAnsi="Arial" w:cs="Arial"/>
          <w:bCs/>
          <w:sz w:val="22"/>
          <w:szCs w:val="22"/>
        </w:rPr>
      </w:pPr>
      <w:r w:rsidRPr="00425346">
        <w:rPr>
          <w:rFonts w:ascii="Arial" w:hAnsi="Arial" w:cs="Arial"/>
          <w:b/>
          <w:bCs/>
          <w:sz w:val="22"/>
          <w:szCs w:val="22"/>
        </w:rPr>
        <w:tab/>
      </w:r>
      <w:r w:rsidRPr="00425346">
        <w:rPr>
          <w:rFonts w:ascii="Arial" w:hAnsi="Arial" w:cs="Arial"/>
          <w:b/>
          <w:bCs/>
          <w:sz w:val="22"/>
          <w:szCs w:val="22"/>
        </w:rPr>
        <w:tab/>
      </w:r>
      <w:r w:rsidRPr="00425346">
        <w:rPr>
          <w:rFonts w:ascii="Arial" w:hAnsi="Arial" w:cs="Arial"/>
          <w:b/>
          <w:bCs/>
          <w:sz w:val="22"/>
          <w:szCs w:val="22"/>
        </w:rPr>
        <w:tab/>
      </w:r>
      <w:r w:rsidRPr="00425346">
        <w:rPr>
          <w:rFonts w:ascii="Arial" w:hAnsi="Arial" w:cs="Arial"/>
          <w:b/>
          <w:bCs/>
          <w:sz w:val="22"/>
          <w:szCs w:val="22"/>
        </w:rPr>
        <w:tab/>
      </w:r>
      <w:r w:rsidRPr="00425346">
        <w:rPr>
          <w:rFonts w:ascii="Arial" w:hAnsi="Arial" w:cs="Arial"/>
          <w:bCs/>
          <w:sz w:val="22"/>
          <w:szCs w:val="22"/>
        </w:rPr>
        <w:t xml:space="preserve">místo podnikání: tř. 17. listopadu 389, 530 02 Pardubice </w:t>
      </w:r>
    </w:p>
    <w:p w14:paraId="0B923BB6" w14:textId="77777777" w:rsidR="00F125EA" w:rsidRPr="00425346" w:rsidRDefault="00F125EA" w:rsidP="00F125EA">
      <w:pPr>
        <w:pStyle w:val="Prosttext"/>
        <w:rPr>
          <w:rFonts w:ascii="Arial" w:hAnsi="Arial" w:cs="Arial"/>
          <w:bCs/>
          <w:sz w:val="22"/>
          <w:szCs w:val="22"/>
        </w:rPr>
      </w:pPr>
      <w:r w:rsidRPr="00425346">
        <w:rPr>
          <w:rFonts w:ascii="Arial" w:hAnsi="Arial" w:cs="Arial"/>
          <w:bCs/>
          <w:sz w:val="22"/>
          <w:szCs w:val="22"/>
        </w:rPr>
        <w:tab/>
      </w:r>
      <w:r w:rsidRPr="00425346">
        <w:rPr>
          <w:rFonts w:ascii="Arial" w:hAnsi="Arial" w:cs="Arial"/>
          <w:bCs/>
          <w:sz w:val="22"/>
          <w:szCs w:val="22"/>
        </w:rPr>
        <w:tab/>
      </w:r>
      <w:r w:rsidRPr="00425346">
        <w:rPr>
          <w:rFonts w:ascii="Arial" w:hAnsi="Arial" w:cs="Arial"/>
          <w:bCs/>
          <w:sz w:val="22"/>
          <w:szCs w:val="22"/>
        </w:rPr>
        <w:tab/>
      </w:r>
      <w:r w:rsidRPr="00425346">
        <w:rPr>
          <w:rFonts w:ascii="Arial" w:hAnsi="Arial" w:cs="Arial"/>
          <w:bCs/>
          <w:sz w:val="22"/>
          <w:szCs w:val="22"/>
        </w:rPr>
        <w:tab/>
        <w:t>IČ: 11062789</w:t>
      </w:r>
    </w:p>
    <w:p w14:paraId="04095F88" w14:textId="77777777" w:rsidR="00F125EA" w:rsidRPr="00425346" w:rsidRDefault="00F125EA" w:rsidP="00F125EA">
      <w:pPr>
        <w:pStyle w:val="Prosttext"/>
        <w:rPr>
          <w:rFonts w:ascii="Arial" w:hAnsi="Arial" w:cs="Arial"/>
          <w:bCs/>
          <w:sz w:val="22"/>
          <w:szCs w:val="22"/>
        </w:rPr>
      </w:pPr>
      <w:r w:rsidRPr="00425346">
        <w:rPr>
          <w:rFonts w:ascii="Arial" w:hAnsi="Arial" w:cs="Arial"/>
          <w:bCs/>
          <w:sz w:val="22"/>
          <w:szCs w:val="22"/>
        </w:rPr>
        <w:tab/>
      </w:r>
      <w:r w:rsidRPr="00425346">
        <w:rPr>
          <w:rFonts w:ascii="Arial" w:hAnsi="Arial" w:cs="Arial"/>
          <w:bCs/>
          <w:sz w:val="22"/>
          <w:szCs w:val="22"/>
        </w:rPr>
        <w:tab/>
      </w:r>
      <w:r w:rsidRPr="00425346">
        <w:rPr>
          <w:rFonts w:ascii="Arial" w:hAnsi="Arial" w:cs="Arial"/>
          <w:bCs/>
          <w:sz w:val="22"/>
          <w:szCs w:val="22"/>
        </w:rPr>
        <w:tab/>
      </w:r>
      <w:r w:rsidRPr="00425346">
        <w:rPr>
          <w:rFonts w:ascii="Arial" w:hAnsi="Arial" w:cs="Arial"/>
          <w:bCs/>
          <w:sz w:val="22"/>
          <w:szCs w:val="22"/>
        </w:rPr>
        <w:tab/>
        <w:t>DIČ: CZ501219019</w:t>
      </w:r>
    </w:p>
    <w:p w14:paraId="76A29089" w14:textId="09926F60" w:rsidR="00F125EA" w:rsidRPr="00425346" w:rsidRDefault="00F125EA" w:rsidP="00F125EA">
      <w:pPr>
        <w:pStyle w:val="Prosttext"/>
        <w:rPr>
          <w:rFonts w:ascii="Arial" w:hAnsi="Arial" w:cs="Arial"/>
          <w:bCs/>
          <w:sz w:val="22"/>
          <w:szCs w:val="22"/>
        </w:rPr>
      </w:pPr>
      <w:r w:rsidRPr="00425346">
        <w:rPr>
          <w:rFonts w:ascii="Arial" w:hAnsi="Arial" w:cs="Arial"/>
          <w:bCs/>
          <w:sz w:val="22"/>
          <w:szCs w:val="22"/>
        </w:rPr>
        <w:tab/>
      </w:r>
      <w:r w:rsidRPr="00425346">
        <w:rPr>
          <w:rFonts w:ascii="Arial" w:hAnsi="Arial" w:cs="Arial"/>
          <w:bCs/>
          <w:sz w:val="22"/>
          <w:szCs w:val="22"/>
        </w:rPr>
        <w:tab/>
      </w:r>
      <w:r w:rsidRPr="00425346">
        <w:rPr>
          <w:rFonts w:ascii="Arial" w:hAnsi="Arial" w:cs="Arial"/>
          <w:bCs/>
          <w:sz w:val="22"/>
          <w:szCs w:val="22"/>
        </w:rPr>
        <w:tab/>
      </w:r>
      <w:r w:rsidRPr="00425346">
        <w:rPr>
          <w:rFonts w:ascii="Arial" w:hAnsi="Arial" w:cs="Arial"/>
          <w:bCs/>
          <w:sz w:val="22"/>
          <w:szCs w:val="22"/>
        </w:rPr>
        <w:tab/>
        <w:t xml:space="preserve">b.s.: </w:t>
      </w:r>
      <w:r w:rsidR="00590E0B">
        <w:rPr>
          <w:rFonts w:ascii="Arial" w:hAnsi="Arial" w:cs="Arial"/>
          <w:bCs/>
          <w:sz w:val="22"/>
          <w:szCs w:val="22"/>
        </w:rPr>
        <w:t>xxx</w:t>
      </w:r>
    </w:p>
    <w:p w14:paraId="558FD772" w14:textId="7A76635C" w:rsidR="00F125EA" w:rsidRPr="00425346" w:rsidRDefault="00F125EA" w:rsidP="00F125EA">
      <w:pPr>
        <w:pStyle w:val="Prosttext"/>
        <w:rPr>
          <w:rFonts w:ascii="Arial" w:hAnsi="Arial" w:cs="Arial"/>
          <w:bCs/>
          <w:sz w:val="22"/>
          <w:szCs w:val="22"/>
        </w:rPr>
      </w:pPr>
      <w:r w:rsidRPr="00425346">
        <w:rPr>
          <w:rFonts w:ascii="Arial" w:hAnsi="Arial" w:cs="Arial"/>
          <w:bCs/>
          <w:sz w:val="22"/>
          <w:szCs w:val="22"/>
        </w:rPr>
        <w:t xml:space="preserve">                 </w:t>
      </w:r>
      <w:r>
        <w:rPr>
          <w:rFonts w:ascii="Arial" w:hAnsi="Arial" w:cs="Arial"/>
          <w:bCs/>
          <w:sz w:val="22"/>
          <w:szCs w:val="22"/>
        </w:rPr>
        <w:t xml:space="preserve">                              </w:t>
      </w:r>
      <w:r w:rsidRPr="00425346">
        <w:rPr>
          <w:rFonts w:ascii="Arial" w:hAnsi="Arial" w:cs="Arial"/>
          <w:bCs/>
          <w:sz w:val="22"/>
          <w:szCs w:val="22"/>
        </w:rPr>
        <w:t xml:space="preserve">č.ú.: </w:t>
      </w:r>
      <w:r w:rsidR="00590E0B">
        <w:rPr>
          <w:rFonts w:ascii="Arial" w:hAnsi="Arial" w:cs="Arial"/>
          <w:bCs/>
          <w:sz w:val="22"/>
          <w:szCs w:val="22"/>
        </w:rPr>
        <w:t>xxx</w:t>
      </w:r>
    </w:p>
    <w:p w14:paraId="0A491E0A" w14:textId="77777777" w:rsidR="00F125EA" w:rsidRPr="000E7D06" w:rsidRDefault="00F125EA" w:rsidP="00F125EA">
      <w:pPr>
        <w:ind w:left="2858" w:hanging="2291"/>
        <w:jc w:val="both"/>
        <w:rPr>
          <w:rFonts w:ascii="Arial" w:hAnsi="Arial" w:cs="Arial"/>
          <w:bCs/>
          <w:sz w:val="22"/>
          <w:szCs w:val="22"/>
        </w:rPr>
      </w:pPr>
      <w:r w:rsidRPr="00425346">
        <w:rPr>
          <w:rFonts w:ascii="Arial" w:hAnsi="Arial" w:cs="Arial"/>
          <w:bCs/>
          <w:sz w:val="22"/>
          <w:szCs w:val="22"/>
        </w:rPr>
        <w:t xml:space="preserve">                                     (dále jen </w:t>
      </w:r>
      <w:r w:rsidRPr="00425346">
        <w:rPr>
          <w:rFonts w:ascii="Arial" w:hAnsi="Arial" w:cs="Arial"/>
          <w:b/>
          <w:bCs/>
          <w:sz w:val="22"/>
          <w:szCs w:val="22"/>
        </w:rPr>
        <w:t>„prodávající“</w:t>
      </w:r>
      <w:r w:rsidRPr="00425346">
        <w:rPr>
          <w:rFonts w:ascii="Arial" w:hAnsi="Arial" w:cs="Arial"/>
          <w:bCs/>
          <w:sz w:val="22"/>
          <w:szCs w:val="22"/>
        </w:rPr>
        <w:t>)</w:t>
      </w:r>
    </w:p>
    <w:p w14:paraId="358E735D" w14:textId="77777777" w:rsidR="005C6707" w:rsidRDefault="00A51124" w:rsidP="005C6707">
      <w:pPr>
        <w:spacing w:before="360" w:after="160"/>
        <w:jc w:val="center"/>
        <w:rPr>
          <w:rFonts w:ascii="Arial" w:hAnsi="Arial" w:cs="Arial"/>
          <w:b/>
          <w:sz w:val="22"/>
          <w:u w:val="single"/>
        </w:rPr>
      </w:pPr>
      <w:r>
        <w:rPr>
          <w:rFonts w:ascii="Arial" w:hAnsi="Arial" w:cs="Arial"/>
          <w:b/>
          <w:sz w:val="22"/>
          <w:u w:val="single"/>
        </w:rPr>
        <w:t>II. Předmět smlouvy</w:t>
      </w:r>
    </w:p>
    <w:p w14:paraId="287DB39C" w14:textId="77777777" w:rsidR="00F125EA" w:rsidRDefault="00F125EA" w:rsidP="00F125EA">
      <w:pPr>
        <w:jc w:val="both"/>
        <w:rPr>
          <w:rFonts w:ascii="Arial" w:hAnsi="Arial" w:cs="Arial"/>
          <w:sz w:val="22"/>
        </w:rPr>
      </w:pPr>
      <w:r>
        <w:rPr>
          <w:rFonts w:ascii="Arial" w:hAnsi="Arial" w:cs="Arial"/>
          <w:sz w:val="22"/>
          <w:szCs w:val="22"/>
        </w:rPr>
        <w:t xml:space="preserve">Prodávající se zavazuje dodat kupujícímu koberec NEXUS v barvě TIRRENO 8232, níže uvedených parametrů, kvality a kupujícím schváleného odstínu (dále jen předmět koupě nebo zboží)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převzít předmět koupě a uhradit prodávajícímu za předmět koupě sjednanou cenu.</w:t>
      </w:r>
    </w:p>
    <w:p w14:paraId="79603080" w14:textId="77777777" w:rsidR="00F125EA" w:rsidRDefault="00F125EA" w:rsidP="00F125EA">
      <w:pPr>
        <w:rPr>
          <w:rFonts w:ascii="Arial" w:hAnsi="Arial" w:cs="Arial"/>
          <w:sz w:val="22"/>
        </w:rPr>
      </w:pPr>
    </w:p>
    <w:p w14:paraId="7A318D9E" w14:textId="77777777" w:rsidR="00F125EA" w:rsidRPr="000E7D06" w:rsidRDefault="00F125EA" w:rsidP="00F125EA">
      <w:pPr>
        <w:rPr>
          <w:rFonts w:ascii="Arial" w:hAnsi="Arial" w:cs="Arial"/>
          <w:b/>
          <w:sz w:val="22"/>
          <w:szCs w:val="22"/>
        </w:rPr>
      </w:pPr>
      <w:r>
        <w:rPr>
          <w:rFonts w:ascii="Arial" w:hAnsi="Arial" w:cs="Arial"/>
          <w:b/>
          <w:sz w:val="22"/>
          <w:szCs w:val="22"/>
        </w:rPr>
        <w:t>Specifikace předmětu koupě:</w:t>
      </w:r>
    </w:p>
    <w:p w14:paraId="5A12CE9F" w14:textId="77777777" w:rsidR="00F125EA" w:rsidRPr="00A71B6D" w:rsidRDefault="00F125EA" w:rsidP="00F125EA">
      <w:pPr>
        <w:jc w:val="both"/>
        <w:rPr>
          <w:rFonts w:ascii="Arial" w:hAnsi="Arial" w:cs="Arial"/>
          <w:sz w:val="22"/>
          <w:szCs w:val="22"/>
        </w:rPr>
      </w:pPr>
      <w:r>
        <w:rPr>
          <w:rFonts w:ascii="Arial" w:hAnsi="Arial" w:cs="Arial"/>
          <w:sz w:val="22"/>
          <w:szCs w:val="22"/>
        </w:rPr>
        <w:t>Zátěžový koberec NEXUS v barvě TIRRENO 8232, materiál 100% polyamid, do hledištní části Stavovského divadla.</w:t>
      </w:r>
    </w:p>
    <w:p w14:paraId="1E8D9D14" w14:textId="77777777" w:rsidR="00F125EA" w:rsidRDefault="00F125EA" w:rsidP="00F125EA">
      <w:pPr>
        <w:jc w:val="both"/>
        <w:rPr>
          <w:rFonts w:ascii="Arial" w:hAnsi="Arial" w:cs="Arial"/>
          <w:b/>
          <w:sz w:val="22"/>
          <w:szCs w:val="22"/>
        </w:rPr>
      </w:pPr>
      <w:r>
        <w:rPr>
          <w:rFonts w:ascii="Arial" w:hAnsi="Arial" w:cs="Arial"/>
          <w:b/>
          <w:sz w:val="22"/>
          <w:szCs w:val="22"/>
        </w:rPr>
        <w:t xml:space="preserve">240 m2 ve 2 rolích , šíře </w:t>
      </w:r>
      <w:smartTag w:uri="urn:schemas-microsoft-com:office:smarttags" w:element="metricconverter">
        <w:smartTagPr>
          <w:attr w:name="ProductID" w:val="4 m"/>
        </w:smartTagPr>
        <w:r>
          <w:rPr>
            <w:rFonts w:ascii="Arial" w:hAnsi="Arial" w:cs="Arial"/>
            <w:b/>
            <w:sz w:val="22"/>
            <w:szCs w:val="22"/>
          </w:rPr>
          <w:t>4 m</w:t>
        </w:r>
      </w:smartTag>
      <w:r>
        <w:rPr>
          <w:rFonts w:ascii="Arial" w:hAnsi="Arial" w:cs="Arial"/>
          <w:b/>
          <w:sz w:val="22"/>
          <w:szCs w:val="22"/>
        </w:rPr>
        <w:t xml:space="preserve"> v návinu </w:t>
      </w:r>
      <w:smartTag w:uri="urn:schemas-microsoft-com:office:smarttags" w:element="metricconverter">
        <w:smartTagPr>
          <w:attr w:name="ProductID" w:val="30 m"/>
        </w:smartTagPr>
        <w:r>
          <w:rPr>
            <w:rFonts w:ascii="Arial" w:hAnsi="Arial" w:cs="Arial"/>
            <w:b/>
            <w:sz w:val="22"/>
            <w:szCs w:val="22"/>
          </w:rPr>
          <w:t>30 m</w:t>
        </w:r>
      </w:smartTag>
      <w:r>
        <w:rPr>
          <w:rFonts w:ascii="Arial" w:hAnsi="Arial" w:cs="Arial"/>
          <w:b/>
          <w:sz w:val="22"/>
          <w:szCs w:val="22"/>
        </w:rPr>
        <w:t xml:space="preserve"> (120 m2/role).</w:t>
      </w:r>
    </w:p>
    <w:p w14:paraId="39CFD0A6" w14:textId="77777777" w:rsidR="00F125EA" w:rsidRDefault="00F125EA" w:rsidP="00F125EA">
      <w:pPr>
        <w:jc w:val="both"/>
        <w:rPr>
          <w:rFonts w:ascii="Arial" w:hAnsi="Arial" w:cs="Arial"/>
          <w:sz w:val="22"/>
          <w:szCs w:val="22"/>
        </w:rPr>
      </w:pPr>
      <w:r>
        <w:rPr>
          <w:rFonts w:ascii="Arial" w:hAnsi="Arial" w:cs="Arial"/>
          <w:sz w:val="22"/>
          <w:szCs w:val="22"/>
        </w:rPr>
        <w:t>Složení 100% polyamid – PAD 6.6. norma kvality polyamidu.</w:t>
      </w:r>
    </w:p>
    <w:p w14:paraId="7484359C" w14:textId="77777777" w:rsidR="00F125EA" w:rsidRDefault="00F125EA" w:rsidP="00F125EA">
      <w:pPr>
        <w:jc w:val="both"/>
        <w:rPr>
          <w:rFonts w:ascii="Arial" w:hAnsi="Arial" w:cs="Arial"/>
          <w:sz w:val="22"/>
          <w:szCs w:val="22"/>
        </w:rPr>
      </w:pPr>
      <w:r>
        <w:rPr>
          <w:rFonts w:ascii="Arial" w:hAnsi="Arial" w:cs="Arial"/>
          <w:sz w:val="22"/>
          <w:szCs w:val="22"/>
        </w:rPr>
        <w:t>Nehořlavost B fl-S1 (nejvyšší stupeň nehořlavosti).</w:t>
      </w:r>
    </w:p>
    <w:p w14:paraId="0F09A28D" w14:textId="77777777" w:rsidR="00F125EA" w:rsidRDefault="00F125EA" w:rsidP="00F125EA">
      <w:pPr>
        <w:jc w:val="both"/>
        <w:rPr>
          <w:rFonts w:ascii="Arial" w:hAnsi="Arial" w:cs="Arial"/>
          <w:sz w:val="22"/>
          <w:szCs w:val="22"/>
        </w:rPr>
      </w:pPr>
      <w:r>
        <w:rPr>
          <w:rFonts w:ascii="Arial" w:hAnsi="Arial" w:cs="Arial"/>
          <w:sz w:val="22"/>
          <w:szCs w:val="22"/>
        </w:rPr>
        <w:t>Hmotnost vlákna + - 640g/m2.</w:t>
      </w:r>
    </w:p>
    <w:p w14:paraId="7FADBEE1" w14:textId="77777777" w:rsidR="00F125EA" w:rsidRDefault="00F125EA" w:rsidP="00F125EA">
      <w:pPr>
        <w:jc w:val="both"/>
        <w:rPr>
          <w:rFonts w:ascii="Arial" w:hAnsi="Arial" w:cs="Arial"/>
          <w:sz w:val="22"/>
          <w:szCs w:val="22"/>
        </w:rPr>
      </w:pPr>
      <w:r>
        <w:rPr>
          <w:rFonts w:ascii="Arial" w:hAnsi="Arial" w:cs="Arial"/>
          <w:sz w:val="22"/>
          <w:szCs w:val="22"/>
        </w:rPr>
        <w:t>Hmotnost celková + - 1750 g/m2.</w:t>
      </w:r>
    </w:p>
    <w:p w14:paraId="4780BEC4" w14:textId="77777777" w:rsidR="00F125EA" w:rsidRDefault="00F125EA" w:rsidP="00F125EA">
      <w:pPr>
        <w:jc w:val="both"/>
        <w:rPr>
          <w:rFonts w:ascii="Arial" w:hAnsi="Arial" w:cs="Arial"/>
          <w:sz w:val="22"/>
          <w:szCs w:val="22"/>
        </w:rPr>
      </w:pPr>
      <w:r>
        <w:rPr>
          <w:rFonts w:ascii="Arial" w:hAnsi="Arial" w:cs="Arial"/>
          <w:sz w:val="22"/>
          <w:szCs w:val="22"/>
        </w:rPr>
        <w:t xml:space="preserve">Výška vlákna + - </w:t>
      </w:r>
      <w:smartTag w:uri="urn:schemas-microsoft-com:office:smarttags" w:element="metricconverter">
        <w:smartTagPr>
          <w:attr w:name="ProductID" w:val="5,5 mm"/>
        </w:smartTagPr>
        <w:r>
          <w:rPr>
            <w:rFonts w:ascii="Arial" w:hAnsi="Arial" w:cs="Arial"/>
            <w:sz w:val="22"/>
            <w:szCs w:val="22"/>
          </w:rPr>
          <w:t>5,5 mm</w:t>
        </w:r>
      </w:smartTag>
      <w:r>
        <w:rPr>
          <w:rFonts w:ascii="Arial" w:hAnsi="Arial" w:cs="Arial"/>
          <w:sz w:val="22"/>
          <w:szCs w:val="22"/>
        </w:rPr>
        <w:t>, výška celková + -  8mm.</w:t>
      </w:r>
    </w:p>
    <w:p w14:paraId="312336F3" w14:textId="77777777" w:rsidR="00F125EA" w:rsidRDefault="00F125EA" w:rsidP="00F125EA">
      <w:pPr>
        <w:jc w:val="both"/>
        <w:rPr>
          <w:rFonts w:ascii="Arial" w:hAnsi="Arial" w:cs="Arial"/>
          <w:sz w:val="22"/>
          <w:szCs w:val="22"/>
        </w:rPr>
      </w:pPr>
      <w:r>
        <w:rPr>
          <w:rFonts w:ascii="Arial" w:hAnsi="Arial" w:cs="Arial"/>
          <w:sz w:val="22"/>
          <w:szCs w:val="22"/>
        </w:rPr>
        <w:t>Hustota vlasu + - 320000/m2.</w:t>
      </w:r>
    </w:p>
    <w:p w14:paraId="2A8C7F52" w14:textId="02235DE0" w:rsidR="00F125EA" w:rsidRDefault="00F125EA" w:rsidP="00F125EA">
      <w:pPr>
        <w:jc w:val="both"/>
        <w:rPr>
          <w:rFonts w:ascii="Arial" w:hAnsi="Arial" w:cs="Arial"/>
          <w:sz w:val="22"/>
          <w:szCs w:val="22"/>
        </w:rPr>
      </w:pPr>
      <w:r>
        <w:rPr>
          <w:rFonts w:ascii="Arial" w:hAnsi="Arial" w:cs="Arial"/>
          <w:sz w:val="22"/>
          <w:szCs w:val="22"/>
        </w:rPr>
        <w:t>Ke koberci požadujeme dodat technický list s uvedenými vlastnostmi.</w:t>
      </w:r>
    </w:p>
    <w:p w14:paraId="6AFD38EA" w14:textId="2AAAE4A9" w:rsidR="00F125EA" w:rsidRDefault="00F125EA" w:rsidP="00F125EA">
      <w:pPr>
        <w:jc w:val="both"/>
        <w:rPr>
          <w:rFonts w:ascii="Arial" w:hAnsi="Arial" w:cs="Arial"/>
          <w:sz w:val="22"/>
          <w:szCs w:val="22"/>
        </w:rPr>
      </w:pPr>
      <w:r>
        <w:rPr>
          <w:rFonts w:ascii="Arial" w:hAnsi="Arial" w:cs="Arial"/>
          <w:sz w:val="22"/>
          <w:szCs w:val="22"/>
        </w:rPr>
        <w:t>Dodávka bude činit 240 m2 za cenu 675,00 Kč /m2……………….……...162.000,00 Kč</w:t>
      </w:r>
    </w:p>
    <w:p w14:paraId="0F7D57D4" w14:textId="6F7CA98A" w:rsidR="00F125EA" w:rsidRDefault="00F125EA" w:rsidP="00F125EA">
      <w:pPr>
        <w:jc w:val="both"/>
        <w:rPr>
          <w:rFonts w:ascii="Arial" w:hAnsi="Arial" w:cs="Arial"/>
          <w:sz w:val="22"/>
          <w:szCs w:val="22"/>
        </w:rPr>
      </w:pPr>
      <w:r>
        <w:rPr>
          <w:rFonts w:ascii="Arial" w:hAnsi="Arial" w:cs="Arial"/>
          <w:sz w:val="22"/>
          <w:szCs w:val="22"/>
        </w:rPr>
        <w:t>Dopravní náklady do místa plnění……………………………...………………7.800,00 Kč</w:t>
      </w:r>
    </w:p>
    <w:p w14:paraId="0DBDB034" w14:textId="0268B277" w:rsidR="00F125EA" w:rsidRDefault="00F125EA" w:rsidP="00F125EA">
      <w:pPr>
        <w:jc w:val="both"/>
        <w:rPr>
          <w:rFonts w:ascii="Arial" w:hAnsi="Arial" w:cs="Arial"/>
          <w:sz w:val="22"/>
          <w:szCs w:val="22"/>
        </w:rPr>
      </w:pPr>
      <w:r>
        <w:rPr>
          <w:rFonts w:ascii="Arial" w:hAnsi="Arial" w:cs="Arial"/>
          <w:sz w:val="22"/>
          <w:szCs w:val="22"/>
        </w:rPr>
        <w:t>Cena celkem bez DPH: 169.800,00 Kč</w:t>
      </w:r>
    </w:p>
    <w:p w14:paraId="14B8817B" w14:textId="3E8A1F8B" w:rsidR="00E3509B" w:rsidRPr="00994AC3" w:rsidRDefault="00E3509B" w:rsidP="00F125EA">
      <w:pPr>
        <w:jc w:val="both"/>
        <w:rPr>
          <w:rFonts w:ascii="Arial" w:hAnsi="Arial" w:cs="Arial"/>
          <w:sz w:val="22"/>
          <w:szCs w:val="22"/>
        </w:rPr>
      </w:pPr>
      <w:r>
        <w:rPr>
          <w:rFonts w:ascii="Arial" w:hAnsi="Arial" w:cs="Arial"/>
          <w:sz w:val="22"/>
          <w:szCs w:val="22"/>
        </w:rPr>
        <w:lastRenderedPageBreak/>
        <w:t>Prodávající byl</w:t>
      </w:r>
      <w:r w:rsidR="008304D9">
        <w:rPr>
          <w:rFonts w:ascii="Arial" w:hAnsi="Arial" w:cs="Arial"/>
          <w:sz w:val="22"/>
          <w:szCs w:val="22"/>
        </w:rPr>
        <w:t xml:space="preserve"> </w:t>
      </w:r>
      <w:r w:rsidR="00F125EA">
        <w:rPr>
          <w:rFonts w:ascii="Arial" w:hAnsi="Arial" w:cs="Arial"/>
          <w:sz w:val="22"/>
          <w:szCs w:val="22"/>
        </w:rPr>
        <w:t>registrován</w:t>
      </w:r>
      <w:r w:rsidR="008304D9">
        <w:rPr>
          <w:rFonts w:ascii="Arial" w:hAnsi="Arial" w:cs="Arial"/>
          <w:sz w:val="22"/>
          <w:szCs w:val="22"/>
        </w:rPr>
        <w:t xml:space="preserve"> </w:t>
      </w:r>
      <w:r>
        <w:rPr>
          <w:rFonts w:ascii="Arial" w:hAnsi="Arial" w:cs="Arial"/>
          <w:sz w:val="22"/>
          <w:szCs w:val="22"/>
        </w:rPr>
        <w:t>v zadávacím řízení na veřejnou zakázku malého rozsahu v e-tržišti TEND</w:t>
      </w:r>
      <w:r w:rsidR="00AF2A6A">
        <w:rPr>
          <w:rFonts w:ascii="Arial" w:hAnsi="Arial" w:cs="Arial"/>
          <w:sz w:val="22"/>
          <w:szCs w:val="22"/>
        </w:rPr>
        <w:t>ERMARKET. Číslo zakázky: T004/2</w:t>
      </w:r>
      <w:r w:rsidR="00833CA7">
        <w:rPr>
          <w:rFonts w:ascii="Arial" w:hAnsi="Arial" w:cs="Arial"/>
          <w:sz w:val="22"/>
          <w:szCs w:val="22"/>
        </w:rPr>
        <w:t>5</w:t>
      </w:r>
      <w:r w:rsidR="00AF2A6A">
        <w:rPr>
          <w:rFonts w:ascii="Arial" w:hAnsi="Arial" w:cs="Arial"/>
          <w:sz w:val="22"/>
          <w:szCs w:val="22"/>
        </w:rPr>
        <w:t>V/0000</w:t>
      </w:r>
      <w:r w:rsidR="00833CA7">
        <w:rPr>
          <w:rFonts w:ascii="Arial" w:hAnsi="Arial" w:cs="Arial"/>
          <w:sz w:val="22"/>
          <w:szCs w:val="22"/>
        </w:rPr>
        <w:t>7004</w:t>
      </w:r>
      <w:r>
        <w:rPr>
          <w:rFonts w:ascii="Arial" w:hAnsi="Arial" w:cs="Arial"/>
          <w:sz w:val="22"/>
          <w:szCs w:val="22"/>
        </w:rPr>
        <w:t>.</w:t>
      </w:r>
    </w:p>
    <w:p w14:paraId="054C06BB" w14:textId="77777777" w:rsidR="00A51124" w:rsidRDefault="00A51124">
      <w:pPr>
        <w:jc w:val="both"/>
        <w:rPr>
          <w:rFonts w:ascii="Arial" w:hAnsi="Arial" w:cs="Arial"/>
          <w:sz w:val="22"/>
        </w:rPr>
      </w:pPr>
    </w:p>
    <w:p w14:paraId="50AAEC81" w14:textId="77777777" w:rsidR="00A51124" w:rsidRDefault="00A51124">
      <w:pPr>
        <w:suppressAutoHyphens w:val="0"/>
        <w:autoSpaceDE w:val="0"/>
        <w:autoSpaceDN w:val="0"/>
        <w:adjustRightInd w:val="0"/>
        <w:rPr>
          <w:rFonts w:ascii="Arial" w:hAnsi="Arial" w:cs="Arial"/>
          <w:b/>
          <w:sz w:val="22"/>
          <w:u w:val="single"/>
        </w:rPr>
      </w:pPr>
      <w:r>
        <w:rPr>
          <w:rFonts w:ascii="ArialMT" w:hAnsi="ArialMT" w:cs="ArialMT"/>
          <w:kern w:val="0"/>
          <w:sz w:val="20"/>
          <w:szCs w:val="20"/>
          <w:lang w:eastAsia="cs-CZ"/>
        </w:rPr>
        <w:t xml:space="preserve"> </w:t>
      </w:r>
      <w:r>
        <w:rPr>
          <w:rFonts w:ascii="Arial" w:hAnsi="Arial" w:cs="Arial"/>
          <w:b/>
          <w:sz w:val="22"/>
        </w:rPr>
        <w:t xml:space="preserve">                                                  III. </w:t>
      </w:r>
      <w:r>
        <w:rPr>
          <w:rFonts w:ascii="Arial" w:hAnsi="Arial" w:cs="Arial"/>
          <w:b/>
          <w:sz w:val="22"/>
          <w:u w:val="single"/>
        </w:rPr>
        <w:t>Cena a platební podmínky</w:t>
      </w:r>
    </w:p>
    <w:p w14:paraId="483FF006" w14:textId="77777777" w:rsidR="00A51124" w:rsidRDefault="00A51124">
      <w:pPr>
        <w:suppressAutoHyphens w:val="0"/>
        <w:autoSpaceDE w:val="0"/>
        <w:autoSpaceDN w:val="0"/>
        <w:adjustRightInd w:val="0"/>
        <w:rPr>
          <w:rFonts w:ascii="Arial" w:hAnsi="Arial" w:cs="Arial"/>
          <w:b/>
          <w:sz w:val="22"/>
          <w:u w:val="single"/>
        </w:rPr>
      </w:pPr>
    </w:p>
    <w:p w14:paraId="57E7E3E1" w14:textId="77777777" w:rsidR="00A51124" w:rsidRDefault="00A51124">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Cena předmětu koupě činí:</w:t>
      </w:r>
    </w:p>
    <w:p w14:paraId="761E1670" w14:textId="77777777" w:rsidR="00A51124" w:rsidRDefault="00A51124">
      <w:pPr>
        <w:jc w:val="both"/>
        <w:rPr>
          <w:rFonts w:ascii="Arial" w:hAnsi="Arial" w:cs="Arial"/>
          <w:i/>
          <w:sz w:val="22"/>
          <w:szCs w:val="22"/>
        </w:rPr>
      </w:pPr>
    </w:p>
    <w:p w14:paraId="7B4FAF82" w14:textId="7FD3FA11" w:rsidR="00A51124" w:rsidRDefault="00A51124">
      <w:pPr>
        <w:ind w:left="360"/>
        <w:jc w:val="both"/>
        <w:rPr>
          <w:rFonts w:ascii="Arial" w:hAnsi="Arial" w:cs="Arial"/>
          <w:b/>
          <w:i/>
          <w:sz w:val="22"/>
          <w:szCs w:val="22"/>
        </w:rPr>
      </w:pPr>
      <w:r>
        <w:rPr>
          <w:rFonts w:ascii="Arial" w:hAnsi="Arial" w:cs="Arial"/>
          <w:sz w:val="22"/>
          <w:szCs w:val="22"/>
        </w:rPr>
        <w:t xml:space="preserve">           </w:t>
      </w:r>
      <w:r>
        <w:rPr>
          <w:rFonts w:ascii="Arial" w:hAnsi="Arial" w:cs="Arial"/>
          <w:b/>
          <w:sz w:val="22"/>
          <w:szCs w:val="22"/>
        </w:rPr>
        <w:t>Celk</w:t>
      </w:r>
      <w:r w:rsidR="005D60CC">
        <w:rPr>
          <w:rFonts w:ascii="Arial" w:hAnsi="Arial" w:cs="Arial"/>
          <w:b/>
          <w:sz w:val="22"/>
          <w:szCs w:val="22"/>
        </w:rPr>
        <w:t>e</w:t>
      </w:r>
      <w:r w:rsidR="005F6632">
        <w:rPr>
          <w:rFonts w:ascii="Arial" w:hAnsi="Arial" w:cs="Arial"/>
          <w:b/>
          <w:sz w:val="22"/>
          <w:szCs w:val="22"/>
        </w:rPr>
        <w:t xml:space="preserve">m bez DPH </w:t>
      </w:r>
      <w:r w:rsidR="005F6632">
        <w:rPr>
          <w:rFonts w:ascii="Arial" w:hAnsi="Arial" w:cs="Arial"/>
          <w:b/>
          <w:sz w:val="22"/>
          <w:szCs w:val="22"/>
        </w:rPr>
        <w:tab/>
      </w:r>
      <w:r w:rsidR="005F6632">
        <w:rPr>
          <w:rFonts w:ascii="Arial" w:hAnsi="Arial" w:cs="Arial"/>
          <w:b/>
          <w:sz w:val="22"/>
          <w:szCs w:val="22"/>
        </w:rPr>
        <w:tab/>
        <w:t xml:space="preserve">                  </w:t>
      </w:r>
      <w:r w:rsidR="00F125EA">
        <w:rPr>
          <w:rFonts w:ascii="Arial" w:hAnsi="Arial" w:cs="Arial"/>
          <w:b/>
          <w:sz w:val="22"/>
          <w:szCs w:val="22"/>
        </w:rPr>
        <w:t>169.800</w:t>
      </w:r>
      <w:r>
        <w:rPr>
          <w:rFonts w:ascii="Arial" w:hAnsi="Arial" w:cs="Arial"/>
          <w:b/>
          <w:sz w:val="22"/>
          <w:szCs w:val="22"/>
        </w:rPr>
        <w:t>,00 Kč</w:t>
      </w:r>
    </w:p>
    <w:p w14:paraId="3B0D12ED" w14:textId="4E8989F5" w:rsidR="00A51124" w:rsidRDefault="00A51124">
      <w:pPr>
        <w:ind w:left="360"/>
        <w:jc w:val="both"/>
        <w:rPr>
          <w:rFonts w:ascii="Arial" w:hAnsi="Arial" w:cs="Arial"/>
          <w:b/>
          <w:i/>
          <w:sz w:val="22"/>
          <w:szCs w:val="22"/>
        </w:rPr>
      </w:pPr>
      <w:r>
        <w:rPr>
          <w:rFonts w:ascii="Arial" w:hAnsi="Arial" w:cs="Arial"/>
          <w:b/>
          <w:sz w:val="22"/>
          <w:szCs w:val="22"/>
        </w:rPr>
        <w:t xml:space="preserve">          </w:t>
      </w:r>
      <w:r w:rsidR="005F6632">
        <w:rPr>
          <w:rFonts w:ascii="Arial" w:hAnsi="Arial" w:cs="Arial"/>
          <w:b/>
          <w:sz w:val="22"/>
          <w:szCs w:val="22"/>
        </w:rPr>
        <w:t xml:space="preserve"> DPH 21 %</w:t>
      </w:r>
      <w:r w:rsidR="005F6632">
        <w:rPr>
          <w:rFonts w:ascii="Arial" w:hAnsi="Arial" w:cs="Arial"/>
          <w:b/>
          <w:sz w:val="22"/>
          <w:szCs w:val="22"/>
        </w:rPr>
        <w:tab/>
      </w:r>
      <w:r w:rsidR="005F6632">
        <w:rPr>
          <w:rFonts w:ascii="Arial" w:hAnsi="Arial" w:cs="Arial"/>
          <w:b/>
          <w:sz w:val="22"/>
          <w:szCs w:val="22"/>
        </w:rPr>
        <w:tab/>
      </w:r>
      <w:r w:rsidR="005F6632">
        <w:rPr>
          <w:rFonts w:ascii="Arial" w:hAnsi="Arial" w:cs="Arial"/>
          <w:b/>
          <w:sz w:val="22"/>
          <w:szCs w:val="22"/>
        </w:rPr>
        <w:tab/>
        <w:t xml:space="preserve">                  </w:t>
      </w:r>
      <w:r w:rsidR="00F125EA">
        <w:rPr>
          <w:rFonts w:ascii="Arial" w:hAnsi="Arial" w:cs="Arial"/>
          <w:b/>
          <w:sz w:val="22"/>
          <w:szCs w:val="22"/>
        </w:rPr>
        <w:t xml:space="preserve">  35.658</w:t>
      </w:r>
      <w:r w:rsidR="005F6632">
        <w:rPr>
          <w:rFonts w:ascii="Arial" w:hAnsi="Arial" w:cs="Arial"/>
          <w:b/>
          <w:sz w:val="22"/>
          <w:szCs w:val="22"/>
        </w:rPr>
        <w:t>,0</w:t>
      </w:r>
      <w:r w:rsidR="005D60CC">
        <w:rPr>
          <w:rFonts w:ascii="Arial" w:hAnsi="Arial" w:cs="Arial"/>
          <w:b/>
          <w:sz w:val="22"/>
          <w:szCs w:val="22"/>
        </w:rPr>
        <w:t>0</w:t>
      </w:r>
      <w:r>
        <w:rPr>
          <w:rFonts w:ascii="Arial" w:hAnsi="Arial" w:cs="Arial"/>
          <w:b/>
          <w:sz w:val="22"/>
          <w:szCs w:val="22"/>
        </w:rPr>
        <w:t xml:space="preserve"> Kč</w:t>
      </w:r>
    </w:p>
    <w:p w14:paraId="7F9BDBF2" w14:textId="3E307166" w:rsidR="00A51124" w:rsidRDefault="00A51124">
      <w:pPr>
        <w:ind w:left="360"/>
        <w:jc w:val="both"/>
        <w:rPr>
          <w:rFonts w:ascii="Arial" w:hAnsi="Arial" w:cs="Arial"/>
          <w:b/>
          <w:sz w:val="22"/>
          <w:szCs w:val="22"/>
        </w:rPr>
      </w:pPr>
      <w:r>
        <w:rPr>
          <w:rFonts w:ascii="Arial" w:hAnsi="Arial" w:cs="Arial"/>
          <w:b/>
          <w:sz w:val="22"/>
          <w:szCs w:val="22"/>
        </w:rPr>
        <w:t xml:space="preserve">           Cena celkem vč. DPH</w:t>
      </w:r>
      <w:r>
        <w:rPr>
          <w:rFonts w:ascii="Arial" w:hAnsi="Arial" w:cs="Arial"/>
          <w:b/>
          <w:sz w:val="22"/>
          <w:szCs w:val="22"/>
        </w:rPr>
        <w:tab/>
        <w:t xml:space="preserve">      </w:t>
      </w:r>
      <w:r w:rsidR="005F6632">
        <w:rPr>
          <w:rFonts w:ascii="Arial" w:hAnsi="Arial" w:cs="Arial"/>
          <w:b/>
          <w:sz w:val="22"/>
          <w:szCs w:val="22"/>
        </w:rPr>
        <w:t xml:space="preserve">            </w:t>
      </w:r>
      <w:r w:rsidR="00F125EA">
        <w:rPr>
          <w:rFonts w:ascii="Arial" w:hAnsi="Arial" w:cs="Arial"/>
          <w:b/>
          <w:sz w:val="22"/>
          <w:szCs w:val="22"/>
        </w:rPr>
        <w:t>205.458</w:t>
      </w:r>
      <w:r w:rsidR="005F6632">
        <w:rPr>
          <w:rFonts w:ascii="Arial" w:hAnsi="Arial" w:cs="Arial"/>
          <w:b/>
          <w:sz w:val="22"/>
          <w:szCs w:val="22"/>
        </w:rPr>
        <w:t>,0</w:t>
      </w:r>
      <w:r w:rsidR="005D60CC">
        <w:rPr>
          <w:rFonts w:ascii="Arial" w:hAnsi="Arial" w:cs="Arial"/>
          <w:b/>
          <w:sz w:val="22"/>
          <w:szCs w:val="22"/>
        </w:rPr>
        <w:t>0</w:t>
      </w:r>
      <w:r>
        <w:rPr>
          <w:rFonts w:ascii="Arial" w:hAnsi="Arial" w:cs="Arial"/>
          <w:b/>
          <w:sz w:val="22"/>
          <w:szCs w:val="22"/>
        </w:rPr>
        <w:t xml:space="preserve"> Kč</w:t>
      </w:r>
    </w:p>
    <w:p w14:paraId="1951C88E" w14:textId="77777777" w:rsidR="00A51124" w:rsidRDefault="00A51124">
      <w:pPr>
        <w:ind w:left="360"/>
        <w:jc w:val="both"/>
        <w:rPr>
          <w:rFonts w:ascii="Arial" w:hAnsi="Arial" w:cs="Arial"/>
          <w:i/>
          <w:sz w:val="22"/>
          <w:szCs w:val="22"/>
        </w:rPr>
      </w:pPr>
    </w:p>
    <w:p w14:paraId="7187A9F4" w14:textId="77777777" w:rsidR="00A51124" w:rsidRDefault="00A51124">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w:t>
      </w:r>
      <w:r w:rsidR="00E74B44">
        <w:rPr>
          <w:rFonts w:ascii="Arial" w:hAnsi="Arial" w:cs="Arial"/>
          <w:sz w:val="22"/>
          <w:szCs w:val="22"/>
        </w:rPr>
        <w:t xml:space="preserve"> smlouvy dle čl. II.,</w:t>
      </w:r>
      <w:r w:rsidR="00F80CFD">
        <w:rPr>
          <w:rFonts w:ascii="Arial" w:hAnsi="Arial" w:cs="Arial"/>
          <w:sz w:val="22"/>
          <w:szCs w:val="22"/>
        </w:rPr>
        <w:t xml:space="preserve"> dopravu do místa plnění dle čl. IV,</w:t>
      </w:r>
      <w:r w:rsidR="00E74B44">
        <w:rPr>
          <w:rFonts w:ascii="Arial" w:hAnsi="Arial" w:cs="Arial"/>
          <w:sz w:val="22"/>
          <w:szCs w:val="22"/>
        </w:rPr>
        <w:t xml:space="preserve">  </w:t>
      </w:r>
      <w:r>
        <w:rPr>
          <w:rFonts w:ascii="Arial" w:hAnsi="Arial" w:cs="Arial"/>
          <w:sz w:val="22"/>
          <w:szCs w:val="22"/>
        </w:rPr>
        <w:t>a veškeré další případné náklady prodávajícího spojené s naplněním předmětu této smlouvy a je cenou maximální a nepřekročitelnou.</w:t>
      </w:r>
    </w:p>
    <w:p w14:paraId="7C8FE295" w14:textId="77777777" w:rsidR="00A51124" w:rsidRDefault="00A51124">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14:paraId="36F47287" w14:textId="77777777" w:rsidR="00A51124" w:rsidRDefault="00A51124">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5ADA7D62" w14:textId="77777777" w:rsidR="00A51124" w:rsidRDefault="00A51124">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14:paraId="0B08F85D" w14:textId="77777777" w:rsidR="00A51124" w:rsidRDefault="00A51124">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14:paraId="722CC081" w14:textId="77777777" w:rsidR="00A51124" w:rsidRDefault="00A51124">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14:paraId="39E201F6" w14:textId="17EA5C5C" w:rsidR="00A51124" w:rsidRDefault="00A51124">
      <w:pPr>
        <w:numPr>
          <w:ilvl w:val="0"/>
          <w:numId w:val="3"/>
        </w:numPr>
        <w:tabs>
          <w:tab w:val="clear" w:pos="502"/>
        </w:tabs>
        <w:ind w:left="426" w:firstLine="0"/>
        <w:jc w:val="both"/>
        <w:rPr>
          <w:rFonts w:ascii="Arial" w:hAnsi="Arial" w:cs="Arial"/>
          <w:b/>
          <w:sz w:val="22"/>
        </w:rPr>
      </w:pPr>
      <w:r>
        <w:rPr>
          <w:rFonts w:ascii="Arial" w:hAnsi="Arial" w:cs="Arial"/>
          <w:sz w:val="22"/>
        </w:rPr>
        <w:t>Prodávající dodá zboží kupujícímu</w:t>
      </w:r>
      <w:r w:rsidR="00B03D75">
        <w:rPr>
          <w:rFonts w:ascii="Arial" w:hAnsi="Arial" w:cs="Arial"/>
          <w:sz w:val="22"/>
        </w:rPr>
        <w:t xml:space="preserve"> nejpozději</w:t>
      </w:r>
      <w:r>
        <w:rPr>
          <w:rFonts w:ascii="Arial" w:hAnsi="Arial" w:cs="Arial"/>
          <w:sz w:val="22"/>
        </w:rPr>
        <w:t xml:space="preserve"> </w:t>
      </w:r>
      <w:r w:rsidRPr="00F22E54">
        <w:rPr>
          <w:rFonts w:ascii="Arial" w:hAnsi="Arial" w:cs="Arial"/>
          <w:b/>
        </w:rPr>
        <w:t xml:space="preserve">do </w:t>
      </w:r>
      <w:r w:rsidR="00833CA7">
        <w:rPr>
          <w:rFonts w:ascii="Arial" w:hAnsi="Arial" w:cs="Arial"/>
          <w:b/>
        </w:rPr>
        <w:t>17</w:t>
      </w:r>
      <w:r w:rsidRPr="00F22E54">
        <w:rPr>
          <w:rFonts w:ascii="Arial" w:hAnsi="Arial" w:cs="Arial"/>
          <w:b/>
        </w:rPr>
        <w:t>.</w:t>
      </w:r>
      <w:r w:rsidR="00833CA7">
        <w:rPr>
          <w:rFonts w:ascii="Arial" w:hAnsi="Arial" w:cs="Arial"/>
          <w:b/>
        </w:rPr>
        <w:t>12</w:t>
      </w:r>
      <w:r w:rsidR="00654B74">
        <w:rPr>
          <w:rFonts w:ascii="Arial" w:hAnsi="Arial" w:cs="Arial"/>
          <w:b/>
        </w:rPr>
        <w:t>.</w:t>
      </w:r>
      <w:r w:rsidR="005F6632">
        <w:rPr>
          <w:rFonts w:ascii="Arial" w:hAnsi="Arial" w:cs="Arial"/>
          <w:b/>
        </w:rPr>
        <w:t>202</w:t>
      </w:r>
      <w:r w:rsidR="00833CA7">
        <w:rPr>
          <w:rFonts w:ascii="Arial" w:hAnsi="Arial" w:cs="Arial"/>
          <w:b/>
        </w:rPr>
        <w:t>5</w:t>
      </w:r>
      <w:r w:rsidRPr="00F22E54">
        <w:rPr>
          <w:rFonts w:ascii="Arial" w:hAnsi="Arial" w:cs="Arial"/>
          <w:b/>
        </w:rPr>
        <w:t>.</w:t>
      </w:r>
    </w:p>
    <w:p w14:paraId="2E71FFD4" w14:textId="77777777" w:rsidR="00A51124" w:rsidRDefault="00A51124">
      <w:pPr>
        <w:numPr>
          <w:ilvl w:val="0"/>
          <w:numId w:val="3"/>
        </w:numPr>
        <w:tabs>
          <w:tab w:val="clear" w:pos="502"/>
        </w:tabs>
        <w:ind w:left="426" w:firstLine="0"/>
        <w:rPr>
          <w:rFonts w:ascii="Arial" w:hAnsi="Arial" w:cs="Arial"/>
          <w:color w:val="000000"/>
          <w:sz w:val="22"/>
          <w:szCs w:val="22"/>
        </w:rPr>
      </w:pPr>
      <w:r>
        <w:rPr>
          <w:rFonts w:ascii="Arial" w:hAnsi="Arial" w:cs="Arial"/>
          <w:sz w:val="22"/>
        </w:rPr>
        <w:t xml:space="preserve">Místo plnění: </w:t>
      </w:r>
      <w:r>
        <w:t xml:space="preserve"> </w:t>
      </w:r>
      <w:r>
        <w:rPr>
          <w:rFonts w:ascii="Arial" w:hAnsi="Arial" w:cs="Arial"/>
          <w:sz w:val="22"/>
          <w:szCs w:val="22"/>
        </w:rPr>
        <w:t xml:space="preserve">Historická budova Stavovského divadla, Železná ulice, č.p. 540, orien.č.11, </w:t>
      </w:r>
    </w:p>
    <w:p w14:paraId="66702A1A" w14:textId="77777777" w:rsidR="00A51124" w:rsidRDefault="00A51124">
      <w:pPr>
        <w:ind w:left="426"/>
        <w:rPr>
          <w:rFonts w:ascii="Arial" w:hAnsi="Arial" w:cs="Arial"/>
          <w:color w:val="000000"/>
          <w:sz w:val="22"/>
          <w:szCs w:val="22"/>
        </w:rPr>
      </w:pPr>
      <w:r>
        <w:rPr>
          <w:rFonts w:ascii="Arial" w:hAnsi="Arial" w:cs="Arial"/>
          <w:color w:val="000000"/>
          <w:sz w:val="22"/>
          <w:szCs w:val="22"/>
        </w:rPr>
        <w:t>umístěné na parcele 569 v katastrálním území 727 024 Staré Město, Praha 1.</w:t>
      </w:r>
    </w:p>
    <w:p w14:paraId="780C0939" w14:textId="3D1C0B4D" w:rsidR="00A51124" w:rsidRDefault="00A51124">
      <w:pPr>
        <w:numPr>
          <w:ilvl w:val="0"/>
          <w:numId w:val="3"/>
        </w:numPr>
        <w:tabs>
          <w:tab w:val="clear" w:pos="502"/>
        </w:tabs>
        <w:ind w:left="426" w:firstLine="0"/>
        <w:jc w:val="both"/>
        <w:rPr>
          <w:rFonts w:ascii="Arial" w:hAnsi="Arial" w:cs="Arial"/>
          <w:sz w:val="22"/>
          <w:shd w:val="clear" w:color="auto" w:fill="FFFF00"/>
        </w:rPr>
      </w:pPr>
      <w:r>
        <w:rPr>
          <w:rFonts w:ascii="Arial" w:hAnsi="Arial" w:cs="Arial"/>
          <w:sz w:val="22"/>
        </w:rPr>
        <w:t>Předmět koupě bude kupujícímu předán na základě předávacího protokolu (dodacího listu), který vyhotoví prodávající ve dvou stejnopisech</w:t>
      </w:r>
      <w:r w:rsidR="00965512">
        <w:rPr>
          <w:rFonts w:ascii="Arial" w:hAnsi="Arial" w:cs="Arial"/>
          <w:sz w:val="22"/>
        </w:rPr>
        <w:t xml:space="preserve"> a který bude podepsán oběma smluvními stranami</w:t>
      </w:r>
      <w:r>
        <w:rPr>
          <w:rFonts w:ascii="Arial" w:hAnsi="Arial" w:cs="Arial"/>
          <w:sz w:val="22"/>
        </w:rPr>
        <w:t xml:space="preserve">. Předmět koupě je oprávněn převzít za ND p. Pavel Hozák, vedoucí THS Stavovského divadla, tel. </w:t>
      </w:r>
      <w:r w:rsidR="009B1EB3">
        <w:rPr>
          <w:rFonts w:ascii="Arial" w:hAnsi="Arial" w:cs="Arial"/>
          <w:sz w:val="22"/>
        </w:rPr>
        <w:t>Xxxxx.</w:t>
      </w:r>
    </w:p>
    <w:p w14:paraId="00CAD17D" w14:textId="77777777" w:rsidR="00A51124" w:rsidRDefault="00A51124">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14:paraId="7FD34C99" w14:textId="77777777" w:rsidR="00A51124" w:rsidRDefault="00A51124">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14:paraId="682E7F85" w14:textId="77777777" w:rsidR="00A51124" w:rsidRDefault="00A51124">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10 dnů ode dne jejich písemného uplatnění. Případná doprava předmětu koupě jde v těchto případech na náklady a účet prodávajícího.</w:t>
      </w:r>
    </w:p>
    <w:p w14:paraId="5ADEF2F2" w14:textId="77777777" w:rsidR="00A51124" w:rsidRDefault="00A51124">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w:t>
      </w:r>
      <w:r w:rsidR="00965512">
        <w:rPr>
          <w:rFonts w:ascii="Arial" w:hAnsi="Arial" w:cs="Arial"/>
          <w:sz w:val="22"/>
          <w:szCs w:val="22"/>
        </w:rPr>
        <w:t>kteru vady, nejpozději však do 3</w:t>
      </w:r>
      <w:r>
        <w:rPr>
          <w:rFonts w:ascii="Arial" w:hAnsi="Arial" w:cs="Arial"/>
          <w:sz w:val="22"/>
          <w:szCs w:val="22"/>
        </w:rPr>
        <w:t>5 dnů ode dne jejich uplatnění.</w:t>
      </w:r>
    </w:p>
    <w:p w14:paraId="361B21C1" w14:textId="77777777" w:rsidR="00A51124" w:rsidRDefault="00A51124">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14:paraId="49EABBE9" w14:textId="77777777" w:rsidR="00A51124" w:rsidRDefault="00A51124">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V případě nedodržení termínu dodání zboží dle čl. IV. smlouvy je prodávající povinen uhrad</w:t>
      </w:r>
      <w:r w:rsidR="00380233">
        <w:rPr>
          <w:rFonts w:ascii="Arial" w:hAnsi="Arial" w:cs="Arial"/>
          <w:sz w:val="22"/>
          <w:szCs w:val="22"/>
        </w:rPr>
        <w:t>i</w:t>
      </w:r>
      <w:r w:rsidR="00B03D75">
        <w:rPr>
          <w:rFonts w:ascii="Arial" w:hAnsi="Arial" w:cs="Arial"/>
          <w:sz w:val="22"/>
          <w:szCs w:val="22"/>
        </w:rPr>
        <w:t>t kupujícímu smluvní pokutu 5</w:t>
      </w:r>
      <w:r w:rsidR="00F22E54">
        <w:rPr>
          <w:rFonts w:ascii="Arial" w:hAnsi="Arial" w:cs="Arial"/>
          <w:sz w:val="22"/>
          <w:szCs w:val="22"/>
        </w:rPr>
        <w:t>00</w:t>
      </w:r>
      <w:r>
        <w:rPr>
          <w:rFonts w:ascii="Arial" w:hAnsi="Arial" w:cs="Arial"/>
          <w:sz w:val="22"/>
          <w:szCs w:val="22"/>
        </w:rPr>
        <w:t xml:space="preserve">,00 Kč za každý den prodlení. Tato smluvní pokuta je zúčtovatelná proti úhradě ceny předmětu koupě. </w:t>
      </w:r>
    </w:p>
    <w:p w14:paraId="4D37A878" w14:textId="77777777" w:rsidR="00A51124" w:rsidRDefault="00A51124">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14:paraId="6B46E0BA" w14:textId="77777777" w:rsidR="00A51124" w:rsidRDefault="00A51124">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odstranění reklamovaných vad v záruční době dle čl. V., odst. 2. se prodávající zavazuje uhradit kupujícímu smluvní pokutu ve výši 500,00 Kč za každý den prodlení. </w:t>
      </w:r>
    </w:p>
    <w:p w14:paraId="1928374F" w14:textId="77777777" w:rsidR="00A51124" w:rsidRDefault="00A51124">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500,00 Kč za každý den prodlení.</w:t>
      </w:r>
    </w:p>
    <w:p w14:paraId="36DE8F5E" w14:textId="77777777" w:rsidR="00A51124" w:rsidRDefault="00A51124">
      <w:pPr>
        <w:pStyle w:val="Zkladntext"/>
        <w:numPr>
          <w:ilvl w:val="0"/>
          <w:numId w:val="2"/>
        </w:numPr>
        <w:tabs>
          <w:tab w:val="left" w:pos="360"/>
        </w:tabs>
        <w:ind w:left="360" w:firstLine="0"/>
        <w:rPr>
          <w:rFonts w:ascii="Arial" w:hAnsi="Arial"/>
        </w:rPr>
      </w:pPr>
      <w:r>
        <w:rPr>
          <w:rFonts w:ascii="Arial" w:hAnsi="Arial"/>
        </w:rPr>
        <w:lastRenderedPageBreak/>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132ECF6F" w14:textId="77777777" w:rsidR="00A51124" w:rsidRDefault="00A51124">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14:paraId="05D89757" w14:textId="77777777" w:rsidR="00A51124" w:rsidRDefault="00A51124">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14:paraId="6132990E" w14:textId="77777777" w:rsidR="00A51124" w:rsidRDefault="00A51124">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14:paraId="6D268D9E" w14:textId="77777777" w:rsidR="00A51124" w:rsidRDefault="00A51124">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14:paraId="7B13D6F0" w14:textId="77777777" w:rsidR="00A51124" w:rsidRDefault="00A51124">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4329AECC" w14:textId="77777777" w:rsidR="00A51124" w:rsidRDefault="00A51124">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1239A75" w14:textId="77777777" w:rsidR="00A51124" w:rsidRDefault="00A51124">
      <w:pPr>
        <w:spacing w:before="360" w:after="160"/>
        <w:jc w:val="center"/>
        <w:rPr>
          <w:rFonts w:ascii="Arial" w:hAnsi="Arial" w:cs="Arial"/>
          <w:b/>
          <w:sz w:val="22"/>
          <w:u w:val="single"/>
        </w:rPr>
      </w:pPr>
      <w:r>
        <w:rPr>
          <w:rFonts w:ascii="Arial" w:hAnsi="Arial" w:cs="Arial"/>
          <w:b/>
          <w:sz w:val="22"/>
        </w:rPr>
        <w:t xml:space="preserve">VIII. </w:t>
      </w:r>
      <w:r>
        <w:rPr>
          <w:rFonts w:ascii="Arial" w:hAnsi="Arial" w:cs="Arial"/>
          <w:b/>
          <w:sz w:val="22"/>
          <w:u w:val="single"/>
        </w:rPr>
        <w:t>Závěrečná ustanovení</w:t>
      </w:r>
    </w:p>
    <w:p w14:paraId="3DE945E2" w14:textId="77777777" w:rsidR="00A51124" w:rsidRDefault="00A51124">
      <w:pPr>
        <w:numPr>
          <w:ilvl w:val="1"/>
          <w:numId w:val="4"/>
        </w:numPr>
        <w:tabs>
          <w:tab w:val="left" w:pos="357"/>
        </w:tabs>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14:paraId="392ABE9A" w14:textId="77777777" w:rsidR="00A51124" w:rsidRDefault="00A51124">
      <w:pPr>
        <w:numPr>
          <w:ilvl w:val="1"/>
          <w:numId w:val="4"/>
        </w:numPr>
        <w:tabs>
          <w:tab w:val="left" w:pos="357"/>
        </w:tabs>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7DEE912" w14:textId="77777777" w:rsidR="00A51124" w:rsidRDefault="00A51124">
      <w:pPr>
        <w:numPr>
          <w:ilvl w:val="1"/>
          <w:numId w:val="4"/>
        </w:numPr>
        <w:tabs>
          <w:tab w:val="left" w:pos="357"/>
        </w:tabs>
        <w:jc w:val="both"/>
        <w:rPr>
          <w:rFonts w:ascii="Arial" w:hAnsi="Arial" w:cs="Arial"/>
          <w:sz w:val="22"/>
          <w:szCs w:val="22"/>
        </w:rPr>
      </w:pPr>
      <w:r>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w:t>
      </w:r>
    </w:p>
    <w:p w14:paraId="7DA02A2E" w14:textId="77777777" w:rsidR="00A51124" w:rsidRDefault="00A51124">
      <w:pPr>
        <w:numPr>
          <w:ilvl w:val="1"/>
          <w:numId w:val="4"/>
        </w:numPr>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14:paraId="047F3454" w14:textId="2FEC23DC" w:rsidR="00A51124" w:rsidRDefault="00492002">
      <w:pPr>
        <w:numPr>
          <w:ilvl w:val="1"/>
          <w:numId w:val="4"/>
        </w:numPr>
        <w:jc w:val="both"/>
        <w:rPr>
          <w:rFonts w:ascii="Arial" w:hAnsi="Arial" w:cs="Arial"/>
          <w:sz w:val="22"/>
          <w:szCs w:val="22"/>
        </w:rPr>
      </w:pPr>
      <w:r w:rsidRPr="00913A5C">
        <w:rPr>
          <w:rFonts w:ascii="Arial" w:hAnsi="Arial" w:cs="Arial"/>
          <w:sz w:val="22"/>
          <w:szCs w:val="22"/>
        </w:rPr>
        <w:t>Tato smlouva se uzavírá v písemné formě, buď listinné, nebo v elektronické podobě. Je sepsána ve 2 vyhotoveních, z nichž každá smluvní strana po jeho podepsání obdrží</w:t>
      </w:r>
      <w:r w:rsidR="000B485A">
        <w:rPr>
          <w:rFonts w:ascii="Arial" w:hAnsi="Arial" w:cs="Arial"/>
          <w:sz w:val="22"/>
          <w:szCs w:val="22"/>
        </w:rPr>
        <w:t xml:space="preserve"> </w:t>
      </w:r>
      <w:r w:rsidRPr="00913A5C">
        <w:rPr>
          <w:rFonts w:ascii="Arial" w:hAnsi="Arial" w:cs="Arial"/>
          <w:sz w:val="22"/>
          <w:szCs w:val="22"/>
        </w:rPr>
        <w:t>1 vyhotovení, anebo je vyhotovena elektronicky s připojenými elektronickými podpisy obou smluvních stra</w:t>
      </w:r>
      <w:r>
        <w:rPr>
          <w:rFonts w:ascii="Arial" w:hAnsi="Arial" w:cs="Arial"/>
          <w:sz w:val="22"/>
          <w:szCs w:val="22"/>
        </w:rPr>
        <w:t xml:space="preserve">n. </w:t>
      </w:r>
    </w:p>
    <w:p w14:paraId="1F0739AF" w14:textId="77777777" w:rsidR="0072206D" w:rsidRDefault="0072206D" w:rsidP="0072206D">
      <w:pPr>
        <w:numPr>
          <w:ilvl w:val="1"/>
          <w:numId w:val="4"/>
        </w:numPr>
        <w:jc w:val="both"/>
        <w:rPr>
          <w:rFonts w:ascii="Arial" w:hAnsi="Arial" w:cs="Arial"/>
          <w:sz w:val="22"/>
          <w:szCs w:val="22"/>
        </w:rPr>
      </w:pPr>
      <w:r>
        <w:rPr>
          <w:rFonts w:ascii="Arial" w:hAnsi="Arial" w:cs="Arial"/>
          <w:sz w:val="22"/>
          <w:szCs w:val="22"/>
        </w:rPr>
        <w:t>Tato smlouva nabývá platnosti a účinnosti dnem jejího podpisu oběma smluvními stranami a účinnosti dnem jejího uveřejnění v registru smluv dle zákona č.340/2015 Sb.</w:t>
      </w:r>
    </w:p>
    <w:p w14:paraId="78D6B63E" w14:textId="33D82A8B" w:rsidR="000055FC" w:rsidRDefault="000055FC">
      <w:pPr>
        <w:tabs>
          <w:tab w:val="left" w:pos="4680"/>
        </w:tabs>
        <w:jc w:val="both"/>
        <w:rPr>
          <w:rFonts w:ascii="Arial" w:hAnsi="Arial" w:cs="Arial"/>
          <w:sz w:val="22"/>
        </w:rPr>
      </w:pPr>
    </w:p>
    <w:p w14:paraId="601A7144" w14:textId="77777777" w:rsidR="00F22E54" w:rsidRDefault="00F22E54">
      <w:pPr>
        <w:tabs>
          <w:tab w:val="left" w:pos="4680"/>
        </w:tabs>
        <w:jc w:val="both"/>
        <w:rPr>
          <w:rFonts w:ascii="Arial" w:hAnsi="Arial" w:cs="Arial"/>
          <w:sz w:val="22"/>
        </w:rPr>
      </w:pPr>
    </w:p>
    <w:p w14:paraId="71782A92" w14:textId="22AC0A16" w:rsidR="00A51124" w:rsidRDefault="005F6632" w:rsidP="000B485A">
      <w:pPr>
        <w:tabs>
          <w:tab w:val="left" w:pos="4680"/>
        </w:tabs>
        <w:ind w:left="357"/>
        <w:jc w:val="both"/>
        <w:rPr>
          <w:rFonts w:ascii="Arial" w:hAnsi="Arial" w:cs="Arial"/>
          <w:sz w:val="22"/>
        </w:rPr>
      </w:pPr>
      <w:r>
        <w:rPr>
          <w:rFonts w:ascii="Arial" w:hAnsi="Arial" w:cs="Arial"/>
          <w:sz w:val="22"/>
        </w:rPr>
        <w:t>V</w:t>
      </w:r>
      <w:r w:rsidR="000B485A">
        <w:rPr>
          <w:rFonts w:ascii="Arial" w:hAnsi="Arial" w:cs="Arial"/>
          <w:sz w:val="22"/>
        </w:rPr>
        <w:t xml:space="preserve"> Pardubicích</w:t>
      </w:r>
      <w:r>
        <w:rPr>
          <w:rFonts w:ascii="Arial" w:hAnsi="Arial" w:cs="Arial"/>
          <w:sz w:val="22"/>
        </w:rPr>
        <w:t xml:space="preserve"> </w:t>
      </w:r>
      <w:r w:rsidR="00A51124">
        <w:rPr>
          <w:rFonts w:ascii="Arial" w:hAnsi="Arial" w:cs="Arial"/>
          <w:sz w:val="22"/>
        </w:rPr>
        <w:t xml:space="preserve">dne:                    </w:t>
      </w:r>
      <w:r w:rsidR="005D60CC">
        <w:rPr>
          <w:rFonts w:ascii="Arial" w:hAnsi="Arial" w:cs="Arial"/>
          <w:sz w:val="22"/>
        </w:rPr>
        <w:t xml:space="preserve">                  </w:t>
      </w:r>
      <w:r w:rsidR="00A51124">
        <w:rPr>
          <w:rFonts w:ascii="Arial" w:hAnsi="Arial" w:cs="Arial"/>
          <w:sz w:val="22"/>
        </w:rPr>
        <w:t xml:space="preserve">   V Praze dne :</w:t>
      </w:r>
    </w:p>
    <w:p w14:paraId="2A062052" w14:textId="77777777" w:rsidR="00A51124" w:rsidRDefault="00A51124">
      <w:pPr>
        <w:rPr>
          <w:rFonts w:ascii="Arial" w:hAnsi="Arial" w:cs="Arial"/>
          <w:sz w:val="22"/>
        </w:rPr>
      </w:pPr>
    </w:p>
    <w:p w14:paraId="4812B83D" w14:textId="77777777" w:rsidR="00A51124" w:rsidRDefault="00A51124">
      <w:pPr>
        <w:jc w:val="both"/>
        <w:rPr>
          <w:rFonts w:ascii="Arial" w:hAnsi="Arial" w:cs="Arial"/>
          <w:sz w:val="22"/>
        </w:rPr>
      </w:pPr>
    </w:p>
    <w:p w14:paraId="1132DCD2" w14:textId="7655F116" w:rsidR="0072206D" w:rsidRDefault="0072206D">
      <w:pPr>
        <w:rPr>
          <w:rFonts w:ascii="Arial" w:hAnsi="Arial" w:cs="Arial"/>
          <w:sz w:val="22"/>
          <w:szCs w:val="22"/>
        </w:rPr>
      </w:pPr>
    </w:p>
    <w:p w14:paraId="5A0EE089" w14:textId="77777777" w:rsidR="009B26D9" w:rsidRDefault="009B26D9">
      <w:pPr>
        <w:rPr>
          <w:rFonts w:ascii="Arial" w:hAnsi="Arial" w:cs="Arial"/>
          <w:sz w:val="22"/>
          <w:szCs w:val="22"/>
        </w:rPr>
      </w:pPr>
    </w:p>
    <w:p w14:paraId="674E23E7" w14:textId="77777777" w:rsidR="00A71B6D" w:rsidRDefault="00A71B6D" w:rsidP="00A71B6D">
      <w:pPr>
        <w:rPr>
          <w:rFonts w:ascii="Arial" w:hAnsi="Arial" w:cs="Arial"/>
          <w:sz w:val="22"/>
          <w:szCs w:val="22"/>
        </w:rPr>
      </w:pPr>
    </w:p>
    <w:p w14:paraId="3BC436ED" w14:textId="77777777" w:rsidR="00A71B6D" w:rsidRDefault="005D60CC" w:rsidP="00A71B6D">
      <w:pPr>
        <w:rPr>
          <w:rFonts w:ascii="Arial" w:hAnsi="Arial" w:cs="Arial"/>
          <w:sz w:val="22"/>
          <w:szCs w:val="22"/>
        </w:rPr>
      </w:pPr>
      <w:r>
        <w:rPr>
          <w:rFonts w:ascii="Arial" w:hAnsi="Arial" w:cs="Arial"/>
          <w:sz w:val="22"/>
          <w:szCs w:val="22"/>
        </w:rPr>
        <w:t xml:space="preserve">   </w:t>
      </w:r>
      <w:r w:rsidR="00A71B6D">
        <w:rPr>
          <w:rFonts w:ascii="Arial" w:hAnsi="Arial" w:cs="Arial"/>
          <w:sz w:val="22"/>
          <w:szCs w:val="22"/>
        </w:rPr>
        <w:t xml:space="preserve">  ………………………….                                     …………………………………….</w:t>
      </w:r>
    </w:p>
    <w:p w14:paraId="717BEC0D" w14:textId="07AD7597" w:rsidR="00A71B6D" w:rsidRDefault="00A71B6D" w:rsidP="00A71B6D">
      <w:pPr>
        <w:rPr>
          <w:rFonts w:ascii="Arial" w:hAnsi="Arial" w:cs="Arial"/>
          <w:sz w:val="22"/>
          <w:szCs w:val="22"/>
        </w:rPr>
      </w:pPr>
      <w:r>
        <w:rPr>
          <w:rFonts w:ascii="Arial" w:hAnsi="Arial" w:cs="Arial"/>
          <w:sz w:val="22"/>
          <w:szCs w:val="22"/>
        </w:rPr>
        <w:t xml:space="preserve">         </w:t>
      </w:r>
      <w:r w:rsidR="005D60CC">
        <w:rPr>
          <w:rFonts w:ascii="Arial" w:hAnsi="Arial" w:cs="Arial"/>
          <w:sz w:val="22"/>
          <w:szCs w:val="22"/>
        </w:rPr>
        <w:t xml:space="preserve">  </w:t>
      </w:r>
      <w:r w:rsidR="005F6632">
        <w:rPr>
          <w:rFonts w:ascii="Arial" w:hAnsi="Arial" w:cs="Arial"/>
          <w:sz w:val="22"/>
          <w:szCs w:val="22"/>
        </w:rPr>
        <w:t xml:space="preserve"> </w:t>
      </w:r>
      <w:r>
        <w:rPr>
          <w:rFonts w:ascii="Arial" w:hAnsi="Arial" w:cs="Arial"/>
          <w:sz w:val="22"/>
          <w:szCs w:val="22"/>
        </w:rPr>
        <w:t xml:space="preserve"> </w:t>
      </w:r>
      <w:r w:rsidR="000B485A">
        <w:rPr>
          <w:rFonts w:ascii="Arial" w:hAnsi="Arial" w:cs="Arial"/>
          <w:sz w:val="22"/>
          <w:szCs w:val="22"/>
        </w:rPr>
        <w:t>Jan Svoboda</w:t>
      </w:r>
      <w:r>
        <w:rPr>
          <w:rFonts w:ascii="Arial" w:hAnsi="Arial" w:cs="Arial"/>
          <w:sz w:val="22"/>
          <w:szCs w:val="22"/>
        </w:rPr>
        <w:t xml:space="preserve">                             </w:t>
      </w:r>
      <w:r w:rsidR="005F6632">
        <w:rPr>
          <w:rFonts w:ascii="Arial" w:hAnsi="Arial" w:cs="Arial"/>
          <w:sz w:val="22"/>
          <w:szCs w:val="22"/>
        </w:rPr>
        <w:t xml:space="preserve">           </w:t>
      </w:r>
      <w:r>
        <w:rPr>
          <w:rFonts w:ascii="Arial" w:hAnsi="Arial" w:cs="Arial"/>
          <w:sz w:val="22"/>
          <w:szCs w:val="22"/>
        </w:rPr>
        <w:t xml:space="preserve">    </w:t>
      </w:r>
      <w:r w:rsidR="005D60CC">
        <w:rPr>
          <w:rFonts w:ascii="Arial" w:hAnsi="Arial" w:cs="Arial"/>
          <w:sz w:val="22"/>
          <w:szCs w:val="22"/>
        </w:rPr>
        <w:t xml:space="preserve"> </w:t>
      </w:r>
      <w:r>
        <w:rPr>
          <w:rFonts w:ascii="Arial" w:hAnsi="Arial" w:cs="Arial"/>
          <w:sz w:val="22"/>
          <w:szCs w:val="22"/>
        </w:rPr>
        <w:t xml:space="preserve">             Národní divadlo</w:t>
      </w:r>
    </w:p>
    <w:p w14:paraId="3A1B9347" w14:textId="133768AC" w:rsidR="00A71B6D" w:rsidRDefault="00A71B6D" w:rsidP="00A71B6D">
      <w:pPr>
        <w:rPr>
          <w:rFonts w:ascii="Arial" w:hAnsi="Arial" w:cs="Arial"/>
          <w:sz w:val="22"/>
          <w:szCs w:val="22"/>
        </w:rPr>
      </w:pPr>
      <w:r>
        <w:rPr>
          <w:rFonts w:ascii="Arial" w:hAnsi="Arial" w:cs="Arial"/>
          <w:sz w:val="22"/>
          <w:szCs w:val="22"/>
        </w:rPr>
        <w:t xml:space="preserve">                                                                                     </w:t>
      </w:r>
      <w:r w:rsidR="005D60CC">
        <w:rPr>
          <w:rFonts w:ascii="Arial" w:hAnsi="Arial" w:cs="Arial"/>
          <w:sz w:val="22"/>
          <w:szCs w:val="22"/>
        </w:rPr>
        <w:t xml:space="preserve">   </w:t>
      </w:r>
      <w:r>
        <w:rPr>
          <w:rFonts w:ascii="Arial" w:hAnsi="Arial" w:cs="Arial"/>
          <w:sz w:val="22"/>
          <w:szCs w:val="22"/>
        </w:rPr>
        <w:t xml:space="preserve"> Ing. </w:t>
      </w:r>
      <w:r w:rsidR="008304D9">
        <w:rPr>
          <w:rFonts w:ascii="Arial" w:hAnsi="Arial" w:cs="Arial"/>
          <w:sz w:val="22"/>
          <w:szCs w:val="22"/>
        </w:rPr>
        <w:t>Václav Pelouch</w:t>
      </w:r>
      <w:r>
        <w:rPr>
          <w:rFonts w:ascii="Arial" w:hAnsi="Arial" w:cs="Arial"/>
          <w:sz w:val="22"/>
          <w:szCs w:val="22"/>
        </w:rPr>
        <w:t xml:space="preserve">         </w:t>
      </w:r>
    </w:p>
    <w:p w14:paraId="4EEDDBA4" w14:textId="5D9EFFDD" w:rsidR="00A51124" w:rsidRDefault="00495E4B" w:rsidP="00495E4B">
      <w:pPr>
        <w:rPr>
          <w:rFonts w:ascii="Arial" w:hAnsi="Arial" w:cs="Arial"/>
          <w:sz w:val="22"/>
          <w:szCs w:val="22"/>
        </w:rPr>
      </w:pPr>
      <w:r>
        <w:rPr>
          <w:rFonts w:ascii="Arial" w:hAnsi="Arial" w:cs="Arial"/>
          <w:sz w:val="22"/>
          <w:szCs w:val="22"/>
        </w:rPr>
        <w:t xml:space="preserve">                                                                             </w:t>
      </w:r>
      <w:r w:rsidR="00A71B6D">
        <w:rPr>
          <w:rFonts w:ascii="Arial" w:hAnsi="Arial" w:cs="Arial"/>
          <w:sz w:val="22"/>
          <w:szCs w:val="22"/>
        </w:rPr>
        <w:t>ředitel technicko provozní správy ND</w:t>
      </w:r>
    </w:p>
    <w:sectPr w:rsidR="00A51124" w:rsidSect="005B1606">
      <w:footerReference w:type="default" r:id="rId9"/>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92CA" w14:textId="77777777" w:rsidR="006E43BD" w:rsidRDefault="006E43BD">
      <w:r>
        <w:separator/>
      </w:r>
    </w:p>
  </w:endnote>
  <w:endnote w:type="continuationSeparator" w:id="0">
    <w:p w14:paraId="10D1FC02" w14:textId="77777777" w:rsidR="006E43BD" w:rsidRDefault="006E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1541" w14:textId="52F40FCF" w:rsidR="00A51124" w:rsidRDefault="001F09E4">
    <w:pPr>
      <w:pStyle w:val="Zpat"/>
      <w:jc w:val="right"/>
    </w:pPr>
    <w:r>
      <w:rPr>
        <w:noProof/>
      </w:rPr>
      <w:fldChar w:fldCharType="begin"/>
    </w:r>
    <w:r>
      <w:rPr>
        <w:noProof/>
      </w:rPr>
      <w:instrText xml:space="preserve"> PAGE </w:instrText>
    </w:r>
    <w:r>
      <w:rPr>
        <w:noProof/>
      </w:rPr>
      <w:fldChar w:fldCharType="separate"/>
    </w:r>
    <w:r w:rsidR="009B26D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7FB2" w14:textId="77777777" w:rsidR="006E43BD" w:rsidRDefault="006E43BD">
      <w:r>
        <w:separator/>
      </w:r>
    </w:p>
  </w:footnote>
  <w:footnote w:type="continuationSeparator" w:id="0">
    <w:p w14:paraId="401CDCAB" w14:textId="77777777" w:rsidR="006E43BD" w:rsidRDefault="006E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2DA543EB"/>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57656113">
    <w:abstractNumId w:val="0"/>
  </w:num>
  <w:num w:numId="2" w16cid:durableId="63726968">
    <w:abstractNumId w:val="1"/>
  </w:num>
  <w:num w:numId="3" w16cid:durableId="1619677147">
    <w:abstractNumId w:val="2"/>
  </w:num>
  <w:num w:numId="4" w16cid:durableId="532376985">
    <w:abstractNumId w:val="3"/>
  </w:num>
  <w:num w:numId="5" w16cid:durableId="1474717183">
    <w:abstractNumId w:val="4"/>
  </w:num>
  <w:num w:numId="6" w16cid:durableId="1714302453">
    <w:abstractNumId w:val="6"/>
  </w:num>
  <w:num w:numId="7" w16cid:durableId="1849902998">
    <w:abstractNumId w:val="7"/>
  </w:num>
  <w:num w:numId="8" w16cid:durableId="238486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24"/>
    <w:rsid w:val="000055FC"/>
    <w:rsid w:val="00055D3F"/>
    <w:rsid w:val="000A3808"/>
    <w:rsid w:val="000B485A"/>
    <w:rsid w:val="000E15C2"/>
    <w:rsid w:val="000F1F3E"/>
    <w:rsid w:val="00143D32"/>
    <w:rsid w:val="001F09E4"/>
    <w:rsid w:val="002517E7"/>
    <w:rsid w:val="00255A4A"/>
    <w:rsid w:val="00266B2D"/>
    <w:rsid w:val="0027212B"/>
    <w:rsid w:val="00293AFE"/>
    <w:rsid w:val="002943C8"/>
    <w:rsid w:val="002B2ABA"/>
    <w:rsid w:val="002E4671"/>
    <w:rsid w:val="003038DB"/>
    <w:rsid w:val="003317C2"/>
    <w:rsid w:val="00334847"/>
    <w:rsid w:val="0035558E"/>
    <w:rsid w:val="00380233"/>
    <w:rsid w:val="00392714"/>
    <w:rsid w:val="003E3333"/>
    <w:rsid w:val="00445474"/>
    <w:rsid w:val="00453C78"/>
    <w:rsid w:val="0048083D"/>
    <w:rsid w:val="00492002"/>
    <w:rsid w:val="00495E4B"/>
    <w:rsid w:val="00496573"/>
    <w:rsid w:val="004A172E"/>
    <w:rsid w:val="004B245F"/>
    <w:rsid w:val="004E219B"/>
    <w:rsid w:val="004F0675"/>
    <w:rsid w:val="00507351"/>
    <w:rsid w:val="005170EA"/>
    <w:rsid w:val="005629DC"/>
    <w:rsid w:val="00590E0B"/>
    <w:rsid w:val="005B1606"/>
    <w:rsid w:val="005C6707"/>
    <w:rsid w:val="005D5C38"/>
    <w:rsid w:val="005D60CC"/>
    <w:rsid w:val="005D7BE1"/>
    <w:rsid w:val="005F6632"/>
    <w:rsid w:val="006441C7"/>
    <w:rsid w:val="00654B74"/>
    <w:rsid w:val="006C49EA"/>
    <w:rsid w:val="006C769F"/>
    <w:rsid w:val="006E43BD"/>
    <w:rsid w:val="0072206D"/>
    <w:rsid w:val="00765B6F"/>
    <w:rsid w:val="0076665B"/>
    <w:rsid w:val="007A1FBD"/>
    <w:rsid w:val="008304D9"/>
    <w:rsid w:val="00833CA7"/>
    <w:rsid w:val="008351FA"/>
    <w:rsid w:val="0089708B"/>
    <w:rsid w:val="008C24C5"/>
    <w:rsid w:val="008C7441"/>
    <w:rsid w:val="00965512"/>
    <w:rsid w:val="009717DE"/>
    <w:rsid w:val="009A0AD5"/>
    <w:rsid w:val="009A3B58"/>
    <w:rsid w:val="009A457F"/>
    <w:rsid w:val="009B1EB3"/>
    <w:rsid w:val="009B26D9"/>
    <w:rsid w:val="00A22559"/>
    <w:rsid w:val="00A51124"/>
    <w:rsid w:val="00A71B6D"/>
    <w:rsid w:val="00A918C8"/>
    <w:rsid w:val="00AA3A47"/>
    <w:rsid w:val="00AF2A6A"/>
    <w:rsid w:val="00B03D75"/>
    <w:rsid w:val="00B23A0E"/>
    <w:rsid w:val="00B3030C"/>
    <w:rsid w:val="00B70941"/>
    <w:rsid w:val="00B95799"/>
    <w:rsid w:val="00B964CD"/>
    <w:rsid w:val="00BD2513"/>
    <w:rsid w:val="00BF3421"/>
    <w:rsid w:val="00C06523"/>
    <w:rsid w:val="00C11099"/>
    <w:rsid w:val="00C11B82"/>
    <w:rsid w:val="00CB30E3"/>
    <w:rsid w:val="00D25E74"/>
    <w:rsid w:val="00D360D2"/>
    <w:rsid w:val="00D53FF4"/>
    <w:rsid w:val="00D97E4F"/>
    <w:rsid w:val="00DD1CBD"/>
    <w:rsid w:val="00E1409A"/>
    <w:rsid w:val="00E3421B"/>
    <w:rsid w:val="00E3509B"/>
    <w:rsid w:val="00E413FB"/>
    <w:rsid w:val="00E62ADF"/>
    <w:rsid w:val="00E74B44"/>
    <w:rsid w:val="00E95286"/>
    <w:rsid w:val="00EF3545"/>
    <w:rsid w:val="00F01058"/>
    <w:rsid w:val="00F125EA"/>
    <w:rsid w:val="00F22E54"/>
    <w:rsid w:val="00F3064B"/>
    <w:rsid w:val="00F306C2"/>
    <w:rsid w:val="00F32C93"/>
    <w:rsid w:val="00F7605D"/>
    <w:rsid w:val="00F80CFD"/>
    <w:rsid w:val="00F92219"/>
    <w:rsid w:val="00FE0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7DEF8F6"/>
  <w15:docId w15:val="{61D33ADC-124A-4DDB-A842-2629B734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12B"/>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27212B"/>
    <w:pPr>
      <w:keepNext/>
      <w:numPr>
        <w:ilvl w:val="1"/>
        <w:numId w:val="1"/>
      </w:numPr>
      <w:ind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27212B"/>
    <w:rPr>
      <w:rFonts w:ascii="Arial Narrow" w:hAnsi="Arial Narrow" w:cs="Times New Roman"/>
      <w:b/>
      <w:bCs/>
      <w:kern w:val="1"/>
      <w:sz w:val="20"/>
      <w:szCs w:val="20"/>
      <w:lang w:eastAsia="ar-SA" w:bidi="ar-SA"/>
    </w:rPr>
  </w:style>
  <w:style w:type="paragraph" w:styleId="Zkladntext">
    <w:name w:val="Body Text"/>
    <w:basedOn w:val="Normln"/>
    <w:link w:val="ZkladntextChar"/>
    <w:uiPriority w:val="99"/>
    <w:rsid w:val="0027212B"/>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locked/>
    <w:rsid w:val="0027212B"/>
    <w:rPr>
      <w:rFonts w:ascii="Arial Narrow" w:hAnsi="Arial Narrow" w:cs="Arial"/>
      <w:kern w:val="1"/>
      <w:lang w:eastAsia="ar-SA" w:bidi="ar-SA"/>
    </w:rPr>
  </w:style>
  <w:style w:type="paragraph" w:styleId="Zpat">
    <w:name w:val="footer"/>
    <w:basedOn w:val="Normln"/>
    <w:link w:val="ZpatChar"/>
    <w:uiPriority w:val="99"/>
    <w:rsid w:val="0027212B"/>
    <w:pPr>
      <w:suppressLineNumbers/>
      <w:tabs>
        <w:tab w:val="center" w:pos="4536"/>
        <w:tab w:val="right" w:pos="9072"/>
      </w:tabs>
    </w:pPr>
  </w:style>
  <w:style w:type="character" w:customStyle="1" w:styleId="ZpatChar">
    <w:name w:val="Zápatí Char"/>
    <w:basedOn w:val="Standardnpsmoodstavce"/>
    <w:link w:val="Zpat"/>
    <w:uiPriority w:val="99"/>
    <w:locked/>
    <w:rsid w:val="0027212B"/>
    <w:rPr>
      <w:rFonts w:ascii="Times New Roman" w:hAnsi="Times New Roman" w:cs="Times New Roman"/>
      <w:kern w:val="1"/>
      <w:sz w:val="24"/>
      <w:szCs w:val="24"/>
      <w:lang w:eastAsia="ar-SA" w:bidi="ar-SA"/>
    </w:rPr>
  </w:style>
  <w:style w:type="character" w:styleId="Odkaznakoment">
    <w:name w:val="annotation reference"/>
    <w:basedOn w:val="Standardnpsmoodstavce"/>
    <w:uiPriority w:val="99"/>
    <w:rsid w:val="0027212B"/>
    <w:rPr>
      <w:rFonts w:cs="Times New Roman"/>
      <w:sz w:val="16"/>
    </w:rPr>
  </w:style>
  <w:style w:type="paragraph" w:styleId="Textkomente">
    <w:name w:val="annotation text"/>
    <w:basedOn w:val="Normln"/>
    <w:link w:val="TextkomenteChar"/>
    <w:uiPriority w:val="99"/>
    <w:rsid w:val="0027212B"/>
    <w:rPr>
      <w:sz w:val="20"/>
      <w:szCs w:val="20"/>
    </w:rPr>
  </w:style>
  <w:style w:type="character" w:customStyle="1" w:styleId="TextkomenteChar">
    <w:name w:val="Text komentáře Char"/>
    <w:basedOn w:val="Standardnpsmoodstavce"/>
    <w:link w:val="Textkomente"/>
    <w:uiPriority w:val="99"/>
    <w:locked/>
    <w:rsid w:val="0027212B"/>
    <w:rPr>
      <w:rFonts w:ascii="Times New Roman" w:hAnsi="Times New Roman" w:cs="Times New Roman"/>
      <w:kern w:val="1"/>
      <w:sz w:val="20"/>
      <w:szCs w:val="20"/>
      <w:lang w:eastAsia="ar-SA" w:bidi="ar-SA"/>
    </w:rPr>
  </w:style>
  <w:style w:type="paragraph" w:styleId="Textbubliny">
    <w:name w:val="Balloon Text"/>
    <w:basedOn w:val="Normln"/>
    <w:link w:val="TextbublinyChar"/>
    <w:uiPriority w:val="99"/>
    <w:semiHidden/>
    <w:rsid w:val="0027212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7212B"/>
    <w:rPr>
      <w:rFonts w:ascii="Tahoma" w:hAnsi="Tahoma" w:cs="Tahoma"/>
      <w:kern w:val="1"/>
      <w:sz w:val="16"/>
      <w:szCs w:val="16"/>
      <w:lang w:eastAsia="ar-SA" w:bidi="ar-SA"/>
    </w:rPr>
  </w:style>
  <w:style w:type="paragraph" w:styleId="Odstavecseseznamem">
    <w:name w:val="List Paragraph"/>
    <w:basedOn w:val="Normln"/>
    <w:uiPriority w:val="99"/>
    <w:qFormat/>
    <w:rsid w:val="0027212B"/>
    <w:pPr>
      <w:ind w:left="720"/>
      <w:contextualSpacing/>
    </w:pPr>
  </w:style>
  <w:style w:type="paragraph" w:styleId="Prosttext">
    <w:name w:val="Plain Text"/>
    <w:basedOn w:val="Normln"/>
    <w:link w:val="ProsttextChar"/>
    <w:uiPriority w:val="99"/>
    <w:rsid w:val="0027212B"/>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semiHidden/>
    <w:locked/>
    <w:rsid w:val="0027212B"/>
    <w:rPr>
      <w:rFonts w:ascii="Courier New" w:hAnsi="Courier New" w:cs="Courier New"/>
      <w:kern w:val="1"/>
      <w:sz w:val="20"/>
      <w:szCs w:val="20"/>
      <w:lang w:eastAsia="ar-SA" w:bidi="ar-SA"/>
    </w:rPr>
  </w:style>
  <w:style w:type="paragraph" w:styleId="Pedmtkomente">
    <w:name w:val="annotation subject"/>
    <w:basedOn w:val="Textkomente"/>
    <w:next w:val="Textkomente"/>
    <w:link w:val="PedmtkomenteChar"/>
    <w:uiPriority w:val="99"/>
    <w:semiHidden/>
    <w:rsid w:val="0027212B"/>
    <w:rPr>
      <w:b/>
      <w:bCs/>
    </w:rPr>
  </w:style>
  <w:style w:type="character" w:customStyle="1" w:styleId="PedmtkomenteChar">
    <w:name w:val="Předmět komentáře Char"/>
    <w:basedOn w:val="TextkomenteChar"/>
    <w:link w:val="Pedmtkomente"/>
    <w:uiPriority w:val="99"/>
    <w:semiHidden/>
    <w:locked/>
    <w:rsid w:val="0027212B"/>
    <w:rPr>
      <w:rFonts w:ascii="Times New Roman" w:hAnsi="Times New Roman" w:cs="Times New Roman"/>
      <w:b/>
      <w:bCs/>
      <w:kern w:val="1"/>
      <w:sz w:val="20"/>
      <w:szCs w:val="20"/>
      <w:lang w:eastAsia="ar-SA" w:bidi="ar-SA"/>
    </w:rPr>
  </w:style>
  <w:style w:type="paragraph" w:styleId="Nzev">
    <w:name w:val="Title"/>
    <w:basedOn w:val="Normln"/>
    <w:link w:val="NzevChar"/>
    <w:uiPriority w:val="99"/>
    <w:qFormat/>
    <w:locked/>
    <w:rsid w:val="0027212B"/>
    <w:pPr>
      <w:suppressAutoHyphens w:val="0"/>
      <w:jc w:val="center"/>
    </w:pPr>
    <w:rPr>
      <w:b/>
      <w:kern w:val="0"/>
      <w:sz w:val="32"/>
      <w:szCs w:val="20"/>
      <w:lang w:eastAsia="cs-CZ"/>
    </w:rPr>
  </w:style>
  <w:style w:type="character" w:customStyle="1" w:styleId="NzevChar">
    <w:name w:val="Název Char"/>
    <w:basedOn w:val="Standardnpsmoodstavce"/>
    <w:link w:val="Nzev"/>
    <w:uiPriority w:val="99"/>
    <w:locked/>
    <w:rsid w:val="0027212B"/>
    <w:rPr>
      <w:rFonts w:ascii="Times New Roman" w:hAnsi="Times New Roman" w:cs="Times New Roman"/>
      <w:b/>
      <w:sz w:val="20"/>
      <w:szCs w:val="20"/>
    </w:rPr>
  </w:style>
  <w:style w:type="paragraph" w:styleId="Revize">
    <w:name w:val="Revision"/>
    <w:hidden/>
    <w:uiPriority w:val="99"/>
    <w:semiHidden/>
    <w:rsid w:val="004B245F"/>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0F7A-FA1E-442B-B014-250D84C7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1096</Words>
  <Characters>7045</Characters>
  <Application>Microsoft Office Word</Application>
  <DocSecurity>0</DocSecurity>
  <Lines>171</Lines>
  <Paragraphs>107</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Míka Jan</dc:creator>
  <cp:lastModifiedBy>Casková Miroslava</cp:lastModifiedBy>
  <cp:revision>6</cp:revision>
  <cp:lastPrinted>2025-10-20T06:45:00Z</cp:lastPrinted>
  <dcterms:created xsi:type="dcterms:W3CDTF">2025-10-20T06:49:00Z</dcterms:created>
  <dcterms:modified xsi:type="dcterms:W3CDTF">2025-10-27T09:12:00Z</dcterms:modified>
</cp:coreProperties>
</file>