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C071" w14:textId="77777777" w:rsidR="00C2681F" w:rsidRDefault="00E62900">
      <w:pPr>
        <w:suppressAutoHyphens w:val="0"/>
        <w:spacing w:line="360" w:lineRule="auto"/>
        <w:jc w:val="both"/>
        <w:rPr>
          <w:rFonts w:ascii="Calibri" w:hAnsi="Calibri" w:cs="Calibri"/>
          <w:sz w:val="20"/>
          <w:szCs w:val="20"/>
          <w:lang w:eastAsia="cs-CZ"/>
        </w:rPr>
      </w:pPr>
      <w:r>
        <w:rPr>
          <w:rFonts w:ascii="Calibri" w:hAnsi="Calibri" w:cs="Calibri"/>
          <w:sz w:val="20"/>
          <w:szCs w:val="20"/>
          <w:lang w:eastAsia="cs-CZ"/>
        </w:rPr>
        <w:t>Níže uvedeného dne, měsíce a roku uzavřeli</w:t>
      </w:r>
    </w:p>
    <w:p w14:paraId="1C488958" w14:textId="77777777" w:rsidR="00C2681F" w:rsidRDefault="00C2681F">
      <w:pPr>
        <w:spacing w:line="360" w:lineRule="auto"/>
        <w:rPr>
          <w:rFonts w:ascii="Calibri" w:hAnsi="Calibri" w:cs="Calibri"/>
          <w:b/>
          <w:sz w:val="20"/>
          <w:szCs w:val="20"/>
          <w:lang w:eastAsia="cs-CZ"/>
        </w:rPr>
      </w:pPr>
    </w:p>
    <w:p w14:paraId="25C9A3BA" w14:textId="77777777" w:rsidR="00C2681F" w:rsidRDefault="00E62900">
      <w:pPr>
        <w:spacing w:line="360" w:lineRule="auto"/>
        <w:rPr>
          <w:rFonts w:ascii="Calibri" w:hAnsi="Calibri" w:cs="Calibri"/>
          <w:b/>
          <w:sz w:val="20"/>
          <w:szCs w:val="20"/>
          <w:lang w:eastAsia="cs-CZ"/>
        </w:rPr>
      </w:pPr>
      <w:r>
        <w:rPr>
          <w:rFonts w:ascii="Calibri" w:hAnsi="Calibri" w:cs="Calibri"/>
          <w:b/>
          <w:sz w:val="20"/>
          <w:szCs w:val="20"/>
          <w:lang w:eastAsia="cs-CZ"/>
        </w:rPr>
        <w:t>Psychiatrická nemocnice v Kroměříži</w:t>
      </w:r>
    </w:p>
    <w:p w14:paraId="1549EBC0" w14:textId="77777777" w:rsidR="00D37531" w:rsidRDefault="00E62900">
      <w:pPr>
        <w:spacing w:after="200" w:line="360" w:lineRule="auto"/>
        <w:contextualSpacing/>
        <w:rPr>
          <w:rFonts w:ascii="Calibri" w:eastAsia="Calibri" w:hAnsi="Calibri" w:cs="Calibri"/>
          <w:sz w:val="20"/>
          <w:szCs w:val="20"/>
          <w:lang w:eastAsia="en-US"/>
        </w:rPr>
      </w:pPr>
      <w:r>
        <w:rPr>
          <w:rFonts w:ascii="Calibri" w:eastAsia="Calibri" w:hAnsi="Calibri" w:cs="Calibri"/>
          <w:sz w:val="20"/>
          <w:szCs w:val="20"/>
          <w:lang w:eastAsia="en-US"/>
        </w:rPr>
        <w:t>Zřízená Ministerstvem zdravotnictví ČR dle Zřizovací listiny čj.: 8870-IX/2013 ze dne 29. 03. 2013 ve znění Opatření MZČR čj. MZDR 49619/2016-1/OPŘ ze dne 6. 9. 2016, ve znění Opatření MZDR 28063/2018-2/OPŘ ze dne 18. 9. 2018</w:t>
      </w:r>
      <w:r w:rsidR="00D37531">
        <w:rPr>
          <w:rFonts w:ascii="Calibri" w:eastAsia="Calibri" w:hAnsi="Calibri" w:cs="Calibri"/>
          <w:sz w:val="20"/>
          <w:szCs w:val="20"/>
          <w:lang w:eastAsia="en-US"/>
        </w:rPr>
        <w:t xml:space="preserve">, </w:t>
      </w:r>
      <w:r w:rsidR="00D37531" w:rsidRPr="00D37531">
        <w:rPr>
          <w:rFonts w:ascii="Calibri" w:eastAsia="Calibri" w:hAnsi="Calibri" w:cs="Calibri"/>
          <w:sz w:val="20"/>
          <w:szCs w:val="20"/>
          <w:lang w:eastAsia="en-US"/>
        </w:rPr>
        <w:t xml:space="preserve">Opatření MZDR 3335/2023-1/OPŘ a Opatření MZDR 4459/2025-3/OPŘ </w:t>
      </w:r>
    </w:p>
    <w:p w14:paraId="263FE946" w14:textId="0C402EA3" w:rsidR="00C2681F" w:rsidRDefault="00E62900">
      <w:pPr>
        <w:spacing w:after="200" w:line="360" w:lineRule="auto"/>
        <w:contextualSpacing/>
        <w:rPr>
          <w:rFonts w:ascii="Calibri" w:eastAsia="Calibri" w:hAnsi="Calibri" w:cs="Calibri"/>
          <w:sz w:val="20"/>
          <w:szCs w:val="20"/>
          <w:lang w:eastAsia="en-US"/>
        </w:rPr>
      </w:pPr>
      <w:r>
        <w:rPr>
          <w:rFonts w:ascii="Calibri" w:eastAsia="Calibri" w:hAnsi="Calibri" w:cs="Calibri"/>
          <w:sz w:val="20"/>
          <w:szCs w:val="20"/>
          <w:lang w:eastAsia="en-US"/>
        </w:rPr>
        <w:t>se sídlem:</w:t>
      </w:r>
      <w:r>
        <w:rPr>
          <w:rFonts w:ascii="Calibri" w:eastAsia="Calibri" w:hAnsi="Calibri" w:cs="Calibri"/>
          <w:b/>
          <w:sz w:val="20"/>
          <w:szCs w:val="20"/>
          <w:lang w:eastAsia="en-US"/>
        </w:rPr>
        <w:t xml:space="preserve"> </w:t>
      </w:r>
      <w:r>
        <w:rPr>
          <w:rFonts w:ascii="Calibri" w:eastAsia="Calibri" w:hAnsi="Calibri" w:cs="Calibri"/>
          <w:sz w:val="20"/>
          <w:szCs w:val="20"/>
          <w:lang w:eastAsia="en-US"/>
        </w:rPr>
        <w:t>Havlíčkova 1265/50, 767 01 Kroměříž</w:t>
      </w:r>
    </w:p>
    <w:p w14:paraId="7CE4D90D" w14:textId="77777777" w:rsidR="00C2681F" w:rsidRDefault="00E62900">
      <w:pPr>
        <w:spacing w:after="200" w:line="360" w:lineRule="auto"/>
        <w:contextualSpacing/>
        <w:rPr>
          <w:rFonts w:ascii="Calibri" w:eastAsia="Calibri" w:hAnsi="Calibri" w:cs="Calibri"/>
          <w:sz w:val="20"/>
          <w:szCs w:val="20"/>
          <w:lang w:eastAsia="en-US"/>
        </w:rPr>
      </w:pPr>
      <w:r>
        <w:rPr>
          <w:rFonts w:ascii="Calibri" w:eastAsia="Calibri" w:hAnsi="Calibri" w:cs="Calibri"/>
          <w:sz w:val="20"/>
          <w:szCs w:val="20"/>
          <w:lang w:eastAsia="en-US"/>
        </w:rPr>
        <w:t>IČO:</w:t>
      </w:r>
      <w:r>
        <w:rPr>
          <w:rFonts w:ascii="Arial" w:eastAsia="Calibri" w:hAnsi="Arial" w:cs="Arial"/>
          <w:color w:val="3F3F3F"/>
          <w:sz w:val="18"/>
          <w:szCs w:val="18"/>
          <w:shd w:val="clear" w:color="auto" w:fill="FFFFFF"/>
          <w:lang w:eastAsia="en-US"/>
        </w:rPr>
        <w:t> 00567914</w:t>
      </w:r>
    </w:p>
    <w:p w14:paraId="7267B185" w14:textId="77777777" w:rsidR="00C2681F" w:rsidRDefault="00E62900">
      <w:pPr>
        <w:spacing w:after="200" w:line="360" w:lineRule="auto"/>
        <w:contextualSpacing/>
        <w:rPr>
          <w:rFonts w:ascii="Calibri" w:eastAsia="Calibri" w:hAnsi="Calibri" w:cs="Calibri"/>
          <w:sz w:val="20"/>
          <w:szCs w:val="20"/>
          <w:lang w:eastAsia="en-US"/>
        </w:rPr>
      </w:pPr>
      <w:r>
        <w:rPr>
          <w:rFonts w:ascii="Calibri" w:eastAsia="Calibri" w:hAnsi="Calibri" w:cs="Calibri"/>
          <w:sz w:val="20"/>
          <w:szCs w:val="20"/>
          <w:lang w:eastAsia="en-US"/>
        </w:rPr>
        <w:t xml:space="preserve">DIČ: </w:t>
      </w:r>
      <w:r>
        <w:rPr>
          <w:rFonts w:ascii="Arial" w:eastAsia="Calibri" w:hAnsi="Arial" w:cs="Arial"/>
          <w:color w:val="3F3F3F"/>
          <w:sz w:val="18"/>
          <w:szCs w:val="18"/>
          <w:shd w:val="clear" w:color="auto" w:fill="FFFFFF"/>
          <w:lang w:eastAsia="en-US"/>
        </w:rPr>
        <w:t>CZ00567914</w:t>
      </w:r>
    </w:p>
    <w:p w14:paraId="0F122771" w14:textId="7530931A" w:rsidR="00C2681F" w:rsidRDefault="00E62900">
      <w:pPr>
        <w:spacing w:after="200" w:line="360" w:lineRule="auto"/>
        <w:contextualSpacing/>
        <w:rPr>
          <w:rFonts w:ascii="Calibri" w:eastAsia="Calibri" w:hAnsi="Calibri" w:cs="Calibri"/>
          <w:sz w:val="20"/>
          <w:szCs w:val="20"/>
          <w:lang w:eastAsia="en-US"/>
        </w:rPr>
      </w:pPr>
      <w:r>
        <w:rPr>
          <w:rFonts w:ascii="Calibri" w:eastAsia="Calibri" w:hAnsi="Calibri" w:cs="Calibri"/>
          <w:sz w:val="20"/>
          <w:szCs w:val="20"/>
          <w:lang w:eastAsia="en-US"/>
        </w:rPr>
        <w:t xml:space="preserve">zastoupená ve věcech smluvních </w:t>
      </w:r>
      <w:r w:rsidR="00004AF2">
        <w:rPr>
          <w:rFonts w:ascii="Calibri" w:eastAsia="Calibri" w:hAnsi="Calibri" w:cs="Calibri"/>
          <w:sz w:val="20"/>
          <w:szCs w:val="20"/>
          <w:lang w:eastAsia="en-US"/>
        </w:rPr>
        <w:t>MUDr. Adélou Stoklasovou, ředitelkou</w:t>
      </w:r>
    </w:p>
    <w:p w14:paraId="467FD1B9" w14:textId="37E79B86" w:rsidR="00C2681F" w:rsidRDefault="00E62900">
      <w:pPr>
        <w:spacing w:after="200" w:line="360" w:lineRule="auto"/>
        <w:contextualSpacing/>
        <w:rPr>
          <w:rFonts w:ascii="Calibri" w:eastAsia="Calibri" w:hAnsi="Calibri" w:cs="Calibri"/>
          <w:bCs/>
          <w:color w:val="FFFFFF"/>
          <w:sz w:val="20"/>
          <w:szCs w:val="20"/>
          <w:lang w:eastAsia="en-US"/>
        </w:rPr>
      </w:pPr>
      <w:r>
        <w:rPr>
          <w:rFonts w:ascii="Calibri" w:eastAsia="Calibri" w:hAnsi="Calibri" w:cs="Calibri"/>
          <w:sz w:val="20"/>
          <w:szCs w:val="20"/>
          <w:lang w:eastAsia="en-US"/>
        </w:rPr>
        <w:t>kontaktní osoba ve věcech smluvních:</w:t>
      </w:r>
      <w:r>
        <w:rPr>
          <w:rFonts w:ascii="Calibri" w:eastAsia="Calibri" w:hAnsi="Calibri" w:cs="Calibri"/>
          <w:color w:val="FF0000"/>
          <w:sz w:val="20"/>
          <w:szCs w:val="20"/>
          <w:lang w:eastAsia="en-US"/>
        </w:rPr>
        <w:t xml:space="preserve"> </w:t>
      </w:r>
      <w:r w:rsidR="00021FC8">
        <w:rPr>
          <w:rFonts w:ascii="Calibri" w:eastAsia="Calibri" w:hAnsi="Calibri" w:cs="Calibri"/>
          <w:bCs/>
          <w:sz w:val="20"/>
          <w:szCs w:val="20"/>
          <w:lang w:eastAsia="en-US"/>
        </w:rPr>
        <w:t>XX</w:t>
      </w:r>
    </w:p>
    <w:p w14:paraId="309D7E79" w14:textId="0D5C444B" w:rsidR="00C2681F" w:rsidRDefault="00E62900">
      <w:pPr>
        <w:spacing w:after="200" w:line="360" w:lineRule="auto"/>
        <w:contextualSpacing/>
        <w:rPr>
          <w:rFonts w:ascii="Calibri" w:eastAsia="Calibri" w:hAnsi="Calibri" w:cs="Calibri"/>
          <w:bCs/>
          <w:color w:val="FFFFFF"/>
          <w:sz w:val="20"/>
          <w:szCs w:val="20"/>
          <w:lang w:eastAsia="en-US"/>
        </w:rPr>
      </w:pPr>
      <w:r>
        <w:rPr>
          <w:rFonts w:ascii="Calibri" w:eastAsia="Calibri" w:hAnsi="Calibri" w:cs="Calibri"/>
          <w:sz w:val="20"/>
          <w:szCs w:val="20"/>
          <w:lang w:eastAsia="en-US"/>
        </w:rPr>
        <w:t>kontaktní osoba ve věcech technických:</w:t>
      </w:r>
      <w:r>
        <w:rPr>
          <w:rFonts w:ascii="Calibri" w:eastAsia="Calibri" w:hAnsi="Calibri" w:cs="Calibri"/>
          <w:color w:val="FF0000"/>
          <w:sz w:val="20"/>
          <w:szCs w:val="20"/>
          <w:lang w:eastAsia="en-US"/>
        </w:rPr>
        <w:t xml:space="preserve"> </w:t>
      </w:r>
      <w:r w:rsidR="00021FC8">
        <w:rPr>
          <w:rFonts w:ascii="Calibri" w:eastAsia="Calibri" w:hAnsi="Calibri" w:cs="Calibri"/>
          <w:bCs/>
          <w:sz w:val="20"/>
          <w:szCs w:val="20"/>
          <w:lang w:eastAsia="en-US"/>
        </w:rPr>
        <w:t>XX</w:t>
      </w:r>
    </w:p>
    <w:p w14:paraId="2509C0C0" w14:textId="77777777" w:rsidR="00C2681F" w:rsidRDefault="00E62900">
      <w:pPr>
        <w:spacing w:after="200" w:line="360" w:lineRule="auto"/>
        <w:contextualSpacing/>
        <w:rPr>
          <w:rFonts w:ascii="Calibri" w:eastAsia="Calibri" w:hAnsi="Calibri" w:cs="Calibri"/>
          <w:bCs/>
          <w:color w:val="FFFFFF"/>
          <w:sz w:val="20"/>
          <w:szCs w:val="20"/>
          <w:lang w:eastAsia="en-US"/>
        </w:rPr>
      </w:pPr>
      <w:r>
        <w:rPr>
          <w:rFonts w:ascii="Calibri" w:eastAsia="Calibri" w:hAnsi="Calibri" w:cs="Calibri"/>
          <w:sz w:val="20"/>
          <w:szCs w:val="20"/>
          <w:lang w:eastAsia="en-US"/>
        </w:rPr>
        <w:t xml:space="preserve">bankovní spojení: Česká národní banka; č. </w:t>
      </w:r>
      <w:proofErr w:type="spellStart"/>
      <w:r>
        <w:rPr>
          <w:rFonts w:ascii="Calibri" w:eastAsia="Calibri" w:hAnsi="Calibri" w:cs="Calibri"/>
          <w:sz w:val="20"/>
          <w:szCs w:val="20"/>
          <w:lang w:eastAsia="en-US"/>
        </w:rPr>
        <w:t>ú.</w:t>
      </w:r>
      <w:proofErr w:type="spellEnd"/>
      <w:r>
        <w:rPr>
          <w:rFonts w:ascii="Calibri" w:eastAsia="Calibri" w:hAnsi="Calibri" w:cs="Calibri"/>
          <w:sz w:val="20"/>
          <w:szCs w:val="20"/>
          <w:lang w:eastAsia="en-US"/>
        </w:rPr>
        <w:t xml:space="preserve">: </w:t>
      </w:r>
      <w:r>
        <w:rPr>
          <w:rFonts w:ascii="Arial" w:eastAsia="Calibri" w:hAnsi="Arial" w:cs="Arial"/>
          <w:color w:val="3F3F3F"/>
          <w:sz w:val="18"/>
          <w:szCs w:val="18"/>
          <w:shd w:val="clear" w:color="auto" w:fill="FFFFFF"/>
          <w:lang w:eastAsia="en-US"/>
        </w:rPr>
        <w:t>39630691/0710</w:t>
      </w:r>
    </w:p>
    <w:p w14:paraId="02344299" w14:textId="77777777" w:rsidR="00C2681F" w:rsidRDefault="00C2681F">
      <w:pPr>
        <w:spacing w:line="360" w:lineRule="auto"/>
        <w:rPr>
          <w:rFonts w:ascii="Calibri" w:hAnsi="Calibri" w:cs="Calibri"/>
          <w:sz w:val="20"/>
          <w:szCs w:val="20"/>
          <w:lang w:eastAsia="cs-CZ"/>
        </w:rPr>
      </w:pPr>
    </w:p>
    <w:p w14:paraId="29EB8794" w14:textId="77777777" w:rsidR="00C2681F" w:rsidRDefault="00E62900">
      <w:pPr>
        <w:spacing w:line="360" w:lineRule="auto"/>
        <w:rPr>
          <w:rFonts w:ascii="Calibri" w:hAnsi="Calibri" w:cs="Calibri"/>
          <w:i/>
          <w:sz w:val="20"/>
          <w:szCs w:val="20"/>
          <w:lang w:eastAsia="cs-CZ"/>
        </w:rPr>
      </w:pPr>
      <w:r>
        <w:rPr>
          <w:rFonts w:ascii="Calibri" w:hAnsi="Calibri" w:cs="Calibri"/>
          <w:bCs/>
          <w:sz w:val="20"/>
          <w:szCs w:val="20"/>
          <w:lang w:eastAsia="cs-CZ"/>
        </w:rPr>
        <w:t xml:space="preserve">na straně jedné </w:t>
      </w:r>
      <w:r>
        <w:rPr>
          <w:rFonts w:ascii="Calibri" w:hAnsi="Calibri" w:cs="Calibri"/>
          <w:sz w:val="20"/>
          <w:szCs w:val="20"/>
          <w:lang w:eastAsia="cs-CZ"/>
        </w:rPr>
        <w:t>jako</w:t>
      </w:r>
      <w:r>
        <w:rPr>
          <w:rFonts w:ascii="Calibri" w:hAnsi="Calibri" w:cs="Calibri"/>
          <w:i/>
          <w:sz w:val="20"/>
          <w:szCs w:val="20"/>
          <w:lang w:eastAsia="cs-CZ"/>
        </w:rPr>
        <w:t xml:space="preserve"> „objednatel“ </w:t>
      </w:r>
      <w:r>
        <w:rPr>
          <w:rFonts w:ascii="Calibri" w:hAnsi="Calibri" w:cs="Calibri"/>
          <w:iCs/>
          <w:sz w:val="20"/>
          <w:szCs w:val="20"/>
          <w:lang w:eastAsia="cs-CZ"/>
        </w:rPr>
        <w:t>nebo</w:t>
      </w:r>
      <w:r>
        <w:rPr>
          <w:rFonts w:ascii="Calibri" w:hAnsi="Calibri" w:cs="Calibri"/>
          <w:i/>
          <w:sz w:val="20"/>
          <w:szCs w:val="20"/>
          <w:lang w:eastAsia="cs-CZ"/>
        </w:rPr>
        <w:t xml:space="preserve"> </w:t>
      </w:r>
      <w:r>
        <w:rPr>
          <w:rFonts w:ascii="Calibri" w:hAnsi="Calibri" w:cs="Calibri"/>
          <w:iCs/>
          <w:sz w:val="20"/>
          <w:szCs w:val="20"/>
          <w:lang w:eastAsia="cs-CZ"/>
        </w:rPr>
        <w:t>„</w:t>
      </w:r>
      <w:r>
        <w:rPr>
          <w:rFonts w:ascii="Calibri" w:hAnsi="Calibri" w:cs="Calibri"/>
          <w:i/>
          <w:sz w:val="20"/>
          <w:szCs w:val="20"/>
          <w:lang w:eastAsia="cs-CZ"/>
        </w:rPr>
        <w:t>smluvní strana</w:t>
      </w:r>
      <w:r>
        <w:rPr>
          <w:rFonts w:ascii="Calibri" w:hAnsi="Calibri" w:cs="Calibri"/>
          <w:iCs/>
          <w:sz w:val="20"/>
          <w:szCs w:val="20"/>
          <w:lang w:eastAsia="cs-CZ"/>
        </w:rPr>
        <w:t>“</w:t>
      </w:r>
    </w:p>
    <w:p w14:paraId="4BBD01BF" w14:textId="77777777" w:rsidR="00C2681F" w:rsidRDefault="00C2681F">
      <w:pPr>
        <w:spacing w:line="360" w:lineRule="auto"/>
        <w:rPr>
          <w:rFonts w:ascii="Calibri" w:hAnsi="Calibri" w:cs="Calibri"/>
          <w:sz w:val="20"/>
          <w:szCs w:val="20"/>
          <w:lang w:eastAsia="cs-CZ"/>
        </w:rPr>
      </w:pPr>
    </w:p>
    <w:p w14:paraId="2CF8EA15" w14:textId="77777777" w:rsidR="00C2681F" w:rsidRDefault="00E62900">
      <w:pPr>
        <w:spacing w:line="360" w:lineRule="auto"/>
        <w:rPr>
          <w:rFonts w:ascii="Calibri" w:hAnsi="Calibri" w:cs="Calibri"/>
          <w:sz w:val="20"/>
          <w:szCs w:val="20"/>
          <w:lang w:eastAsia="cs-CZ"/>
        </w:rPr>
      </w:pPr>
      <w:r>
        <w:rPr>
          <w:rFonts w:ascii="Calibri" w:hAnsi="Calibri" w:cs="Calibri"/>
          <w:sz w:val="20"/>
          <w:szCs w:val="20"/>
          <w:lang w:eastAsia="cs-CZ"/>
        </w:rPr>
        <w:t>a</w:t>
      </w:r>
    </w:p>
    <w:p w14:paraId="6438FE78" w14:textId="77777777" w:rsidR="00C2681F" w:rsidRDefault="00C2681F" w:rsidP="00345A96">
      <w:pPr>
        <w:spacing w:line="360" w:lineRule="auto"/>
        <w:ind w:firstLine="708"/>
        <w:rPr>
          <w:rFonts w:ascii="Calibri" w:hAnsi="Calibri" w:cs="Calibri"/>
          <w:sz w:val="20"/>
          <w:szCs w:val="20"/>
          <w:lang w:eastAsia="cs-CZ"/>
        </w:rPr>
      </w:pPr>
    </w:p>
    <w:p w14:paraId="25C805F0" w14:textId="77777777" w:rsidR="00004AF2" w:rsidRPr="00204E0B" w:rsidRDefault="00004AF2" w:rsidP="00004AF2">
      <w:pPr>
        <w:spacing w:line="360" w:lineRule="auto"/>
        <w:rPr>
          <w:rFonts w:ascii="Calibri" w:eastAsia="Calibri" w:hAnsi="Calibri" w:cstheme="minorHAnsi"/>
          <w:sz w:val="20"/>
          <w:szCs w:val="20"/>
          <w:lang w:eastAsia="en-US"/>
        </w:rPr>
      </w:pPr>
      <w:r w:rsidRPr="00204E0B">
        <w:rPr>
          <w:rFonts w:ascii="Calibri" w:eastAsia="Calibri" w:hAnsi="Calibri" w:cstheme="minorHAnsi"/>
          <w:b/>
          <w:bCs/>
          <w:sz w:val="20"/>
          <w:szCs w:val="20"/>
          <w:lang w:eastAsia="en-US"/>
        </w:rPr>
        <w:t>OTIS a.s</w:t>
      </w:r>
      <w:r w:rsidRPr="00204E0B">
        <w:rPr>
          <w:rFonts w:ascii="Calibri" w:eastAsia="Calibri" w:hAnsi="Calibri" w:cstheme="minorHAnsi"/>
          <w:sz w:val="20"/>
          <w:szCs w:val="20"/>
          <w:lang w:eastAsia="en-US"/>
        </w:rPr>
        <w:t>.</w:t>
      </w:r>
    </w:p>
    <w:p w14:paraId="05989A8A" w14:textId="77777777" w:rsidR="00004AF2" w:rsidRPr="00204E0B" w:rsidRDefault="00004AF2" w:rsidP="00004AF2">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 xml:space="preserve">se sídlem: </w:t>
      </w:r>
      <w:sdt>
        <w:sdtPr>
          <w:rPr>
            <w:rFonts w:ascii="Calibri" w:eastAsia="Calibri" w:hAnsi="Calibri" w:cstheme="minorHAnsi"/>
            <w:sz w:val="20"/>
            <w:szCs w:val="20"/>
            <w:lang w:eastAsia="en-US"/>
          </w:rPr>
          <w:id w:val="1770886731"/>
          <w:placeholder>
            <w:docPart w:val="30D55AF6263F4BBA8A733CD271956C9A"/>
          </w:placeholder>
        </w:sdtPr>
        <w:sdtEndPr/>
        <w:sdtContent>
          <w:r w:rsidRPr="00204E0B">
            <w:rPr>
              <w:rFonts w:ascii="Calibri" w:eastAsia="Calibri" w:hAnsi="Calibri" w:cstheme="minorHAnsi"/>
              <w:sz w:val="20"/>
              <w:szCs w:val="20"/>
              <w:lang w:eastAsia="en-US"/>
            </w:rPr>
            <w:t>J. Opletala 3506/45, 690 02 Břeclav</w:t>
          </w:r>
        </w:sdtContent>
      </w:sdt>
    </w:p>
    <w:p w14:paraId="4A6D4526" w14:textId="77777777" w:rsidR="00004AF2" w:rsidRPr="00204E0B" w:rsidRDefault="00004AF2" w:rsidP="00004AF2">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 xml:space="preserve">IČ: </w:t>
      </w:r>
      <w:sdt>
        <w:sdtPr>
          <w:rPr>
            <w:rFonts w:ascii="Calibri" w:eastAsia="Calibri" w:hAnsi="Calibri" w:cstheme="minorHAnsi"/>
            <w:sz w:val="20"/>
            <w:szCs w:val="20"/>
            <w:lang w:eastAsia="en-US"/>
          </w:rPr>
          <w:id w:val="1027867483"/>
          <w:placeholder>
            <w:docPart w:val="30D55AF6263F4BBA8A733CD271956C9A"/>
          </w:placeholder>
        </w:sdtPr>
        <w:sdtEndPr/>
        <w:sdtContent>
          <w:r w:rsidRPr="00204E0B">
            <w:rPr>
              <w:rFonts w:ascii="Calibri" w:eastAsia="Calibri" w:hAnsi="Calibri" w:cstheme="minorHAnsi"/>
              <w:sz w:val="20"/>
              <w:szCs w:val="20"/>
              <w:lang w:eastAsia="en-US"/>
            </w:rPr>
            <w:t>42324254.</w:t>
          </w:r>
        </w:sdtContent>
      </w:sdt>
    </w:p>
    <w:p w14:paraId="5D02924D" w14:textId="77777777" w:rsidR="00004AF2" w:rsidRPr="00204E0B" w:rsidRDefault="00004AF2" w:rsidP="00004AF2">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 xml:space="preserve">DIČ: </w:t>
      </w:r>
      <w:sdt>
        <w:sdtPr>
          <w:rPr>
            <w:rFonts w:ascii="Calibri" w:eastAsia="Calibri" w:hAnsi="Calibri" w:cstheme="minorHAnsi"/>
            <w:sz w:val="20"/>
            <w:szCs w:val="20"/>
            <w:lang w:eastAsia="en-US"/>
          </w:rPr>
          <w:id w:val="1079339056"/>
          <w:placeholder>
            <w:docPart w:val="30D55AF6263F4BBA8A733CD271956C9A"/>
          </w:placeholder>
        </w:sdtPr>
        <w:sdtEndPr/>
        <w:sdtContent>
          <w:r w:rsidRPr="00204E0B">
            <w:rPr>
              <w:rFonts w:ascii="Calibri" w:eastAsia="Calibri" w:hAnsi="Calibri" w:cstheme="minorHAnsi"/>
              <w:sz w:val="20"/>
              <w:szCs w:val="20"/>
              <w:lang w:eastAsia="en-US"/>
            </w:rPr>
            <w:t>CZ42324254</w:t>
          </w:r>
        </w:sdtContent>
      </w:sdt>
    </w:p>
    <w:p w14:paraId="46B38976" w14:textId="77777777" w:rsidR="00004AF2" w:rsidRPr="00204E0B" w:rsidRDefault="00004AF2" w:rsidP="00004AF2">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 xml:space="preserve">zastoupená: </w:t>
      </w:r>
      <w:sdt>
        <w:sdtPr>
          <w:rPr>
            <w:rFonts w:ascii="Calibri" w:eastAsia="Calibri" w:hAnsi="Calibri" w:cstheme="minorHAnsi"/>
            <w:sz w:val="20"/>
            <w:szCs w:val="20"/>
            <w:lang w:eastAsia="en-US"/>
          </w:rPr>
          <w:id w:val="820590058"/>
          <w:placeholder>
            <w:docPart w:val="30D55AF6263F4BBA8A733CD271956C9A"/>
          </w:placeholder>
        </w:sdtPr>
        <w:sdtEndPr/>
        <w:sdtContent>
          <w:r w:rsidRPr="00204E0B">
            <w:rPr>
              <w:rFonts w:ascii="Calibri" w:eastAsia="Calibri" w:hAnsi="Calibri" w:cstheme="minorHAnsi"/>
              <w:sz w:val="20"/>
              <w:szCs w:val="20"/>
              <w:lang w:eastAsia="en-US"/>
            </w:rPr>
            <w:t xml:space="preserve">Pavlem Skopcem, </w:t>
          </w:r>
          <w:proofErr w:type="gramStart"/>
          <w:r w:rsidRPr="00204E0B">
            <w:rPr>
              <w:rFonts w:ascii="Calibri" w:eastAsia="Calibri" w:hAnsi="Calibri" w:cstheme="minorHAnsi"/>
              <w:sz w:val="20"/>
              <w:szCs w:val="20"/>
              <w:lang w:eastAsia="en-US"/>
            </w:rPr>
            <w:t>prokuristou  a</w:t>
          </w:r>
          <w:proofErr w:type="gramEnd"/>
          <w:r w:rsidRPr="00204E0B">
            <w:rPr>
              <w:rFonts w:ascii="Calibri" w:eastAsia="Calibri" w:hAnsi="Calibri" w:cstheme="minorHAnsi"/>
              <w:sz w:val="20"/>
              <w:szCs w:val="20"/>
              <w:lang w:eastAsia="en-US"/>
            </w:rPr>
            <w:t xml:space="preserve"> Janem </w:t>
          </w:r>
          <w:proofErr w:type="spellStart"/>
          <w:r w:rsidRPr="00204E0B">
            <w:rPr>
              <w:rFonts w:ascii="Calibri" w:eastAsia="Calibri" w:hAnsi="Calibri" w:cstheme="minorHAnsi"/>
              <w:sz w:val="20"/>
              <w:szCs w:val="20"/>
              <w:lang w:eastAsia="en-US"/>
            </w:rPr>
            <w:t>Ostruszkou</w:t>
          </w:r>
          <w:proofErr w:type="spellEnd"/>
          <w:r w:rsidRPr="00204E0B">
            <w:rPr>
              <w:rFonts w:ascii="Calibri" w:eastAsia="Calibri" w:hAnsi="Calibri" w:cstheme="minorHAnsi"/>
              <w:sz w:val="20"/>
              <w:szCs w:val="20"/>
              <w:lang w:eastAsia="en-US"/>
            </w:rPr>
            <w:t>, prokuristou</w:t>
          </w:r>
        </w:sdtContent>
      </w:sdt>
    </w:p>
    <w:p w14:paraId="70AD4683" w14:textId="77777777" w:rsidR="00004AF2" w:rsidRPr="00204E0B" w:rsidRDefault="00004AF2" w:rsidP="00004AF2">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zapsaná v Obchodním rejstříku vedeném</w:t>
      </w:r>
      <w:sdt>
        <w:sdtPr>
          <w:rPr>
            <w:rFonts w:ascii="Calibri" w:eastAsia="Calibri" w:hAnsi="Calibri" w:cstheme="minorHAnsi"/>
            <w:sz w:val="20"/>
            <w:szCs w:val="20"/>
            <w:lang w:eastAsia="en-US"/>
          </w:rPr>
          <w:id w:val="1099242118"/>
          <w:placeholder>
            <w:docPart w:val="30D55AF6263F4BBA8A733CD271956C9A"/>
          </w:placeholder>
        </w:sdtPr>
        <w:sdtEndPr/>
        <w:sdtContent>
          <w:r w:rsidRPr="00204E0B">
            <w:rPr>
              <w:rFonts w:ascii="Calibri" w:eastAsia="Calibri" w:hAnsi="Calibri" w:cstheme="minorHAnsi"/>
              <w:sz w:val="20"/>
              <w:szCs w:val="20"/>
              <w:lang w:eastAsia="en-US"/>
            </w:rPr>
            <w:t xml:space="preserve"> Krajským</w:t>
          </w:r>
          <w:r>
            <w:rPr>
              <w:rFonts w:ascii="Calibri" w:eastAsia="Calibri" w:hAnsi="Calibri" w:cstheme="minorHAnsi"/>
              <w:sz w:val="20"/>
              <w:szCs w:val="20"/>
              <w:lang w:eastAsia="en-US"/>
            </w:rPr>
            <w:t xml:space="preserve"> </w:t>
          </w:r>
        </w:sdtContent>
      </w:sdt>
      <w:r w:rsidRPr="00204E0B">
        <w:rPr>
          <w:rFonts w:ascii="Calibri" w:eastAsia="Calibri" w:hAnsi="Calibri" w:cstheme="minorHAnsi"/>
          <w:sz w:val="20"/>
          <w:szCs w:val="20"/>
          <w:lang w:eastAsia="en-US"/>
        </w:rPr>
        <w:t xml:space="preserve">soudem v </w:t>
      </w:r>
      <w:sdt>
        <w:sdtPr>
          <w:rPr>
            <w:rFonts w:ascii="Calibri" w:eastAsia="Calibri" w:hAnsi="Calibri" w:cstheme="minorHAnsi"/>
            <w:sz w:val="20"/>
            <w:szCs w:val="20"/>
            <w:lang w:eastAsia="en-US"/>
          </w:rPr>
          <w:id w:val="836983953"/>
          <w:placeholder>
            <w:docPart w:val="30D55AF6263F4BBA8A733CD271956C9A"/>
          </w:placeholder>
        </w:sdtPr>
        <w:sdtEndPr/>
        <w:sdtContent>
          <w:sdt>
            <w:sdtPr>
              <w:rPr>
                <w:rFonts w:ascii="Calibri" w:eastAsia="Calibri" w:hAnsi="Calibri" w:cstheme="minorHAnsi"/>
                <w:sz w:val="20"/>
                <w:szCs w:val="20"/>
                <w:lang w:eastAsia="en-US"/>
              </w:rPr>
              <w:id w:val="-2029405727"/>
              <w:placeholder>
                <w:docPart w:val="52BFE5BCD7BF4F8F9BF6671B790F44AF"/>
              </w:placeholder>
            </w:sdtPr>
            <w:sdtEndPr/>
            <w:sdtContent>
              <w:r w:rsidRPr="00204E0B">
                <w:rPr>
                  <w:rFonts w:ascii="Calibri" w:eastAsia="Calibri" w:hAnsi="Calibri" w:cstheme="minorHAnsi"/>
                  <w:sz w:val="20"/>
                  <w:szCs w:val="20"/>
                  <w:lang w:eastAsia="en-US"/>
                </w:rPr>
                <w:t>Brně</w:t>
              </w:r>
            </w:sdtContent>
          </w:sdt>
        </w:sdtContent>
      </w:sdt>
      <w:r w:rsidRPr="00204E0B">
        <w:rPr>
          <w:rFonts w:ascii="Calibri" w:eastAsia="Calibri" w:hAnsi="Calibri" w:cstheme="minorHAnsi"/>
          <w:sz w:val="20"/>
          <w:szCs w:val="20"/>
          <w:lang w:eastAsia="en-US"/>
        </w:rPr>
        <w:t>, oddíl</w:t>
      </w:r>
      <w:sdt>
        <w:sdtPr>
          <w:rPr>
            <w:rFonts w:ascii="Calibri" w:eastAsia="Calibri" w:hAnsi="Calibri" w:cstheme="minorHAnsi"/>
            <w:sz w:val="20"/>
            <w:szCs w:val="20"/>
            <w:lang w:eastAsia="en-US"/>
          </w:rPr>
          <w:id w:val="1972721338"/>
          <w:placeholder>
            <w:docPart w:val="30D55AF6263F4BBA8A733CD271956C9A"/>
          </w:placeholder>
        </w:sdtPr>
        <w:sdtEndPr/>
        <w:sdtContent>
          <w:r w:rsidRPr="00204E0B">
            <w:rPr>
              <w:rFonts w:ascii="Calibri" w:eastAsia="Calibri" w:hAnsi="Calibri" w:cstheme="minorHAnsi"/>
              <w:sz w:val="20"/>
              <w:szCs w:val="20"/>
              <w:lang w:eastAsia="en-US"/>
            </w:rPr>
            <w:t xml:space="preserve"> B</w:t>
          </w:r>
        </w:sdtContent>
      </w:sdt>
      <w:r w:rsidRPr="00204E0B">
        <w:rPr>
          <w:rFonts w:ascii="Calibri" w:eastAsia="Calibri" w:hAnsi="Calibri" w:cstheme="minorHAnsi"/>
          <w:sz w:val="20"/>
          <w:szCs w:val="20"/>
          <w:lang w:eastAsia="en-US"/>
        </w:rPr>
        <w:t>, vložka</w:t>
      </w:r>
      <w:sdt>
        <w:sdtPr>
          <w:rPr>
            <w:rFonts w:ascii="Calibri" w:eastAsia="Calibri" w:hAnsi="Calibri" w:cstheme="minorHAnsi"/>
            <w:sz w:val="20"/>
            <w:szCs w:val="20"/>
            <w:lang w:eastAsia="en-US"/>
          </w:rPr>
          <w:id w:val="558661771"/>
          <w:placeholder>
            <w:docPart w:val="30D55AF6263F4BBA8A733CD271956C9A"/>
          </w:placeholder>
        </w:sdtPr>
        <w:sdtEndPr/>
        <w:sdtContent>
          <w:r>
            <w:rPr>
              <w:rFonts w:ascii="Calibri" w:eastAsia="Calibri" w:hAnsi="Calibri" w:cstheme="minorHAnsi"/>
              <w:sz w:val="20"/>
              <w:szCs w:val="20"/>
              <w:lang w:eastAsia="en-US"/>
            </w:rPr>
            <w:t xml:space="preserve"> </w:t>
          </w:r>
          <w:r w:rsidRPr="00204E0B">
            <w:rPr>
              <w:rFonts w:ascii="Calibri" w:eastAsia="Calibri" w:hAnsi="Calibri" w:cstheme="minorHAnsi"/>
              <w:sz w:val="20"/>
              <w:szCs w:val="20"/>
              <w:lang w:eastAsia="en-US"/>
            </w:rPr>
            <w:t>536</w:t>
          </w:r>
        </w:sdtContent>
      </w:sdt>
    </w:p>
    <w:p w14:paraId="4276F6D7" w14:textId="77777777" w:rsidR="00004AF2" w:rsidRPr="00204E0B" w:rsidRDefault="00004AF2" w:rsidP="00004AF2">
      <w:pPr>
        <w:spacing w:line="360" w:lineRule="auto"/>
        <w:rPr>
          <w:rFonts w:ascii="Calibri" w:eastAsia="Calibri" w:hAnsi="Calibri" w:cstheme="minorHAnsi"/>
          <w:sz w:val="20"/>
          <w:szCs w:val="20"/>
          <w:lang w:eastAsia="en-US"/>
        </w:rPr>
      </w:pPr>
      <w:r w:rsidRPr="00204E0B">
        <w:rPr>
          <w:rFonts w:ascii="Calibri" w:eastAsia="Calibri" w:hAnsi="Calibri" w:cstheme="minorHAnsi"/>
          <w:sz w:val="20"/>
          <w:szCs w:val="20"/>
          <w:lang w:eastAsia="en-US"/>
        </w:rPr>
        <w:t>bankovní spojení</w:t>
      </w:r>
      <w:sdt>
        <w:sdtPr>
          <w:rPr>
            <w:rFonts w:ascii="Calibri" w:eastAsia="Calibri" w:hAnsi="Calibri" w:cstheme="minorHAnsi"/>
            <w:sz w:val="20"/>
            <w:szCs w:val="20"/>
            <w:lang w:eastAsia="en-US"/>
          </w:rPr>
          <w:id w:val="1844952900"/>
          <w:placeholder>
            <w:docPart w:val="30D55AF6263F4BBA8A733CD271956C9A"/>
          </w:placeholder>
        </w:sdtPr>
        <w:sdtEndPr/>
        <w:sdtContent>
          <w:r w:rsidRPr="00204E0B">
            <w:rPr>
              <w:rFonts w:ascii="Calibri" w:eastAsia="Calibri" w:hAnsi="Calibri" w:cstheme="minorHAnsi"/>
              <w:sz w:val="20"/>
              <w:szCs w:val="20"/>
              <w:lang w:eastAsia="en-US"/>
            </w:rPr>
            <w:t>: 10804651/0100, Komerční banka v Břeclavi</w:t>
          </w:r>
        </w:sdtContent>
      </w:sdt>
    </w:p>
    <w:p w14:paraId="49BEB817" w14:textId="77777777" w:rsidR="00CE7F3B" w:rsidRDefault="00CE7F3B">
      <w:pPr>
        <w:spacing w:line="360" w:lineRule="auto"/>
        <w:rPr>
          <w:rFonts w:ascii="Calibri" w:hAnsi="Calibri" w:cs="Calibri"/>
          <w:bCs/>
          <w:sz w:val="20"/>
          <w:szCs w:val="20"/>
          <w:lang w:eastAsia="cs-CZ"/>
        </w:rPr>
      </w:pPr>
    </w:p>
    <w:p w14:paraId="39BAF947" w14:textId="2B8FE130" w:rsidR="00C2681F" w:rsidRDefault="00E62900">
      <w:pPr>
        <w:spacing w:line="360" w:lineRule="auto"/>
        <w:rPr>
          <w:rFonts w:ascii="Calibri" w:hAnsi="Calibri" w:cs="Calibri"/>
          <w:iCs/>
          <w:sz w:val="20"/>
          <w:szCs w:val="20"/>
          <w:lang w:eastAsia="cs-CZ"/>
        </w:rPr>
      </w:pPr>
      <w:r>
        <w:rPr>
          <w:rFonts w:ascii="Calibri" w:hAnsi="Calibri" w:cs="Calibri"/>
          <w:bCs/>
          <w:sz w:val="20"/>
          <w:szCs w:val="20"/>
          <w:lang w:eastAsia="cs-CZ"/>
        </w:rPr>
        <w:t xml:space="preserve">na straně druhé </w:t>
      </w:r>
      <w:r>
        <w:rPr>
          <w:rFonts w:ascii="Calibri" w:hAnsi="Calibri" w:cs="Calibri"/>
          <w:sz w:val="20"/>
          <w:szCs w:val="20"/>
          <w:lang w:eastAsia="cs-CZ"/>
        </w:rPr>
        <w:t>jako</w:t>
      </w:r>
      <w:r>
        <w:rPr>
          <w:rFonts w:ascii="Calibri" w:hAnsi="Calibri" w:cs="Calibri"/>
          <w:i/>
          <w:sz w:val="20"/>
          <w:szCs w:val="20"/>
          <w:lang w:eastAsia="cs-CZ"/>
        </w:rPr>
        <w:t xml:space="preserve"> „poskytovatel“</w:t>
      </w:r>
      <w:r>
        <w:rPr>
          <w:rFonts w:ascii="Calibri" w:hAnsi="Calibri" w:cs="Calibri"/>
          <w:iCs/>
          <w:sz w:val="20"/>
          <w:szCs w:val="20"/>
          <w:lang w:eastAsia="cs-CZ"/>
        </w:rPr>
        <w:t xml:space="preserve"> nebo „</w:t>
      </w:r>
      <w:r>
        <w:rPr>
          <w:rFonts w:ascii="Calibri" w:hAnsi="Calibri" w:cs="Calibri"/>
          <w:i/>
          <w:sz w:val="20"/>
          <w:szCs w:val="20"/>
          <w:lang w:eastAsia="cs-CZ"/>
        </w:rPr>
        <w:t>smluvní strana</w:t>
      </w:r>
      <w:r>
        <w:rPr>
          <w:rFonts w:ascii="Calibri" w:hAnsi="Calibri" w:cs="Calibri"/>
          <w:iCs/>
          <w:sz w:val="20"/>
          <w:szCs w:val="20"/>
          <w:lang w:eastAsia="cs-CZ"/>
        </w:rPr>
        <w:t>“</w:t>
      </w:r>
    </w:p>
    <w:p w14:paraId="54F9FB9F" w14:textId="77777777" w:rsidR="00C2681F" w:rsidRDefault="00C2681F">
      <w:pPr>
        <w:spacing w:line="360" w:lineRule="auto"/>
        <w:rPr>
          <w:rFonts w:ascii="Calibri" w:hAnsi="Calibri" w:cs="Calibri"/>
          <w:sz w:val="20"/>
          <w:szCs w:val="20"/>
          <w:lang w:eastAsia="cs-CZ"/>
        </w:rPr>
      </w:pPr>
    </w:p>
    <w:p w14:paraId="1536F302" w14:textId="77777777" w:rsidR="00C2681F" w:rsidRDefault="00E62900">
      <w:pPr>
        <w:spacing w:line="360" w:lineRule="auto"/>
        <w:jc w:val="center"/>
        <w:rPr>
          <w:rFonts w:ascii="Calibri" w:hAnsi="Calibri" w:cs="Calibri"/>
          <w:color w:val="000000"/>
          <w:sz w:val="20"/>
          <w:szCs w:val="20"/>
          <w:lang w:eastAsia="cs-CZ"/>
        </w:rPr>
      </w:pPr>
      <w:r>
        <w:rPr>
          <w:rFonts w:ascii="Calibri" w:hAnsi="Calibri" w:cs="Calibri"/>
          <w:color w:val="000000"/>
          <w:sz w:val="20"/>
          <w:szCs w:val="20"/>
          <w:lang w:eastAsia="cs-CZ"/>
        </w:rPr>
        <w:t>(Uvedení zástupci obou stran prohlašují, že podle stanov nebo jiného obdobného organizačního předpisu jsou oprávněni tuto smlouvu podepsat a k platnosti smlouvy není třeba podpisu jiné osoby.)</w:t>
      </w:r>
    </w:p>
    <w:p w14:paraId="78154AF2" w14:textId="3B42E41A" w:rsidR="00C2681F" w:rsidRDefault="00C2681F">
      <w:pPr>
        <w:spacing w:line="276" w:lineRule="auto"/>
        <w:rPr>
          <w:rFonts w:asciiTheme="minorHAnsi" w:hAnsiTheme="minorHAnsi" w:cstheme="minorHAnsi"/>
          <w:sz w:val="20"/>
          <w:szCs w:val="20"/>
        </w:rPr>
      </w:pPr>
    </w:p>
    <w:p w14:paraId="103597DC" w14:textId="77777777" w:rsidR="00004AF2" w:rsidRDefault="00004AF2">
      <w:pPr>
        <w:spacing w:line="276" w:lineRule="auto"/>
        <w:rPr>
          <w:rFonts w:asciiTheme="minorHAnsi" w:hAnsiTheme="minorHAnsi" w:cstheme="minorHAnsi"/>
          <w:sz w:val="20"/>
          <w:szCs w:val="20"/>
        </w:rPr>
      </w:pPr>
    </w:p>
    <w:p w14:paraId="01A7873D" w14:textId="77777777" w:rsidR="00C2681F" w:rsidRDefault="00E62900">
      <w:pPr>
        <w:spacing w:line="276" w:lineRule="auto"/>
        <w:rPr>
          <w:rFonts w:asciiTheme="minorHAnsi" w:hAnsiTheme="minorHAnsi" w:cstheme="minorHAnsi"/>
          <w:sz w:val="20"/>
          <w:szCs w:val="20"/>
        </w:rPr>
      </w:pPr>
      <w:r>
        <w:rPr>
          <w:rFonts w:asciiTheme="minorHAnsi" w:hAnsiTheme="minorHAnsi" w:cstheme="minorHAnsi"/>
          <w:sz w:val="20"/>
          <w:szCs w:val="20"/>
        </w:rPr>
        <w:t>tuto</w:t>
      </w:r>
    </w:p>
    <w:p w14:paraId="12FBE9C2" w14:textId="2F740E2D" w:rsidR="00C2681F" w:rsidRDefault="00C2681F">
      <w:pPr>
        <w:rPr>
          <w:rFonts w:asciiTheme="minorHAnsi" w:hAnsiTheme="minorHAnsi" w:cstheme="minorHAnsi"/>
          <w:b/>
          <w:bCs/>
          <w:caps/>
          <w:sz w:val="20"/>
          <w:szCs w:val="20"/>
        </w:rPr>
      </w:pPr>
    </w:p>
    <w:p w14:paraId="1250A7D2" w14:textId="77777777" w:rsidR="00004AF2" w:rsidRDefault="00004AF2">
      <w:pPr>
        <w:rPr>
          <w:rFonts w:asciiTheme="minorHAnsi" w:hAnsiTheme="minorHAnsi" w:cstheme="minorHAnsi"/>
          <w:b/>
          <w:bCs/>
          <w:caps/>
          <w:sz w:val="20"/>
          <w:szCs w:val="20"/>
        </w:rPr>
      </w:pPr>
    </w:p>
    <w:p w14:paraId="298C0029" w14:textId="77777777" w:rsidR="00C2681F" w:rsidRDefault="00E62900">
      <w:pPr>
        <w:jc w:val="center"/>
        <w:rPr>
          <w:rFonts w:asciiTheme="minorHAnsi" w:hAnsiTheme="minorHAnsi" w:cstheme="minorHAnsi"/>
          <w:b/>
          <w:bCs/>
          <w:caps/>
          <w:sz w:val="20"/>
          <w:szCs w:val="20"/>
          <w:u w:val="single"/>
        </w:rPr>
      </w:pPr>
      <w:r>
        <w:rPr>
          <w:rFonts w:asciiTheme="minorHAnsi" w:hAnsiTheme="minorHAnsi" w:cstheme="minorHAnsi"/>
          <w:b/>
          <w:bCs/>
          <w:caps/>
          <w:sz w:val="20"/>
          <w:szCs w:val="20"/>
          <w:u w:val="single"/>
        </w:rPr>
        <w:t>S</w:t>
      </w:r>
      <w:r>
        <w:rPr>
          <w:rFonts w:asciiTheme="minorHAnsi" w:hAnsiTheme="minorHAnsi" w:cstheme="minorHAnsi"/>
          <w:b/>
          <w:bCs/>
          <w:sz w:val="20"/>
          <w:szCs w:val="20"/>
          <w:u w:val="single"/>
        </w:rPr>
        <w:t>ervisní smlouvu</w:t>
      </w:r>
    </w:p>
    <w:p w14:paraId="7AEEE51B" w14:textId="77777777" w:rsidR="00C2681F" w:rsidRDefault="00E62900">
      <w:pPr>
        <w:jc w:val="center"/>
        <w:rPr>
          <w:rFonts w:asciiTheme="minorHAnsi" w:hAnsiTheme="minorHAnsi" w:cs="Arial"/>
          <w:sz w:val="20"/>
          <w:szCs w:val="20"/>
        </w:rPr>
      </w:pPr>
      <w:r>
        <w:rPr>
          <w:rFonts w:asciiTheme="minorHAnsi" w:hAnsiTheme="minorHAnsi" w:cs="Arial"/>
          <w:sz w:val="20"/>
          <w:szCs w:val="20"/>
        </w:rPr>
        <w:t xml:space="preserve">uzavřenou dle § 1746 odst. 2 zákona č. 89/2012 Sb., občanský zákoník, ve znění pozdějších předpisů </w:t>
      </w:r>
    </w:p>
    <w:p w14:paraId="39D83033" w14:textId="77777777" w:rsidR="00C2681F" w:rsidRDefault="00C2681F">
      <w:pPr>
        <w:jc w:val="center"/>
        <w:rPr>
          <w:rFonts w:asciiTheme="minorHAnsi" w:hAnsiTheme="minorHAnsi" w:cs="Arial"/>
          <w:sz w:val="20"/>
          <w:szCs w:val="20"/>
        </w:rPr>
      </w:pPr>
    </w:p>
    <w:p w14:paraId="35BDE3E1" w14:textId="77777777" w:rsidR="00C2681F" w:rsidRDefault="00C2681F">
      <w:pPr>
        <w:spacing w:after="120" w:line="276" w:lineRule="auto"/>
        <w:jc w:val="center"/>
        <w:rPr>
          <w:rFonts w:asciiTheme="minorHAnsi" w:hAnsiTheme="minorHAnsi" w:cstheme="minorHAnsi"/>
          <w:b/>
          <w:sz w:val="20"/>
          <w:szCs w:val="20"/>
        </w:rPr>
      </w:pPr>
    </w:p>
    <w:p w14:paraId="50DBEFED" w14:textId="77777777" w:rsidR="00C2681F" w:rsidRDefault="00E62900">
      <w:pPr>
        <w:spacing w:after="120" w:line="276" w:lineRule="auto"/>
        <w:jc w:val="center"/>
        <w:rPr>
          <w:rFonts w:asciiTheme="minorHAnsi" w:hAnsiTheme="minorHAnsi" w:cstheme="minorHAnsi"/>
          <w:b/>
          <w:sz w:val="20"/>
          <w:szCs w:val="20"/>
        </w:rPr>
      </w:pPr>
      <w:r>
        <w:rPr>
          <w:rFonts w:asciiTheme="minorHAnsi" w:hAnsiTheme="minorHAnsi" w:cstheme="minorHAnsi"/>
          <w:b/>
          <w:sz w:val="20"/>
          <w:szCs w:val="20"/>
        </w:rPr>
        <w:lastRenderedPageBreak/>
        <w:t>Úvodní ustanovení</w:t>
      </w:r>
    </w:p>
    <w:p w14:paraId="209031FD" w14:textId="77777777" w:rsidR="00C2681F" w:rsidRDefault="00E62900">
      <w:pPr>
        <w:pStyle w:val="Odstavecseseznamem"/>
        <w:numPr>
          <w:ilvl w:val="0"/>
          <w:numId w:val="6"/>
        </w:numPr>
        <w:spacing w:after="200" w:line="360" w:lineRule="auto"/>
        <w:ind w:left="284" w:hanging="284"/>
        <w:jc w:val="both"/>
        <w:rPr>
          <w:rFonts w:asciiTheme="minorHAnsi" w:hAnsiTheme="minorHAnsi" w:cstheme="minorHAnsi"/>
          <w:vanish/>
          <w:sz w:val="20"/>
          <w:szCs w:val="20"/>
        </w:rPr>
      </w:pPr>
      <w:r>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56DA770C" w14:textId="492835DC" w:rsidR="00C2681F" w:rsidRDefault="00E62900">
      <w:pPr>
        <w:pStyle w:val="Odstavec"/>
        <w:numPr>
          <w:ilvl w:val="0"/>
          <w:numId w:val="0"/>
        </w:numPr>
        <w:suppressAutoHyphens/>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výsledků veřejné zakázky zahájené objednatelem jakožto veřejným zadavatelem s názvem </w:t>
      </w:r>
      <w:r>
        <w:rPr>
          <w:rFonts w:cstheme="minorHAnsi"/>
          <w:b/>
          <w:sz w:val="20"/>
          <w:szCs w:val="20"/>
        </w:rPr>
        <w:t>„PN Kroměříž – obnova výtahů</w:t>
      </w:r>
      <w:r w:rsidR="00D37531">
        <w:rPr>
          <w:rFonts w:cstheme="minorHAnsi"/>
          <w:b/>
          <w:sz w:val="20"/>
          <w:szCs w:val="20"/>
        </w:rPr>
        <w:t xml:space="preserve"> II.</w:t>
      </w:r>
      <w:r>
        <w:rPr>
          <w:rFonts w:cstheme="minorHAnsi"/>
          <w:b/>
          <w:sz w:val="20"/>
          <w:szCs w:val="20"/>
        </w:rPr>
        <w:t xml:space="preserve">“, </w:t>
      </w:r>
      <w:r>
        <w:rPr>
          <w:rFonts w:cstheme="minorHAnsi"/>
          <w:sz w:val="20"/>
          <w:szCs w:val="20"/>
        </w:rPr>
        <w:t>interní evidenční číslo</w:t>
      </w:r>
      <w:r>
        <w:rPr>
          <w:rFonts w:cstheme="minorHAnsi"/>
          <w:b/>
          <w:sz w:val="20"/>
          <w:szCs w:val="20"/>
        </w:rPr>
        <w:t xml:space="preserve"> </w:t>
      </w:r>
      <w:r w:rsidR="00D37531" w:rsidRPr="00D37531">
        <w:rPr>
          <w:rFonts w:cstheme="minorHAnsi"/>
          <w:b/>
          <w:sz w:val="20"/>
          <w:szCs w:val="20"/>
        </w:rPr>
        <w:t>VZ0218563</w:t>
      </w:r>
      <w:r>
        <w:rPr>
          <w:rFonts w:cstheme="minorHAnsi"/>
          <w:bCs/>
          <w:sz w:val="20"/>
          <w:szCs w:val="20"/>
        </w:rPr>
        <w:t xml:space="preserve">. </w:t>
      </w:r>
      <w:r>
        <w:rPr>
          <w:rFonts w:cstheme="minorHAnsi"/>
          <w:sz w:val="20"/>
          <w:szCs w:val="20"/>
        </w:rPr>
        <w:t>V případě,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 nabídka, kterou zhotovitel předložil do zadávacího řízení.</w:t>
      </w:r>
    </w:p>
    <w:p w14:paraId="1615F3C9" w14:textId="77777777" w:rsidR="00C2681F" w:rsidRDefault="00E62900">
      <w:pPr>
        <w:pStyle w:val="Odstavecseseznamem"/>
        <w:numPr>
          <w:ilvl w:val="0"/>
          <w:numId w:val="6"/>
        </w:numPr>
        <w:spacing w:after="200"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Poskytovatel potvrzuje, že jsou mu známy veškeré technické, kvalitativní a jiné podmínky nezbytné k poskytování služeb dle této smlouvy a že disponuje takovými odbornými znalostmi, které jsou k poskytování služeb nezbytné. Bude-li součástí poskytování služeb poskytnutí plnění, k němuž je nezbytné převedení vlastnického či jiného práva, garantuje poskytovatel, že takové plnění poskytuje se všemi právy nutnými k jeho řádnému a nerušenému nakládání a užívání objednatelem. Součástí takového plnění je uvedení do provozu. </w:t>
      </w:r>
    </w:p>
    <w:p w14:paraId="63361320" w14:textId="77777777" w:rsidR="00C2681F" w:rsidRDefault="00E62900">
      <w:pPr>
        <w:spacing w:line="276" w:lineRule="auto"/>
        <w:jc w:val="center"/>
        <w:rPr>
          <w:rFonts w:asciiTheme="minorHAnsi" w:hAnsiTheme="minorHAnsi" w:cstheme="minorHAnsi"/>
          <w:b/>
          <w:sz w:val="20"/>
          <w:szCs w:val="20"/>
        </w:rPr>
      </w:pPr>
      <w:r>
        <w:rPr>
          <w:rFonts w:asciiTheme="minorHAnsi" w:hAnsiTheme="minorHAnsi" w:cstheme="minorHAnsi"/>
          <w:b/>
          <w:sz w:val="20"/>
          <w:szCs w:val="20"/>
        </w:rPr>
        <w:t>I.</w:t>
      </w:r>
    </w:p>
    <w:p w14:paraId="2C8899CE" w14:textId="77777777" w:rsidR="00C2681F" w:rsidRDefault="00E62900">
      <w:pPr>
        <w:spacing w:after="120" w:line="276" w:lineRule="auto"/>
        <w:jc w:val="center"/>
        <w:rPr>
          <w:rFonts w:asciiTheme="minorHAnsi" w:hAnsiTheme="minorHAnsi" w:cstheme="minorHAnsi"/>
          <w:sz w:val="20"/>
          <w:szCs w:val="20"/>
        </w:rPr>
      </w:pPr>
      <w:r>
        <w:rPr>
          <w:rFonts w:asciiTheme="minorHAnsi" w:hAnsiTheme="minorHAnsi" w:cstheme="minorHAnsi"/>
          <w:b/>
          <w:sz w:val="20"/>
          <w:szCs w:val="20"/>
        </w:rPr>
        <w:t>Předmět smlouvy</w:t>
      </w:r>
    </w:p>
    <w:p w14:paraId="0F812BE3" w14:textId="77777777" w:rsidR="00C2681F" w:rsidRDefault="00E62900">
      <w:pPr>
        <w:pStyle w:val="Odstavecseseznamem"/>
        <w:numPr>
          <w:ilvl w:val="0"/>
          <w:numId w:val="8"/>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Poskytovatel se na základě této smlouvy zavazuje poskytovat objednateli údržbu, servis a opravy výtahové techniky, uvedené v Příloze č. 1 této smlouvy, za podmínek stanovených touto smlouvu a v souladu s pokyny výrobce a obecně platnými právními předpisy a normami účinnými ke dni zahájení provádění údržby a servisu na výtahové technice, v zájmu udržování jejich dobrého technického stavu. Objednatel se zavazuje poskytovateli za tuto činnost zaplatit dohodnutou cenu. </w:t>
      </w:r>
    </w:p>
    <w:p w14:paraId="697D51D8" w14:textId="77777777" w:rsidR="00C2681F" w:rsidRDefault="00E62900">
      <w:pPr>
        <w:pStyle w:val="Odstavecseseznamem"/>
        <w:numPr>
          <w:ilvl w:val="0"/>
          <w:numId w:val="8"/>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Údržbou, servisem a opravami se pro účely této smlouvy rozumí zejména: </w:t>
      </w:r>
    </w:p>
    <w:p w14:paraId="07B9B605" w14:textId="77777777" w:rsidR="00C2681F" w:rsidRDefault="00E62900">
      <w:pPr>
        <w:pStyle w:val="Zkladntext2"/>
        <w:numPr>
          <w:ilvl w:val="0"/>
          <w:numId w:val="7"/>
        </w:numPr>
        <w:spacing w:after="0" w:line="360" w:lineRule="auto"/>
      </w:pPr>
      <w:r>
        <w:rPr>
          <w:rFonts w:asciiTheme="minorHAnsi" w:hAnsiTheme="minorHAnsi" w:cstheme="minorHAnsi"/>
          <w:sz w:val="20"/>
          <w:szCs w:val="20"/>
        </w:rPr>
        <w:t xml:space="preserve">Pravidelné odborné prohlídky – v rozsahu a ve lhůtách stanovených normou ČSN 27 4002 v závislosti na druhu a kategorii zařízení. Zápisy o provedení odborné prohlídky budou zaznamenávány v Knize výtahu. </w:t>
      </w:r>
    </w:p>
    <w:p w14:paraId="7A889C87" w14:textId="77777777" w:rsidR="00C2681F" w:rsidRDefault="00E62900">
      <w:pPr>
        <w:pStyle w:val="Zkladntext2"/>
        <w:numPr>
          <w:ilvl w:val="0"/>
          <w:numId w:val="7"/>
        </w:numPr>
        <w:spacing w:after="0" w:line="360" w:lineRule="auto"/>
      </w:pPr>
      <w:r>
        <w:rPr>
          <w:rFonts w:asciiTheme="minorHAnsi" w:hAnsiTheme="minorHAnsi" w:cstheme="minorHAnsi"/>
          <w:sz w:val="20"/>
          <w:szCs w:val="20"/>
        </w:rPr>
        <w:t xml:space="preserve">Pravidelné odborné zkoušky – k ověření funkce a způsobilosti zařízení k dalšímu provozu, zahrnují i prověření elektrického zařízení. S jejich výsledky bude seznámena oprávněná osoba objednatele formou písemného protokolu. </w:t>
      </w:r>
    </w:p>
    <w:p w14:paraId="65E9E884" w14:textId="77777777" w:rsidR="00C2681F" w:rsidRDefault="00E62900">
      <w:pPr>
        <w:pStyle w:val="Zkladntext2"/>
        <w:numPr>
          <w:ilvl w:val="0"/>
          <w:numId w:val="7"/>
        </w:numPr>
        <w:spacing w:after="0" w:line="360" w:lineRule="auto"/>
      </w:pPr>
      <w:r>
        <w:rPr>
          <w:rFonts w:asciiTheme="minorHAnsi" w:hAnsiTheme="minorHAnsi" w:cstheme="minorHAnsi"/>
          <w:sz w:val="20"/>
          <w:szCs w:val="20"/>
        </w:rPr>
        <w:t xml:space="preserve">Inspekční prohlídky – poskytovatel zajistí provedení pravidelné inspekční prohlídky a poskytne odborný personál pro potřebnou technickou asistenci u inspekčních prohlídek. </w:t>
      </w:r>
    </w:p>
    <w:p w14:paraId="598A0B5C" w14:textId="77777777" w:rsidR="00C2681F" w:rsidRDefault="00E62900">
      <w:pPr>
        <w:pStyle w:val="Zkladntext2"/>
        <w:numPr>
          <w:ilvl w:val="0"/>
          <w:numId w:val="7"/>
        </w:numPr>
        <w:spacing w:after="0" w:line="360" w:lineRule="auto"/>
      </w:pPr>
      <w:r>
        <w:rPr>
          <w:rFonts w:asciiTheme="minorHAnsi" w:hAnsiTheme="minorHAnsi" w:cstheme="minorHAnsi"/>
          <w:sz w:val="20"/>
          <w:szCs w:val="20"/>
        </w:rPr>
        <w:t>Kontrola provozuschopnosti evakuačního výtahu.</w:t>
      </w:r>
    </w:p>
    <w:p w14:paraId="1FE2A87B" w14:textId="77777777" w:rsidR="00C2681F" w:rsidRDefault="00E62900">
      <w:pPr>
        <w:pStyle w:val="Zkladntext2"/>
        <w:numPr>
          <w:ilvl w:val="0"/>
          <w:numId w:val="7"/>
        </w:numPr>
        <w:spacing w:after="0" w:line="360" w:lineRule="auto"/>
      </w:pPr>
      <w:r>
        <w:rPr>
          <w:rFonts w:asciiTheme="minorHAnsi" w:hAnsiTheme="minorHAnsi" w:cstheme="minorHAnsi"/>
          <w:sz w:val="20"/>
          <w:szCs w:val="20"/>
        </w:rPr>
        <w:t>Čištění prohlubní 2x ročně.</w:t>
      </w:r>
    </w:p>
    <w:p w14:paraId="55664B47" w14:textId="77777777" w:rsidR="00C2681F" w:rsidRDefault="00E62900">
      <w:pPr>
        <w:pStyle w:val="Zkladntext2"/>
        <w:numPr>
          <w:ilvl w:val="0"/>
          <w:numId w:val="7"/>
        </w:numPr>
        <w:spacing w:after="0" w:line="360" w:lineRule="auto"/>
      </w:pPr>
      <w:r>
        <w:rPr>
          <w:rFonts w:asciiTheme="minorHAnsi" w:hAnsiTheme="minorHAnsi" w:cstheme="minorHAnsi"/>
          <w:sz w:val="20"/>
          <w:szCs w:val="20"/>
        </w:rPr>
        <w:t xml:space="preserve">Čištění pojezdových drážek dveří 1x měsíčně. </w:t>
      </w:r>
    </w:p>
    <w:p w14:paraId="5062BF67" w14:textId="77777777" w:rsidR="00C2681F" w:rsidRDefault="00E62900">
      <w:pPr>
        <w:pStyle w:val="Zkladntext2"/>
        <w:numPr>
          <w:ilvl w:val="0"/>
          <w:numId w:val="7"/>
        </w:numPr>
        <w:spacing w:after="0" w:line="360" w:lineRule="auto"/>
      </w:pPr>
      <w:r>
        <w:rPr>
          <w:rFonts w:asciiTheme="minorHAnsi" w:hAnsiTheme="minorHAnsi" w:cstheme="minorHAnsi"/>
          <w:sz w:val="20"/>
          <w:szCs w:val="20"/>
        </w:rPr>
        <w:t xml:space="preserve">Odstranění běžných provozních poruch bez potřeby náhradních dílů </w:t>
      </w:r>
    </w:p>
    <w:p w14:paraId="7755BFBC" w14:textId="77777777" w:rsidR="00C2681F" w:rsidRDefault="00E62900">
      <w:pPr>
        <w:pStyle w:val="Zkladntext2"/>
        <w:numPr>
          <w:ilvl w:val="0"/>
          <w:numId w:val="7"/>
        </w:numPr>
        <w:spacing w:after="0" w:line="360" w:lineRule="auto"/>
      </w:pPr>
      <w:r>
        <w:rPr>
          <w:rFonts w:asciiTheme="minorHAnsi" w:hAnsiTheme="minorHAnsi" w:cstheme="minorHAnsi"/>
          <w:sz w:val="20"/>
          <w:szCs w:val="20"/>
        </w:rPr>
        <w:lastRenderedPageBreak/>
        <w:t>24 hodinový dispečink – sloužící k oznámení poruchy, požadavku na vyproštění, dostupný nepřetržitě každý den, po dobu 24 hodin.</w:t>
      </w:r>
    </w:p>
    <w:p w14:paraId="2FA99006" w14:textId="77777777" w:rsidR="00C2681F" w:rsidRDefault="00E62900">
      <w:pPr>
        <w:pStyle w:val="Zkladntext2"/>
        <w:numPr>
          <w:ilvl w:val="0"/>
          <w:numId w:val="7"/>
        </w:numPr>
        <w:spacing w:after="0" w:line="360" w:lineRule="auto"/>
      </w:pPr>
      <w:r>
        <w:rPr>
          <w:rFonts w:asciiTheme="minorHAnsi" w:hAnsiTheme="minorHAnsi" w:cstheme="minorHAnsi"/>
          <w:sz w:val="20"/>
          <w:szCs w:val="20"/>
        </w:rPr>
        <w:t>Online přístup do klientské zóny (pokud takovou službu poskytovatel nabízí).</w:t>
      </w:r>
    </w:p>
    <w:p w14:paraId="1707126B" w14:textId="77777777" w:rsidR="00C2681F" w:rsidRDefault="00E62900">
      <w:pPr>
        <w:pStyle w:val="Zkladntext2"/>
        <w:numPr>
          <w:ilvl w:val="0"/>
          <w:numId w:val="7"/>
        </w:numPr>
        <w:spacing w:after="0" w:line="360" w:lineRule="auto"/>
        <w:jc w:val="both"/>
      </w:pPr>
      <w:r>
        <w:rPr>
          <w:rFonts w:asciiTheme="minorHAnsi" w:hAnsiTheme="minorHAnsi" w:cstheme="minorHAnsi"/>
          <w:sz w:val="20"/>
          <w:szCs w:val="20"/>
        </w:rPr>
        <w:t>V případě potřeby dodání a instalace náhradních dílů, jejichž použití je potřebné k zjištění uvedení předmětu servisu vč. přístrojového vybavení, jeho součástí a příslušenství do stavu plné funkčnosti, tj. plné využitelnosti jeho technických parametrů, a to za úhradu. V této souvislosti se poskytovatel zavazuje, že po celou dobu trvání této smlouvy bude disponovat dostatečným počtem náhradních dílů, servisních techniků a technických pomůcek nezbytných k provádění činnosti dle této smlouvy.</w:t>
      </w:r>
      <w:r>
        <w:t xml:space="preserve"> </w:t>
      </w:r>
      <w:r>
        <w:rPr>
          <w:rFonts w:asciiTheme="minorHAnsi" w:hAnsiTheme="minorHAnsi" w:cstheme="minorHAnsi"/>
          <w:sz w:val="20"/>
          <w:szCs w:val="20"/>
        </w:rPr>
        <w:t xml:space="preserve">Informace o všech plánovaných opravách spojených s výměnou náhradních dílů budou předem zaslány objednateli spolu s cenovou nabídkou a budou prováděny zhotovitelem na základě písemné objednávky vystavené objednatelem. </w:t>
      </w:r>
    </w:p>
    <w:p w14:paraId="055A5D5B" w14:textId="77777777" w:rsidR="00C2681F" w:rsidRDefault="00E62900">
      <w:pPr>
        <w:pStyle w:val="Zkladntext2"/>
        <w:spacing w:after="0" w:line="360" w:lineRule="auto"/>
        <w:ind w:firstLine="284"/>
        <w:jc w:val="both"/>
        <w:rPr>
          <w:rFonts w:asciiTheme="minorHAnsi" w:hAnsiTheme="minorHAnsi" w:cstheme="minorHAnsi"/>
          <w:sz w:val="20"/>
          <w:szCs w:val="20"/>
        </w:rPr>
      </w:pPr>
      <w:r>
        <w:rPr>
          <w:rFonts w:asciiTheme="minorHAnsi" w:hAnsiTheme="minorHAnsi" w:cstheme="minorHAnsi"/>
          <w:sz w:val="20"/>
          <w:szCs w:val="20"/>
        </w:rPr>
        <w:t>(dále jen „servisní činnost“)</w:t>
      </w:r>
    </w:p>
    <w:p w14:paraId="76BC0E4C" w14:textId="77777777" w:rsidR="00C2681F" w:rsidRDefault="00E62900">
      <w:pPr>
        <w:pStyle w:val="Odstavecseseznamem"/>
        <w:numPr>
          <w:ilvl w:val="0"/>
          <w:numId w:val="8"/>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Poskytovatel je povinen vykonávat servisní činnost na podkladě této smlouvy s odbornou péčí a v souladu se zájmy objednatele. Poskytovatel odpovídá za výkon servisní činnosti ve sjednaných termínech a v řádné kvalitě. </w:t>
      </w:r>
    </w:p>
    <w:p w14:paraId="277D7A30" w14:textId="77777777" w:rsidR="00C2681F" w:rsidRDefault="00E62900">
      <w:pPr>
        <w:pStyle w:val="Odstavecseseznamem"/>
        <w:numPr>
          <w:ilvl w:val="0"/>
          <w:numId w:val="8"/>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Objednatel se zavazuje způsobem dohodnutým v této smlouvě spolupůsobit při provádění činností dle této smlouvy.</w:t>
      </w:r>
    </w:p>
    <w:p w14:paraId="13C55197" w14:textId="77777777" w:rsidR="00C2681F" w:rsidRDefault="00E62900">
      <w:pPr>
        <w:pStyle w:val="Odstavecseseznamem"/>
        <w:numPr>
          <w:ilvl w:val="0"/>
          <w:numId w:val="8"/>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Místem plnění je areál Psychiatrické nemocnice v Kroměříži, Havlíčkova 1265/50, 767 01 Kroměříž.</w:t>
      </w:r>
    </w:p>
    <w:p w14:paraId="13D7D2A5" w14:textId="77777777" w:rsidR="00C2681F" w:rsidRDefault="00C2681F">
      <w:pPr>
        <w:pStyle w:val="Zkladntext2"/>
        <w:spacing w:line="240" w:lineRule="auto"/>
        <w:ind w:left="357"/>
        <w:jc w:val="both"/>
        <w:rPr>
          <w:rFonts w:asciiTheme="minorHAnsi" w:hAnsiTheme="minorHAnsi" w:cstheme="minorHAnsi"/>
          <w:b/>
          <w:bCs/>
          <w:sz w:val="20"/>
          <w:szCs w:val="20"/>
        </w:rPr>
      </w:pPr>
    </w:p>
    <w:p w14:paraId="59B8ADAD" w14:textId="77777777" w:rsidR="00C2681F" w:rsidRDefault="00E62900">
      <w:pPr>
        <w:pStyle w:val="Zkladntext2"/>
        <w:spacing w:after="0" w:line="240" w:lineRule="auto"/>
        <w:ind w:left="357"/>
        <w:jc w:val="center"/>
        <w:rPr>
          <w:rFonts w:asciiTheme="minorHAnsi" w:hAnsiTheme="minorHAnsi" w:cstheme="minorHAnsi"/>
          <w:b/>
          <w:bCs/>
          <w:sz w:val="20"/>
          <w:szCs w:val="20"/>
        </w:rPr>
      </w:pPr>
      <w:r>
        <w:rPr>
          <w:rFonts w:asciiTheme="minorHAnsi" w:hAnsiTheme="minorHAnsi" w:cstheme="minorHAnsi"/>
          <w:b/>
          <w:bCs/>
          <w:sz w:val="20"/>
          <w:szCs w:val="20"/>
        </w:rPr>
        <w:t>II.</w:t>
      </w:r>
    </w:p>
    <w:p w14:paraId="1CEBA65C" w14:textId="77777777" w:rsidR="00C2681F" w:rsidRDefault="00E62900">
      <w:pPr>
        <w:pStyle w:val="Nadpis4"/>
        <w:spacing w:before="0" w:after="280"/>
        <w:ind w:left="720"/>
        <w:jc w:val="center"/>
        <w:rPr>
          <w:rFonts w:asciiTheme="minorHAnsi" w:eastAsia="Times New Roman" w:hAnsiTheme="minorHAnsi" w:cstheme="minorHAnsi"/>
          <w:b/>
          <w:bCs/>
          <w:i w:val="0"/>
          <w:iCs w:val="0"/>
          <w:color w:val="auto"/>
          <w:sz w:val="20"/>
          <w:szCs w:val="20"/>
        </w:rPr>
      </w:pPr>
      <w:r>
        <w:rPr>
          <w:rFonts w:asciiTheme="minorHAnsi" w:eastAsia="Times New Roman" w:hAnsiTheme="minorHAnsi" w:cstheme="minorHAnsi"/>
          <w:b/>
          <w:bCs/>
          <w:i w:val="0"/>
          <w:iCs w:val="0"/>
          <w:color w:val="auto"/>
          <w:sz w:val="20"/>
          <w:szCs w:val="20"/>
        </w:rPr>
        <w:t>Rozsah a termíny provádění údržby, servisu a oprav</w:t>
      </w:r>
    </w:p>
    <w:p w14:paraId="1759C91A" w14:textId="77777777"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Servisní činnost dle této smlouvy se vztahuje na předmět servisu, jak je specifikován v příloze č. 1 této smlouvy, jakož i na všechny jeho součásti a příslušenství.</w:t>
      </w:r>
    </w:p>
    <w:p w14:paraId="6A84AE54" w14:textId="77777777"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Poskytovatel je povinen sledovat lhůty stanovené výrobcem předmětu servisní činnosti, jakož i lhůty dané platnou legislativou pro provádění servisu a údržby předmětu servisní činnosti vč. přístrojového vybavení, jeho součástí a příslušenství a plánovaný servis, údržbu provádět i bez písemné výzvy objednatele, avšak v souladu s provozními možnostmi objednatele.</w:t>
      </w:r>
    </w:p>
    <w:p w14:paraId="7F20BC15" w14:textId="77777777"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Poskytovatel zajistí nepřetržitou dispečerskou službu na jednom telefonním čísle pro hlášení poruch a požadavků. Při volání na uvedené dispečerské číslo musí poskytovatel započít hovor do jedné minuty od začátku vyzvánění.</w:t>
      </w:r>
    </w:p>
    <w:p w14:paraId="25DC5D3A" w14:textId="0E6E85B2"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Objednatel je povinen nahlásit potřebu provedení oprav, vyproštění osob a nákladu u poskytovatele bez zbytečného odkladu, a to telefonicky na čísle </w:t>
      </w:r>
      <w:sdt>
        <w:sdtPr>
          <w:rPr>
            <w:rFonts w:asciiTheme="minorHAnsi" w:hAnsiTheme="minorHAnsi" w:cstheme="minorHAnsi"/>
            <w:sz w:val="20"/>
            <w:szCs w:val="20"/>
          </w:rPr>
          <w:id w:val="2133499242"/>
          <w:placeholder>
            <w:docPart w:val="DefaultPlaceholder_-1854013440"/>
          </w:placeholder>
        </w:sdtPr>
        <w:sdtEndPr/>
        <w:sdtContent>
          <w:r w:rsidR="0020353E">
            <w:rPr>
              <w:rFonts w:asciiTheme="minorHAnsi" w:hAnsiTheme="minorHAnsi" w:cstheme="minorHAnsi"/>
              <w:sz w:val="20"/>
              <w:szCs w:val="20"/>
            </w:rPr>
            <w:t>XXX</w:t>
          </w:r>
        </w:sdtContent>
      </w:sdt>
      <w:r w:rsidR="00776407">
        <w:rPr>
          <w:rFonts w:asciiTheme="minorHAnsi" w:hAnsiTheme="minorHAnsi" w:cstheme="minorHAnsi"/>
          <w:sz w:val="20"/>
          <w:szCs w:val="20"/>
        </w:rPr>
        <w:t xml:space="preserve"> </w:t>
      </w:r>
      <w:r>
        <w:rPr>
          <w:rFonts w:asciiTheme="minorHAnsi" w:hAnsiTheme="minorHAnsi" w:cstheme="minorHAnsi"/>
          <w:sz w:val="20"/>
          <w:szCs w:val="20"/>
        </w:rPr>
        <w:t xml:space="preserve"> a v případě nutnosti urgentního zásahu volat na telefonní číslo </w:t>
      </w:r>
      <w:sdt>
        <w:sdtPr>
          <w:rPr>
            <w:rFonts w:asciiTheme="minorHAnsi" w:hAnsiTheme="minorHAnsi" w:cstheme="minorHAnsi"/>
            <w:sz w:val="20"/>
            <w:szCs w:val="20"/>
          </w:rPr>
          <w:id w:val="109306177"/>
          <w:placeholder>
            <w:docPart w:val="DefaultPlaceholder_-1854013440"/>
          </w:placeholder>
        </w:sdtPr>
        <w:sdtEndPr/>
        <w:sdtContent>
          <w:r w:rsidR="0020353E">
            <w:rPr>
              <w:rFonts w:asciiTheme="minorHAnsi" w:hAnsiTheme="minorHAnsi" w:cstheme="minorHAnsi"/>
              <w:sz w:val="20"/>
              <w:szCs w:val="20"/>
            </w:rPr>
            <w:t>XXX</w:t>
          </w:r>
        </w:sdtContent>
      </w:sdt>
      <w:r>
        <w:rPr>
          <w:rFonts w:asciiTheme="minorHAnsi" w:hAnsiTheme="minorHAnsi" w:cstheme="minorHAnsi"/>
          <w:sz w:val="20"/>
          <w:szCs w:val="20"/>
        </w:rPr>
        <w:t xml:space="preserve"> servisního technika.</w:t>
      </w:r>
    </w:p>
    <w:p w14:paraId="11F14D9E" w14:textId="77777777"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Objednatel se zavazuje poskytnout poskytovateli veškerou potřebnou součinnost při plnění servisní činnosti dle této smlouvy, zejména je povinen zpřístupnit poskytovateli místo a předmět vyžadující servisní čí jiný zásah dle této smlouvy.</w:t>
      </w:r>
    </w:p>
    <w:p w14:paraId="713B6E2D" w14:textId="77777777"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lastRenderedPageBreak/>
        <w:t xml:space="preserve">Poskytovatel je povinen odstranit poruchy a závady, nahlášené objednatelem způsobem dle odst. 4. tohoto článku, v následujících termínech: </w:t>
      </w:r>
    </w:p>
    <w:p w14:paraId="0FFEB501" w14:textId="77777777" w:rsidR="00C2681F" w:rsidRDefault="00E62900">
      <w:pPr>
        <w:pStyle w:val="Odstavecseseznamem"/>
        <w:numPr>
          <w:ilvl w:val="0"/>
          <w:numId w:val="10"/>
        </w:numPr>
        <w:spacing w:line="360" w:lineRule="auto"/>
        <w:contextualSpacing w:val="0"/>
        <w:jc w:val="both"/>
        <w:rPr>
          <w:rFonts w:asciiTheme="minorHAnsi" w:hAnsiTheme="minorHAnsi" w:cstheme="minorHAnsi"/>
          <w:sz w:val="20"/>
          <w:szCs w:val="20"/>
        </w:rPr>
      </w:pPr>
      <w:r>
        <w:rPr>
          <w:rFonts w:asciiTheme="minorHAnsi" w:hAnsiTheme="minorHAnsi" w:cstheme="minorHAnsi"/>
          <w:sz w:val="20"/>
          <w:szCs w:val="20"/>
        </w:rPr>
        <w:t>Nástup na opravu závad bránících v </w:t>
      </w:r>
      <w:proofErr w:type="gramStart"/>
      <w:r>
        <w:rPr>
          <w:rFonts w:asciiTheme="minorHAnsi" w:hAnsiTheme="minorHAnsi" w:cstheme="minorHAnsi"/>
          <w:sz w:val="20"/>
          <w:szCs w:val="20"/>
        </w:rPr>
        <w:t>provozu - do</w:t>
      </w:r>
      <w:proofErr w:type="gramEnd"/>
      <w:r>
        <w:rPr>
          <w:rFonts w:asciiTheme="minorHAnsi" w:hAnsiTheme="minorHAnsi" w:cstheme="minorHAnsi"/>
          <w:sz w:val="20"/>
          <w:szCs w:val="20"/>
        </w:rPr>
        <w:t xml:space="preserve"> 4 hodin od nahlášení.</w:t>
      </w:r>
    </w:p>
    <w:p w14:paraId="39729632" w14:textId="77777777" w:rsidR="00C2681F" w:rsidRDefault="00E62900">
      <w:pPr>
        <w:pStyle w:val="Odstavecseseznamem"/>
        <w:numPr>
          <w:ilvl w:val="0"/>
          <w:numId w:val="10"/>
        </w:numPr>
        <w:spacing w:line="360" w:lineRule="auto"/>
        <w:contextualSpacing w:val="0"/>
        <w:jc w:val="both"/>
        <w:rPr>
          <w:rFonts w:asciiTheme="minorHAnsi" w:hAnsiTheme="minorHAnsi" w:cstheme="minorHAnsi"/>
          <w:sz w:val="20"/>
          <w:szCs w:val="20"/>
        </w:rPr>
      </w:pPr>
      <w:r>
        <w:rPr>
          <w:rFonts w:asciiTheme="minorHAnsi" w:hAnsiTheme="minorHAnsi" w:cstheme="minorHAnsi"/>
          <w:sz w:val="20"/>
          <w:szCs w:val="20"/>
        </w:rPr>
        <w:t xml:space="preserve">Nástup na vyproštění </w:t>
      </w:r>
      <w:proofErr w:type="gramStart"/>
      <w:r>
        <w:rPr>
          <w:rFonts w:asciiTheme="minorHAnsi" w:hAnsiTheme="minorHAnsi" w:cstheme="minorHAnsi"/>
          <w:sz w:val="20"/>
          <w:szCs w:val="20"/>
        </w:rPr>
        <w:t>osob - do</w:t>
      </w:r>
      <w:proofErr w:type="gramEnd"/>
      <w:r>
        <w:rPr>
          <w:rFonts w:asciiTheme="minorHAnsi" w:hAnsiTheme="minorHAnsi" w:cstheme="minorHAnsi"/>
          <w:sz w:val="20"/>
          <w:szCs w:val="20"/>
        </w:rPr>
        <w:t xml:space="preserve"> 60 minut od nahlášení. </w:t>
      </w:r>
    </w:p>
    <w:p w14:paraId="7BF8C3CB" w14:textId="77777777"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Neodstraní-li poskytovatel vady a poruchy předmětu servisní činnosti vč. přístrojového vybaveni, jeho součásti a příslušenství v souladu s touto smlouvou řádně, s odbornou péčí a včas, je objednatel oprávněn nechat odstranit závady a poruchy třetí osobou na náklady poskytovatele. Poskytovatel se pak zavazuje nahradit objednateli veškeré účelně vynaložené a prokázané náklady na odstranění závad a poruch. Tímto není dotčen nárok objednatele na náhradu škody, jakož ani nárok na zaplacení smluvní pokuty sjednané dále.</w:t>
      </w:r>
    </w:p>
    <w:p w14:paraId="117C3577" w14:textId="77777777"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Poskytovatel je povinen informovat kontaktní osobu objednatele uvedenou v tomto článku, bodě 13., o každém nástupu svých pracovníků v areálu objednatele tak, aby objednatel měl přehled o tom, kdy jsou v jeho areálu prováděny práce a o jaké práce se jedná. </w:t>
      </w:r>
    </w:p>
    <w:p w14:paraId="651BCD4D" w14:textId="77777777"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Činnosti dle této smlouvy budou poskytovatelem prováděny na adrese sídla objednatele, uvedené v čl. I., odst. 5. této smlouvy a není-li to z technických důvodů či provozních důvodů na straně objednatele možné, budou prováděny v jiném písemně dohodnutém místě. Spočívá-li důvod v technických podmínkách, náklady na přepravu z a do místa jejich umístění nese poskytovatel a jsou zahrnuty v dohodnuté úplatě.</w:t>
      </w:r>
    </w:p>
    <w:p w14:paraId="769FF037" w14:textId="77777777"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Objednatel je povinen každé jednotlivé řádně poskytnuté služby fyzicky, kvantitativně a kvalitativně převzít od poskytovatele a toto potvrdit podpisem pověřené osoby v záznamu vyhotoveném poskytovatelem, kdy jedno vyhotovení předá objednateli. V případě instruktáže vyhotoví poskytovatel záznam o provedené instruktáži a jeho kopii předá pověřenému zaměstnanci objednatele.</w:t>
      </w:r>
    </w:p>
    <w:p w14:paraId="70CF67BC" w14:textId="77777777"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Poskytovatel bere na vědomí, že bez souhlasu objednatele nesmí instalovat v řídících jednotkách výtahů vlastní monitorovací zařízení.</w:t>
      </w:r>
    </w:p>
    <w:p w14:paraId="5FCB9DF1" w14:textId="77777777" w:rsidR="00C2681F" w:rsidRDefault="00E62900">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Poskytovatel prohlašuje, že je ve smyslu platné legislativy odborně způsobilý, vybavený, proškolený servisní pracovník, který zajišťuje činnosti dle této smlouvy a to zejména: </w:t>
      </w:r>
    </w:p>
    <w:p w14:paraId="21771020" w14:textId="77777777" w:rsidR="00C2681F" w:rsidRDefault="00E62900">
      <w:pPr>
        <w:pStyle w:val="Odstavecseseznamem"/>
        <w:numPr>
          <w:ilvl w:val="0"/>
          <w:numId w:val="11"/>
        </w:numPr>
        <w:spacing w:line="360" w:lineRule="auto"/>
        <w:contextualSpacing w:val="0"/>
        <w:jc w:val="both"/>
        <w:rPr>
          <w:rFonts w:asciiTheme="minorHAnsi" w:hAnsiTheme="minorHAnsi" w:cstheme="minorHAnsi"/>
          <w:sz w:val="20"/>
          <w:szCs w:val="20"/>
        </w:rPr>
      </w:pPr>
      <w:r>
        <w:rPr>
          <w:rFonts w:asciiTheme="minorHAnsi" w:hAnsiTheme="minorHAnsi" w:cstheme="minorHAnsi"/>
          <w:sz w:val="20"/>
          <w:szCs w:val="20"/>
        </w:rPr>
        <w:t>má přístup k náhradním dílům pro všechny typy výtahů dle přílohy č. 1 této smlouvy,</w:t>
      </w:r>
    </w:p>
    <w:p w14:paraId="6FB272D7" w14:textId="77777777" w:rsidR="00C2681F" w:rsidRDefault="00E62900">
      <w:pPr>
        <w:pStyle w:val="Odstavecseseznamem"/>
        <w:numPr>
          <w:ilvl w:val="0"/>
          <w:numId w:val="11"/>
        </w:num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má k dispozici prostředky pro aktualizaci SW řídících jednotek výtahů.  </w:t>
      </w:r>
    </w:p>
    <w:p w14:paraId="2BEC8C6E" w14:textId="77777777" w:rsidR="00C2681F" w:rsidRDefault="00E62900">
      <w:pPr>
        <w:pStyle w:val="Odstavecseseznamem"/>
        <w:numPr>
          <w:ilvl w:val="0"/>
          <w:numId w:val="9"/>
        </w:num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Kontaktními osobami pro účely této smlouvy jsou:</w:t>
      </w:r>
    </w:p>
    <w:p w14:paraId="2CD42836" w14:textId="478A1C42" w:rsidR="00C2681F" w:rsidRDefault="00E62900">
      <w:pPr>
        <w:spacing w:line="360" w:lineRule="auto"/>
        <w:ind w:left="284"/>
        <w:jc w:val="both"/>
        <w:rPr>
          <w:rFonts w:asciiTheme="minorHAnsi" w:hAnsiTheme="minorHAnsi" w:cstheme="minorHAnsi"/>
          <w:sz w:val="20"/>
          <w:szCs w:val="20"/>
        </w:rPr>
      </w:pPr>
      <w:r>
        <w:rPr>
          <w:rFonts w:asciiTheme="minorHAnsi" w:hAnsiTheme="minorHAnsi" w:cstheme="minorHAnsi"/>
          <w:sz w:val="20"/>
          <w:szCs w:val="20"/>
        </w:rPr>
        <w:t xml:space="preserve">Za </w:t>
      </w:r>
      <w:proofErr w:type="gramStart"/>
      <w:r>
        <w:rPr>
          <w:rFonts w:asciiTheme="minorHAnsi" w:hAnsiTheme="minorHAnsi" w:cstheme="minorHAnsi"/>
          <w:sz w:val="20"/>
          <w:szCs w:val="20"/>
        </w:rPr>
        <w:t>objednatele</w:t>
      </w:r>
      <w:r w:rsidRPr="005B256A">
        <w:rPr>
          <w:rFonts w:asciiTheme="minorHAnsi" w:hAnsiTheme="minorHAnsi" w:cstheme="minorHAnsi"/>
          <w:sz w:val="20"/>
          <w:szCs w:val="20"/>
        </w:rPr>
        <w:t xml:space="preserve">:  </w:t>
      </w:r>
      <w:r w:rsidR="0020353E">
        <w:rPr>
          <w:rFonts w:asciiTheme="minorHAnsi" w:hAnsiTheme="minorHAnsi" w:cstheme="minorHAnsi"/>
          <w:sz w:val="20"/>
          <w:szCs w:val="20"/>
        </w:rPr>
        <w:t>XX</w:t>
      </w:r>
      <w:proofErr w:type="gramEnd"/>
      <w:r w:rsidR="005B256A" w:rsidRPr="005B256A">
        <w:rPr>
          <w:rFonts w:asciiTheme="minorHAnsi" w:hAnsiTheme="minorHAnsi" w:cstheme="minorHAnsi"/>
          <w:sz w:val="20"/>
          <w:szCs w:val="20"/>
        </w:rPr>
        <w:t xml:space="preserve">, tel. + 420 </w:t>
      </w:r>
      <w:r w:rsidR="0020353E">
        <w:rPr>
          <w:rFonts w:asciiTheme="minorHAnsi" w:hAnsiTheme="minorHAnsi" w:cstheme="minorHAnsi"/>
          <w:sz w:val="20"/>
          <w:szCs w:val="20"/>
        </w:rPr>
        <w:t>XXX</w:t>
      </w:r>
      <w:r w:rsidR="005B256A" w:rsidRPr="005B256A">
        <w:rPr>
          <w:rFonts w:asciiTheme="minorHAnsi" w:hAnsiTheme="minorHAnsi" w:cstheme="minorHAnsi"/>
          <w:sz w:val="20"/>
          <w:szCs w:val="20"/>
        </w:rPr>
        <w:t xml:space="preserve">, e-mail </w:t>
      </w:r>
      <w:r w:rsidR="0020353E">
        <w:rPr>
          <w:rFonts w:asciiTheme="minorHAnsi" w:hAnsiTheme="minorHAnsi" w:cstheme="minorHAnsi"/>
          <w:sz w:val="20"/>
          <w:szCs w:val="20"/>
        </w:rPr>
        <w:t>XX</w:t>
      </w:r>
      <w:r w:rsidR="005B256A" w:rsidRPr="005B256A">
        <w:rPr>
          <w:rFonts w:asciiTheme="minorHAnsi" w:hAnsiTheme="minorHAnsi" w:cstheme="minorHAnsi"/>
          <w:sz w:val="20"/>
          <w:szCs w:val="20"/>
        </w:rPr>
        <w:t>@pnkm.cz</w:t>
      </w:r>
    </w:p>
    <w:p w14:paraId="621767B2" w14:textId="41560478" w:rsidR="00C2681F" w:rsidRDefault="00E62900">
      <w:pPr>
        <w:spacing w:line="360" w:lineRule="auto"/>
        <w:ind w:left="284"/>
        <w:jc w:val="both"/>
      </w:pPr>
      <w:r>
        <w:rPr>
          <w:rFonts w:asciiTheme="minorHAnsi" w:hAnsiTheme="minorHAnsi" w:cstheme="minorHAnsi"/>
          <w:sz w:val="20"/>
          <w:szCs w:val="20"/>
        </w:rPr>
        <w:t xml:space="preserve">Za zhotovitele: </w:t>
      </w:r>
      <w:sdt>
        <w:sdtPr>
          <w:rPr>
            <w:rFonts w:asciiTheme="minorHAnsi" w:hAnsiTheme="minorHAnsi" w:cstheme="minorHAnsi"/>
            <w:sz w:val="20"/>
            <w:szCs w:val="20"/>
          </w:rPr>
          <w:id w:val="214342429"/>
          <w:placeholder>
            <w:docPart w:val="DefaultPlaceholder_-1854013440"/>
          </w:placeholder>
        </w:sdtPr>
        <w:sdtEndPr/>
        <w:sdtContent>
          <w:r w:rsidR="0020353E">
            <w:rPr>
              <w:rFonts w:asciiTheme="minorHAnsi" w:hAnsiTheme="minorHAnsi" w:cstheme="minorHAnsi"/>
              <w:sz w:val="20"/>
              <w:szCs w:val="20"/>
            </w:rPr>
            <w:t>XX</w:t>
          </w:r>
        </w:sdtContent>
      </w:sdt>
      <w:r>
        <w:rPr>
          <w:rFonts w:asciiTheme="minorHAnsi" w:hAnsiTheme="minorHAnsi" w:cstheme="minorHAnsi"/>
          <w:sz w:val="20"/>
          <w:szCs w:val="20"/>
        </w:rPr>
        <w:t xml:space="preserve">, tel. </w:t>
      </w:r>
      <w:sdt>
        <w:sdtPr>
          <w:rPr>
            <w:rFonts w:asciiTheme="minorHAnsi" w:hAnsiTheme="minorHAnsi" w:cstheme="minorHAnsi"/>
            <w:sz w:val="20"/>
            <w:szCs w:val="20"/>
          </w:rPr>
          <w:id w:val="2051165016"/>
          <w:placeholder>
            <w:docPart w:val="DefaultPlaceholder_-1854013440"/>
          </w:placeholder>
        </w:sdtPr>
        <w:sdtEndPr/>
        <w:sdtContent>
          <w:r w:rsidR="00482144" w:rsidRPr="005B256A">
            <w:rPr>
              <w:rFonts w:asciiTheme="minorHAnsi" w:hAnsiTheme="minorHAnsi" w:cstheme="minorHAnsi"/>
              <w:sz w:val="20"/>
              <w:szCs w:val="20"/>
            </w:rPr>
            <w:t>+420 </w:t>
          </w:r>
          <w:r w:rsidR="0020353E">
            <w:rPr>
              <w:rFonts w:asciiTheme="minorHAnsi" w:hAnsiTheme="minorHAnsi" w:cstheme="minorHAnsi"/>
              <w:sz w:val="20"/>
              <w:szCs w:val="20"/>
            </w:rPr>
            <w:t>XXX</w:t>
          </w:r>
        </w:sdtContent>
      </w:sdt>
      <w:r>
        <w:rPr>
          <w:rFonts w:asciiTheme="minorHAnsi" w:hAnsiTheme="minorHAnsi" w:cstheme="minorHAnsi"/>
          <w:sz w:val="20"/>
          <w:szCs w:val="20"/>
        </w:rPr>
        <w:t xml:space="preserve">, e-mail </w:t>
      </w:r>
      <w:sdt>
        <w:sdtPr>
          <w:rPr>
            <w:rFonts w:asciiTheme="minorHAnsi" w:hAnsiTheme="minorHAnsi" w:cstheme="minorHAnsi"/>
            <w:sz w:val="20"/>
            <w:szCs w:val="20"/>
          </w:rPr>
          <w:id w:val="1185599906"/>
          <w:placeholder>
            <w:docPart w:val="DefaultPlaceholder_-1854013440"/>
          </w:placeholder>
        </w:sdtPr>
        <w:sdtEndPr/>
        <w:sdtContent>
          <w:r w:rsidR="0020353E">
            <w:rPr>
              <w:rFonts w:asciiTheme="minorHAnsi" w:hAnsiTheme="minorHAnsi" w:cstheme="minorHAnsi"/>
              <w:sz w:val="20"/>
              <w:szCs w:val="20"/>
            </w:rPr>
            <w:t>XX</w:t>
          </w:r>
          <w:r w:rsidR="00482144" w:rsidRPr="005B256A">
            <w:rPr>
              <w:rFonts w:asciiTheme="minorHAnsi" w:hAnsiTheme="minorHAnsi" w:cstheme="minorHAnsi"/>
              <w:sz w:val="20"/>
              <w:szCs w:val="20"/>
            </w:rPr>
            <w:t>@otis.com</w:t>
          </w:r>
        </w:sdtContent>
      </w:sdt>
    </w:p>
    <w:p w14:paraId="7F0942A5" w14:textId="08CEE8ED" w:rsidR="00C2681F" w:rsidRPr="005B256A" w:rsidRDefault="00E62900" w:rsidP="005B256A">
      <w:pPr>
        <w:pStyle w:val="Odstavecseseznamem"/>
        <w:numPr>
          <w:ilvl w:val="0"/>
          <w:numId w:val="9"/>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Touto smlouvou není dotčena záruka na dílo dle článku VII. smlouvy o dílo ze dne </w:t>
      </w:r>
      <w:r w:rsidR="0020353E">
        <w:rPr>
          <w:rFonts w:asciiTheme="minorHAnsi" w:hAnsiTheme="minorHAnsi" w:cstheme="minorHAnsi"/>
          <w:sz w:val="20"/>
          <w:szCs w:val="20"/>
        </w:rPr>
        <w:t>23.10.2025</w:t>
      </w:r>
      <w:r>
        <w:rPr>
          <w:rFonts w:asciiTheme="minorHAnsi" w:hAnsiTheme="minorHAnsi" w:cstheme="minorHAnsi"/>
          <w:sz w:val="20"/>
          <w:szCs w:val="20"/>
        </w:rPr>
        <w:t xml:space="preserve">, záruční opravy budou zhotovitelem prováděny bezplatně v rámci poskytnuté záruky. </w:t>
      </w:r>
    </w:p>
    <w:p w14:paraId="77E7F2AD" w14:textId="77777777" w:rsidR="005B256A" w:rsidRDefault="005B256A">
      <w:pPr>
        <w:spacing w:line="360" w:lineRule="auto"/>
        <w:jc w:val="both"/>
        <w:rPr>
          <w:rFonts w:asciiTheme="minorHAnsi" w:hAnsiTheme="minorHAnsi" w:cstheme="minorHAnsi"/>
          <w:sz w:val="20"/>
          <w:szCs w:val="20"/>
        </w:rPr>
      </w:pPr>
    </w:p>
    <w:p w14:paraId="659527D7" w14:textId="77777777" w:rsidR="00C2681F" w:rsidRDefault="00E62900">
      <w:pPr>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III.</w:t>
      </w:r>
    </w:p>
    <w:p w14:paraId="2626415E" w14:textId="77777777" w:rsidR="00C2681F" w:rsidRDefault="00E62900">
      <w:pPr>
        <w:pStyle w:val="Nadpis4"/>
        <w:spacing w:before="0" w:after="280"/>
        <w:jc w:val="center"/>
        <w:rPr>
          <w:rFonts w:asciiTheme="minorHAnsi" w:eastAsia="Times New Roman" w:hAnsiTheme="minorHAnsi" w:cstheme="minorHAnsi"/>
          <w:b/>
          <w:i w:val="0"/>
          <w:iCs w:val="0"/>
          <w:color w:val="auto"/>
          <w:sz w:val="20"/>
          <w:szCs w:val="20"/>
        </w:rPr>
      </w:pPr>
      <w:r>
        <w:rPr>
          <w:rFonts w:asciiTheme="minorHAnsi" w:eastAsia="Times New Roman" w:hAnsiTheme="minorHAnsi" w:cstheme="minorHAnsi"/>
          <w:b/>
          <w:i w:val="0"/>
          <w:iCs w:val="0"/>
          <w:color w:val="auto"/>
          <w:sz w:val="20"/>
          <w:szCs w:val="20"/>
        </w:rPr>
        <w:t>Sankce a odpovědnost za škodu</w:t>
      </w:r>
    </w:p>
    <w:p w14:paraId="24A679F5" w14:textId="77777777" w:rsidR="00C2681F" w:rsidRDefault="00E62900">
      <w:pPr>
        <w:pStyle w:val="Odstavecseseznamem"/>
        <w:numPr>
          <w:ilvl w:val="0"/>
          <w:numId w:val="12"/>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Poskytovatel se touto smlouvou zavazuje provádět činnosti v této smlouvě uvedené s odbornou péčí, řádně a v termínech v této smlouvě vymezených.</w:t>
      </w:r>
    </w:p>
    <w:p w14:paraId="21A1786F" w14:textId="77777777" w:rsidR="00C2681F" w:rsidRDefault="00E62900">
      <w:pPr>
        <w:pStyle w:val="Odstavecseseznamem"/>
        <w:numPr>
          <w:ilvl w:val="0"/>
          <w:numId w:val="12"/>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lastRenderedPageBreak/>
        <w:t>Poskytovatel se zavazuje za nedodržení stanovené doby nástupu na opravu nebo vyproštění osob uvedené v této smlouvě uhradit objednateli smluvní pokutu, která činí 2 500,-Kč za každou započatou hodinu zpožděni.</w:t>
      </w:r>
    </w:p>
    <w:p w14:paraId="4A95F84A" w14:textId="77777777" w:rsidR="00C2681F" w:rsidRDefault="00E62900">
      <w:pPr>
        <w:pStyle w:val="Odstavecseseznamem"/>
        <w:numPr>
          <w:ilvl w:val="0"/>
          <w:numId w:val="12"/>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Poskytovatel nese odpovědnost za škody/újmy/ušlý zisk, které vzniknou objednateli či třetím osobám v důsledku porušení povinností poskytovatele vyplývajících z této smlouvy, stejně jako za škody/újmy/ušlý zisk, které vzniknou objednateli či třetím osobám v důsledku činností prováděných poskytovatelem.</w:t>
      </w:r>
    </w:p>
    <w:p w14:paraId="76631109" w14:textId="77777777" w:rsidR="00C2681F" w:rsidRDefault="00E62900">
      <w:pPr>
        <w:pStyle w:val="Odstavecseseznamem"/>
        <w:numPr>
          <w:ilvl w:val="0"/>
          <w:numId w:val="12"/>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Smluvní strany berou na vědomí, že nárok na zaplacení smluvních pokut dle tohoto článku se nedotýká případných nároků na náhradu škody.</w:t>
      </w:r>
    </w:p>
    <w:p w14:paraId="51918486" w14:textId="77777777" w:rsidR="00C2681F" w:rsidRDefault="00E62900">
      <w:pPr>
        <w:spacing w:before="240"/>
        <w:jc w:val="center"/>
        <w:rPr>
          <w:rFonts w:asciiTheme="minorHAnsi" w:hAnsiTheme="minorHAnsi" w:cstheme="minorHAnsi"/>
          <w:b/>
          <w:bCs/>
          <w:sz w:val="20"/>
          <w:szCs w:val="20"/>
        </w:rPr>
      </w:pPr>
      <w:r>
        <w:rPr>
          <w:rFonts w:asciiTheme="minorHAnsi" w:hAnsiTheme="minorHAnsi" w:cstheme="minorHAnsi"/>
          <w:b/>
          <w:bCs/>
          <w:sz w:val="20"/>
          <w:szCs w:val="20"/>
        </w:rPr>
        <w:t>IV.</w:t>
      </w:r>
    </w:p>
    <w:p w14:paraId="5695E511" w14:textId="77777777" w:rsidR="00C2681F" w:rsidRDefault="00E62900">
      <w:pPr>
        <w:pStyle w:val="Nadpis4"/>
        <w:spacing w:before="0" w:after="280"/>
        <w:ind w:left="720"/>
        <w:jc w:val="center"/>
        <w:rPr>
          <w:rFonts w:asciiTheme="minorHAnsi" w:eastAsia="Times New Roman" w:hAnsiTheme="minorHAnsi" w:cstheme="minorHAnsi"/>
          <w:i w:val="0"/>
          <w:iCs w:val="0"/>
          <w:color w:val="auto"/>
          <w:sz w:val="20"/>
          <w:szCs w:val="20"/>
        </w:rPr>
      </w:pPr>
      <w:r>
        <w:rPr>
          <w:rFonts w:asciiTheme="minorHAnsi" w:eastAsia="Times New Roman" w:hAnsiTheme="minorHAnsi" w:cstheme="minorHAnsi"/>
          <w:b/>
          <w:i w:val="0"/>
          <w:iCs w:val="0"/>
          <w:color w:val="auto"/>
          <w:sz w:val="20"/>
          <w:szCs w:val="20"/>
        </w:rPr>
        <w:t>Práce nad rámec paušální ceny</w:t>
      </w:r>
    </w:p>
    <w:p w14:paraId="4F819597" w14:textId="77777777" w:rsidR="00C2681F" w:rsidRDefault="00E62900">
      <w:pPr>
        <w:pStyle w:val="Odstavecseseznamem"/>
        <w:numPr>
          <w:ilvl w:val="0"/>
          <w:numId w:val="13"/>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Škody na výtazích způsobené prokazatelně úmyslným jednáním třetích osob nebo vandalismem, budou řešeny po písemném odsouhlasení zástupcem objednatele mimo paušální cenu. Tyto opravy a materiál bude poskytovatel zajišťovat na základě samostatné objednávky vystavené objednatelem. </w:t>
      </w:r>
    </w:p>
    <w:p w14:paraId="3954A895" w14:textId="77777777" w:rsidR="00C2681F" w:rsidRDefault="00E62900">
      <w:pPr>
        <w:pStyle w:val="Odstavecseseznamem"/>
        <w:numPr>
          <w:ilvl w:val="0"/>
          <w:numId w:val="13"/>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Provádění prací nad rámec paušální ceny se bude řídit dle ceny uvedené v článku VII., odst. 3 této smlouvy.</w:t>
      </w:r>
    </w:p>
    <w:p w14:paraId="7FD43717" w14:textId="77777777" w:rsidR="00C2681F" w:rsidRDefault="00E62900">
      <w:pPr>
        <w:pStyle w:val="Odstavecseseznamem"/>
        <w:numPr>
          <w:ilvl w:val="0"/>
          <w:numId w:val="13"/>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Cena materiálu nesmí být </w:t>
      </w:r>
      <w:proofErr w:type="gramStart"/>
      <w:r>
        <w:rPr>
          <w:rFonts w:asciiTheme="minorHAnsi" w:hAnsiTheme="minorHAnsi" w:cstheme="minorHAnsi"/>
          <w:sz w:val="20"/>
          <w:szCs w:val="20"/>
        </w:rPr>
        <w:t>vyšší</w:t>
      </w:r>
      <w:proofErr w:type="gramEnd"/>
      <w:r>
        <w:rPr>
          <w:rFonts w:asciiTheme="minorHAnsi" w:hAnsiTheme="minorHAnsi" w:cstheme="minorHAnsi"/>
          <w:sz w:val="20"/>
          <w:szCs w:val="20"/>
        </w:rPr>
        <w:t xml:space="preserve"> než je cena obvyklá v daném místě a čase.</w:t>
      </w:r>
    </w:p>
    <w:p w14:paraId="0B525AD4" w14:textId="77777777" w:rsidR="00C2681F" w:rsidRDefault="00E62900">
      <w:pPr>
        <w:pStyle w:val="Nadpis4"/>
        <w:spacing w:before="240"/>
        <w:jc w:val="center"/>
        <w:rPr>
          <w:rFonts w:asciiTheme="minorHAnsi" w:eastAsia="Times New Roman" w:hAnsiTheme="minorHAnsi" w:cstheme="minorHAnsi"/>
          <w:b/>
          <w:i w:val="0"/>
          <w:iCs w:val="0"/>
          <w:color w:val="auto"/>
          <w:sz w:val="20"/>
          <w:szCs w:val="20"/>
        </w:rPr>
      </w:pPr>
      <w:r>
        <w:rPr>
          <w:rFonts w:asciiTheme="minorHAnsi" w:eastAsia="Times New Roman" w:hAnsiTheme="minorHAnsi" w:cstheme="minorHAnsi"/>
          <w:b/>
          <w:i w:val="0"/>
          <w:iCs w:val="0"/>
          <w:color w:val="auto"/>
          <w:sz w:val="20"/>
          <w:szCs w:val="20"/>
        </w:rPr>
        <w:t>V.</w:t>
      </w:r>
    </w:p>
    <w:p w14:paraId="71733906" w14:textId="77777777" w:rsidR="00C2681F" w:rsidRDefault="00E62900">
      <w:pPr>
        <w:pStyle w:val="Nadpis4"/>
        <w:spacing w:before="0" w:after="280"/>
        <w:jc w:val="center"/>
        <w:rPr>
          <w:rFonts w:asciiTheme="minorHAnsi" w:eastAsia="Times New Roman" w:hAnsiTheme="minorHAnsi" w:cstheme="minorHAnsi"/>
          <w:i w:val="0"/>
          <w:iCs w:val="0"/>
          <w:color w:val="auto"/>
          <w:sz w:val="20"/>
          <w:szCs w:val="20"/>
        </w:rPr>
      </w:pPr>
      <w:r>
        <w:rPr>
          <w:rFonts w:asciiTheme="minorHAnsi" w:eastAsia="Times New Roman" w:hAnsiTheme="minorHAnsi" w:cstheme="minorHAnsi"/>
          <w:b/>
          <w:i w:val="0"/>
          <w:iCs w:val="0"/>
          <w:color w:val="auto"/>
          <w:sz w:val="20"/>
          <w:szCs w:val="20"/>
        </w:rPr>
        <w:t>Trvání smlouvy</w:t>
      </w:r>
    </w:p>
    <w:p w14:paraId="6C5F9C5B" w14:textId="77777777" w:rsidR="00C2681F" w:rsidRDefault="00E62900">
      <w:pPr>
        <w:pStyle w:val="Odstavecseseznamem"/>
        <w:numPr>
          <w:ilvl w:val="0"/>
          <w:numId w:val="14"/>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Tato smlouva se uzavírá na dobu určitou, a to v délce 60 kalendářních měsíců ode dne nabytí její účinnosti, s automatickou prolongací vždy o 1 rok, nebude-li některou ze smluvních stran alespoň 2 měsíce před ukončením účinnosti smlouvy zasláno druhé smluvní straně oznámení o tom, že již nemá zájem na prodloužení smlouvy. </w:t>
      </w:r>
    </w:p>
    <w:p w14:paraId="2AFE2E98" w14:textId="2D613829" w:rsidR="00C2681F" w:rsidRDefault="00E62900">
      <w:pPr>
        <w:pStyle w:val="Odstavecseseznamem"/>
        <w:numPr>
          <w:ilvl w:val="0"/>
          <w:numId w:val="14"/>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Smlouva nabývá platnosti dnem jejího podpisu oběma smluvními stranami a účinnosti dnem protokolárního převzetí výtahů k užívání objednatelem</w:t>
      </w:r>
      <w:r w:rsidR="00894C89">
        <w:rPr>
          <w:rFonts w:asciiTheme="minorHAnsi" w:hAnsiTheme="minorHAnsi" w:cstheme="minorHAnsi"/>
          <w:sz w:val="20"/>
          <w:szCs w:val="20"/>
        </w:rPr>
        <w:t xml:space="preserve"> dle smlouvy o dílo ze dne </w:t>
      </w:r>
      <w:r w:rsidR="0020353E">
        <w:rPr>
          <w:rFonts w:asciiTheme="minorHAnsi" w:hAnsiTheme="minorHAnsi" w:cstheme="minorHAnsi"/>
          <w:sz w:val="20"/>
          <w:szCs w:val="20"/>
        </w:rPr>
        <w:t>23.10.2025</w:t>
      </w:r>
    </w:p>
    <w:p w14:paraId="744E4778" w14:textId="77777777" w:rsidR="00C2681F" w:rsidRDefault="00E62900">
      <w:pPr>
        <w:pStyle w:val="Odstavecseseznamem"/>
        <w:numPr>
          <w:ilvl w:val="0"/>
          <w:numId w:val="14"/>
        </w:numPr>
        <w:spacing w:line="360" w:lineRule="auto"/>
        <w:ind w:left="284" w:hanging="284"/>
        <w:contextualSpacing w:val="0"/>
        <w:jc w:val="both"/>
        <w:rPr>
          <w:rFonts w:asciiTheme="minorHAnsi" w:hAnsiTheme="minorHAnsi" w:cstheme="minorHAnsi"/>
          <w:sz w:val="20"/>
          <w:szCs w:val="20"/>
        </w:rPr>
      </w:pPr>
      <w:r>
        <w:rPr>
          <w:rFonts w:asciiTheme="minorHAnsi" w:hAnsiTheme="minorHAnsi" w:cstheme="minorHAnsi"/>
          <w:sz w:val="20"/>
          <w:szCs w:val="20"/>
        </w:rPr>
        <w:t xml:space="preserve">Smlouva může být ukončena následujícími způsoby: </w:t>
      </w:r>
    </w:p>
    <w:p w14:paraId="7A18C705" w14:textId="77777777" w:rsidR="00C2681F" w:rsidRDefault="00E62900">
      <w:pPr>
        <w:pStyle w:val="Odstavecseseznamem"/>
        <w:numPr>
          <w:ilvl w:val="0"/>
          <w:numId w:val="15"/>
        </w:numPr>
        <w:spacing w:line="360" w:lineRule="auto"/>
        <w:contextualSpacing w:val="0"/>
        <w:jc w:val="both"/>
        <w:rPr>
          <w:rFonts w:asciiTheme="minorHAnsi" w:hAnsiTheme="minorHAnsi" w:cstheme="minorHAnsi"/>
          <w:sz w:val="20"/>
          <w:szCs w:val="20"/>
        </w:rPr>
      </w:pPr>
      <w:r>
        <w:rPr>
          <w:rFonts w:asciiTheme="minorHAnsi" w:hAnsiTheme="minorHAnsi" w:cstheme="minorHAnsi"/>
          <w:sz w:val="20"/>
          <w:szCs w:val="20"/>
        </w:rPr>
        <w:t>písemnou dohodou obou smluvních stran;</w:t>
      </w:r>
    </w:p>
    <w:p w14:paraId="2397F18C" w14:textId="77777777" w:rsidR="00C2681F" w:rsidRDefault="00E62900">
      <w:pPr>
        <w:pStyle w:val="Odstavecseseznamem"/>
        <w:numPr>
          <w:ilvl w:val="0"/>
          <w:numId w:val="15"/>
        </w:numPr>
        <w:spacing w:line="360" w:lineRule="auto"/>
        <w:jc w:val="both"/>
        <w:rPr>
          <w:rFonts w:asciiTheme="minorHAnsi" w:hAnsiTheme="minorHAnsi" w:cstheme="minorHAnsi"/>
          <w:sz w:val="20"/>
          <w:szCs w:val="20"/>
        </w:rPr>
      </w:pPr>
      <w:r>
        <w:rPr>
          <w:rFonts w:asciiTheme="minorHAnsi" w:hAnsiTheme="minorHAnsi" w:cstheme="minorHAnsi"/>
          <w:sz w:val="20"/>
          <w:szCs w:val="20"/>
        </w:rPr>
        <w:t>písemnou výpovědí objednatele s výpovědní dobou v délce 2 měsíců, přičemž tato počne běžet prvním dnem měsíce následujícího po měsíci, v němž byla výpověď doručena poskytovateli;</w:t>
      </w:r>
    </w:p>
    <w:p w14:paraId="171A3C89" w14:textId="77777777" w:rsidR="00C2681F" w:rsidRDefault="00E62900">
      <w:pPr>
        <w:pStyle w:val="Odstavecseseznamem"/>
        <w:numPr>
          <w:ilvl w:val="0"/>
          <w:numId w:val="15"/>
        </w:numPr>
        <w:spacing w:line="360" w:lineRule="auto"/>
        <w:jc w:val="both"/>
        <w:rPr>
          <w:rFonts w:asciiTheme="minorHAnsi" w:hAnsiTheme="minorHAnsi" w:cstheme="minorHAnsi"/>
          <w:sz w:val="20"/>
          <w:szCs w:val="20"/>
        </w:rPr>
      </w:pPr>
      <w:r>
        <w:rPr>
          <w:rFonts w:asciiTheme="minorHAnsi" w:hAnsiTheme="minorHAnsi" w:cstheme="minorHAnsi"/>
          <w:sz w:val="20"/>
          <w:szCs w:val="20"/>
        </w:rPr>
        <w:t>písemnou výpovědí poskytovatele s výpovědní dobou v délce 3 měsíců, přičemž tato počne běžet prvním dnem měsíce následujícího po měsíci, v němž byla výpověď doručena objednateli;</w:t>
      </w:r>
    </w:p>
    <w:p w14:paraId="649121D8" w14:textId="77777777" w:rsidR="00C2681F" w:rsidRDefault="00E62900">
      <w:pPr>
        <w:pStyle w:val="Odstavecseseznamem"/>
        <w:numPr>
          <w:ilvl w:val="0"/>
          <w:numId w:val="15"/>
        </w:numPr>
        <w:spacing w:line="360" w:lineRule="auto"/>
        <w:jc w:val="both"/>
        <w:rPr>
          <w:rFonts w:asciiTheme="minorHAnsi" w:hAnsiTheme="minorHAnsi" w:cstheme="minorHAnsi"/>
          <w:sz w:val="20"/>
          <w:szCs w:val="20"/>
        </w:rPr>
      </w:pPr>
      <w:r>
        <w:rPr>
          <w:rFonts w:asciiTheme="minorHAnsi" w:hAnsiTheme="minorHAnsi" w:cstheme="minorHAnsi"/>
          <w:sz w:val="20"/>
          <w:szCs w:val="20"/>
        </w:rPr>
        <w:t>písemným odstoupením, v případech stanovených zákonem či touto smlouvou. Oznámení o odstoupení musí obsahovat důvod odstoupení a musí být doručeno druhé smluvní straně. Účinky odstoupení nastanou okamžikem doručen í písemného vyhotovení odstoupení druhé smluvní straně. Odstoupení od smlouvy nemá vliv na povinnost poskytovatele zaplatit objednateli smluvní pokutu či povinnosti zaplatit finanční částky z jiného titulu, na jejichž zaplacení vznikl nárok před učiněním odstoupení od smlouvy, event., na jejichž zaplacení vznikl nárok v souvislosti s jednáním či opomenutím poskytovatele před odstoupením od smlouvy.</w:t>
      </w:r>
    </w:p>
    <w:p w14:paraId="2ECC3FA6" w14:textId="77777777" w:rsidR="00C2681F" w:rsidRDefault="00E62900">
      <w:pPr>
        <w:pStyle w:val="Nadpis4"/>
        <w:spacing w:before="280"/>
        <w:ind w:left="720"/>
        <w:jc w:val="center"/>
        <w:rPr>
          <w:rFonts w:asciiTheme="minorHAnsi" w:eastAsia="Times New Roman" w:hAnsiTheme="minorHAnsi" w:cstheme="minorHAnsi"/>
          <w:b/>
          <w:i w:val="0"/>
          <w:iCs w:val="0"/>
          <w:color w:val="auto"/>
          <w:sz w:val="20"/>
          <w:szCs w:val="20"/>
        </w:rPr>
      </w:pPr>
      <w:r>
        <w:rPr>
          <w:rFonts w:asciiTheme="minorHAnsi" w:eastAsia="Times New Roman" w:hAnsiTheme="minorHAnsi" w:cstheme="minorHAnsi"/>
          <w:b/>
          <w:i w:val="0"/>
          <w:iCs w:val="0"/>
          <w:color w:val="auto"/>
          <w:sz w:val="20"/>
          <w:szCs w:val="20"/>
        </w:rPr>
        <w:lastRenderedPageBreak/>
        <w:t>VI.</w:t>
      </w:r>
    </w:p>
    <w:p w14:paraId="6CB29786" w14:textId="77777777" w:rsidR="00C2681F" w:rsidRDefault="00E62900">
      <w:pPr>
        <w:pStyle w:val="Nadpis4"/>
        <w:spacing w:before="0" w:after="280"/>
        <w:ind w:left="720"/>
        <w:jc w:val="center"/>
        <w:rPr>
          <w:rFonts w:asciiTheme="minorHAnsi" w:eastAsia="Times New Roman" w:hAnsiTheme="minorHAnsi" w:cstheme="minorHAnsi"/>
          <w:i w:val="0"/>
          <w:iCs w:val="0"/>
          <w:color w:val="auto"/>
          <w:sz w:val="20"/>
          <w:szCs w:val="20"/>
        </w:rPr>
      </w:pPr>
      <w:r>
        <w:rPr>
          <w:rFonts w:asciiTheme="minorHAnsi" w:eastAsia="Times New Roman" w:hAnsiTheme="minorHAnsi" w:cstheme="minorHAnsi"/>
          <w:b/>
          <w:i w:val="0"/>
          <w:iCs w:val="0"/>
          <w:color w:val="auto"/>
          <w:sz w:val="20"/>
          <w:szCs w:val="20"/>
        </w:rPr>
        <w:t>Záruka</w:t>
      </w:r>
    </w:p>
    <w:p w14:paraId="1A6BCFD1" w14:textId="77777777" w:rsidR="00C2681F" w:rsidRDefault="00E62900">
      <w:pPr>
        <w:numPr>
          <w:ilvl w:val="0"/>
          <w:numId w:val="3"/>
        </w:numPr>
        <w:spacing w:before="120" w:line="360" w:lineRule="auto"/>
        <w:ind w:left="357" w:hanging="357"/>
        <w:jc w:val="both"/>
        <w:rPr>
          <w:rFonts w:asciiTheme="minorHAnsi" w:hAnsiTheme="minorHAnsi" w:cstheme="minorHAnsi"/>
          <w:sz w:val="20"/>
          <w:szCs w:val="20"/>
        </w:rPr>
      </w:pPr>
      <w:r>
        <w:rPr>
          <w:rFonts w:asciiTheme="minorHAnsi" w:hAnsiTheme="minorHAnsi" w:cstheme="minorHAnsi"/>
          <w:sz w:val="20"/>
          <w:szCs w:val="20"/>
        </w:rPr>
        <w:t>Poskytovatel odpovídá za řádné a včasné plnění veškerých závazků vyplývajících z této smlouvy.</w:t>
      </w:r>
    </w:p>
    <w:p w14:paraId="35103A33" w14:textId="77777777" w:rsidR="00C2681F" w:rsidRDefault="00E62900">
      <w:pPr>
        <w:numPr>
          <w:ilvl w:val="0"/>
          <w:numId w:val="3"/>
        </w:numPr>
        <w:spacing w:before="120" w:line="360" w:lineRule="auto"/>
        <w:ind w:left="357" w:hanging="357"/>
        <w:jc w:val="both"/>
        <w:rPr>
          <w:rFonts w:asciiTheme="minorHAnsi" w:hAnsiTheme="minorHAnsi" w:cstheme="minorHAnsi"/>
          <w:sz w:val="20"/>
          <w:szCs w:val="20"/>
        </w:rPr>
      </w:pPr>
      <w:r>
        <w:rPr>
          <w:rFonts w:asciiTheme="minorHAnsi" w:hAnsiTheme="minorHAnsi" w:cstheme="minorHAnsi"/>
          <w:sz w:val="20"/>
          <w:szCs w:val="20"/>
        </w:rPr>
        <w:t>Poskytovatel neodpovídá objednateli za škodu jemu způsobenou třetí osobou nebo vyšší mocí.</w:t>
      </w:r>
    </w:p>
    <w:p w14:paraId="4A9595FC" w14:textId="77777777" w:rsidR="00C2681F" w:rsidRDefault="00E62900">
      <w:pPr>
        <w:numPr>
          <w:ilvl w:val="0"/>
          <w:numId w:val="3"/>
        </w:numPr>
        <w:spacing w:before="120" w:line="360" w:lineRule="auto"/>
        <w:ind w:left="357" w:hanging="357"/>
        <w:jc w:val="both"/>
        <w:rPr>
          <w:rFonts w:asciiTheme="minorHAnsi" w:hAnsiTheme="minorHAnsi" w:cstheme="minorHAnsi"/>
          <w:sz w:val="20"/>
          <w:szCs w:val="20"/>
        </w:rPr>
      </w:pPr>
      <w:r>
        <w:rPr>
          <w:rFonts w:asciiTheme="minorHAnsi" w:hAnsiTheme="minorHAnsi" w:cstheme="minorHAnsi"/>
          <w:sz w:val="20"/>
          <w:szCs w:val="20"/>
        </w:rPr>
        <w:t xml:space="preserve">Za škodu způsobenou výtahovým zařízením třetím osobám odpovídá poskytovatel v případě, byla-li škoda způsobena prokazatelným porušením povinnosti poskytovatele dle této smlouvy. </w:t>
      </w:r>
    </w:p>
    <w:p w14:paraId="67A7CE1E" w14:textId="77777777" w:rsidR="00C2681F" w:rsidRDefault="00E62900">
      <w:pPr>
        <w:numPr>
          <w:ilvl w:val="0"/>
          <w:numId w:val="3"/>
        </w:numPr>
        <w:spacing w:before="120" w:line="360" w:lineRule="auto"/>
        <w:ind w:left="357" w:hanging="357"/>
        <w:jc w:val="both"/>
        <w:rPr>
          <w:rFonts w:asciiTheme="minorHAnsi" w:hAnsiTheme="minorHAnsi" w:cstheme="minorHAnsi"/>
          <w:sz w:val="20"/>
          <w:szCs w:val="20"/>
        </w:rPr>
      </w:pPr>
      <w:r>
        <w:rPr>
          <w:rFonts w:asciiTheme="minorHAnsi" w:hAnsiTheme="minorHAnsi" w:cstheme="minorHAnsi"/>
          <w:sz w:val="20"/>
          <w:szCs w:val="20"/>
        </w:rPr>
        <w:t xml:space="preserve">Poskytovatel poskytuje záruku na provedené práce v délce 6 měsíců a na dodané náhradní díly (kromě žárovek, trubic) v délce 24 měsíců. Záruka se nevztahuje na vady způsobené vandalismem a používání výtahu neobvyklým způsobem nebo neoprávněnými osobami.  </w:t>
      </w:r>
    </w:p>
    <w:p w14:paraId="2B9B527B" w14:textId="77777777" w:rsidR="00C2681F" w:rsidRDefault="00E62900">
      <w:pPr>
        <w:pStyle w:val="Nadpis4"/>
        <w:spacing w:before="280"/>
        <w:ind w:left="720"/>
        <w:jc w:val="center"/>
        <w:rPr>
          <w:rFonts w:asciiTheme="minorHAnsi" w:eastAsia="Times New Roman" w:hAnsiTheme="minorHAnsi" w:cstheme="minorHAnsi"/>
          <w:b/>
          <w:i w:val="0"/>
          <w:iCs w:val="0"/>
          <w:color w:val="auto"/>
          <w:sz w:val="20"/>
          <w:szCs w:val="20"/>
        </w:rPr>
      </w:pPr>
      <w:r>
        <w:rPr>
          <w:rFonts w:asciiTheme="minorHAnsi" w:eastAsia="Times New Roman" w:hAnsiTheme="minorHAnsi" w:cstheme="minorHAnsi"/>
          <w:b/>
          <w:i w:val="0"/>
          <w:iCs w:val="0"/>
          <w:color w:val="auto"/>
          <w:sz w:val="20"/>
          <w:szCs w:val="20"/>
        </w:rPr>
        <w:t>VII.</w:t>
      </w:r>
    </w:p>
    <w:p w14:paraId="00B7FCA6" w14:textId="77777777" w:rsidR="00C2681F" w:rsidRDefault="00E62900">
      <w:pPr>
        <w:pStyle w:val="Nadpis4"/>
        <w:spacing w:before="0" w:after="280"/>
        <w:ind w:left="720"/>
        <w:jc w:val="center"/>
        <w:rPr>
          <w:rFonts w:asciiTheme="minorHAnsi" w:eastAsia="Times New Roman" w:hAnsiTheme="minorHAnsi" w:cstheme="minorHAnsi"/>
          <w:b/>
          <w:i w:val="0"/>
          <w:iCs w:val="0"/>
          <w:color w:val="auto"/>
          <w:sz w:val="20"/>
          <w:szCs w:val="20"/>
        </w:rPr>
      </w:pPr>
      <w:r>
        <w:rPr>
          <w:rFonts w:asciiTheme="minorHAnsi" w:eastAsia="Times New Roman" w:hAnsiTheme="minorHAnsi" w:cstheme="minorHAnsi"/>
          <w:b/>
          <w:i w:val="0"/>
          <w:iCs w:val="0"/>
          <w:color w:val="auto"/>
          <w:sz w:val="20"/>
          <w:szCs w:val="20"/>
        </w:rPr>
        <w:t>Cena a platební podmínky</w:t>
      </w:r>
    </w:p>
    <w:p w14:paraId="2D64161E" w14:textId="050FA66C" w:rsidR="00C2681F" w:rsidRDefault="00E62900">
      <w:pPr>
        <w:numPr>
          <w:ilvl w:val="0"/>
          <w:numId w:val="4"/>
        </w:num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Objednatel se zavazuje po dobu platnosti této smlouvy platit poskytovateli za poskytovanou servisní činnost paušální cenu stanovenou dohodou ve výši </w:t>
      </w:r>
      <w:sdt>
        <w:sdtPr>
          <w:rPr>
            <w:rFonts w:asciiTheme="minorHAnsi" w:hAnsiTheme="minorHAnsi" w:cstheme="minorHAnsi"/>
            <w:b/>
            <w:bCs/>
            <w:sz w:val="20"/>
            <w:szCs w:val="20"/>
          </w:rPr>
          <w:id w:val="1223411933"/>
          <w:placeholder>
            <w:docPart w:val="DefaultPlaceholder_-1854013440"/>
          </w:placeholder>
        </w:sdtPr>
        <w:sdtEndPr/>
        <w:sdtContent>
          <w:proofErr w:type="gramStart"/>
          <w:r w:rsidR="00132A08">
            <w:rPr>
              <w:rFonts w:asciiTheme="minorHAnsi" w:hAnsiTheme="minorHAnsi" w:cstheme="minorHAnsi"/>
              <w:b/>
              <w:bCs/>
              <w:sz w:val="20"/>
              <w:szCs w:val="20"/>
            </w:rPr>
            <w:t>X</w:t>
          </w:r>
          <w:r w:rsidRPr="007F4C6E">
            <w:rPr>
              <w:rFonts w:asciiTheme="minorHAnsi" w:hAnsiTheme="minorHAnsi" w:cstheme="minorHAnsi"/>
              <w:b/>
              <w:bCs/>
              <w:sz w:val="20"/>
              <w:szCs w:val="20"/>
            </w:rPr>
            <w:t>,-</w:t>
          </w:r>
          <w:proofErr w:type="gramEnd"/>
        </w:sdtContent>
      </w:sdt>
      <w:r w:rsidRPr="00B65C5A">
        <w:rPr>
          <w:rFonts w:asciiTheme="minorHAnsi" w:hAnsiTheme="minorHAnsi" w:cstheme="minorHAnsi"/>
          <w:b/>
          <w:bCs/>
          <w:sz w:val="20"/>
          <w:szCs w:val="20"/>
        </w:rPr>
        <w:t xml:space="preserve"> Kč bez DPH</w:t>
      </w:r>
      <w:r>
        <w:rPr>
          <w:rFonts w:asciiTheme="minorHAnsi" w:hAnsiTheme="minorHAnsi" w:cstheme="minorHAnsi"/>
          <w:sz w:val="20"/>
          <w:szCs w:val="20"/>
        </w:rPr>
        <w:t xml:space="preserve">, </w:t>
      </w:r>
      <w:r w:rsidRPr="00B65C5A">
        <w:rPr>
          <w:rFonts w:asciiTheme="minorHAnsi" w:hAnsiTheme="minorHAnsi" w:cstheme="minorHAnsi"/>
          <w:b/>
          <w:bCs/>
          <w:sz w:val="20"/>
          <w:szCs w:val="20"/>
        </w:rPr>
        <w:t xml:space="preserve">DPH </w:t>
      </w:r>
      <w:r w:rsidR="00132A08">
        <w:rPr>
          <w:rFonts w:asciiTheme="minorHAnsi" w:hAnsiTheme="minorHAnsi" w:cstheme="minorHAnsi"/>
          <w:b/>
          <w:bCs/>
          <w:sz w:val="20"/>
          <w:szCs w:val="20"/>
        </w:rPr>
        <w:t>X</w:t>
      </w:r>
      <w:r w:rsidR="00A93324">
        <w:rPr>
          <w:rFonts w:asciiTheme="minorHAnsi" w:hAnsiTheme="minorHAnsi" w:cstheme="minorHAnsi"/>
          <w:b/>
          <w:bCs/>
          <w:sz w:val="20"/>
          <w:szCs w:val="20"/>
        </w:rPr>
        <w:t xml:space="preserve"> Kč</w:t>
      </w:r>
      <w:r>
        <w:rPr>
          <w:rFonts w:asciiTheme="minorHAnsi" w:hAnsiTheme="minorHAnsi" w:cstheme="minorHAnsi"/>
          <w:sz w:val="20"/>
          <w:szCs w:val="20"/>
        </w:rPr>
        <w:t xml:space="preserve"> </w:t>
      </w:r>
      <w:sdt>
        <w:sdtPr>
          <w:rPr>
            <w:rFonts w:asciiTheme="minorHAnsi" w:hAnsiTheme="minorHAnsi" w:cstheme="minorHAnsi"/>
            <w:b/>
            <w:bCs/>
            <w:sz w:val="20"/>
            <w:szCs w:val="20"/>
          </w:rPr>
          <w:id w:val="178809505"/>
          <w:placeholder>
            <w:docPart w:val="DefaultPlaceholder_-1854013440"/>
          </w:placeholder>
        </w:sdtPr>
        <w:sdtEndPr/>
        <w:sdtContent>
          <w:r w:rsidR="00A93324" w:rsidRPr="00A93324">
            <w:rPr>
              <w:rFonts w:asciiTheme="minorHAnsi" w:hAnsiTheme="minorHAnsi" w:cstheme="minorHAnsi"/>
              <w:b/>
              <w:bCs/>
              <w:sz w:val="20"/>
              <w:szCs w:val="20"/>
            </w:rPr>
            <w:t xml:space="preserve">, </w:t>
          </w:r>
          <w:r w:rsidR="00132A08">
            <w:rPr>
              <w:rFonts w:asciiTheme="minorHAnsi" w:hAnsiTheme="minorHAnsi" w:cstheme="minorHAnsi"/>
              <w:b/>
              <w:bCs/>
              <w:sz w:val="20"/>
              <w:szCs w:val="20"/>
            </w:rPr>
            <w:t>X</w:t>
          </w:r>
          <w:r w:rsidR="00A93324" w:rsidRPr="00A93324">
            <w:rPr>
              <w:rFonts w:asciiTheme="minorHAnsi" w:hAnsiTheme="minorHAnsi" w:cstheme="minorHAnsi"/>
              <w:b/>
              <w:bCs/>
              <w:sz w:val="20"/>
              <w:szCs w:val="20"/>
            </w:rPr>
            <w:t xml:space="preserve"> </w:t>
          </w:r>
        </w:sdtContent>
      </w:sdt>
      <w:r w:rsidRPr="00A93324">
        <w:rPr>
          <w:rFonts w:asciiTheme="minorHAnsi" w:hAnsiTheme="minorHAnsi" w:cstheme="minorHAnsi"/>
          <w:b/>
          <w:bCs/>
          <w:sz w:val="20"/>
          <w:szCs w:val="20"/>
        </w:rPr>
        <w:t>Kč</w:t>
      </w:r>
      <w:r>
        <w:rPr>
          <w:rFonts w:asciiTheme="minorHAnsi" w:hAnsiTheme="minorHAnsi" w:cstheme="minorHAnsi"/>
          <w:sz w:val="20"/>
          <w:szCs w:val="20"/>
        </w:rPr>
        <w:t xml:space="preserve"> </w:t>
      </w:r>
      <w:r w:rsidRPr="00A93324">
        <w:rPr>
          <w:rFonts w:asciiTheme="minorHAnsi" w:hAnsiTheme="minorHAnsi" w:cstheme="minorHAnsi"/>
          <w:b/>
          <w:bCs/>
          <w:sz w:val="20"/>
          <w:szCs w:val="20"/>
        </w:rPr>
        <w:t>včetně DPH</w:t>
      </w:r>
      <w:r>
        <w:rPr>
          <w:rFonts w:asciiTheme="minorHAnsi" w:hAnsiTheme="minorHAnsi" w:cstheme="minorHAnsi"/>
          <w:sz w:val="20"/>
          <w:szCs w:val="20"/>
        </w:rPr>
        <w:t xml:space="preserve"> za fakturační období (dále jen „paušál“). Fakturačním obdobím se rozumí jeden kalendářní měsíc. </w:t>
      </w:r>
    </w:p>
    <w:p w14:paraId="73B13E02" w14:textId="77777777" w:rsidR="00C2681F" w:rsidRDefault="00E62900">
      <w:pPr>
        <w:numPr>
          <w:ilvl w:val="0"/>
          <w:numId w:val="4"/>
        </w:num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V ceně paušálu za fakturační období je zahrnuta veškerá servisní činnost, specifikovaná v článku I., odst. 2 této smlouvy, veškeré náklady na dopravu do místa plnění, včetně času stráveného na cestě. </w:t>
      </w:r>
    </w:p>
    <w:p w14:paraId="71A4D882" w14:textId="477718A9" w:rsidR="00C2681F" w:rsidRPr="007F4C6E" w:rsidRDefault="00E62900">
      <w:pPr>
        <w:numPr>
          <w:ilvl w:val="0"/>
          <w:numId w:val="4"/>
        </w:numPr>
        <w:spacing w:line="360" w:lineRule="auto"/>
        <w:ind w:left="284" w:hanging="284"/>
        <w:jc w:val="both"/>
        <w:rPr>
          <w:rFonts w:asciiTheme="minorHAnsi" w:hAnsiTheme="minorHAnsi" w:cstheme="minorHAnsi"/>
          <w:b/>
          <w:bCs/>
          <w:sz w:val="20"/>
          <w:szCs w:val="20"/>
        </w:rPr>
      </w:pPr>
      <w:r>
        <w:rPr>
          <w:rFonts w:asciiTheme="minorHAnsi" w:hAnsiTheme="minorHAnsi" w:cstheme="minorHAnsi"/>
          <w:sz w:val="20"/>
          <w:szCs w:val="20"/>
        </w:rPr>
        <w:t xml:space="preserve">Za služby vyžádané objednatelem nad rámec paušálu se objednatel zavazuje zaplatit poskytovateli cenu stanovenou dohodou ve výši </w:t>
      </w:r>
      <w:sdt>
        <w:sdtPr>
          <w:rPr>
            <w:rFonts w:asciiTheme="minorHAnsi" w:hAnsiTheme="minorHAnsi" w:cstheme="minorHAnsi"/>
            <w:b/>
            <w:bCs/>
            <w:sz w:val="20"/>
            <w:szCs w:val="20"/>
          </w:rPr>
          <w:id w:val="1487904921"/>
          <w:placeholder>
            <w:docPart w:val="0A6620CC1F954F1699238EBFC0F53D9C"/>
          </w:placeholder>
        </w:sdtPr>
        <w:sdtEndPr/>
        <w:sdtContent>
          <w:proofErr w:type="gramStart"/>
          <w:r w:rsidR="00132A08">
            <w:rPr>
              <w:rFonts w:asciiTheme="minorHAnsi" w:hAnsiTheme="minorHAnsi" w:cstheme="minorHAnsi"/>
              <w:b/>
              <w:bCs/>
              <w:sz w:val="20"/>
              <w:szCs w:val="20"/>
            </w:rPr>
            <w:t>X</w:t>
          </w:r>
          <w:r w:rsidRPr="007F4C6E">
            <w:rPr>
              <w:rFonts w:asciiTheme="minorHAnsi" w:hAnsiTheme="minorHAnsi" w:cstheme="minorHAnsi"/>
              <w:b/>
              <w:bCs/>
              <w:sz w:val="20"/>
              <w:szCs w:val="20"/>
            </w:rPr>
            <w:t>,-</w:t>
          </w:r>
          <w:proofErr w:type="gramEnd"/>
        </w:sdtContent>
      </w:sdt>
      <w:r w:rsidRPr="007F4C6E">
        <w:rPr>
          <w:rFonts w:asciiTheme="minorHAnsi" w:hAnsiTheme="minorHAnsi" w:cstheme="minorHAnsi"/>
          <w:b/>
          <w:bCs/>
          <w:sz w:val="20"/>
          <w:szCs w:val="20"/>
        </w:rPr>
        <w:t xml:space="preserve"> Kč bez DPH, DPH </w:t>
      </w:r>
      <w:sdt>
        <w:sdtPr>
          <w:rPr>
            <w:rFonts w:asciiTheme="minorHAnsi" w:hAnsiTheme="minorHAnsi" w:cstheme="minorHAnsi"/>
            <w:b/>
            <w:bCs/>
            <w:sz w:val="20"/>
            <w:szCs w:val="20"/>
          </w:rPr>
          <w:id w:val="274168312"/>
          <w:placeholder>
            <w:docPart w:val="0A6620CC1F954F1699238EBFC0F53D9C"/>
          </w:placeholder>
        </w:sdtPr>
        <w:sdtEndPr/>
        <w:sdtContent>
          <w:proofErr w:type="gramStart"/>
          <w:r w:rsidR="00132A08">
            <w:rPr>
              <w:rFonts w:asciiTheme="minorHAnsi" w:hAnsiTheme="minorHAnsi" w:cstheme="minorHAnsi"/>
              <w:b/>
              <w:bCs/>
              <w:sz w:val="20"/>
              <w:szCs w:val="20"/>
            </w:rPr>
            <w:t>X</w:t>
          </w:r>
          <w:r w:rsidR="0073677D" w:rsidRPr="007F4C6E">
            <w:rPr>
              <w:rFonts w:asciiTheme="minorHAnsi" w:hAnsiTheme="minorHAnsi" w:cstheme="minorHAnsi"/>
              <w:b/>
              <w:bCs/>
              <w:sz w:val="20"/>
              <w:szCs w:val="20"/>
            </w:rPr>
            <w:t>,-</w:t>
          </w:r>
          <w:proofErr w:type="gramEnd"/>
          <w:r w:rsidR="0073677D" w:rsidRPr="007F4C6E">
            <w:rPr>
              <w:rFonts w:asciiTheme="minorHAnsi" w:hAnsiTheme="minorHAnsi" w:cstheme="minorHAnsi"/>
              <w:b/>
              <w:bCs/>
              <w:sz w:val="20"/>
              <w:szCs w:val="20"/>
            </w:rPr>
            <w:t xml:space="preserve"> Kč</w:t>
          </w:r>
        </w:sdtContent>
      </w:sdt>
      <w:r w:rsidRPr="007F4C6E">
        <w:rPr>
          <w:rFonts w:asciiTheme="minorHAnsi" w:hAnsiTheme="minorHAnsi" w:cstheme="minorHAnsi"/>
          <w:b/>
          <w:bCs/>
          <w:sz w:val="20"/>
          <w:szCs w:val="20"/>
        </w:rPr>
        <w:t xml:space="preserve">, </w:t>
      </w:r>
      <w:sdt>
        <w:sdtPr>
          <w:rPr>
            <w:rFonts w:asciiTheme="minorHAnsi" w:hAnsiTheme="minorHAnsi" w:cstheme="minorHAnsi"/>
            <w:b/>
            <w:bCs/>
            <w:sz w:val="20"/>
            <w:szCs w:val="20"/>
          </w:rPr>
          <w:id w:val="1989014514"/>
          <w:placeholder>
            <w:docPart w:val="0A6620CC1F954F1699238EBFC0F53D9C"/>
          </w:placeholder>
        </w:sdtPr>
        <w:sdtEndPr/>
        <w:sdtContent>
          <w:proofErr w:type="gramStart"/>
          <w:r w:rsidR="00132A08">
            <w:rPr>
              <w:rFonts w:asciiTheme="minorHAnsi" w:hAnsiTheme="minorHAnsi" w:cstheme="minorHAnsi"/>
              <w:b/>
              <w:bCs/>
              <w:sz w:val="20"/>
              <w:szCs w:val="20"/>
            </w:rPr>
            <w:t>X</w:t>
          </w:r>
          <w:r w:rsidRPr="007F4C6E">
            <w:rPr>
              <w:rFonts w:asciiTheme="minorHAnsi" w:hAnsiTheme="minorHAnsi" w:cstheme="minorHAnsi"/>
              <w:b/>
              <w:bCs/>
              <w:sz w:val="20"/>
              <w:szCs w:val="20"/>
            </w:rPr>
            <w:t>,-</w:t>
          </w:r>
          <w:proofErr w:type="gramEnd"/>
        </w:sdtContent>
      </w:sdt>
      <w:r w:rsidRPr="007F4C6E">
        <w:rPr>
          <w:rFonts w:asciiTheme="minorHAnsi" w:hAnsiTheme="minorHAnsi" w:cstheme="minorHAnsi"/>
          <w:b/>
          <w:bCs/>
          <w:sz w:val="20"/>
          <w:szCs w:val="20"/>
        </w:rPr>
        <w:t xml:space="preserve"> Kč včetně DPH za každou započatou hodinu práce. </w:t>
      </w:r>
    </w:p>
    <w:p w14:paraId="5C12EC89" w14:textId="77777777" w:rsidR="00C2681F" w:rsidRDefault="00E62900">
      <w:pPr>
        <w:numPr>
          <w:ilvl w:val="0"/>
          <w:numId w:val="4"/>
        </w:num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Poskytovatel bere na vědomí, že v souladu s interními předpisy objednatele nese náklady související s vjezdem motorových vozidel do místa plnění.</w:t>
      </w:r>
    </w:p>
    <w:p w14:paraId="5D09209B" w14:textId="76A4330C" w:rsidR="00C2681F" w:rsidRDefault="00E62900">
      <w:pPr>
        <w:numPr>
          <w:ilvl w:val="0"/>
          <w:numId w:val="4"/>
        </w:num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Poskytovatel je povinen vystavit fakturu s náležitostmi daňového dokladu podle zákona č. 235/2004 Sb., o dani z přidané hodnoty, v platném znění a splatností 30 kalendářních dnů ode dne doručení faktury objednateli prostřednictvím elektronické pošty na adresu fakturace@pnkm.cz, a to každou fakturu samostatným emailem ve formátu PDF včetně standardu ISDOC (</w:t>
      </w:r>
      <w:proofErr w:type="spellStart"/>
      <w:r>
        <w:rPr>
          <w:rFonts w:asciiTheme="minorHAnsi" w:hAnsiTheme="minorHAnsi" w:cstheme="minorHAnsi"/>
          <w:sz w:val="20"/>
          <w:szCs w:val="20"/>
        </w:rPr>
        <w:t>Information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System</w:t>
      </w:r>
      <w:proofErr w:type="spellEnd"/>
      <w:r>
        <w:rPr>
          <w:rFonts w:asciiTheme="minorHAnsi" w:hAnsiTheme="minorHAnsi" w:cstheme="minorHAnsi"/>
          <w:sz w:val="20"/>
          <w:szCs w:val="20"/>
        </w:rPr>
        <w:t xml:space="preserve"> </w:t>
      </w:r>
      <w:proofErr w:type="spellStart"/>
      <w:proofErr w:type="gramStart"/>
      <w:r>
        <w:rPr>
          <w:rFonts w:asciiTheme="minorHAnsi" w:hAnsiTheme="minorHAnsi" w:cstheme="minorHAnsi"/>
          <w:sz w:val="20"/>
          <w:szCs w:val="20"/>
        </w:rPr>
        <w:t>Document</w:t>
      </w:r>
      <w:proofErr w:type="spellEnd"/>
      <w:r>
        <w:rPr>
          <w:rFonts w:asciiTheme="minorHAnsi" w:hAnsiTheme="minorHAnsi" w:cstheme="minorHAnsi"/>
          <w:sz w:val="20"/>
          <w:szCs w:val="20"/>
        </w:rPr>
        <w:t xml:space="preserve"> - standard</w:t>
      </w:r>
      <w:proofErr w:type="gramEnd"/>
      <w:r>
        <w:rPr>
          <w:rFonts w:asciiTheme="minorHAnsi" w:hAnsiTheme="minorHAnsi" w:cstheme="minorHAnsi"/>
          <w:sz w:val="20"/>
          <w:szCs w:val="20"/>
        </w:rPr>
        <w:t xml:space="preserve"> pro elektronickou fakturaci v České republice), nedohodnou-li se smluvní strany jinak. Faktura ve standardu ISDOC může být přiložena i samostatně mimo PDF. Použitá verze ISDOC musí být ve verzi 6.0.1. a vyšší. Provedené práce na jednotlivých výtazích budou fakturovány odděleně s jasnou identifikací výtahu.</w:t>
      </w:r>
    </w:p>
    <w:p w14:paraId="4234B62C" w14:textId="1BC66835" w:rsidR="00C2681F" w:rsidRDefault="00E62900">
      <w:pPr>
        <w:numPr>
          <w:ilvl w:val="0"/>
          <w:numId w:val="4"/>
        </w:num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Každá jednotlivá faktura vystavená v rámci smluvního vztahu založeného touto smlouvou musí obsahovat identifikátor veřejné zakázky </w:t>
      </w:r>
      <w:r w:rsidR="00D37531" w:rsidRPr="00D37531">
        <w:rPr>
          <w:rFonts w:asciiTheme="minorHAnsi" w:hAnsiTheme="minorHAnsi" w:cstheme="minorHAnsi"/>
          <w:b/>
          <w:bCs/>
          <w:sz w:val="20"/>
          <w:szCs w:val="20"/>
        </w:rPr>
        <w:t>VZ0218563</w:t>
      </w:r>
      <w:r>
        <w:rPr>
          <w:rFonts w:asciiTheme="minorHAnsi" w:hAnsiTheme="minorHAnsi" w:cstheme="minorHAnsi"/>
          <w:sz w:val="20"/>
          <w:szCs w:val="20"/>
        </w:rPr>
        <w:t xml:space="preserve"> a číslo objednávky, byla-li objednávka vystavena. </w:t>
      </w:r>
    </w:p>
    <w:p w14:paraId="7B3D83FB" w14:textId="77777777" w:rsidR="00C2681F" w:rsidRDefault="00E62900">
      <w:pPr>
        <w:numPr>
          <w:ilvl w:val="0"/>
          <w:numId w:val="4"/>
        </w:num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V případě, že faktura nebude splňovat veškeré náležitosti, je objednatel oprávněn fakturu poskytovateli ve lhůtě splatnosti vrátit, přičemž lhůta splatnosti běžet znovu ode dne doručení řádně vystavené faktury objednateli.</w:t>
      </w:r>
    </w:p>
    <w:p w14:paraId="01FD37C3" w14:textId="77777777" w:rsidR="00C2681F" w:rsidRDefault="00E62900">
      <w:pPr>
        <w:numPr>
          <w:ilvl w:val="0"/>
          <w:numId w:val="4"/>
        </w:num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lastRenderedPageBreak/>
        <w:t>Cena bude objednatelem hrazena poskytovateli převodem na účet uvedený v záhlaví této smlouvy, případně na jiný účet uvedený v příslušné faktuře. Za den úhrady se rozumí den odeslání celé fakturované částky z účtu objednatele na účet poskytovatele.</w:t>
      </w:r>
    </w:p>
    <w:p w14:paraId="6A50E5D1" w14:textId="77777777" w:rsidR="00C2681F" w:rsidRDefault="00E62900">
      <w:pPr>
        <w:numPr>
          <w:ilvl w:val="0"/>
          <w:numId w:val="4"/>
        </w:num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Po uplynutí jednoho roku platnosti smlouvy, a následně vždy po uplynutí dalšího roku platnosti smlouvy, může být provedena revize smluvních cen, a to tak, že jednotkové ceny mohou být po dohodě smluvních stran zvýšeny maximálně o stejné %, které odpovídá průměrné míře inflace (dle oficiálních údajů ČSÚ) v uplynulém roce. Úpravy jednotkových cen mohou být provedeny až v okamžiku, kdy budou vydány oficiální údaje ČSÚ. O úpravu ceny musí smluvní strana písemně požádat druhou smluvní stranu s tím, že v případě vzájemné dohody smluvních stran o navýšení ceny, bude uzavřen dodatek ke smlouvě</w:t>
      </w:r>
    </w:p>
    <w:p w14:paraId="3C8D62B0" w14:textId="77777777" w:rsidR="00C2681F" w:rsidRDefault="00E62900">
      <w:pPr>
        <w:numPr>
          <w:ilvl w:val="0"/>
          <w:numId w:val="4"/>
        </w:num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Dojde-li ze strany objednatele ke zpoždění </w:t>
      </w:r>
      <w:proofErr w:type="gramStart"/>
      <w:r>
        <w:rPr>
          <w:rFonts w:asciiTheme="minorHAnsi" w:hAnsiTheme="minorHAnsi" w:cstheme="minorHAnsi"/>
          <w:sz w:val="20"/>
          <w:szCs w:val="20"/>
        </w:rPr>
        <w:t>plateb - úhrady</w:t>
      </w:r>
      <w:proofErr w:type="gramEnd"/>
      <w:r>
        <w:rPr>
          <w:rFonts w:asciiTheme="minorHAnsi" w:hAnsiTheme="minorHAnsi" w:cstheme="minorHAnsi"/>
          <w:sz w:val="20"/>
          <w:szCs w:val="20"/>
        </w:rPr>
        <w:t xml:space="preserve"> faktury, je povinen zaplatit poskytovateli úrok z prodlení v zákonné výši.</w:t>
      </w:r>
    </w:p>
    <w:p w14:paraId="170FC9AA" w14:textId="77777777" w:rsidR="00C2681F" w:rsidRDefault="00E62900">
      <w:pPr>
        <w:pStyle w:val="Nadpis4"/>
        <w:spacing w:before="0" w:line="360" w:lineRule="auto"/>
        <w:ind w:left="720"/>
        <w:jc w:val="center"/>
        <w:rPr>
          <w:rFonts w:asciiTheme="minorHAnsi" w:eastAsia="Times New Roman" w:hAnsiTheme="minorHAnsi" w:cstheme="minorHAnsi"/>
          <w:b/>
          <w:i w:val="0"/>
          <w:iCs w:val="0"/>
          <w:color w:val="auto"/>
          <w:sz w:val="20"/>
          <w:szCs w:val="20"/>
        </w:rPr>
      </w:pPr>
      <w:r>
        <w:rPr>
          <w:rFonts w:asciiTheme="minorHAnsi" w:eastAsia="Times New Roman" w:hAnsiTheme="minorHAnsi" w:cstheme="minorHAnsi"/>
          <w:b/>
          <w:i w:val="0"/>
          <w:iCs w:val="0"/>
          <w:color w:val="auto"/>
          <w:sz w:val="20"/>
          <w:szCs w:val="20"/>
        </w:rPr>
        <w:t>VIII.</w:t>
      </w:r>
    </w:p>
    <w:p w14:paraId="53B83C6C" w14:textId="77777777" w:rsidR="00C2681F" w:rsidRDefault="00E62900">
      <w:pPr>
        <w:pStyle w:val="Nadpis4"/>
        <w:spacing w:before="0" w:line="360" w:lineRule="auto"/>
        <w:ind w:left="720"/>
        <w:jc w:val="center"/>
        <w:rPr>
          <w:rFonts w:asciiTheme="minorHAnsi" w:eastAsia="Times New Roman" w:hAnsiTheme="minorHAnsi" w:cstheme="minorHAnsi"/>
          <w:b/>
          <w:i w:val="0"/>
          <w:iCs w:val="0"/>
          <w:color w:val="auto"/>
          <w:sz w:val="20"/>
          <w:szCs w:val="20"/>
        </w:rPr>
      </w:pPr>
      <w:r>
        <w:rPr>
          <w:rFonts w:asciiTheme="minorHAnsi" w:eastAsia="Times New Roman" w:hAnsiTheme="minorHAnsi" w:cstheme="minorHAnsi"/>
          <w:b/>
          <w:i w:val="0"/>
          <w:iCs w:val="0"/>
          <w:color w:val="auto"/>
          <w:sz w:val="20"/>
          <w:szCs w:val="20"/>
        </w:rPr>
        <w:t>Závěrečná ustanovení</w:t>
      </w:r>
    </w:p>
    <w:p w14:paraId="5DF2E7E1" w14:textId="77777777" w:rsidR="00C2681F" w:rsidRDefault="00E62900">
      <w:pPr>
        <w:pStyle w:val="Odstavecseseznamem"/>
        <w:numPr>
          <w:ilvl w:val="3"/>
          <w:numId w:val="5"/>
        </w:numPr>
        <w:spacing w:line="360" w:lineRule="auto"/>
        <w:ind w:left="357" w:hanging="357"/>
        <w:contextualSpacing w:val="0"/>
        <w:jc w:val="both"/>
        <w:rPr>
          <w:rFonts w:asciiTheme="minorHAnsi" w:hAnsiTheme="minorHAnsi" w:cstheme="minorHAnsi"/>
          <w:sz w:val="20"/>
          <w:szCs w:val="20"/>
        </w:rPr>
      </w:pPr>
      <w:r>
        <w:rPr>
          <w:rFonts w:asciiTheme="minorHAnsi" w:hAnsiTheme="minorHAnsi" w:cstheme="minorHAnsi"/>
          <w:sz w:val="20"/>
          <w:szCs w:val="20"/>
        </w:rPr>
        <w:t xml:space="preserve">Není-li v této smlouvě stanoveno jinak, řídí se práva a povinností obou smluvních stran příslušnými ustanoveními zákona č. 89/2012 Sb., občanský zákoník, ve znění pozdějších předpisů (dále jen „občanský zákoník“). K projednání a rozhodování případných sporů, které nebudou vyřešeny smírnou cestou, jsou příslušné soudy České republiky. </w:t>
      </w:r>
    </w:p>
    <w:p w14:paraId="4AB68B1D" w14:textId="77777777" w:rsidR="00C2681F" w:rsidRDefault="00E62900">
      <w:pPr>
        <w:pStyle w:val="Odstavecseseznamem"/>
        <w:numPr>
          <w:ilvl w:val="3"/>
          <w:numId w:val="5"/>
        </w:numPr>
        <w:spacing w:line="360" w:lineRule="auto"/>
        <w:ind w:left="357" w:hanging="357"/>
        <w:contextualSpacing w:val="0"/>
        <w:jc w:val="both"/>
        <w:rPr>
          <w:rFonts w:asciiTheme="minorHAnsi" w:hAnsiTheme="minorHAnsi" w:cstheme="minorHAnsi"/>
          <w:sz w:val="20"/>
          <w:szCs w:val="20"/>
        </w:rPr>
      </w:pPr>
      <w:r>
        <w:rPr>
          <w:rFonts w:asciiTheme="minorHAnsi" w:hAnsiTheme="minorHAnsi" w:cstheme="minorHAnsi"/>
          <w:sz w:val="20"/>
          <w:szCs w:val="20"/>
        </w:rPr>
        <w:t>Tuto smlouvu nelze dále postupovat, jakož ani pohledávky z ní vyplývající, nedohodnou-li se smluvní strany jinak. Kvitance za částečné plnění a vracení dlužních úpisů s účinky kvitance se vylučují. Použití § 577 občanského zákoníku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občanského zákoníku se vylučuje. Dle § 1765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p>
    <w:p w14:paraId="5803B259" w14:textId="77777777" w:rsidR="00C2681F" w:rsidRDefault="00E62900">
      <w:pPr>
        <w:pStyle w:val="Odstavecseseznamem"/>
        <w:numPr>
          <w:ilvl w:val="3"/>
          <w:numId w:val="5"/>
        </w:numPr>
        <w:spacing w:line="360" w:lineRule="auto"/>
        <w:ind w:left="357" w:hanging="357"/>
        <w:contextualSpacing w:val="0"/>
        <w:jc w:val="both"/>
        <w:rPr>
          <w:rFonts w:asciiTheme="minorHAnsi" w:hAnsiTheme="minorHAnsi" w:cstheme="minorHAnsi"/>
          <w:sz w:val="20"/>
          <w:szCs w:val="20"/>
        </w:rPr>
      </w:pPr>
      <w:r>
        <w:rPr>
          <w:rFonts w:asciiTheme="minorHAnsi" w:hAnsiTheme="minorHAnsi" w:cstheme="minorHAnsi"/>
          <w:sz w:val="20"/>
          <w:szCs w:val="20"/>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20DDDFDE" w14:textId="77777777" w:rsidR="00C2681F" w:rsidRDefault="00E62900">
      <w:pPr>
        <w:pStyle w:val="Odstavecseseznamem"/>
        <w:numPr>
          <w:ilvl w:val="3"/>
          <w:numId w:val="5"/>
        </w:numPr>
        <w:spacing w:after="120"/>
        <w:ind w:left="357"/>
        <w:contextualSpacing w:val="0"/>
        <w:jc w:val="both"/>
        <w:rPr>
          <w:rFonts w:asciiTheme="minorHAnsi" w:hAnsiTheme="minorHAnsi" w:cstheme="minorHAnsi"/>
          <w:sz w:val="20"/>
          <w:szCs w:val="20"/>
        </w:rPr>
      </w:pPr>
      <w:r>
        <w:rPr>
          <w:rFonts w:asciiTheme="minorHAnsi" w:hAnsiTheme="minorHAnsi" w:cstheme="minorHAnsi"/>
          <w:sz w:val="20"/>
          <w:szCs w:val="20"/>
        </w:rPr>
        <w:t>Použití ustanovení § 1726, § 1728, § 1729, § 1740 odst. 3, § 1757 odst. 2, 3, § 1950 občanského zákoníku se vylučuje.</w:t>
      </w:r>
    </w:p>
    <w:p w14:paraId="7AE211D3" w14:textId="77777777" w:rsidR="00C2681F" w:rsidRDefault="00E62900">
      <w:pPr>
        <w:pStyle w:val="Odstavecseseznamem"/>
        <w:numPr>
          <w:ilvl w:val="3"/>
          <w:numId w:val="5"/>
        </w:numPr>
        <w:spacing w:line="360" w:lineRule="auto"/>
        <w:ind w:left="357" w:hanging="357"/>
        <w:contextualSpacing w:val="0"/>
        <w:jc w:val="both"/>
        <w:rPr>
          <w:rFonts w:asciiTheme="minorHAnsi" w:hAnsiTheme="minorHAnsi" w:cstheme="minorHAnsi"/>
          <w:sz w:val="20"/>
          <w:szCs w:val="20"/>
        </w:rPr>
      </w:pPr>
      <w:r>
        <w:rPr>
          <w:rFonts w:asciiTheme="minorHAnsi" w:hAnsiTheme="minorHAnsi" w:cstheme="minorHAnsi"/>
          <w:sz w:val="20"/>
          <w:szCs w:val="20"/>
        </w:rPr>
        <w:t>Právní vztahy touto smlouvou neupravené se řídí platným právním řádem ČR, zejména pak občanským zákoníkem.</w:t>
      </w:r>
    </w:p>
    <w:p w14:paraId="4DD2C51C" w14:textId="77777777" w:rsidR="00C2681F" w:rsidRDefault="00E62900">
      <w:pPr>
        <w:pStyle w:val="Odstavecseseznamem"/>
        <w:numPr>
          <w:ilvl w:val="3"/>
          <w:numId w:val="5"/>
        </w:numPr>
        <w:spacing w:line="360" w:lineRule="auto"/>
        <w:ind w:left="357" w:hanging="357"/>
        <w:contextualSpacing w:val="0"/>
        <w:jc w:val="both"/>
        <w:rPr>
          <w:rFonts w:asciiTheme="minorHAnsi" w:hAnsiTheme="minorHAnsi" w:cstheme="minorHAnsi"/>
          <w:sz w:val="20"/>
          <w:szCs w:val="20"/>
        </w:rPr>
      </w:pPr>
      <w:r>
        <w:rPr>
          <w:rFonts w:asciiTheme="minorHAnsi" w:hAnsiTheme="minorHAnsi" w:cstheme="minorHAnsi"/>
          <w:sz w:val="20"/>
          <w:szCs w:val="20"/>
        </w:rPr>
        <w:t xml:space="preserve">Smlouva bude uveřejněna v souladu se zákonem č. 340/2015 Sb., o zvláštních podmínkách účinnosti některých smluv, uveřejňování těchto smluv a o registru smluv, ve znění pozdějších předpisů, v Registru smluv. Její řádné uveřejnění provede objednatel. </w:t>
      </w:r>
    </w:p>
    <w:p w14:paraId="29E0ADF2" w14:textId="77777777" w:rsidR="00C2681F" w:rsidRDefault="00E62900">
      <w:pPr>
        <w:pStyle w:val="Odstavecseseznamem"/>
        <w:numPr>
          <w:ilvl w:val="3"/>
          <w:numId w:val="5"/>
        </w:numPr>
        <w:spacing w:line="360" w:lineRule="auto"/>
        <w:ind w:left="357" w:hanging="357"/>
        <w:contextualSpacing w:val="0"/>
        <w:jc w:val="both"/>
        <w:rPr>
          <w:rFonts w:asciiTheme="minorHAnsi" w:hAnsiTheme="minorHAnsi" w:cstheme="minorHAnsi"/>
          <w:sz w:val="20"/>
          <w:szCs w:val="20"/>
        </w:rPr>
      </w:pPr>
      <w:r>
        <w:rPr>
          <w:rFonts w:asciiTheme="minorHAnsi" w:hAnsiTheme="minorHAnsi" w:cstheme="minorHAnsi"/>
          <w:sz w:val="20"/>
          <w:szCs w:val="20"/>
        </w:rPr>
        <w:lastRenderedPageBreak/>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02845F1" w14:textId="2416D0A1" w:rsidR="00D8482E" w:rsidRDefault="00D8482E">
      <w:pPr>
        <w:pStyle w:val="Odstavecseseznamem"/>
        <w:numPr>
          <w:ilvl w:val="3"/>
          <w:numId w:val="5"/>
        </w:numPr>
        <w:spacing w:line="360" w:lineRule="auto"/>
        <w:ind w:left="357" w:hanging="357"/>
        <w:contextualSpacing w:val="0"/>
        <w:jc w:val="both"/>
        <w:rPr>
          <w:rFonts w:asciiTheme="minorHAnsi" w:hAnsiTheme="minorHAnsi" w:cstheme="minorHAnsi"/>
          <w:sz w:val="20"/>
          <w:szCs w:val="20"/>
        </w:rPr>
      </w:pPr>
      <w:r>
        <w:rPr>
          <w:rFonts w:asciiTheme="minorHAnsi" w:hAnsiTheme="minorHAnsi" w:cstheme="minorHAnsi"/>
          <w:sz w:val="20"/>
          <w:szCs w:val="20"/>
        </w:rPr>
        <w:t>Příloha č. 1 – seznam výtahové techniky bude</w:t>
      </w:r>
      <w:r w:rsidR="00EF45E8">
        <w:rPr>
          <w:rFonts w:asciiTheme="minorHAnsi" w:hAnsiTheme="minorHAnsi" w:cstheme="minorHAnsi"/>
          <w:sz w:val="20"/>
          <w:szCs w:val="20"/>
        </w:rPr>
        <w:t xml:space="preserve"> smluvními stranami</w:t>
      </w:r>
      <w:r>
        <w:rPr>
          <w:rFonts w:asciiTheme="minorHAnsi" w:hAnsiTheme="minorHAnsi" w:cstheme="minorHAnsi"/>
          <w:sz w:val="20"/>
          <w:szCs w:val="20"/>
        </w:rPr>
        <w:t xml:space="preserve"> doplněna o konkrétní </w:t>
      </w:r>
      <w:r w:rsidR="00EF45E8">
        <w:rPr>
          <w:rFonts w:asciiTheme="minorHAnsi" w:hAnsiTheme="minorHAnsi" w:cstheme="minorHAnsi"/>
          <w:sz w:val="20"/>
          <w:szCs w:val="20"/>
        </w:rPr>
        <w:t xml:space="preserve">údaje k </w:t>
      </w:r>
      <w:r>
        <w:rPr>
          <w:rFonts w:asciiTheme="minorHAnsi" w:hAnsiTheme="minorHAnsi" w:cstheme="minorHAnsi"/>
          <w:sz w:val="20"/>
          <w:szCs w:val="20"/>
        </w:rPr>
        <w:t>výtahů</w:t>
      </w:r>
      <w:r w:rsidR="00EF45E8">
        <w:rPr>
          <w:rFonts w:asciiTheme="minorHAnsi" w:hAnsiTheme="minorHAnsi" w:cstheme="minorHAnsi"/>
          <w:sz w:val="20"/>
          <w:szCs w:val="20"/>
        </w:rPr>
        <w:t>m</w:t>
      </w:r>
      <w:r>
        <w:rPr>
          <w:rFonts w:asciiTheme="minorHAnsi" w:hAnsiTheme="minorHAnsi" w:cstheme="minorHAnsi"/>
          <w:sz w:val="20"/>
          <w:szCs w:val="20"/>
        </w:rPr>
        <w:t xml:space="preserve"> </w:t>
      </w:r>
      <w:r w:rsidR="00EF45E8">
        <w:rPr>
          <w:rFonts w:asciiTheme="minorHAnsi" w:hAnsiTheme="minorHAnsi" w:cstheme="minorHAnsi"/>
          <w:sz w:val="20"/>
          <w:szCs w:val="20"/>
        </w:rPr>
        <w:t xml:space="preserve">ke dni nabytí účinnosti této smlouvy. </w:t>
      </w:r>
      <w:r>
        <w:rPr>
          <w:rFonts w:asciiTheme="minorHAnsi" w:hAnsiTheme="minorHAnsi" w:cstheme="minorHAnsi"/>
          <w:sz w:val="20"/>
          <w:szCs w:val="20"/>
        </w:rPr>
        <w:t xml:space="preserve"> </w:t>
      </w:r>
    </w:p>
    <w:p w14:paraId="2B7DF089" w14:textId="77777777" w:rsidR="00C2681F" w:rsidRDefault="00E62900">
      <w:pPr>
        <w:pStyle w:val="Odstavecseseznamem"/>
        <w:numPr>
          <w:ilvl w:val="3"/>
          <w:numId w:val="5"/>
        </w:numPr>
        <w:spacing w:line="360" w:lineRule="auto"/>
        <w:ind w:left="357" w:hanging="357"/>
        <w:contextualSpacing w:val="0"/>
        <w:jc w:val="both"/>
        <w:rPr>
          <w:rFonts w:asciiTheme="minorHAnsi" w:hAnsiTheme="minorHAnsi" w:cstheme="minorHAnsi"/>
          <w:sz w:val="20"/>
          <w:szCs w:val="20"/>
        </w:rPr>
      </w:pPr>
      <w:r>
        <w:rPr>
          <w:rFonts w:asciiTheme="minorHAnsi" w:hAnsiTheme="minorHAnsi" w:cstheme="minorHAnsi"/>
          <w:sz w:val="20"/>
          <w:szCs w:val="20"/>
        </w:rPr>
        <w:t>Smluvní strany prohlašují, že si smlouvu řádně přečetly, s celým jejím obsahem souhlasí a na důkaz toho, že se jedná o projev jejich svobodné a vážné vůle, připojují níže své podpisy.</w:t>
      </w:r>
    </w:p>
    <w:tbl>
      <w:tblPr>
        <w:tblW w:w="5000" w:type="pct"/>
        <w:tblLayout w:type="fixed"/>
        <w:tblCellMar>
          <w:left w:w="0" w:type="dxa"/>
          <w:right w:w="0" w:type="dxa"/>
        </w:tblCellMar>
        <w:tblLook w:val="04A0" w:firstRow="1" w:lastRow="0" w:firstColumn="1" w:lastColumn="0" w:noHBand="0" w:noVBand="1"/>
      </w:tblPr>
      <w:tblGrid>
        <w:gridCol w:w="4535"/>
        <w:gridCol w:w="4537"/>
      </w:tblGrid>
      <w:tr w:rsidR="00C2681F" w14:paraId="61357072" w14:textId="77777777">
        <w:tc>
          <w:tcPr>
            <w:tcW w:w="4535" w:type="dxa"/>
          </w:tcPr>
          <w:p w14:paraId="19818686" w14:textId="77777777" w:rsidR="00C2681F" w:rsidRDefault="00C2681F">
            <w:pPr>
              <w:widowControl w:val="0"/>
              <w:spacing w:after="120"/>
              <w:rPr>
                <w:rFonts w:asciiTheme="minorHAnsi" w:hAnsiTheme="minorHAnsi" w:cstheme="minorHAnsi"/>
                <w:sz w:val="20"/>
                <w:szCs w:val="20"/>
              </w:rPr>
            </w:pPr>
          </w:p>
          <w:p w14:paraId="1912727D" w14:textId="77777777" w:rsidR="00C2681F" w:rsidRPr="00D8482E" w:rsidRDefault="00E62900">
            <w:pPr>
              <w:widowControl w:val="0"/>
              <w:spacing w:after="120"/>
              <w:rPr>
                <w:rFonts w:asciiTheme="minorHAnsi" w:hAnsiTheme="minorHAnsi" w:cstheme="minorHAnsi"/>
                <w:sz w:val="20"/>
                <w:szCs w:val="20"/>
              </w:rPr>
            </w:pPr>
            <w:r w:rsidRPr="00D8482E">
              <w:rPr>
                <w:rFonts w:asciiTheme="minorHAnsi" w:hAnsiTheme="minorHAnsi" w:cstheme="minorHAnsi"/>
                <w:sz w:val="20"/>
                <w:szCs w:val="20"/>
              </w:rPr>
              <w:t>Přílohy:</w:t>
            </w:r>
          </w:p>
          <w:p w14:paraId="73BED48A" w14:textId="75AA3479" w:rsidR="00C2681F" w:rsidRDefault="00E62900">
            <w:pPr>
              <w:pStyle w:val="Odstavecseseznamem"/>
              <w:widowControl w:val="0"/>
              <w:numPr>
                <w:ilvl w:val="0"/>
                <w:numId w:val="16"/>
              </w:numPr>
              <w:spacing w:after="120"/>
              <w:rPr>
                <w:rFonts w:asciiTheme="minorHAnsi" w:hAnsiTheme="minorHAnsi" w:cstheme="minorHAnsi"/>
                <w:sz w:val="20"/>
                <w:szCs w:val="20"/>
              </w:rPr>
            </w:pPr>
            <w:r>
              <w:rPr>
                <w:rFonts w:asciiTheme="minorHAnsi" w:hAnsiTheme="minorHAnsi" w:cstheme="minorHAnsi"/>
                <w:sz w:val="20"/>
                <w:szCs w:val="20"/>
              </w:rPr>
              <w:t xml:space="preserve">Příloha č. 1 – Seznam výtahové techniky </w:t>
            </w:r>
          </w:p>
        </w:tc>
        <w:tc>
          <w:tcPr>
            <w:tcW w:w="4536" w:type="dxa"/>
          </w:tcPr>
          <w:p w14:paraId="7AEC95A2" w14:textId="77777777" w:rsidR="00C2681F" w:rsidRDefault="00C2681F">
            <w:pPr>
              <w:widowControl w:val="0"/>
              <w:spacing w:after="120"/>
              <w:ind w:left="567"/>
              <w:rPr>
                <w:rFonts w:asciiTheme="minorHAnsi" w:hAnsiTheme="minorHAnsi" w:cstheme="minorHAnsi"/>
                <w:sz w:val="20"/>
                <w:szCs w:val="20"/>
              </w:rPr>
            </w:pPr>
          </w:p>
        </w:tc>
      </w:tr>
    </w:tbl>
    <w:p w14:paraId="5A27A459" w14:textId="77777777" w:rsidR="00C2681F" w:rsidRDefault="00C2681F">
      <w:pPr>
        <w:rPr>
          <w:rFonts w:asciiTheme="minorHAnsi" w:hAnsiTheme="minorHAnsi" w:cstheme="minorHAnsi"/>
          <w:sz w:val="20"/>
          <w:szCs w:val="20"/>
        </w:rPr>
      </w:pPr>
    </w:p>
    <w:p w14:paraId="35A225E0" w14:textId="77777777" w:rsidR="005B256A" w:rsidRDefault="005B256A">
      <w:pPr>
        <w:rPr>
          <w:rFonts w:asciiTheme="minorHAnsi" w:hAnsiTheme="minorHAnsi" w:cstheme="minorHAnsi"/>
          <w:sz w:val="20"/>
          <w:szCs w:val="20"/>
        </w:rPr>
      </w:pPr>
    </w:p>
    <w:p w14:paraId="40B6B479" w14:textId="3264F20F" w:rsidR="00C2681F" w:rsidRDefault="00E62900">
      <w:pPr>
        <w:rPr>
          <w:rFonts w:asciiTheme="minorHAnsi" w:hAnsiTheme="minorHAnsi" w:cstheme="minorHAnsi"/>
          <w:sz w:val="20"/>
          <w:szCs w:val="20"/>
        </w:rPr>
      </w:pPr>
      <w:r>
        <w:rPr>
          <w:rFonts w:asciiTheme="minorHAnsi" w:hAnsiTheme="minorHAnsi" w:cstheme="minorHAnsi"/>
          <w:sz w:val="20"/>
          <w:szCs w:val="20"/>
        </w:rPr>
        <w:t xml:space="preserve">Objednatel: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5B256A">
        <w:rPr>
          <w:rFonts w:asciiTheme="minorHAnsi" w:hAnsiTheme="minorHAnsi" w:cstheme="minorHAnsi"/>
          <w:sz w:val="20"/>
          <w:szCs w:val="20"/>
        </w:rPr>
        <w:tab/>
      </w:r>
      <w:r>
        <w:rPr>
          <w:rFonts w:asciiTheme="minorHAnsi" w:hAnsiTheme="minorHAnsi" w:cstheme="minorHAnsi"/>
          <w:sz w:val="20"/>
          <w:szCs w:val="20"/>
        </w:rPr>
        <w:t>Poskytovatel:</w:t>
      </w:r>
    </w:p>
    <w:p w14:paraId="46FAE888" w14:textId="77777777" w:rsidR="005B256A" w:rsidRDefault="005B256A" w:rsidP="005B256A">
      <w:pPr>
        <w:spacing w:line="360" w:lineRule="auto"/>
        <w:jc w:val="both"/>
        <w:rPr>
          <w:rFonts w:asciiTheme="minorHAnsi" w:hAnsiTheme="minorHAnsi" w:cstheme="minorHAnsi"/>
          <w:sz w:val="20"/>
          <w:szCs w:val="20"/>
        </w:rPr>
      </w:pPr>
    </w:p>
    <w:p w14:paraId="728F57F3" w14:textId="77777777" w:rsidR="005B256A" w:rsidRDefault="005B256A" w:rsidP="005B256A">
      <w:pPr>
        <w:spacing w:line="360" w:lineRule="auto"/>
        <w:jc w:val="both"/>
        <w:rPr>
          <w:rFonts w:asciiTheme="minorHAnsi" w:hAnsiTheme="minorHAnsi" w:cstheme="minorHAnsi"/>
          <w:sz w:val="20"/>
          <w:szCs w:val="20"/>
        </w:rPr>
      </w:pPr>
    </w:p>
    <w:p w14:paraId="34876442" w14:textId="0C878CF8" w:rsidR="005B256A" w:rsidRDefault="005B256A" w:rsidP="005B256A">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V Kroměříži dne </w:t>
      </w:r>
      <w:r w:rsidR="00043230">
        <w:rPr>
          <w:rFonts w:asciiTheme="minorHAnsi" w:hAnsiTheme="minorHAnsi" w:cstheme="minorHAnsi"/>
          <w:sz w:val="20"/>
          <w:szCs w:val="20"/>
        </w:rPr>
        <w:t>23.10.2025</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V </w:t>
      </w:r>
      <w:sdt>
        <w:sdtPr>
          <w:id w:val="342528848"/>
          <w:placeholder>
            <w:docPart w:val="B2C737A105F643A6BC35EAA6BAEB97F2"/>
          </w:placeholder>
        </w:sdtPr>
        <w:sdtEndPr/>
        <w:sdtContent>
          <w:r w:rsidRPr="00CF7153">
            <w:rPr>
              <w:rFonts w:asciiTheme="minorHAnsi" w:hAnsiTheme="minorHAnsi" w:cstheme="minorHAnsi"/>
              <w:sz w:val="20"/>
              <w:szCs w:val="20"/>
            </w:rPr>
            <w:t>Praze</w:t>
          </w:r>
        </w:sdtContent>
      </w:sdt>
      <w:r>
        <w:rPr>
          <w:rFonts w:asciiTheme="minorHAnsi" w:hAnsiTheme="minorHAnsi" w:cstheme="minorHAnsi"/>
          <w:sz w:val="20"/>
          <w:szCs w:val="20"/>
        </w:rPr>
        <w:t xml:space="preserve"> dne </w:t>
      </w:r>
      <w:sdt>
        <w:sdtPr>
          <w:id w:val="617366302"/>
          <w:placeholder>
            <w:docPart w:val="B2C737A105F643A6BC35EAA6BAEB97F2"/>
          </w:placeholder>
        </w:sdtPr>
        <w:sdtEndPr/>
        <w:sdtContent>
          <w:r w:rsidR="00043230">
            <w:t>9.9.2025</w:t>
          </w:r>
        </w:sdtContent>
      </w:sdt>
    </w:p>
    <w:p w14:paraId="491E1350" w14:textId="77777777" w:rsidR="005B256A" w:rsidRDefault="005B256A" w:rsidP="005B256A">
      <w:pPr>
        <w:spacing w:line="360" w:lineRule="auto"/>
        <w:jc w:val="both"/>
        <w:rPr>
          <w:rFonts w:asciiTheme="minorHAnsi" w:hAnsiTheme="minorHAnsi" w:cstheme="minorHAnsi"/>
          <w:sz w:val="20"/>
          <w:szCs w:val="20"/>
        </w:rPr>
      </w:pPr>
    </w:p>
    <w:p w14:paraId="21D7CE03" w14:textId="77777777" w:rsidR="005B256A" w:rsidRDefault="005B256A" w:rsidP="005B256A">
      <w:pPr>
        <w:spacing w:line="360" w:lineRule="auto"/>
        <w:jc w:val="both"/>
        <w:rPr>
          <w:rFonts w:asciiTheme="minorHAnsi" w:hAnsiTheme="minorHAnsi" w:cstheme="minorHAnsi"/>
          <w:sz w:val="20"/>
          <w:szCs w:val="20"/>
        </w:rPr>
      </w:pPr>
    </w:p>
    <w:p w14:paraId="6F071CC8" w14:textId="77777777" w:rsidR="005B256A" w:rsidRDefault="005B256A" w:rsidP="005B256A">
      <w:pPr>
        <w:spacing w:line="360" w:lineRule="auto"/>
        <w:jc w:val="both"/>
        <w:rPr>
          <w:rFonts w:asciiTheme="minorHAnsi" w:hAnsiTheme="minorHAnsi" w:cstheme="minorHAnsi"/>
          <w:sz w:val="20"/>
          <w:szCs w:val="20"/>
        </w:rPr>
      </w:pPr>
    </w:p>
    <w:p w14:paraId="7EE820BC" w14:textId="77777777" w:rsidR="005B256A" w:rsidRDefault="005B256A" w:rsidP="005B256A">
      <w:pPr>
        <w:spacing w:line="360" w:lineRule="auto"/>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p>
    <w:p w14:paraId="2A3CC4B5" w14:textId="77777777" w:rsidR="005B256A" w:rsidRDefault="005B256A" w:rsidP="005B256A">
      <w:pPr>
        <w:jc w:val="both"/>
        <w:rPr>
          <w:rFonts w:asciiTheme="minorHAnsi" w:hAnsiTheme="minorHAnsi" w:cstheme="minorHAnsi"/>
          <w:sz w:val="20"/>
          <w:szCs w:val="20"/>
        </w:rPr>
      </w:pPr>
      <w:r>
        <w:rPr>
          <w:rFonts w:asciiTheme="minorHAnsi" w:hAnsiTheme="minorHAnsi" w:cstheme="minorHAnsi"/>
          <w:sz w:val="20"/>
          <w:szCs w:val="20"/>
        </w:rPr>
        <w:t>MUDr. Adéla Stoklasová</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sdt>
        <w:sdtPr>
          <w:rPr>
            <w:rFonts w:asciiTheme="minorHAnsi" w:hAnsiTheme="minorHAnsi" w:cstheme="minorHAnsi"/>
            <w:sz w:val="20"/>
            <w:szCs w:val="20"/>
          </w:rPr>
          <w:id w:val="304260061"/>
          <w:placeholder>
            <w:docPart w:val="B2C737A105F643A6BC35EAA6BAEB97F2"/>
          </w:placeholder>
        </w:sdtPr>
        <w:sdtEndPr/>
        <w:sdtContent>
          <w:r w:rsidRPr="00CF7153">
            <w:rPr>
              <w:rFonts w:asciiTheme="minorHAnsi" w:hAnsiTheme="minorHAnsi" w:cstheme="minorHAnsi"/>
              <w:sz w:val="20"/>
              <w:szCs w:val="20"/>
            </w:rPr>
            <w:t>Pavel Skopec, prokurista</w:t>
          </w:r>
        </w:sdtContent>
      </w:sdt>
    </w:p>
    <w:p w14:paraId="785329B2" w14:textId="6643951C" w:rsidR="005B256A" w:rsidRDefault="005B256A" w:rsidP="00C87BBA">
      <w:pPr>
        <w:jc w:val="both"/>
        <w:rPr>
          <w:rFonts w:asciiTheme="minorHAnsi" w:hAnsiTheme="minorHAnsi" w:cstheme="minorHAnsi"/>
          <w:sz w:val="20"/>
          <w:szCs w:val="20"/>
        </w:rPr>
      </w:pPr>
      <w:r>
        <w:rPr>
          <w:rFonts w:asciiTheme="minorHAnsi" w:hAnsiTheme="minorHAnsi" w:cstheme="minorHAnsi"/>
          <w:sz w:val="20"/>
          <w:szCs w:val="20"/>
        </w:rPr>
        <w:t xml:space="preserve">ředitelka Psychiatrické nemocnice v Kroměříž             </w:t>
      </w:r>
      <w:r>
        <w:rPr>
          <w:rFonts w:asciiTheme="minorHAnsi" w:hAnsiTheme="minorHAnsi" w:cstheme="minorHAnsi"/>
          <w:sz w:val="20"/>
          <w:szCs w:val="20"/>
        </w:rPr>
        <w:tab/>
      </w:r>
      <w:sdt>
        <w:sdtPr>
          <w:rPr>
            <w:rFonts w:asciiTheme="minorHAnsi" w:hAnsiTheme="minorHAnsi" w:cstheme="minorHAnsi"/>
            <w:sz w:val="20"/>
            <w:szCs w:val="20"/>
          </w:rPr>
          <w:id w:val="1263693097"/>
          <w:placeholder>
            <w:docPart w:val="827BD43E3F5148AEB26183893AD574A0"/>
          </w:placeholder>
        </w:sdtPr>
        <w:sdtEndPr/>
        <w:sdtContent>
          <w:r w:rsidRPr="00CF7153">
            <w:rPr>
              <w:rFonts w:asciiTheme="minorHAnsi" w:hAnsiTheme="minorHAnsi" w:cstheme="minorHAnsi"/>
              <w:sz w:val="20"/>
              <w:szCs w:val="20"/>
            </w:rPr>
            <w:t xml:space="preserve">Jan </w:t>
          </w:r>
          <w:proofErr w:type="spellStart"/>
          <w:r w:rsidRPr="00CF7153">
            <w:rPr>
              <w:rFonts w:asciiTheme="minorHAnsi" w:hAnsiTheme="minorHAnsi" w:cstheme="minorHAnsi"/>
              <w:sz w:val="20"/>
              <w:szCs w:val="20"/>
            </w:rPr>
            <w:t>Ostruszka</w:t>
          </w:r>
          <w:proofErr w:type="spellEnd"/>
          <w:r w:rsidRPr="00CF7153">
            <w:rPr>
              <w:rFonts w:asciiTheme="minorHAnsi" w:hAnsiTheme="minorHAnsi" w:cstheme="minorHAnsi"/>
              <w:sz w:val="20"/>
              <w:szCs w:val="20"/>
            </w:rPr>
            <w:t>, prokurista</w:t>
          </w:r>
        </w:sdtContent>
      </w:sdt>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00C87BBA">
        <w:rPr>
          <w:rFonts w:asciiTheme="minorHAnsi" w:hAnsiTheme="minorHAnsi" w:cstheme="minorHAnsi"/>
          <w:sz w:val="20"/>
          <w:szCs w:val="20"/>
        </w:rPr>
        <w:tab/>
      </w:r>
      <w:r w:rsidR="00C87BBA">
        <w:rPr>
          <w:rFonts w:asciiTheme="minorHAnsi" w:hAnsiTheme="minorHAnsi" w:cstheme="minorHAnsi"/>
          <w:sz w:val="20"/>
          <w:szCs w:val="20"/>
        </w:rPr>
        <w:tab/>
        <w:t>OTIS, a.s.</w:t>
      </w:r>
    </w:p>
    <w:p w14:paraId="624CD3C9" w14:textId="77777777" w:rsidR="00C2681F" w:rsidRDefault="00C2681F">
      <w:pPr>
        <w:rPr>
          <w:rFonts w:asciiTheme="minorHAnsi" w:hAnsiTheme="minorHAnsi" w:cstheme="minorHAnsi"/>
          <w:sz w:val="20"/>
          <w:szCs w:val="20"/>
        </w:rPr>
      </w:pPr>
    </w:p>
    <w:p w14:paraId="62916D0D" w14:textId="77777777" w:rsidR="00EF45E8" w:rsidRDefault="00EF45E8">
      <w:pPr>
        <w:rPr>
          <w:rFonts w:asciiTheme="minorHAnsi" w:hAnsiTheme="minorHAnsi" w:cstheme="minorHAnsi"/>
          <w:sz w:val="20"/>
          <w:szCs w:val="20"/>
        </w:rPr>
        <w:sectPr w:rsidR="00EF45E8">
          <w:headerReference w:type="even" r:id="rId8"/>
          <w:headerReference w:type="default" r:id="rId9"/>
          <w:footerReference w:type="even" r:id="rId10"/>
          <w:footerReference w:type="default" r:id="rId11"/>
          <w:headerReference w:type="first" r:id="rId12"/>
          <w:footerReference w:type="first" r:id="rId13"/>
          <w:pgSz w:w="11906" w:h="16838"/>
          <w:pgMar w:top="1714" w:right="1417" w:bottom="1647" w:left="1417" w:header="1005" w:footer="938" w:gutter="0"/>
          <w:cols w:space="708"/>
          <w:formProt w:val="0"/>
          <w:docGrid w:linePitch="600" w:charSpace="32768"/>
        </w:sectPr>
      </w:pPr>
    </w:p>
    <w:p w14:paraId="38659E37" w14:textId="0860C806" w:rsidR="00C2681F" w:rsidRDefault="00EF45E8">
      <w:pPr>
        <w:rPr>
          <w:rFonts w:asciiTheme="minorHAnsi" w:hAnsiTheme="minorHAnsi" w:cstheme="minorHAnsi"/>
          <w:sz w:val="20"/>
          <w:szCs w:val="20"/>
        </w:rPr>
      </w:pPr>
      <w:r>
        <w:rPr>
          <w:rFonts w:asciiTheme="minorHAnsi" w:hAnsiTheme="minorHAnsi" w:cstheme="minorHAnsi"/>
          <w:sz w:val="20"/>
          <w:szCs w:val="20"/>
        </w:rPr>
        <w:lastRenderedPageBreak/>
        <w:t xml:space="preserve">Příloha č. 1 – Seznam výtahové techniky </w:t>
      </w:r>
    </w:p>
    <w:p w14:paraId="35EFBEFE" w14:textId="77777777" w:rsidR="00EF45E8" w:rsidRDefault="00EF45E8">
      <w:pPr>
        <w:rPr>
          <w:rFonts w:asciiTheme="minorHAnsi" w:hAnsiTheme="minorHAnsi" w:cstheme="minorHAnsi"/>
          <w:sz w:val="20"/>
          <w:szCs w:val="20"/>
        </w:rPr>
      </w:pPr>
    </w:p>
    <w:p w14:paraId="269D50E6" w14:textId="77777777" w:rsidR="00EF45E8" w:rsidRDefault="00EF45E8">
      <w:pPr>
        <w:rPr>
          <w:rFonts w:asciiTheme="minorHAnsi" w:hAnsiTheme="minorHAnsi" w:cstheme="minorHAnsi"/>
          <w:sz w:val="20"/>
          <w:szCs w:val="20"/>
        </w:rPr>
      </w:pPr>
    </w:p>
    <w:tbl>
      <w:tblPr>
        <w:tblStyle w:val="Mkatabulky"/>
        <w:tblW w:w="8784" w:type="dxa"/>
        <w:tblLook w:val="04A0" w:firstRow="1" w:lastRow="0" w:firstColumn="1" w:lastColumn="0" w:noHBand="0" w:noVBand="1"/>
      </w:tblPr>
      <w:tblGrid>
        <w:gridCol w:w="688"/>
        <w:gridCol w:w="1804"/>
        <w:gridCol w:w="1251"/>
        <w:gridCol w:w="1781"/>
        <w:gridCol w:w="1526"/>
        <w:gridCol w:w="1734"/>
      </w:tblGrid>
      <w:tr w:rsidR="00EF45E8" w14:paraId="46011656" w14:textId="3145788B" w:rsidTr="00E62900">
        <w:trPr>
          <w:trHeight w:val="439"/>
        </w:trPr>
        <w:tc>
          <w:tcPr>
            <w:tcW w:w="688" w:type="dxa"/>
            <w:shd w:val="clear" w:color="auto" w:fill="E7E6E6" w:themeFill="background2"/>
            <w:vAlign w:val="center"/>
          </w:tcPr>
          <w:p w14:paraId="0EBCC905" w14:textId="4D77848B" w:rsidR="00EF45E8" w:rsidRDefault="00EF45E8" w:rsidP="00EF45E8">
            <w:pPr>
              <w:jc w:val="center"/>
              <w:rPr>
                <w:rFonts w:asciiTheme="minorHAnsi" w:hAnsiTheme="minorHAnsi" w:cstheme="minorHAnsi"/>
                <w:sz w:val="20"/>
                <w:szCs w:val="20"/>
              </w:rPr>
            </w:pPr>
            <w:r>
              <w:rPr>
                <w:rFonts w:asciiTheme="minorHAnsi" w:hAnsiTheme="minorHAnsi" w:cstheme="minorHAnsi"/>
                <w:sz w:val="20"/>
                <w:szCs w:val="20"/>
              </w:rPr>
              <w:t>Výtah č.</w:t>
            </w:r>
          </w:p>
        </w:tc>
        <w:tc>
          <w:tcPr>
            <w:tcW w:w="1804" w:type="dxa"/>
            <w:shd w:val="clear" w:color="auto" w:fill="E7E6E6" w:themeFill="background2"/>
            <w:vAlign w:val="center"/>
          </w:tcPr>
          <w:p w14:paraId="7B787046" w14:textId="6F3BD494" w:rsidR="00EF45E8" w:rsidRDefault="00EF45E8" w:rsidP="00EF45E8">
            <w:pPr>
              <w:rPr>
                <w:rFonts w:asciiTheme="minorHAnsi" w:hAnsiTheme="minorHAnsi" w:cstheme="minorHAnsi"/>
                <w:sz w:val="20"/>
                <w:szCs w:val="20"/>
              </w:rPr>
            </w:pPr>
            <w:r>
              <w:rPr>
                <w:rFonts w:asciiTheme="minorHAnsi" w:hAnsiTheme="minorHAnsi" w:cstheme="minorHAnsi"/>
                <w:sz w:val="20"/>
                <w:szCs w:val="20"/>
              </w:rPr>
              <w:t>Umístění výtahu</w:t>
            </w:r>
          </w:p>
        </w:tc>
        <w:tc>
          <w:tcPr>
            <w:tcW w:w="1251" w:type="dxa"/>
            <w:shd w:val="clear" w:color="auto" w:fill="E7E6E6" w:themeFill="background2"/>
            <w:vAlign w:val="center"/>
          </w:tcPr>
          <w:p w14:paraId="567814C1" w14:textId="712F33D3" w:rsidR="00EF45E8" w:rsidRDefault="00EF45E8" w:rsidP="005E2474">
            <w:pPr>
              <w:jc w:val="center"/>
              <w:rPr>
                <w:rFonts w:asciiTheme="minorHAnsi" w:hAnsiTheme="minorHAnsi" w:cstheme="minorHAnsi"/>
                <w:sz w:val="20"/>
                <w:szCs w:val="20"/>
              </w:rPr>
            </w:pPr>
            <w:r>
              <w:rPr>
                <w:rFonts w:asciiTheme="minorHAnsi" w:hAnsiTheme="minorHAnsi" w:cstheme="minorHAnsi"/>
                <w:sz w:val="20"/>
                <w:szCs w:val="20"/>
              </w:rPr>
              <w:t>Výrobní číslo</w:t>
            </w:r>
          </w:p>
        </w:tc>
        <w:tc>
          <w:tcPr>
            <w:tcW w:w="1781" w:type="dxa"/>
            <w:shd w:val="clear" w:color="auto" w:fill="E7E6E6" w:themeFill="background2"/>
            <w:vAlign w:val="center"/>
          </w:tcPr>
          <w:p w14:paraId="13919978" w14:textId="77777777" w:rsidR="00EF45E8" w:rsidRDefault="00EF45E8" w:rsidP="00E62900">
            <w:pPr>
              <w:jc w:val="center"/>
              <w:rPr>
                <w:rFonts w:asciiTheme="minorHAnsi" w:hAnsiTheme="minorHAnsi" w:cstheme="minorHAnsi"/>
                <w:sz w:val="20"/>
                <w:szCs w:val="20"/>
              </w:rPr>
            </w:pPr>
            <w:r>
              <w:rPr>
                <w:rFonts w:asciiTheme="minorHAnsi" w:hAnsiTheme="minorHAnsi" w:cstheme="minorHAnsi"/>
                <w:sz w:val="20"/>
                <w:szCs w:val="20"/>
              </w:rPr>
              <w:t>Typ zařízení</w:t>
            </w:r>
            <w:r w:rsidR="00E74A6F">
              <w:rPr>
                <w:rFonts w:asciiTheme="minorHAnsi" w:hAnsiTheme="minorHAnsi" w:cstheme="minorHAnsi"/>
                <w:sz w:val="20"/>
                <w:szCs w:val="20"/>
              </w:rPr>
              <w:t xml:space="preserve"> Nosnost / rychlost</w:t>
            </w:r>
          </w:p>
          <w:p w14:paraId="57C11C89" w14:textId="67A336BC" w:rsidR="00E74A6F" w:rsidRDefault="00E74A6F" w:rsidP="00E62900">
            <w:pPr>
              <w:jc w:val="center"/>
              <w:rPr>
                <w:rFonts w:asciiTheme="minorHAnsi" w:hAnsiTheme="minorHAnsi" w:cstheme="minorHAnsi"/>
                <w:sz w:val="20"/>
                <w:szCs w:val="20"/>
              </w:rPr>
            </w:pPr>
            <w:r>
              <w:rPr>
                <w:rFonts w:asciiTheme="minorHAnsi" w:hAnsiTheme="minorHAnsi" w:cstheme="minorHAnsi"/>
                <w:sz w:val="20"/>
                <w:szCs w:val="20"/>
              </w:rPr>
              <w:t>Počet stanic /nástupišť</w:t>
            </w:r>
          </w:p>
        </w:tc>
        <w:tc>
          <w:tcPr>
            <w:tcW w:w="1526" w:type="dxa"/>
            <w:shd w:val="clear" w:color="auto" w:fill="E7E6E6" w:themeFill="background2"/>
            <w:vAlign w:val="center"/>
          </w:tcPr>
          <w:p w14:paraId="2670873E" w14:textId="21B48AC4" w:rsidR="00EF45E8" w:rsidRDefault="00EF45E8" w:rsidP="00E62900">
            <w:pPr>
              <w:jc w:val="center"/>
              <w:rPr>
                <w:rFonts w:asciiTheme="minorHAnsi" w:hAnsiTheme="minorHAnsi" w:cstheme="minorHAnsi"/>
                <w:sz w:val="20"/>
                <w:szCs w:val="20"/>
              </w:rPr>
            </w:pPr>
            <w:r>
              <w:rPr>
                <w:rFonts w:asciiTheme="minorHAnsi" w:hAnsiTheme="minorHAnsi" w:cstheme="minorHAnsi"/>
                <w:sz w:val="20"/>
                <w:szCs w:val="20"/>
              </w:rPr>
              <w:t>Druh kategorie výtahu</w:t>
            </w:r>
          </w:p>
        </w:tc>
        <w:tc>
          <w:tcPr>
            <w:tcW w:w="1734" w:type="dxa"/>
            <w:shd w:val="clear" w:color="auto" w:fill="E7E6E6" w:themeFill="background2"/>
            <w:vAlign w:val="center"/>
          </w:tcPr>
          <w:p w14:paraId="512E3AB8" w14:textId="3B5AF58E" w:rsidR="00EF45E8" w:rsidRDefault="00E74A6F" w:rsidP="00E74A6F">
            <w:pPr>
              <w:jc w:val="center"/>
              <w:rPr>
                <w:rFonts w:asciiTheme="minorHAnsi" w:hAnsiTheme="minorHAnsi" w:cstheme="minorHAnsi"/>
                <w:sz w:val="20"/>
                <w:szCs w:val="20"/>
              </w:rPr>
            </w:pPr>
            <w:r>
              <w:rPr>
                <w:rFonts w:asciiTheme="minorHAnsi" w:hAnsiTheme="minorHAnsi" w:cstheme="minorHAnsi"/>
                <w:sz w:val="20"/>
                <w:szCs w:val="20"/>
              </w:rPr>
              <w:t xml:space="preserve">Lhůty provádění odborné </w:t>
            </w:r>
            <w:proofErr w:type="spellStart"/>
            <w:r>
              <w:rPr>
                <w:rFonts w:asciiTheme="minorHAnsi" w:hAnsiTheme="minorHAnsi" w:cstheme="minorHAnsi"/>
                <w:sz w:val="20"/>
                <w:szCs w:val="20"/>
              </w:rPr>
              <w:t>prohl</w:t>
            </w:r>
            <w:proofErr w:type="spellEnd"/>
            <w:r>
              <w:rPr>
                <w:rFonts w:asciiTheme="minorHAnsi" w:hAnsiTheme="minorHAnsi" w:cstheme="minorHAnsi"/>
                <w:sz w:val="20"/>
                <w:szCs w:val="20"/>
              </w:rPr>
              <w:t xml:space="preserve">. / </w:t>
            </w:r>
            <w:proofErr w:type="spellStart"/>
            <w:r>
              <w:rPr>
                <w:rFonts w:asciiTheme="minorHAnsi" w:hAnsiTheme="minorHAnsi" w:cstheme="minorHAnsi"/>
                <w:sz w:val="20"/>
                <w:szCs w:val="20"/>
              </w:rPr>
              <w:t>prevent</w:t>
            </w:r>
            <w:proofErr w:type="spellEnd"/>
            <w:r>
              <w:rPr>
                <w:rFonts w:asciiTheme="minorHAnsi" w:hAnsiTheme="minorHAnsi" w:cstheme="minorHAnsi"/>
                <w:sz w:val="20"/>
                <w:szCs w:val="20"/>
              </w:rPr>
              <w:t xml:space="preserve">. </w:t>
            </w:r>
            <w:proofErr w:type="gramStart"/>
            <w:r>
              <w:rPr>
                <w:rFonts w:asciiTheme="minorHAnsi" w:hAnsiTheme="minorHAnsi" w:cstheme="minorHAnsi"/>
                <w:sz w:val="20"/>
                <w:szCs w:val="20"/>
              </w:rPr>
              <w:t xml:space="preserve">údržba </w:t>
            </w:r>
            <w:r w:rsidR="005E2474">
              <w:rPr>
                <w:rFonts w:asciiTheme="minorHAnsi" w:hAnsiTheme="minorHAnsi" w:cstheme="minorHAnsi"/>
                <w:sz w:val="20"/>
                <w:szCs w:val="20"/>
              </w:rPr>
              <w:t xml:space="preserve"> </w:t>
            </w:r>
            <w:r>
              <w:rPr>
                <w:rFonts w:asciiTheme="minorHAnsi" w:hAnsiTheme="minorHAnsi" w:cstheme="minorHAnsi"/>
                <w:sz w:val="20"/>
                <w:szCs w:val="20"/>
              </w:rPr>
              <w:t>(</w:t>
            </w:r>
            <w:proofErr w:type="gramEnd"/>
            <w:r>
              <w:rPr>
                <w:rFonts w:asciiTheme="minorHAnsi" w:hAnsiTheme="minorHAnsi" w:cstheme="minorHAnsi"/>
                <w:sz w:val="20"/>
                <w:szCs w:val="20"/>
              </w:rPr>
              <w:t>v měsících)</w:t>
            </w:r>
          </w:p>
        </w:tc>
      </w:tr>
      <w:tr w:rsidR="00EF45E8" w14:paraId="773758AB" w14:textId="758F96F5" w:rsidTr="00E74A6F">
        <w:trPr>
          <w:trHeight w:val="439"/>
        </w:trPr>
        <w:tc>
          <w:tcPr>
            <w:tcW w:w="688" w:type="dxa"/>
            <w:vAlign w:val="center"/>
          </w:tcPr>
          <w:p w14:paraId="32C2BFA7" w14:textId="35A88DF7" w:rsidR="00EF45E8" w:rsidRDefault="00EF45E8" w:rsidP="00EF45E8">
            <w:pPr>
              <w:jc w:val="center"/>
              <w:rPr>
                <w:rFonts w:asciiTheme="minorHAnsi" w:hAnsiTheme="minorHAnsi" w:cstheme="minorHAnsi"/>
                <w:sz w:val="20"/>
                <w:szCs w:val="20"/>
              </w:rPr>
            </w:pPr>
            <w:r>
              <w:rPr>
                <w:rFonts w:asciiTheme="minorHAnsi" w:hAnsiTheme="minorHAnsi" w:cstheme="minorHAnsi"/>
                <w:sz w:val="20"/>
                <w:szCs w:val="20"/>
              </w:rPr>
              <w:t>1.</w:t>
            </w:r>
          </w:p>
        </w:tc>
        <w:tc>
          <w:tcPr>
            <w:tcW w:w="1804" w:type="dxa"/>
            <w:vAlign w:val="center"/>
          </w:tcPr>
          <w:p w14:paraId="743F3E69" w14:textId="70E286C1" w:rsidR="00EF45E8" w:rsidRDefault="00080AD5" w:rsidP="00EF45E8">
            <w:pPr>
              <w:rPr>
                <w:rFonts w:asciiTheme="minorHAnsi" w:hAnsiTheme="minorHAnsi" w:cstheme="minorHAnsi"/>
                <w:sz w:val="20"/>
                <w:szCs w:val="20"/>
              </w:rPr>
            </w:pPr>
            <w:r>
              <w:rPr>
                <w:rFonts w:asciiTheme="minorHAnsi" w:hAnsiTheme="minorHAnsi" w:cstheme="minorHAnsi"/>
                <w:sz w:val="20"/>
                <w:szCs w:val="20"/>
              </w:rPr>
              <w:t>Zelenina (rampa)</w:t>
            </w:r>
          </w:p>
        </w:tc>
        <w:tc>
          <w:tcPr>
            <w:tcW w:w="1251" w:type="dxa"/>
          </w:tcPr>
          <w:p w14:paraId="394A2CB1" w14:textId="1898C4F6" w:rsidR="00EF45E8" w:rsidRDefault="00482144">
            <w:pPr>
              <w:rPr>
                <w:rFonts w:asciiTheme="minorHAnsi" w:hAnsiTheme="minorHAnsi" w:cstheme="minorHAnsi"/>
                <w:sz w:val="20"/>
                <w:szCs w:val="20"/>
              </w:rPr>
            </w:pPr>
            <w:r>
              <w:rPr>
                <w:rFonts w:asciiTheme="minorHAnsi" w:hAnsiTheme="minorHAnsi" w:cstheme="minorHAnsi"/>
                <w:sz w:val="20"/>
                <w:szCs w:val="20"/>
              </w:rPr>
              <w:t>K0339</w:t>
            </w:r>
          </w:p>
        </w:tc>
        <w:tc>
          <w:tcPr>
            <w:tcW w:w="1781" w:type="dxa"/>
          </w:tcPr>
          <w:p w14:paraId="6DA16787" w14:textId="3000A0BC" w:rsidR="00EF45E8" w:rsidRDefault="00482144">
            <w:pPr>
              <w:rPr>
                <w:rFonts w:asciiTheme="minorHAnsi" w:hAnsiTheme="minorHAnsi" w:cstheme="minorHAnsi"/>
                <w:sz w:val="20"/>
                <w:szCs w:val="20"/>
              </w:rPr>
            </w:pPr>
            <w:proofErr w:type="gramStart"/>
            <w:r>
              <w:rPr>
                <w:rFonts w:asciiTheme="minorHAnsi" w:hAnsiTheme="minorHAnsi" w:cstheme="minorHAnsi"/>
                <w:sz w:val="20"/>
                <w:szCs w:val="20"/>
              </w:rPr>
              <w:t>600kg</w:t>
            </w:r>
            <w:proofErr w:type="gramEnd"/>
            <w:r>
              <w:rPr>
                <w:rFonts w:asciiTheme="minorHAnsi" w:hAnsiTheme="minorHAnsi" w:cstheme="minorHAnsi"/>
                <w:sz w:val="20"/>
                <w:szCs w:val="20"/>
              </w:rPr>
              <w:t xml:space="preserve"> 0,06 m/s 2/2</w:t>
            </w:r>
          </w:p>
        </w:tc>
        <w:tc>
          <w:tcPr>
            <w:tcW w:w="1526" w:type="dxa"/>
          </w:tcPr>
          <w:p w14:paraId="640D8F17" w14:textId="26194515" w:rsidR="00EF45E8" w:rsidRDefault="0013345E">
            <w:pPr>
              <w:rPr>
                <w:rFonts w:asciiTheme="minorHAnsi" w:hAnsiTheme="minorHAnsi" w:cstheme="minorHAnsi"/>
                <w:sz w:val="20"/>
                <w:szCs w:val="20"/>
              </w:rPr>
            </w:pPr>
            <w:proofErr w:type="spellStart"/>
            <w:r>
              <w:rPr>
                <w:rFonts w:asciiTheme="minorHAnsi" w:hAnsiTheme="minorHAnsi" w:cstheme="minorHAnsi"/>
                <w:sz w:val="20"/>
                <w:szCs w:val="20"/>
              </w:rPr>
              <w:t>PLošina</w:t>
            </w:r>
            <w:proofErr w:type="spellEnd"/>
          </w:p>
        </w:tc>
        <w:tc>
          <w:tcPr>
            <w:tcW w:w="1734" w:type="dxa"/>
          </w:tcPr>
          <w:p w14:paraId="6999A825" w14:textId="77777777" w:rsidR="00EF45E8" w:rsidRDefault="00482144">
            <w:pPr>
              <w:rPr>
                <w:rFonts w:asciiTheme="minorHAnsi" w:hAnsiTheme="minorHAnsi" w:cstheme="minorHAnsi"/>
                <w:sz w:val="20"/>
                <w:szCs w:val="20"/>
              </w:rPr>
            </w:pPr>
            <w:r>
              <w:rPr>
                <w:rFonts w:asciiTheme="minorHAnsi" w:hAnsiTheme="minorHAnsi" w:cstheme="minorHAnsi"/>
                <w:sz w:val="20"/>
                <w:szCs w:val="20"/>
              </w:rPr>
              <w:t>12</w:t>
            </w:r>
          </w:p>
          <w:p w14:paraId="209F2759" w14:textId="15EB24DB" w:rsidR="00482144" w:rsidRDefault="00482144">
            <w:pPr>
              <w:rPr>
                <w:rFonts w:asciiTheme="minorHAnsi" w:hAnsiTheme="minorHAnsi" w:cstheme="minorHAnsi"/>
                <w:sz w:val="20"/>
                <w:szCs w:val="20"/>
              </w:rPr>
            </w:pPr>
          </w:p>
        </w:tc>
      </w:tr>
      <w:tr w:rsidR="00EF45E8" w14:paraId="655BB761" w14:textId="14B53C01" w:rsidTr="00E74A6F">
        <w:trPr>
          <w:trHeight w:val="439"/>
        </w:trPr>
        <w:tc>
          <w:tcPr>
            <w:tcW w:w="688" w:type="dxa"/>
            <w:vAlign w:val="center"/>
          </w:tcPr>
          <w:p w14:paraId="215186DE" w14:textId="27FC2B06" w:rsidR="00EF45E8" w:rsidRDefault="00EF45E8" w:rsidP="00EF45E8">
            <w:pPr>
              <w:jc w:val="center"/>
              <w:rPr>
                <w:rFonts w:asciiTheme="minorHAnsi" w:hAnsiTheme="minorHAnsi" w:cstheme="minorHAnsi"/>
                <w:sz w:val="20"/>
                <w:szCs w:val="20"/>
              </w:rPr>
            </w:pPr>
            <w:r>
              <w:rPr>
                <w:rFonts w:asciiTheme="minorHAnsi" w:hAnsiTheme="minorHAnsi" w:cstheme="minorHAnsi"/>
                <w:sz w:val="20"/>
                <w:szCs w:val="20"/>
              </w:rPr>
              <w:t>2.</w:t>
            </w:r>
          </w:p>
        </w:tc>
        <w:tc>
          <w:tcPr>
            <w:tcW w:w="1804" w:type="dxa"/>
            <w:vAlign w:val="center"/>
          </w:tcPr>
          <w:p w14:paraId="4FAFB81B" w14:textId="3435ABAD" w:rsidR="00EF45E8" w:rsidRDefault="00080AD5" w:rsidP="00EF45E8">
            <w:pPr>
              <w:rPr>
                <w:rFonts w:asciiTheme="minorHAnsi" w:hAnsiTheme="minorHAnsi" w:cstheme="minorHAnsi"/>
                <w:sz w:val="20"/>
                <w:szCs w:val="20"/>
              </w:rPr>
            </w:pPr>
            <w:r>
              <w:rPr>
                <w:rFonts w:asciiTheme="minorHAnsi" w:hAnsiTheme="minorHAnsi" w:cstheme="minorHAnsi"/>
                <w:sz w:val="20"/>
                <w:szCs w:val="20"/>
              </w:rPr>
              <w:t>Dvůr</w:t>
            </w:r>
          </w:p>
        </w:tc>
        <w:tc>
          <w:tcPr>
            <w:tcW w:w="1251" w:type="dxa"/>
          </w:tcPr>
          <w:p w14:paraId="2336CC43" w14:textId="799B1548" w:rsidR="00EF45E8" w:rsidRDefault="00482144">
            <w:pPr>
              <w:rPr>
                <w:rFonts w:asciiTheme="minorHAnsi" w:hAnsiTheme="minorHAnsi" w:cstheme="minorHAnsi"/>
                <w:sz w:val="20"/>
                <w:szCs w:val="20"/>
              </w:rPr>
            </w:pPr>
            <w:r>
              <w:rPr>
                <w:rFonts w:asciiTheme="minorHAnsi" w:hAnsiTheme="minorHAnsi" w:cstheme="minorHAnsi"/>
                <w:sz w:val="20"/>
                <w:szCs w:val="20"/>
              </w:rPr>
              <w:t>K0337</w:t>
            </w:r>
          </w:p>
        </w:tc>
        <w:tc>
          <w:tcPr>
            <w:tcW w:w="1781" w:type="dxa"/>
          </w:tcPr>
          <w:p w14:paraId="0846E1C3" w14:textId="225050B3" w:rsidR="00EF45E8" w:rsidRDefault="00482144">
            <w:pPr>
              <w:rPr>
                <w:rFonts w:asciiTheme="minorHAnsi" w:hAnsiTheme="minorHAnsi" w:cstheme="minorHAnsi"/>
                <w:sz w:val="20"/>
                <w:szCs w:val="20"/>
              </w:rPr>
            </w:pPr>
            <w:proofErr w:type="gramStart"/>
            <w:r>
              <w:rPr>
                <w:rFonts w:asciiTheme="minorHAnsi" w:hAnsiTheme="minorHAnsi" w:cstheme="minorHAnsi"/>
                <w:sz w:val="20"/>
                <w:szCs w:val="20"/>
              </w:rPr>
              <w:t>600kg</w:t>
            </w:r>
            <w:proofErr w:type="gramEnd"/>
            <w:r>
              <w:rPr>
                <w:rFonts w:asciiTheme="minorHAnsi" w:hAnsiTheme="minorHAnsi" w:cstheme="minorHAnsi"/>
                <w:sz w:val="20"/>
                <w:szCs w:val="20"/>
              </w:rPr>
              <w:t xml:space="preserve"> 0,06 m/s 2/2</w:t>
            </w:r>
          </w:p>
        </w:tc>
        <w:tc>
          <w:tcPr>
            <w:tcW w:w="1526" w:type="dxa"/>
          </w:tcPr>
          <w:p w14:paraId="224FAAE4" w14:textId="57BF8682" w:rsidR="00EF45E8" w:rsidRDefault="0013345E">
            <w:pPr>
              <w:rPr>
                <w:rFonts w:asciiTheme="minorHAnsi" w:hAnsiTheme="minorHAnsi" w:cstheme="minorHAnsi"/>
                <w:sz w:val="20"/>
                <w:szCs w:val="20"/>
              </w:rPr>
            </w:pPr>
            <w:r>
              <w:rPr>
                <w:rFonts w:asciiTheme="minorHAnsi" w:hAnsiTheme="minorHAnsi" w:cstheme="minorHAnsi"/>
                <w:sz w:val="20"/>
                <w:szCs w:val="20"/>
              </w:rPr>
              <w:t>Plošina</w:t>
            </w:r>
          </w:p>
        </w:tc>
        <w:tc>
          <w:tcPr>
            <w:tcW w:w="1734" w:type="dxa"/>
          </w:tcPr>
          <w:p w14:paraId="07CBAE76" w14:textId="30A29D04" w:rsidR="00EF45E8" w:rsidRDefault="00482144">
            <w:pPr>
              <w:rPr>
                <w:rFonts w:asciiTheme="minorHAnsi" w:hAnsiTheme="minorHAnsi" w:cstheme="minorHAnsi"/>
                <w:sz w:val="20"/>
                <w:szCs w:val="20"/>
              </w:rPr>
            </w:pPr>
            <w:r>
              <w:rPr>
                <w:rFonts w:asciiTheme="minorHAnsi" w:hAnsiTheme="minorHAnsi" w:cstheme="minorHAnsi"/>
                <w:sz w:val="20"/>
                <w:szCs w:val="20"/>
              </w:rPr>
              <w:t>12</w:t>
            </w:r>
          </w:p>
        </w:tc>
      </w:tr>
      <w:tr w:rsidR="00EF45E8" w14:paraId="09823F70" w14:textId="2BF08BE8" w:rsidTr="00E74A6F">
        <w:trPr>
          <w:trHeight w:val="439"/>
        </w:trPr>
        <w:tc>
          <w:tcPr>
            <w:tcW w:w="688" w:type="dxa"/>
            <w:vAlign w:val="center"/>
          </w:tcPr>
          <w:p w14:paraId="0A96FA2E" w14:textId="1B0A8560" w:rsidR="00EF45E8" w:rsidRDefault="00EF45E8" w:rsidP="00EF45E8">
            <w:pPr>
              <w:jc w:val="center"/>
              <w:rPr>
                <w:rFonts w:asciiTheme="minorHAnsi" w:hAnsiTheme="minorHAnsi" w:cstheme="minorHAnsi"/>
                <w:sz w:val="20"/>
                <w:szCs w:val="20"/>
              </w:rPr>
            </w:pPr>
            <w:r>
              <w:rPr>
                <w:rFonts w:asciiTheme="minorHAnsi" w:hAnsiTheme="minorHAnsi" w:cstheme="minorHAnsi"/>
                <w:sz w:val="20"/>
                <w:szCs w:val="20"/>
              </w:rPr>
              <w:t>3.</w:t>
            </w:r>
          </w:p>
        </w:tc>
        <w:tc>
          <w:tcPr>
            <w:tcW w:w="1804" w:type="dxa"/>
            <w:vAlign w:val="center"/>
          </w:tcPr>
          <w:p w14:paraId="5D086670" w14:textId="184AE250" w:rsidR="00EF45E8" w:rsidRDefault="00080AD5" w:rsidP="00EF45E8">
            <w:pPr>
              <w:rPr>
                <w:rFonts w:asciiTheme="minorHAnsi" w:hAnsiTheme="minorHAnsi" w:cstheme="minorHAnsi"/>
                <w:sz w:val="20"/>
                <w:szCs w:val="20"/>
              </w:rPr>
            </w:pPr>
            <w:r>
              <w:rPr>
                <w:rFonts w:asciiTheme="minorHAnsi" w:hAnsiTheme="minorHAnsi" w:cstheme="minorHAnsi"/>
                <w:sz w:val="20"/>
                <w:szCs w:val="20"/>
              </w:rPr>
              <w:t>Škrabka</w:t>
            </w:r>
          </w:p>
        </w:tc>
        <w:tc>
          <w:tcPr>
            <w:tcW w:w="1251" w:type="dxa"/>
          </w:tcPr>
          <w:p w14:paraId="264ECB94" w14:textId="49350C9E" w:rsidR="00EF45E8" w:rsidRDefault="00482144">
            <w:pPr>
              <w:rPr>
                <w:rFonts w:asciiTheme="minorHAnsi" w:hAnsiTheme="minorHAnsi" w:cstheme="minorHAnsi"/>
                <w:sz w:val="20"/>
                <w:szCs w:val="20"/>
              </w:rPr>
            </w:pPr>
            <w:r>
              <w:rPr>
                <w:rFonts w:asciiTheme="minorHAnsi" w:hAnsiTheme="minorHAnsi" w:cstheme="minorHAnsi"/>
                <w:sz w:val="20"/>
                <w:szCs w:val="20"/>
              </w:rPr>
              <w:t>K0338</w:t>
            </w:r>
          </w:p>
        </w:tc>
        <w:tc>
          <w:tcPr>
            <w:tcW w:w="1781" w:type="dxa"/>
          </w:tcPr>
          <w:p w14:paraId="37E4AE07" w14:textId="4B638D5C" w:rsidR="00EF45E8" w:rsidRDefault="00482144">
            <w:pPr>
              <w:rPr>
                <w:rFonts w:asciiTheme="minorHAnsi" w:hAnsiTheme="minorHAnsi" w:cstheme="minorHAnsi"/>
                <w:sz w:val="20"/>
                <w:szCs w:val="20"/>
              </w:rPr>
            </w:pPr>
            <w:proofErr w:type="gramStart"/>
            <w:r>
              <w:rPr>
                <w:rFonts w:asciiTheme="minorHAnsi" w:hAnsiTheme="minorHAnsi" w:cstheme="minorHAnsi"/>
                <w:sz w:val="20"/>
                <w:szCs w:val="20"/>
              </w:rPr>
              <w:t>600kg</w:t>
            </w:r>
            <w:proofErr w:type="gramEnd"/>
            <w:r>
              <w:rPr>
                <w:rFonts w:asciiTheme="minorHAnsi" w:hAnsiTheme="minorHAnsi" w:cstheme="minorHAnsi"/>
                <w:sz w:val="20"/>
                <w:szCs w:val="20"/>
              </w:rPr>
              <w:t xml:space="preserve"> 0,06 m/s 2/2</w:t>
            </w:r>
          </w:p>
        </w:tc>
        <w:tc>
          <w:tcPr>
            <w:tcW w:w="1526" w:type="dxa"/>
          </w:tcPr>
          <w:p w14:paraId="5AF52466" w14:textId="74DFC213" w:rsidR="00EF45E8" w:rsidRDefault="00867B9B">
            <w:pPr>
              <w:rPr>
                <w:rFonts w:asciiTheme="minorHAnsi" w:hAnsiTheme="minorHAnsi" w:cstheme="minorHAnsi"/>
                <w:sz w:val="20"/>
                <w:szCs w:val="20"/>
              </w:rPr>
            </w:pPr>
            <w:r>
              <w:rPr>
                <w:rFonts w:asciiTheme="minorHAnsi" w:hAnsiTheme="minorHAnsi" w:cstheme="minorHAnsi"/>
                <w:sz w:val="20"/>
                <w:szCs w:val="20"/>
              </w:rPr>
              <w:t>Plošina</w:t>
            </w:r>
          </w:p>
        </w:tc>
        <w:tc>
          <w:tcPr>
            <w:tcW w:w="1734" w:type="dxa"/>
          </w:tcPr>
          <w:p w14:paraId="46340F1C" w14:textId="0B476766" w:rsidR="00EF45E8" w:rsidRDefault="00482144">
            <w:pPr>
              <w:rPr>
                <w:rFonts w:asciiTheme="minorHAnsi" w:hAnsiTheme="minorHAnsi" w:cstheme="minorHAnsi"/>
                <w:sz w:val="20"/>
                <w:szCs w:val="20"/>
              </w:rPr>
            </w:pPr>
            <w:r>
              <w:rPr>
                <w:rFonts w:asciiTheme="minorHAnsi" w:hAnsiTheme="minorHAnsi" w:cstheme="minorHAnsi"/>
                <w:sz w:val="20"/>
                <w:szCs w:val="20"/>
              </w:rPr>
              <w:t>12</w:t>
            </w:r>
          </w:p>
        </w:tc>
      </w:tr>
      <w:tr w:rsidR="00EF45E8" w14:paraId="12E7DA01" w14:textId="5634781E" w:rsidTr="00E74A6F">
        <w:trPr>
          <w:trHeight w:val="439"/>
        </w:trPr>
        <w:tc>
          <w:tcPr>
            <w:tcW w:w="688" w:type="dxa"/>
            <w:vAlign w:val="center"/>
          </w:tcPr>
          <w:p w14:paraId="64C8721E" w14:textId="3712920E" w:rsidR="00EF45E8" w:rsidRDefault="00EF45E8" w:rsidP="00EF45E8">
            <w:pPr>
              <w:jc w:val="center"/>
              <w:rPr>
                <w:rFonts w:asciiTheme="minorHAnsi" w:hAnsiTheme="minorHAnsi" w:cstheme="minorHAnsi"/>
                <w:sz w:val="20"/>
                <w:szCs w:val="20"/>
              </w:rPr>
            </w:pPr>
            <w:r>
              <w:rPr>
                <w:rFonts w:asciiTheme="minorHAnsi" w:hAnsiTheme="minorHAnsi" w:cstheme="minorHAnsi"/>
                <w:sz w:val="20"/>
                <w:szCs w:val="20"/>
              </w:rPr>
              <w:t>4.</w:t>
            </w:r>
          </w:p>
        </w:tc>
        <w:tc>
          <w:tcPr>
            <w:tcW w:w="1804" w:type="dxa"/>
            <w:vAlign w:val="center"/>
          </w:tcPr>
          <w:p w14:paraId="78CEDF35" w14:textId="4314BCBE" w:rsidR="00EF45E8" w:rsidRDefault="00080AD5" w:rsidP="00EF45E8">
            <w:pPr>
              <w:rPr>
                <w:rFonts w:asciiTheme="minorHAnsi" w:hAnsiTheme="minorHAnsi" w:cstheme="minorHAnsi"/>
                <w:sz w:val="20"/>
                <w:szCs w:val="20"/>
              </w:rPr>
            </w:pPr>
            <w:r>
              <w:rPr>
                <w:rFonts w:asciiTheme="minorHAnsi" w:hAnsiTheme="minorHAnsi" w:cstheme="minorHAnsi"/>
                <w:sz w:val="20"/>
                <w:szCs w:val="20"/>
              </w:rPr>
              <w:t>Výdej</w:t>
            </w:r>
          </w:p>
        </w:tc>
        <w:tc>
          <w:tcPr>
            <w:tcW w:w="1251" w:type="dxa"/>
          </w:tcPr>
          <w:p w14:paraId="3355ED30" w14:textId="74B74852" w:rsidR="00EF45E8" w:rsidRDefault="00482144">
            <w:pPr>
              <w:rPr>
                <w:rFonts w:asciiTheme="minorHAnsi" w:hAnsiTheme="minorHAnsi" w:cstheme="minorHAnsi"/>
                <w:sz w:val="20"/>
                <w:szCs w:val="20"/>
              </w:rPr>
            </w:pPr>
            <w:r>
              <w:rPr>
                <w:rFonts w:asciiTheme="minorHAnsi" w:hAnsiTheme="minorHAnsi" w:cstheme="minorHAnsi"/>
                <w:sz w:val="20"/>
                <w:szCs w:val="20"/>
              </w:rPr>
              <w:t>K0342</w:t>
            </w:r>
          </w:p>
        </w:tc>
        <w:tc>
          <w:tcPr>
            <w:tcW w:w="1781" w:type="dxa"/>
          </w:tcPr>
          <w:p w14:paraId="02792AE0" w14:textId="441C5A8C" w:rsidR="00EF45E8" w:rsidRDefault="00C3686C">
            <w:pPr>
              <w:rPr>
                <w:rFonts w:asciiTheme="minorHAnsi" w:hAnsiTheme="minorHAnsi" w:cstheme="minorHAnsi"/>
                <w:sz w:val="20"/>
                <w:szCs w:val="20"/>
              </w:rPr>
            </w:pPr>
            <w:proofErr w:type="gramStart"/>
            <w:r>
              <w:rPr>
                <w:rFonts w:asciiTheme="minorHAnsi" w:hAnsiTheme="minorHAnsi" w:cstheme="minorHAnsi"/>
                <w:sz w:val="20"/>
                <w:szCs w:val="20"/>
              </w:rPr>
              <w:t>350kg</w:t>
            </w:r>
            <w:proofErr w:type="gramEnd"/>
            <w:r>
              <w:rPr>
                <w:rFonts w:asciiTheme="minorHAnsi" w:hAnsiTheme="minorHAnsi" w:cstheme="minorHAnsi"/>
                <w:sz w:val="20"/>
                <w:szCs w:val="20"/>
              </w:rPr>
              <w:t xml:space="preserve"> 0,3 m/s 2/2</w:t>
            </w:r>
          </w:p>
        </w:tc>
        <w:tc>
          <w:tcPr>
            <w:tcW w:w="1526" w:type="dxa"/>
          </w:tcPr>
          <w:p w14:paraId="7D6E7E15" w14:textId="3E21A155" w:rsidR="00EF45E8" w:rsidRDefault="00C3686C">
            <w:pPr>
              <w:rPr>
                <w:rFonts w:asciiTheme="minorHAnsi" w:hAnsiTheme="minorHAnsi" w:cstheme="minorHAnsi"/>
                <w:sz w:val="20"/>
                <w:szCs w:val="20"/>
              </w:rPr>
            </w:pPr>
            <w:r>
              <w:rPr>
                <w:rFonts w:asciiTheme="minorHAnsi" w:hAnsiTheme="minorHAnsi" w:cstheme="minorHAnsi"/>
                <w:sz w:val="20"/>
                <w:szCs w:val="20"/>
              </w:rPr>
              <w:t>Výtah</w:t>
            </w:r>
          </w:p>
        </w:tc>
        <w:tc>
          <w:tcPr>
            <w:tcW w:w="1734" w:type="dxa"/>
          </w:tcPr>
          <w:p w14:paraId="35F0F3A9" w14:textId="2B3716CB" w:rsidR="00EF45E8" w:rsidRDefault="00C3686C">
            <w:pPr>
              <w:rPr>
                <w:rFonts w:asciiTheme="minorHAnsi" w:hAnsiTheme="minorHAnsi" w:cstheme="minorHAnsi"/>
                <w:sz w:val="20"/>
                <w:szCs w:val="20"/>
              </w:rPr>
            </w:pPr>
            <w:r>
              <w:rPr>
                <w:rFonts w:asciiTheme="minorHAnsi" w:hAnsiTheme="minorHAnsi" w:cstheme="minorHAnsi"/>
                <w:sz w:val="20"/>
                <w:szCs w:val="20"/>
              </w:rPr>
              <w:t>3</w:t>
            </w:r>
          </w:p>
        </w:tc>
      </w:tr>
      <w:tr w:rsidR="00EF45E8" w14:paraId="1E8C0FBC" w14:textId="77C06F49" w:rsidTr="00E74A6F">
        <w:trPr>
          <w:trHeight w:val="412"/>
        </w:trPr>
        <w:tc>
          <w:tcPr>
            <w:tcW w:w="688" w:type="dxa"/>
            <w:vAlign w:val="center"/>
          </w:tcPr>
          <w:p w14:paraId="63A311D5" w14:textId="05178DBF" w:rsidR="00EF45E8" w:rsidRDefault="00EF45E8" w:rsidP="00EF45E8">
            <w:pPr>
              <w:jc w:val="center"/>
              <w:rPr>
                <w:rFonts w:asciiTheme="minorHAnsi" w:hAnsiTheme="minorHAnsi" w:cstheme="minorHAnsi"/>
                <w:sz w:val="20"/>
                <w:szCs w:val="20"/>
              </w:rPr>
            </w:pPr>
            <w:r>
              <w:rPr>
                <w:rFonts w:asciiTheme="minorHAnsi" w:hAnsiTheme="minorHAnsi" w:cstheme="minorHAnsi"/>
                <w:sz w:val="20"/>
                <w:szCs w:val="20"/>
              </w:rPr>
              <w:t>5.</w:t>
            </w:r>
          </w:p>
        </w:tc>
        <w:tc>
          <w:tcPr>
            <w:tcW w:w="1804" w:type="dxa"/>
            <w:vAlign w:val="center"/>
          </w:tcPr>
          <w:p w14:paraId="01EFFE6F" w14:textId="49E8ADF3" w:rsidR="00EF45E8" w:rsidRDefault="00EF45E8" w:rsidP="00EF45E8">
            <w:pPr>
              <w:rPr>
                <w:rFonts w:asciiTheme="minorHAnsi" w:hAnsiTheme="minorHAnsi" w:cstheme="minorHAnsi"/>
                <w:sz w:val="20"/>
                <w:szCs w:val="20"/>
              </w:rPr>
            </w:pPr>
            <w:r>
              <w:rPr>
                <w:rFonts w:asciiTheme="minorHAnsi" w:hAnsiTheme="minorHAnsi" w:cstheme="minorHAnsi"/>
                <w:sz w:val="20"/>
                <w:szCs w:val="20"/>
              </w:rPr>
              <w:t>Pavilon 4</w:t>
            </w:r>
          </w:p>
        </w:tc>
        <w:tc>
          <w:tcPr>
            <w:tcW w:w="1251" w:type="dxa"/>
          </w:tcPr>
          <w:p w14:paraId="6F00AAEF" w14:textId="65D1E14B" w:rsidR="00EF45E8" w:rsidRDefault="00C3686C">
            <w:pPr>
              <w:rPr>
                <w:rFonts w:asciiTheme="minorHAnsi" w:hAnsiTheme="minorHAnsi" w:cstheme="minorHAnsi"/>
                <w:sz w:val="20"/>
                <w:szCs w:val="20"/>
              </w:rPr>
            </w:pPr>
            <w:r>
              <w:rPr>
                <w:rFonts w:asciiTheme="minorHAnsi" w:hAnsiTheme="minorHAnsi" w:cstheme="minorHAnsi"/>
                <w:sz w:val="20"/>
                <w:szCs w:val="20"/>
              </w:rPr>
              <w:t>K1623</w:t>
            </w:r>
          </w:p>
        </w:tc>
        <w:tc>
          <w:tcPr>
            <w:tcW w:w="1781" w:type="dxa"/>
          </w:tcPr>
          <w:p w14:paraId="07AA7F07" w14:textId="617FAC31" w:rsidR="00EF45E8" w:rsidRDefault="00C3686C">
            <w:pPr>
              <w:rPr>
                <w:rFonts w:asciiTheme="minorHAnsi" w:hAnsiTheme="minorHAnsi" w:cstheme="minorHAnsi"/>
                <w:sz w:val="20"/>
                <w:szCs w:val="20"/>
              </w:rPr>
            </w:pPr>
            <w:proofErr w:type="gramStart"/>
            <w:r>
              <w:rPr>
                <w:rFonts w:asciiTheme="minorHAnsi" w:hAnsiTheme="minorHAnsi" w:cstheme="minorHAnsi"/>
                <w:sz w:val="20"/>
                <w:szCs w:val="20"/>
              </w:rPr>
              <w:t>2000kg</w:t>
            </w:r>
            <w:proofErr w:type="gramEnd"/>
            <w:r>
              <w:rPr>
                <w:rFonts w:asciiTheme="minorHAnsi" w:hAnsiTheme="minorHAnsi" w:cstheme="minorHAnsi"/>
                <w:sz w:val="20"/>
                <w:szCs w:val="20"/>
              </w:rPr>
              <w:t xml:space="preserve"> 1,0 m/s 4/4</w:t>
            </w:r>
          </w:p>
        </w:tc>
        <w:tc>
          <w:tcPr>
            <w:tcW w:w="1526" w:type="dxa"/>
          </w:tcPr>
          <w:p w14:paraId="32D7DED3" w14:textId="32000699" w:rsidR="00EF45E8" w:rsidRDefault="00C3686C">
            <w:pPr>
              <w:rPr>
                <w:rFonts w:asciiTheme="minorHAnsi" w:hAnsiTheme="minorHAnsi" w:cstheme="minorHAnsi"/>
                <w:sz w:val="20"/>
                <w:szCs w:val="20"/>
              </w:rPr>
            </w:pPr>
            <w:r>
              <w:rPr>
                <w:rFonts w:asciiTheme="minorHAnsi" w:hAnsiTheme="minorHAnsi" w:cstheme="minorHAnsi"/>
                <w:sz w:val="20"/>
                <w:szCs w:val="20"/>
              </w:rPr>
              <w:t>Výtah</w:t>
            </w:r>
          </w:p>
        </w:tc>
        <w:tc>
          <w:tcPr>
            <w:tcW w:w="1734" w:type="dxa"/>
          </w:tcPr>
          <w:p w14:paraId="2C7A3C01" w14:textId="4609F0C7" w:rsidR="00EF45E8" w:rsidRDefault="00C3686C">
            <w:pPr>
              <w:rPr>
                <w:rFonts w:asciiTheme="minorHAnsi" w:hAnsiTheme="minorHAnsi" w:cstheme="minorHAnsi"/>
                <w:sz w:val="20"/>
                <w:szCs w:val="20"/>
              </w:rPr>
            </w:pPr>
            <w:r>
              <w:rPr>
                <w:rFonts w:asciiTheme="minorHAnsi" w:hAnsiTheme="minorHAnsi" w:cstheme="minorHAnsi"/>
                <w:sz w:val="20"/>
                <w:szCs w:val="20"/>
              </w:rPr>
              <w:t>3</w:t>
            </w:r>
          </w:p>
        </w:tc>
      </w:tr>
    </w:tbl>
    <w:p w14:paraId="229C22C5" w14:textId="77777777" w:rsidR="00EF45E8" w:rsidRDefault="00EF45E8">
      <w:pPr>
        <w:rPr>
          <w:rFonts w:asciiTheme="minorHAnsi" w:hAnsiTheme="minorHAnsi" w:cstheme="minorHAnsi"/>
          <w:sz w:val="20"/>
          <w:szCs w:val="20"/>
        </w:rPr>
      </w:pPr>
    </w:p>
    <w:sectPr w:rsidR="00EF45E8">
      <w:pgSz w:w="11906" w:h="16838"/>
      <w:pgMar w:top="1714" w:right="1417" w:bottom="1647" w:left="1417" w:header="1005" w:footer="938"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4893" w14:textId="77777777" w:rsidR="00CE0C09" w:rsidRDefault="00CE0C09">
      <w:r>
        <w:separator/>
      </w:r>
    </w:p>
  </w:endnote>
  <w:endnote w:type="continuationSeparator" w:id="0">
    <w:p w14:paraId="47D523ED" w14:textId="77777777" w:rsidR="00CE0C09" w:rsidRDefault="00CE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CE8D" w14:textId="77777777" w:rsidR="00002046" w:rsidRDefault="000020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903"/>
      <w:docPartObj>
        <w:docPartGallery w:val="Page Numbers (Bottom of Page)"/>
        <w:docPartUnique/>
      </w:docPartObj>
    </w:sdtPr>
    <w:sdtEndPr/>
    <w:sdtContent>
      <w:p w14:paraId="2DF53F08" w14:textId="77777777" w:rsidR="00C2681F" w:rsidRDefault="00E62900">
        <w:pPr>
          <w:pStyle w:val="Zpat"/>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sdtContent>
  </w:sdt>
  <w:p w14:paraId="347FD8BE" w14:textId="77777777" w:rsidR="00C2681F" w:rsidRDefault="00C2681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D1BE" w14:textId="77777777" w:rsidR="00002046" w:rsidRDefault="000020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9C4A" w14:textId="77777777" w:rsidR="00CE0C09" w:rsidRDefault="00CE0C09">
      <w:r>
        <w:separator/>
      </w:r>
    </w:p>
  </w:footnote>
  <w:footnote w:type="continuationSeparator" w:id="0">
    <w:p w14:paraId="10B4B26A" w14:textId="77777777" w:rsidR="00CE0C09" w:rsidRDefault="00CE0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19C1" w14:textId="77777777" w:rsidR="00002046" w:rsidRDefault="000020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952C" w14:textId="77777777" w:rsidR="00C2681F" w:rsidRDefault="00E62900">
    <w:pPr>
      <w:pStyle w:val="Zhlav"/>
      <w:jc w:val="right"/>
    </w:pPr>
    <w:r>
      <w:rPr>
        <w:noProof/>
      </w:rPr>
      <w:drawing>
        <wp:anchor distT="0" distB="0" distL="0" distR="0" simplePos="0" relativeHeight="9" behindDoc="1" locked="0" layoutInCell="0" allowOverlap="1" wp14:anchorId="69E2F414" wp14:editId="42BA9C5A">
          <wp:simplePos x="0" y="0"/>
          <wp:positionH relativeFrom="column">
            <wp:posOffset>4862830</wp:posOffset>
          </wp:positionH>
          <wp:positionV relativeFrom="paragraph">
            <wp:posOffset>-240030</wp:posOffset>
          </wp:positionV>
          <wp:extent cx="1066800" cy="619125"/>
          <wp:effectExtent l="0" t="0" r="0" b="0"/>
          <wp:wrapNone/>
          <wp:docPr id="1" name="Obrázek 15149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51494346"/>
                  <pic:cNvPicPr>
                    <a:picLocks noChangeAspect="1" noChangeArrowheads="1"/>
                  </pic:cNvPicPr>
                </pic:nvPicPr>
                <pic:blipFill>
                  <a:blip r:embed="rId1"/>
                  <a:stretch>
                    <a:fillRect/>
                  </a:stretch>
                </pic:blipFill>
                <pic:spPr bwMode="auto">
                  <a:xfrm>
                    <a:off x="0" y="0"/>
                    <a:ext cx="1066800" cy="619125"/>
                  </a:xfrm>
                  <a:prstGeom prst="rect">
                    <a:avLst/>
                  </a:prstGeom>
                </pic:spPr>
              </pic:pic>
            </a:graphicData>
          </a:graphic>
        </wp:anchor>
      </w:drawing>
    </w:r>
    <w:r>
      <w:rPr>
        <w:lang w:eastAsia="cs-CZ"/>
      </w:rPr>
      <w:t xml:space="preserve"> </w:t>
    </w:r>
  </w:p>
  <w:p w14:paraId="21306379" w14:textId="77777777" w:rsidR="00C2681F" w:rsidRDefault="00C2681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B9C0" w14:textId="77777777" w:rsidR="00002046" w:rsidRDefault="000020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D0E"/>
    <w:multiLevelType w:val="multilevel"/>
    <w:tmpl w:val="163EC00A"/>
    <w:lvl w:ilvl="0">
      <w:start w:val="1"/>
      <w:numFmt w:val="none"/>
      <w:pStyle w:val="Nadpis1"/>
      <w:suff w:val="nothing"/>
      <w:lvlText w:val=""/>
      <w:lvlJc w:val="left"/>
      <w:pPr>
        <w:tabs>
          <w:tab w:val="num" w:pos="0"/>
        </w:tabs>
        <w:ind w:left="432" w:hanging="432"/>
      </w:pPr>
      <w:rPr>
        <w:rFonts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F5D77"/>
    <w:multiLevelType w:val="multilevel"/>
    <w:tmpl w:val="CB96DFC6"/>
    <w:lvl w:ilvl="0">
      <w:numFmt w:val="bullet"/>
      <w:lvlText w:val="-"/>
      <w:lvlJc w:val="left"/>
      <w:pPr>
        <w:tabs>
          <w:tab w:val="num" w:pos="0"/>
        </w:tabs>
        <w:ind w:left="720" w:hanging="360"/>
      </w:pPr>
      <w:rPr>
        <w:rFonts w:ascii="Calibri" w:hAnsi="Calibri" w:cstheme="minorHAns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D4740A"/>
    <w:multiLevelType w:val="multilevel"/>
    <w:tmpl w:val="E6DAFCB2"/>
    <w:lvl w:ilvl="0">
      <w:start w:val="1"/>
      <w:numFmt w:val="bullet"/>
      <w:lvlText w:val=""/>
      <w:lvlJc w:val="left"/>
      <w:pPr>
        <w:tabs>
          <w:tab w:val="num" w:pos="0"/>
        </w:tabs>
        <w:ind w:left="708" w:hanging="360"/>
      </w:pPr>
      <w:rPr>
        <w:rFonts w:ascii="Symbol" w:hAnsi="Symbol" w:cs="Symbol" w:hint="default"/>
      </w:rPr>
    </w:lvl>
    <w:lvl w:ilvl="1">
      <w:start w:val="1"/>
      <w:numFmt w:val="bullet"/>
      <w:lvlText w:val="o"/>
      <w:lvlJc w:val="left"/>
      <w:pPr>
        <w:tabs>
          <w:tab w:val="num" w:pos="0"/>
        </w:tabs>
        <w:ind w:left="1428" w:hanging="360"/>
      </w:pPr>
      <w:rPr>
        <w:rFonts w:ascii="Courier New" w:hAnsi="Courier New" w:cs="Courier New" w:hint="default"/>
      </w:rPr>
    </w:lvl>
    <w:lvl w:ilvl="2">
      <w:start w:val="1"/>
      <w:numFmt w:val="bullet"/>
      <w:lvlText w:val=""/>
      <w:lvlJc w:val="left"/>
      <w:pPr>
        <w:tabs>
          <w:tab w:val="num" w:pos="0"/>
        </w:tabs>
        <w:ind w:left="2148" w:hanging="360"/>
      </w:pPr>
      <w:rPr>
        <w:rFonts w:ascii="Wingdings" w:hAnsi="Wingdings" w:cs="Wingdings" w:hint="default"/>
      </w:rPr>
    </w:lvl>
    <w:lvl w:ilvl="3">
      <w:start w:val="1"/>
      <w:numFmt w:val="bullet"/>
      <w:lvlText w:val=""/>
      <w:lvlJc w:val="left"/>
      <w:pPr>
        <w:tabs>
          <w:tab w:val="num" w:pos="0"/>
        </w:tabs>
        <w:ind w:left="2868" w:hanging="360"/>
      </w:pPr>
      <w:rPr>
        <w:rFonts w:ascii="Symbol" w:hAnsi="Symbol" w:cs="Symbol" w:hint="default"/>
      </w:rPr>
    </w:lvl>
    <w:lvl w:ilvl="4">
      <w:start w:val="1"/>
      <w:numFmt w:val="bullet"/>
      <w:lvlText w:val="o"/>
      <w:lvlJc w:val="left"/>
      <w:pPr>
        <w:tabs>
          <w:tab w:val="num" w:pos="0"/>
        </w:tabs>
        <w:ind w:left="3588" w:hanging="360"/>
      </w:pPr>
      <w:rPr>
        <w:rFonts w:ascii="Courier New" w:hAnsi="Courier New" w:cs="Courier New" w:hint="default"/>
      </w:rPr>
    </w:lvl>
    <w:lvl w:ilvl="5">
      <w:start w:val="1"/>
      <w:numFmt w:val="bullet"/>
      <w:lvlText w:val=""/>
      <w:lvlJc w:val="left"/>
      <w:pPr>
        <w:tabs>
          <w:tab w:val="num" w:pos="0"/>
        </w:tabs>
        <w:ind w:left="4308" w:hanging="360"/>
      </w:pPr>
      <w:rPr>
        <w:rFonts w:ascii="Wingdings" w:hAnsi="Wingdings" w:cs="Wingdings" w:hint="default"/>
      </w:rPr>
    </w:lvl>
    <w:lvl w:ilvl="6">
      <w:start w:val="1"/>
      <w:numFmt w:val="bullet"/>
      <w:lvlText w:val=""/>
      <w:lvlJc w:val="left"/>
      <w:pPr>
        <w:tabs>
          <w:tab w:val="num" w:pos="0"/>
        </w:tabs>
        <w:ind w:left="5028" w:hanging="360"/>
      </w:pPr>
      <w:rPr>
        <w:rFonts w:ascii="Symbol" w:hAnsi="Symbol" w:cs="Symbol" w:hint="default"/>
      </w:rPr>
    </w:lvl>
    <w:lvl w:ilvl="7">
      <w:start w:val="1"/>
      <w:numFmt w:val="bullet"/>
      <w:lvlText w:val="o"/>
      <w:lvlJc w:val="left"/>
      <w:pPr>
        <w:tabs>
          <w:tab w:val="num" w:pos="0"/>
        </w:tabs>
        <w:ind w:left="5748" w:hanging="360"/>
      </w:pPr>
      <w:rPr>
        <w:rFonts w:ascii="Courier New" w:hAnsi="Courier New" w:cs="Courier New" w:hint="default"/>
      </w:rPr>
    </w:lvl>
    <w:lvl w:ilvl="8">
      <w:start w:val="1"/>
      <w:numFmt w:val="bullet"/>
      <w:lvlText w:val=""/>
      <w:lvlJc w:val="left"/>
      <w:pPr>
        <w:tabs>
          <w:tab w:val="num" w:pos="0"/>
        </w:tabs>
        <w:ind w:left="6468" w:hanging="360"/>
      </w:pPr>
      <w:rPr>
        <w:rFonts w:ascii="Wingdings" w:hAnsi="Wingdings" w:cs="Wingdings" w:hint="default"/>
      </w:rPr>
    </w:lvl>
  </w:abstractNum>
  <w:abstractNum w:abstractNumId="3" w15:restartNumberingAfterBreak="0">
    <w:nsid w:val="05C50A75"/>
    <w:multiLevelType w:val="multilevel"/>
    <w:tmpl w:val="D8328E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5DC71A1"/>
    <w:multiLevelType w:val="multilevel"/>
    <w:tmpl w:val="E83274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3D71D7"/>
    <w:multiLevelType w:val="multilevel"/>
    <w:tmpl w:val="399C6C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EB2533B"/>
    <w:multiLevelType w:val="multilevel"/>
    <w:tmpl w:val="890AB1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8E104F"/>
    <w:multiLevelType w:val="multilevel"/>
    <w:tmpl w:val="D988DB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A105ED8"/>
    <w:multiLevelType w:val="multilevel"/>
    <w:tmpl w:val="A49C960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516" w:hanging="360"/>
      </w:pPr>
      <w:rPr>
        <w:rFonts w:ascii="Courier New" w:hAnsi="Courier New" w:cs="Courier New" w:hint="default"/>
      </w:rPr>
    </w:lvl>
    <w:lvl w:ilvl="2">
      <w:start w:val="1"/>
      <w:numFmt w:val="bullet"/>
      <w:lvlText w:val=""/>
      <w:lvlJc w:val="left"/>
      <w:pPr>
        <w:tabs>
          <w:tab w:val="num" w:pos="0"/>
        </w:tabs>
        <w:ind w:left="2236" w:hanging="360"/>
      </w:pPr>
      <w:rPr>
        <w:rFonts w:ascii="Wingdings" w:hAnsi="Wingdings" w:cs="Wingdings" w:hint="default"/>
      </w:rPr>
    </w:lvl>
    <w:lvl w:ilvl="3">
      <w:start w:val="1"/>
      <w:numFmt w:val="bullet"/>
      <w:lvlText w:val=""/>
      <w:lvlJc w:val="left"/>
      <w:pPr>
        <w:tabs>
          <w:tab w:val="num" w:pos="0"/>
        </w:tabs>
        <w:ind w:left="2956" w:hanging="360"/>
      </w:pPr>
      <w:rPr>
        <w:rFonts w:ascii="Symbol" w:hAnsi="Symbol" w:cs="Symbol" w:hint="default"/>
      </w:rPr>
    </w:lvl>
    <w:lvl w:ilvl="4">
      <w:start w:val="1"/>
      <w:numFmt w:val="bullet"/>
      <w:lvlText w:val="o"/>
      <w:lvlJc w:val="left"/>
      <w:pPr>
        <w:tabs>
          <w:tab w:val="num" w:pos="0"/>
        </w:tabs>
        <w:ind w:left="3676" w:hanging="360"/>
      </w:pPr>
      <w:rPr>
        <w:rFonts w:ascii="Courier New" w:hAnsi="Courier New" w:cs="Courier New" w:hint="default"/>
      </w:rPr>
    </w:lvl>
    <w:lvl w:ilvl="5">
      <w:start w:val="1"/>
      <w:numFmt w:val="bullet"/>
      <w:lvlText w:val=""/>
      <w:lvlJc w:val="left"/>
      <w:pPr>
        <w:tabs>
          <w:tab w:val="num" w:pos="0"/>
        </w:tabs>
        <w:ind w:left="4396" w:hanging="360"/>
      </w:pPr>
      <w:rPr>
        <w:rFonts w:ascii="Wingdings" w:hAnsi="Wingdings" w:cs="Wingdings" w:hint="default"/>
      </w:rPr>
    </w:lvl>
    <w:lvl w:ilvl="6">
      <w:start w:val="1"/>
      <w:numFmt w:val="bullet"/>
      <w:lvlText w:val=""/>
      <w:lvlJc w:val="left"/>
      <w:pPr>
        <w:tabs>
          <w:tab w:val="num" w:pos="0"/>
        </w:tabs>
        <w:ind w:left="5116" w:hanging="360"/>
      </w:pPr>
      <w:rPr>
        <w:rFonts w:ascii="Symbol" w:hAnsi="Symbol" w:cs="Symbol" w:hint="default"/>
      </w:rPr>
    </w:lvl>
    <w:lvl w:ilvl="7">
      <w:start w:val="1"/>
      <w:numFmt w:val="bullet"/>
      <w:lvlText w:val="o"/>
      <w:lvlJc w:val="left"/>
      <w:pPr>
        <w:tabs>
          <w:tab w:val="num" w:pos="0"/>
        </w:tabs>
        <w:ind w:left="5836" w:hanging="360"/>
      </w:pPr>
      <w:rPr>
        <w:rFonts w:ascii="Courier New" w:hAnsi="Courier New" w:cs="Courier New" w:hint="default"/>
      </w:rPr>
    </w:lvl>
    <w:lvl w:ilvl="8">
      <w:start w:val="1"/>
      <w:numFmt w:val="bullet"/>
      <w:lvlText w:val=""/>
      <w:lvlJc w:val="left"/>
      <w:pPr>
        <w:tabs>
          <w:tab w:val="num" w:pos="0"/>
        </w:tabs>
        <w:ind w:left="6556" w:hanging="360"/>
      </w:pPr>
      <w:rPr>
        <w:rFonts w:ascii="Wingdings" w:hAnsi="Wingdings" w:cs="Wingdings" w:hint="default"/>
      </w:rPr>
    </w:lvl>
  </w:abstractNum>
  <w:abstractNum w:abstractNumId="9" w15:restartNumberingAfterBreak="0">
    <w:nsid w:val="3607578F"/>
    <w:multiLevelType w:val="multilevel"/>
    <w:tmpl w:val="A14C59F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15:restartNumberingAfterBreak="0">
    <w:nsid w:val="45C42F04"/>
    <w:multiLevelType w:val="multilevel"/>
    <w:tmpl w:val="DF22CA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8F811BB"/>
    <w:multiLevelType w:val="multilevel"/>
    <w:tmpl w:val="B218FAB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516" w:hanging="360"/>
      </w:pPr>
      <w:rPr>
        <w:rFonts w:ascii="Courier New" w:hAnsi="Courier New" w:cs="Courier New" w:hint="default"/>
      </w:rPr>
    </w:lvl>
    <w:lvl w:ilvl="2">
      <w:start w:val="1"/>
      <w:numFmt w:val="bullet"/>
      <w:lvlText w:val=""/>
      <w:lvlJc w:val="left"/>
      <w:pPr>
        <w:tabs>
          <w:tab w:val="num" w:pos="0"/>
        </w:tabs>
        <w:ind w:left="2236" w:hanging="360"/>
      </w:pPr>
      <w:rPr>
        <w:rFonts w:ascii="Wingdings" w:hAnsi="Wingdings" w:cs="Wingdings" w:hint="default"/>
      </w:rPr>
    </w:lvl>
    <w:lvl w:ilvl="3">
      <w:start w:val="1"/>
      <w:numFmt w:val="bullet"/>
      <w:lvlText w:val=""/>
      <w:lvlJc w:val="left"/>
      <w:pPr>
        <w:tabs>
          <w:tab w:val="num" w:pos="0"/>
        </w:tabs>
        <w:ind w:left="2956" w:hanging="360"/>
      </w:pPr>
      <w:rPr>
        <w:rFonts w:ascii="Symbol" w:hAnsi="Symbol" w:cs="Symbol" w:hint="default"/>
      </w:rPr>
    </w:lvl>
    <w:lvl w:ilvl="4">
      <w:start w:val="1"/>
      <w:numFmt w:val="bullet"/>
      <w:lvlText w:val="o"/>
      <w:lvlJc w:val="left"/>
      <w:pPr>
        <w:tabs>
          <w:tab w:val="num" w:pos="0"/>
        </w:tabs>
        <w:ind w:left="3676" w:hanging="360"/>
      </w:pPr>
      <w:rPr>
        <w:rFonts w:ascii="Courier New" w:hAnsi="Courier New" w:cs="Courier New" w:hint="default"/>
      </w:rPr>
    </w:lvl>
    <w:lvl w:ilvl="5">
      <w:start w:val="1"/>
      <w:numFmt w:val="bullet"/>
      <w:lvlText w:val=""/>
      <w:lvlJc w:val="left"/>
      <w:pPr>
        <w:tabs>
          <w:tab w:val="num" w:pos="0"/>
        </w:tabs>
        <w:ind w:left="4396" w:hanging="360"/>
      </w:pPr>
      <w:rPr>
        <w:rFonts w:ascii="Wingdings" w:hAnsi="Wingdings" w:cs="Wingdings" w:hint="default"/>
      </w:rPr>
    </w:lvl>
    <w:lvl w:ilvl="6">
      <w:start w:val="1"/>
      <w:numFmt w:val="bullet"/>
      <w:lvlText w:val=""/>
      <w:lvlJc w:val="left"/>
      <w:pPr>
        <w:tabs>
          <w:tab w:val="num" w:pos="0"/>
        </w:tabs>
        <w:ind w:left="5116" w:hanging="360"/>
      </w:pPr>
      <w:rPr>
        <w:rFonts w:ascii="Symbol" w:hAnsi="Symbol" w:cs="Symbol" w:hint="default"/>
      </w:rPr>
    </w:lvl>
    <w:lvl w:ilvl="7">
      <w:start w:val="1"/>
      <w:numFmt w:val="bullet"/>
      <w:lvlText w:val="o"/>
      <w:lvlJc w:val="left"/>
      <w:pPr>
        <w:tabs>
          <w:tab w:val="num" w:pos="0"/>
        </w:tabs>
        <w:ind w:left="5836" w:hanging="360"/>
      </w:pPr>
      <w:rPr>
        <w:rFonts w:ascii="Courier New" w:hAnsi="Courier New" w:cs="Courier New" w:hint="default"/>
      </w:rPr>
    </w:lvl>
    <w:lvl w:ilvl="8">
      <w:start w:val="1"/>
      <w:numFmt w:val="bullet"/>
      <w:lvlText w:val=""/>
      <w:lvlJc w:val="left"/>
      <w:pPr>
        <w:tabs>
          <w:tab w:val="num" w:pos="0"/>
        </w:tabs>
        <w:ind w:left="6556" w:hanging="360"/>
      </w:pPr>
      <w:rPr>
        <w:rFonts w:ascii="Wingdings" w:hAnsi="Wingdings" w:cs="Wingdings" w:hint="default"/>
      </w:rPr>
    </w:lvl>
  </w:abstractNum>
  <w:abstractNum w:abstractNumId="12" w15:restartNumberingAfterBreak="0">
    <w:nsid w:val="4AE32C44"/>
    <w:multiLevelType w:val="multilevel"/>
    <w:tmpl w:val="ED0A48CA"/>
    <w:lvl w:ilvl="0">
      <w:start w:val="1"/>
      <w:numFmt w:val="upperRoman"/>
      <w:lvlText w:val="%1."/>
      <w:lvlJc w:val="center"/>
      <w:pPr>
        <w:tabs>
          <w:tab w:val="num" w:pos="0"/>
        </w:tabs>
        <w:ind w:left="5241" w:hanging="279"/>
      </w:pPr>
      <w:rPr>
        <w:b/>
      </w:rPr>
    </w:lvl>
    <w:lvl w:ilvl="1">
      <w:start w:val="1"/>
      <w:numFmt w:val="decimal"/>
      <w:pStyle w:val="Odstavec"/>
      <w:lvlText w:val="%1.%2."/>
      <w:lvlJc w:val="left"/>
      <w:pPr>
        <w:tabs>
          <w:tab w:val="num" w:pos="0"/>
        </w:tabs>
        <w:ind w:left="720" w:hanging="720"/>
      </w:pPr>
      <w:rPr>
        <w:b/>
        <w:sz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13" w15:restartNumberingAfterBreak="0">
    <w:nsid w:val="52747E1A"/>
    <w:multiLevelType w:val="multilevel"/>
    <w:tmpl w:val="1E085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5E31A86"/>
    <w:multiLevelType w:val="multilevel"/>
    <w:tmpl w:val="5790C4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5255CD4"/>
    <w:multiLevelType w:val="multilevel"/>
    <w:tmpl w:val="F5AA3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D974A0"/>
    <w:multiLevelType w:val="multilevel"/>
    <w:tmpl w:val="DBD4E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45115053">
    <w:abstractNumId w:val="0"/>
  </w:num>
  <w:num w:numId="2" w16cid:durableId="419065310">
    <w:abstractNumId w:val="12"/>
  </w:num>
  <w:num w:numId="3" w16cid:durableId="16657872">
    <w:abstractNumId w:val="13"/>
  </w:num>
  <w:num w:numId="4" w16cid:durableId="794062186">
    <w:abstractNumId w:val="16"/>
  </w:num>
  <w:num w:numId="5" w16cid:durableId="374039536">
    <w:abstractNumId w:val="15"/>
  </w:num>
  <w:num w:numId="6" w16cid:durableId="911625730">
    <w:abstractNumId w:val="10"/>
  </w:num>
  <w:num w:numId="7" w16cid:durableId="714354594">
    <w:abstractNumId w:val="2"/>
  </w:num>
  <w:num w:numId="8" w16cid:durableId="288586781">
    <w:abstractNumId w:val="3"/>
  </w:num>
  <w:num w:numId="9" w16cid:durableId="1196498726">
    <w:abstractNumId w:val="6"/>
  </w:num>
  <w:num w:numId="10" w16cid:durableId="81269003">
    <w:abstractNumId w:val="9"/>
  </w:num>
  <w:num w:numId="11" w16cid:durableId="508373502">
    <w:abstractNumId w:val="8"/>
  </w:num>
  <w:num w:numId="12" w16cid:durableId="960452755">
    <w:abstractNumId w:val="5"/>
  </w:num>
  <w:num w:numId="13" w16cid:durableId="120080541">
    <w:abstractNumId w:val="14"/>
  </w:num>
  <w:num w:numId="14" w16cid:durableId="547112761">
    <w:abstractNumId w:val="4"/>
  </w:num>
  <w:num w:numId="15" w16cid:durableId="1033186772">
    <w:abstractNumId w:val="11"/>
  </w:num>
  <w:num w:numId="16" w16cid:durableId="1157769926">
    <w:abstractNumId w:val="1"/>
  </w:num>
  <w:num w:numId="17" w16cid:durableId="634332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dht8TFUWDPhAj88LWfgxJYx1A8E/luCBsCyuRmhD2NwMZSnQ2242o/y4CYetTm8tN+uYT6s5E4ImY5Lltym+Q==" w:salt="w6xNfAbfjU+qve8RtcdzP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1F"/>
    <w:rsid w:val="00002046"/>
    <w:rsid w:val="00004AF2"/>
    <w:rsid w:val="00021FC8"/>
    <w:rsid w:val="00043230"/>
    <w:rsid w:val="00066137"/>
    <w:rsid w:val="00080AD5"/>
    <w:rsid w:val="000C0BF6"/>
    <w:rsid w:val="00132A08"/>
    <w:rsid w:val="0013345E"/>
    <w:rsid w:val="00171ACD"/>
    <w:rsid w:val="001A55FE"/>
    <w:rsid w:val="001B7EA1"/>
    <w:rsid w:val="001C2030"/>
    <w:rsid w:val="0020353E"/>
    <w:rsid w:val="00213303"/>
    <w:rsid w:val="00295120"/>
    <w:rsid w:val="00311488"/>
    <w:rsid w:val="00345A96"/>
    <w:rsid w:val="003F5625"/>
    <w:rsid w:val="00482144"/>
    <w:rsid w:val="00593A70"/>
    <w:rsid w:val="005B256A"/>
    <w:rsid w:val="005E2474"/>
    <w:rsid w:val="006342F7"/>
    <w:rsid w:val="00735A3A"/>
    <w:rsid w:val="0073677D"/>
    <w:rsid w:val="00776407"/>
    <w:rsid w:val="007F243C"/>
    <w:rsid w:val="007F4C6E"/>
    <w:rsid w:val="00867B9B"/>
    <w:rsid w:val="00894C89"/>
    <w:rsid w:val="0098168C"/>
    <w:rsid w:val="009B6E40"/>
    <w:rsid w:val="009C3079"/>
    <w:rsid w:val="00A11DEC"/>
    <w:rsid w:val="00A93324"/>
    <w:rsid w:val="00AB32E7"/>
    <w:rsid w:val="00B574A9"/>
    <w:rsid w:val="00B65C5A"/>
    <w:rsid w:val="00C2681F"/>
    <w:rsid w:val="00C3686C"/>
    <w:rsid w:val="00C87BBA"/>
    <w:rsid w:val="00CC5B42"/>
    <w:rsid w:val="00CD26C7"/>
    <w:rsid w:val="00CE0C09"/>
    <w:rsid w:val="00CE7F3B"/>
    <w:rsid w:val="00D37531"/>
    <w:rsid w:val="00D8482E"/>
    <w:rsid w:val="00D96895"/>
    <w:rsid w:val="00DE2D8C"/>
    <w:rsid w:val="00E62900"/>
    <w:rsid w:val="00E74A6F"/>
    <w:rsid w:val="00EF45E8"/>
    <w:rsid w:val="00F41782"/>
    <w:rsid w:val="00FE36D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327A"/>
  <w15:docId w15:val="{42D093D5-534B-491F-8830-6D6F3C45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34D4"/>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0C34D4"/>
    <w:pPr>
      <w:keepNext/>
      <w:numPr>
        <w:numId w:val="1"/>
      </w:numPr>
      <w:outlineLvl w:val="0"/>
    </w:pPr>
    <w:rPr>
      <w:b/>
      <w:szCs w:val="20"/>
    </w:rPr>
  </w:style>
  <w:style w:type="paragraph" w:styleId="Nadpis4">
    <w:name w:val="heading 4"/>
    <w:basedOn w:val="Normln"/>
    <w:next w:val="Normln"/>
    <w:link w:val="Nadpis4Char"/>
    <w:uiPriority w:val="9"/>
    <w:unhideWhenUsed/>
    <w:qFormat/>
    <w:rsid w:val="00E74052"/>
    <w:pPr>
      <w:keepNext/>
      <w:keepLines/>
      <w:spacing w:before="4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uiPriority w:val="9"/>
    <w:semiHidden/>
    <w:unhideWhenUsed/>
    <w:qFormat/>
    <w:rsid w:val="009A40A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0C34D4"/>
    <w:rPr>
      <w:rFonts w:ascii="Times New Roman" w:eastAsia="Times New Roman" w:hAnsi="Times New Roman" w:cs="Times New Roman"/>
      <w:b/>
      <w:sz w:val="24"/>
      <w:szCs w:val="20"/>
      <w:lang w:eastAsia="ar-SA"/>
    </w:rPr>
  </w:style>
  <w:style w:type="character" w:styleId="Siln">
    <w:name w:val="Strong"/>
    <w:uiPriority w:val="22"/>
    <w:qFormat/>
    <w:rsid w:val="000C34D4"/>
    <w:rPr>
      <w:b/>
      <w:bCs/>
    </w:rPr>
  </w:style>
  <w:style w:type="character" w:customStyle="1" w:styleId="ZkladntextChar">
    <w:name w:val="Základní text Char"/>
    <w:basedOn w:val="Standardnpsmoodstavce"/>
    <w:link w:val="Zkladntext"/>
    <w:qFormat/>
    <w:rsid w:val="000C34D4"/>
    <w:rPr>
      <w:rFonts w:ascii="Times New Roman" w:eastAsia="Times New Roman" w:hAnsi="Times New Roman" w:cs="Times New Roman"/>
      <w:sz w:val="24"/>
      <w:szCs w:val="20"/>
      <w:lang w:eastAsia="ar-SA"/>
    </w:rPr>
  </w:style>
  <w:style w:type="character" w:styleId="Odkaznakoment">
    <w:name w:val="annotation reference"/>
    <w:basedOn w:val="Standardnpsmoodstavce"/>
    <w:uiPriority w:val="99"/>
    <w:semiHidden/>
    <w:unhideWhenUsed/>
    <w:qFormat/>
    <w:rsid w:val="000C34D4"/>
    <w:rPr>
      <w:sz w:val="16"/>
      <w:szCs w:val="16"/>
    </w:rPr>
  </w:style>
  <w:style w:type="character" w:customStyle="1" w:styleId="TextkomenteChar">
    <w:name w:val="Text komentáře Char"/>
    <w:basedOn w:val="Standardnpsmoodstavce"/>
    <w:link w:val="Textkomente"/>
    <w:uiPriority w:val="99"/>
    <w:qFormat/>
    <w:rsid w:val="000C34D4"/>
    <w:rPr>
      <w:rFonts w:ascii="Times New Roman" w:eastAsia="Times New Roman" w:hAnsi="Times New Roman" w:cs="Times New Roman"/>
      <w:sz w:val="20"/>
      <w:szCs w:val="20"/>
      <w:lang w:eastAsia="ar-SA"/>
    </w:rPr>
  </w:style>
  <w:style w:type="character" w:customStyle="1" w:styleId="ZhlavChar">
    <w:name w:val="Záhlaví Char"/>
    <w:basedOn w:val="Standardnpsmoodstavce"/>
    <w:link w:val="Zhlav"/>
    <w:uiPriority w:val="99"/>
    <w:qFormat/>
    <w:rsid w:val="000C34D4"/>
    <w:rPr>
      <w:rFonts w:ascii="Times New Roman" w:eastAsia="Times New Roman" w:hAnsi="Times New Roman" w:cs="Times New Roman"/>
      <w:sz w:val="24"/>
      <w:szCs w:val="24"/>
      <w:lang w:eastAsia="ar-SA"/>
    </w:rPr>
  </w:style>
  <w:style w:type="character" w:customStyle="1" w:styleId="TextbublinyChar">
    <w:name w:val="Text bubliny Char"/>
    <w:basedOn w:val="Standardnpsmoodstavce"/>
    <w:link w:val="Textbubliny"/>
    <w:uiPriority w:val="99"/>
    <w:semiHidden/>
    <w:qFormat/>
    <w:rsid w:val="000C34D4"/>
    <w:rPr>
      <w:rFonts w:ascii="Segoe UI" w:eastAsia="Times New Roman" w:hAnsi="Segoe UI" w:cs="Segoe UI"/>
      <w:sz w:val="18"/>
      <w:szCs w:val="18"/>
      <w:lang w:eastAsia="ar-SA"/>
    </w:rPr>
  </w:style>
  <w:style w:type="character" w:customStyle="1" w:styleId="ZpatChar">
    <w:name w:val="Zápatí Char"/>
    <w:basedOn w:val="Standardnpsmoodstavce"/>
    <w:link w:val="Zpat"/>
    <w:uiPriority w:val="99"/>
    <w:qFormat/>
    <w:rsid w:val="000C34D4"/>
    <w:rPr>
      <w:rFonts w:ascii="Times New Roman" w:eastAsia="Times New Roman" w:hAnsi="Times New Roman" w:cs="Times New Roman"/>
      <w:sz w:val="24"/>
      <w:szCs w:val="24"/>
      <w:lang w:eastAsia="ar-SA"/>
    </w:rPr>
  </w:style>
  <w:style w:type="character" w:customStyle="1" w:styleId="PedmtkomenteChar">
    <w:name w:val="Předmět komentáře Char"/>
    <w:basedOn w:val="TextkomenteChar"/>
    <w:link w:val="Pedmtkomente"/>
    <w:uiPriority w:val="99"/>
    <w:semiHidden/>
    <w:qFormat/>
    <w:rsid w:val="003E55B3"/>
    <w:rPr>
      <w:rFonts w:ascii="Times New Roman" w:eastAsia="Times New Roman" w:hAnsi="Times New Roman" w:cs="Times New Roman"/>
      <w:b/>
      <w:bCs/>
      <w:sz w:val="20"/>
      <w:szCs w:val="20"/>
      <w:lang w:eastAsia="ar-SA"/>
    </w:rPr>
  </w:style>
  <w:style w:type="character" w:customStyle="1" w:styleId="Zkladntext3Char">
    <w:name w:val="Základní text 3 Char"/>
    <w:basedOn w:val="Standardnpsmoodstavce"/>
    <w:link w:val="Zkladntext3"/>
    <w:uiPriority w:val="99"/>
    <w:semiHidden/>
    <w:qFormat/>
    <w:rsid w:val="0044342D"/>
    <w:rPr>
      <w:rFonts w:ascii="Times New Roman" w:eastAsia="Times New Roman" w:hAnsi="Times New Roman" w:cs="Times New Roman"/>
      <w:sz w:val="16"/>
      <w:szCs w:val="16"/>
      <w:lang w:eastAsia="ar-SA"/>
    </w:rPr>
  </w:style>
  <w:style w:type="character" w:customStyle="1" w:styleId="Zkladntextodsazen3Char">
    <w:name w:val="Základní text odsazený 3 Char"/>
    <w:basedOn w:val="Standardnpsmoodstavce"/>
    <w:link w:val="Zkladntextodsazen3"/>
    <w:uiPriority w:val="99"/>
    <w:semiHidden/>
    <w:qFormat/>
    <w:rsid w:val="0044342D"/>
    <w:rPr>
      <w:rFonts w:ascii="Times New Roman" w:eastAsia="Times New Roman" w:hAnsi="Times New Roman" w:cs="Times New Roman"/>
      <w:sz w:val="16"/>
      <w:szCs w:val="16"/>
      <w:lang w:eastAsia="ar-SA"/>
    </w:rPr>
  </w:style>
  <w:style w:type="character" w:customStyle="1" w:styleId="Nadpis7Char">
    <w:name w:val="Nadpis 7 Char"/>
    <w:basedOn w:val="Standardnpsmoodstavce"/>
    <w:link w:val="Nadpis7"/>
    <w:uiPriority w:val="9"/>
    <w:semiHidden/>
    <w:qFormat/>
    <w:rsid w:val="009A40AE"/>
    <w:rPr>
      <w:rFonts w:asciiTheme="majorHAnsi" w:eastAsiaTheme="majorEastAsia" w:hAnsiTheme="majorHAnsi" w:cstheme="majorBidi"/>
      <w:i/>
      <w:iCs/>
      <w:color w:val="1F3763" w:themeColor="accent1" w:themeShade="7F"/>
      <w:sz w:val="24"/>
      <w:szCs w:val="24"/>
      <w:lang w:eastAsia="ar-SA"/>
    </w:rPr>
  </w:style>
  <w:style w:type="character" w:customStyle="1" w:styleId="slovndk">
    <w:name w:val="Číslování řádků"/>
  </w:style>
  <w:style w:type="character" w:styleId="Zstupntext">
    <w:name w:val="Placeholder Text"/>
    <w:basedOn w:val="Standardnpsmoodstavce"/>
    <w:uiPriority w:val="99"/>
    <w:semiHidden/>
    <w:qFormat/>
    <w:rsid w:val="00290DA9"/>
    <w:rPr>
      <w:color w:val="808080"/>
    </w:rPr>
  </w:style>
  <w:style w:type="character" w:customStyle="1" w:styleId="OdstavecChar">
    <w:name w:val="Odstavec Char"/>
    <w:link w:val="Odstavec"/>
    <w:qFormat/>
    <w:rsid w:val="00CA0101"/>
    <w:rPr>
      <w:rFonts w:ascii="Calibri" w:eastAsia="Times New Roman" w:hAnsi="Calibri" w:cs="Times New Roman"/>
      <w:sz w:val="24"/>
      <w:lang w:eastAsia="cs-CZ"/>
    </w:rPr>
  </w:style>
  <w:style w:type="character" w:customStyle="1" w:styleId="Internetovodkaz">
    <w:name w:val="Internetový odkaz"/>
    <w:basedOn w:val="Standardnpsmoodstavce"/>
    <w:uiPriority w:val="99"/>
    <w:unhideWhenUsed/>
    <w:rsid w:val="00364439"/>
    <w:rPr>
      <w:color w:val="0000FF"/>
      <w:u w:val="single"/>
    </w:rPr>
  </w:style>
  <w:style w:type="character" w:customStyle="1" w:styleId="PodnadpisChar">
    <w:name w:val="Podnadpis Char"/>
    <w:basedOn w:val="Standardnpsmoodstavce"/>
    <w:link w:val="Podnadpis"/>
    <w:qFormat/>
    <w:rsid w:val="00403429"/>
    <w:rPr>
      <w:rFonts w:ascii="Liberation Sans" w:eastAsia="Microsoft YaHei" w:hAnsi="Liberation Sans" w:cs="Arial Unicode MS"/>
      <w:kern w:val="2"/>
      <w:sz w:val="36"/>
      <w:szCs w:val="36"/>
      <w:lang w:eastAsia="zh-CN" w:bidi="hi-IN"/>
    </w:rPr>
  </w:style>
  <w:style w:type="character" w:customStyle="1" w:styleId="OdstavecseseznamemChar">
    <w:name w:val="Odstavec se seznamem Char"/>
    <w:basedOn w:val="Standardnpsmoodstavce"/>
    <w:link w:val="Odstavecseseznamem"/>
    <w:qFormat/>
    <w:rsid w:val="003F1F94"/>
    <w:rPr>
      <w:rFonts w:ascii="Times New Roman" w:eastAsia="Times New Roman" w:hAnsi="Times New Roman" w:cs="Times New Roman"/>
      <w:sz w:val="24"/>
      <w:szCs w:val="24"/>
      <w:lang w:eastAsia="ar-SA"/>
    </w:rPr>
  </w:style>
  <w:style w:type="character" w:customStyle="1" w:styleId="Zkladntext2Char">
    <w:name w:val="Základní text 2 Char"/>
    <w:basedOn w:val="Standardnpsmoodstavce"/>
    <w:link w:val="Zkladntext2"/>
    <w:uiPriority w:val="99"/>
    <w:qFormat/>
    <w:rsid w:val="003F1F94"/>
    <w:rPr>
      <w:rFonts w:ascii="Times New Roman" w:eastAsia="Times New Roman" w:hAnsi="Times New Roman" w:cs="Times New Roman"/>
      <w:sz w:val="24"/>
      <w:szCs w:val="24"/>
      <w:lang w:eastAsia="ar-SA"/>
    </w:rPr>
  </w:style>
  <w:style w:type="character" w:customStyle="1" w:styleId="with-background">
    <w:name w:val="with-background"/>
    <w:basedOn w:val="Standardnpsmoodstavce"/>
    <w:qFormat/>
    <w:rsid w:val="003F1F94"/>
  </w:style>
  <w:style w:type="character" w:customStyle="1" w:styleId="Nadpis4Char">
    <w:name w:val="Nadpis 4 Char"/>
    <w:basedOn w:val="Standardnpsmoodstavce"/>
    <w:link w:val="Nadpis4"/>
    <w:uiPriority w:val="9"/>
    <w:qFormat/>
    <w:rsid w:val="00E74052"/>
    <w:rPr>
      <w:rFonts w:asciiTheme="majorHAnsi" w:eastAsiaTheme="majorEastAsia" w:hAnsiTheme="majorHAnsi" w:cstheme="majorBidi"/>
      <w:i/>
      <w:iCs/>
      <w:color w:val="2F5496" w:themeColor="accent1" w:themeShade="BF"/>
      <w:sz w:val="24"/>
      <w:szCs w:val="24"/>
      <w:lang w:eastAsia="ar-SA"/>
    </w:rPr>
  </w:style>
  <w:style w:type="character" w:styleId="Nevyeenzmnka">
    <w:name w:val="Unresolved Mention"/>
    <w:basedOn w:val="Standardnpsmoodstavce"/>
    <w:uiPriority w:val="99"/>
    <w:semiHidden/>
    <w:unhideWhenUsed/>
    <w:qFormat/>
    <w:rsid w:val="00FD1095"/>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rsid w:val="000C34D4"/>
    <w:pPr>
      <w:jc w:val="both"/>
    </w:pPr>
    <w:rPr>
      <w:szCs w:val="20"/>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qFormat/>
    <w:pPr>
      <w:suppressLineNumbers/>
    </w:pPr>
    <w:rPr>
      <w:rFonts w:cs="Arial Unicode MS"/>
    </w:rPr>
  </w:style>
  <w:style w:type="paragraph" w:styleId="Textkomente">
    <w:name w:val="annotation text"/>
    <w:basedOn w:val="Normln"/>
    <w:link w:val="TextkomenteChar"/>
    <w:uiPriority w:val="99"/>
    <w:unhideWhenUsed/>
    <w:qFormat/>
    <w:rsid w:val="000C34D4"/>
    <w:rPr>
      <w:sz w:val="20"/>
      <w:szCs w:val="20"/>
    </w:rPr>
  </w:style>
  <w:style w:type="paragraph" w:styleId="Odstavecseseznamem">
    <w:name w:val="List Paragraph"/>
    <w:basedOn w:val="Normln"/>
    <w:link w:val="OdstavecseseznamemChar"/>
    <w:qFormat/>
    <w:rsid w:val="000C34D4"/>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C34D4"/>
    <w:pPr>
      <w:tabs>
        <w:tab w:val="center" w:pos="4536"/>
        <w:tab w:val="right" w:pos="9072"/>
      </w:tabs>
    </w:pPr>
  </w:style>
  <w:style w:type="paragraph" w:styleId="Textbubliny">
    <w:name w:val="Balloon Text"/>
    <w:basedOn w:val="Normln"/>
    <w:link w:val="TextbublinyChar"/>
    <w:uiPriority w:val="99"/>
    <w:semiHidden/>
    <w:unhideWhenUsed/>
    <w:qFormat/>
    <w:rsid w:val="000C34D4"/>
    <w:rPr>
      <w:rFonts w:ascii="Segoe UI" w:hAnsi="Segoe UI" w:cs="Segoe UI"/>
      <w:sz w:val="18"/>
      <w:szCs w:val="18"/>
    </w:rPr>
  </w:style>
  <w:style w:type="paragraph" w:styleId="Zpat">
    <w:name w:val="footer"/>
    <w:basedOn w:val="Normln"/>
    <w:link w:val="ZpatChar"/>
    <w:uiPriority w:val="99"/>
    <w:unhideWhenUsed/>
    <w:rsid w:val="000C34D4"/>
    <w:pPr>
      <w:tabs>
        <w:tab w:val="center" w:pos="4536"/>
        <w:tab w:val="right" w:pos="9072"/>
      </w:tabs>
    </w:pPr>
  </w:style>
  <w:style w:type="paragraph" w:styleId="Pedmtkomente">
    <w:name w:val="annotation subject"/>
    <w:basedOn w:val="Textkomente"/>
    <w:next w:val="Textkomente"/>
    <w:link w:val="PedmtkomenteChar"/>
    <w:uiPriority w:val="99"/>
    <w:semiHidden/>
    <w:unhideWhenUsed/>
    <w:qFormat/>
    <w:rsid w:val="003E55B3"/>
    <w:rPr>
      <w:b/>
      <w:bCs/>
    </w:rPr>
  </w:style>
  <w:style w:type="paragraph" w:styleId="Zkladntext3">
    <w:name w:val="Body Text 3"/>
    <w:basedOn w:val="Normln"/>
    <w:link w:val="Zkladntext3Char"/>
    <w:uiPriority w:val="99"/>
    <w:semiHidden/>
    <w:unhideWhenUsed/>
    <w:qFormat/>
    <w:rsid w:val="0044342D"/>
    <w:pPr>
      <w:spacing w:after="120"/>
    </w:pPr>
    <w:rPr>
      <w:sz w:val="16"/>
      <w:szCs w:val="16"/>
    </w:rPr>
  </w:style>
  <w:style w:type="paragraph" w:styleId="Zkladntextodsazen3">
    <w:name w:val="Body Text Indent 3"/>
    <w:basedOn w:val="Normln"/>
    <w:link w:val="Zkladntextodsazen3Char"/>
    <w:uiPriority w:val="99"/>
    <w:semiHidden/>
    <w:unhideWhenUsed/>
    <w:qFormat/>
    <w:rsid w:val="0044342D"/>
    <w:pPr>
      <w:spacing w:after="120"/>
      <w:ind w:left="283"/>
    </w:pPr>
    <w:rPr>
      <w:sz w:val="16"/>
      <w:szCs w:val="16"/>
    </w:rPr>
  </w:style>
  <w:style w:type="paragraph" w:customStyle="1" w:styleId="Obsahrmce">
    <w:name w:val="Obsah rámce"/>
    <w:basedOn w:val="Normln"/>
    <w:qFormat/>
  </w:style>
  <w:style w:type="paragraph" w:customStyle="1" w:styleId="Normalneodsazen">
    <w:name w:val="Normal neodsazený"/>
    <w:basedOn w:val="Normln"/>
    <w:qFormat/>
    <w:rsid w:val="00B306CA"/>
    <w:pPr>
      <w:suppressAutoHyphens w:val="0"/>
      <w:jc w:val="both"/>
    </w:pPr>
    <w:rPr>
      <w:szCs w:val="20"/>
      <w:lang w:eastAsia="cs-CZ"/>
    </w:rPr>
  </w:style>
  <w:style w:type="paragraph" w:customStyle="1" w:styleId="Default">
    <w:name w:val="Default"/>
    <w:qFormat/>
    <w:rsid w:val="00B306CA"/>
    <w:pPr>
      <w:suppressAutoHyphens w:val="0"/>
    </w:pPr>
    <w:rPr>
      <w:rFonts w:ascii="Cambria" w:eastAsia="Calibri" w:hAnsi="Cambria" w:cs="Cambria"/>
      <w:color w:val="000000"/>
      <w:sz w:val="24"/>
      <w:szCs w:val="24"/>
    </w:rPr>
  </w:style>
  <w:style w:type="paragraph" w:customStyle="1" w:styleId="Odstavec">
    <w:name w:val="Odstavec"/>
    <w:basedOn w:val="Normln"/>
    <w:link w:val="OdstavecChar"/>
    <w:qFormat/>
    <w:rsid w:val="00CA0101"/>
    <w:pPr>
      <w:numPr>
        <w:ilvl w:val="1"/>
        <w:numId w:val="2"/>
      </w:numPr>
      <w:suppressAutoHyphens w:val="0"/>
      <w:spacing w:before="60"/>
      <w:jc w:val="both"/>
    </w:pPr>
    <w:rPr>
      <w:rFonts w:ascii="Calibri" w:hAnsi="Calibri"/>
      <w:szCs w:val="22"/>
      <w:lang w:eastAsia="cs-CZ"/>
    </w:rPr>
  </w:style>
  <w:style w:type="paragraph" w:customStyle="1" w:styleId="Znaka">
    <w:name w:val="Značka"/>
    <w:basedOn w:val="Normln"/>
    <w:qFormat/>
    <w:rsid w:val="00D012F2"/>
    <w:pPr>
      <w:ind w:left="288" w:firstLine="1"/>
    </w:pPr>
    <w:rPr>
      <w:rFonts w:eastAsiaTheme="minorHAnsi"/>
      <w:color w:val="000000"/>
      <w:sz w:val="20"/>
      <w:szCs w:val="20"/>
      <w:lang w:eastAsia="cs-CZ"/>
    </w:rPr>
  </w:style>
  <w:style w:type="paragraph" w:styleId="Podnadpis">
    <w:name w:val="Subtitle"/>
    <w:basedOn w:val="Nadpis"/>
    <w:next w:val="Zkladntext"/>
    <w:link w:val="PodnadpisChar"/>
    <w:qFormat/>
    <w:rsid w:val="00403429"/>
    <w:pPr>
      <w:spacing w:before="60"/>
      <w:jc w:val="center"/>
    </w:pPr>
    <w:rPr>
      <w:kern w:val="2"/>
      <w:sz w:val="36"/>
      <w:szCs w:val="36"/>
      <w:lang w:eastAsia="zh-CN" w:bidi="hi-IN"/>
    </w:rPr>
  </w:style>
  <w:style w:type="paragraph" w:styleId="Normlnweb">
    <w:name w:val="Normal (Web)"/>
    <w:basedOn w:val="Normln"/>
    <w:uiPriority w:val="99"/>
    <w:unhideWhenUsed/>
    <w:qFormat/>
    <w:rsid w:val="00364439"/>
    <w:pPr>
      <w:spacing w:beforeAutospacing="1" w:afterAutospacing="1"/>
    </w:pPr>
    <w:rPr>
      <w:rFonts w:eastAsiaTheme="minorEastAsia"/>
      <w:lang w:eastAsia="cs-CZ"/>
    </w:rPr>
  </w:style>
  <w:style w:type="paragraph" w:styleId="Zkladntext2">
    <w:name w:val="Body Text 2"/>
    <w:basedOn w:val="Normln"/>
    <w:link w:val="Zkladntext2Char"/>
    <w:uiPriority w:val="99"/>
    <w:unhideWhenUsed/>
    <w:qFormat/>
    <w:rsid w:val="003F1F94"/>
    <w:pPr>
      <w:spacing w:after="120" w:line="480" w:lineRule="auto"/>
    </w:pPr>
  </w:style>
  <w:style w:type="paragraph" w:customStyle="1" w:styleId="Odstavecseseznamem2">
    <w:name w:val="Odstavec se seznamem2"/>
    <w:basedOn w:val="Normln"/>
    <w:qFormat/>
    <w:rsid w:val="00E74052"/>
    <w:pPr>
      <w:ind w:left="720"/>
      <w:contextualSpacing/>
    </w:pPr>
    <w:rPr>
      <w:rFonts w:eastAsia="Calibri"/>
      <w:lang w:val="en-US" w:eastAsia="en-US"/>
    </w:rPr>
  </w:style>
  <w:style w:type="table" w:styleId="Mkatabulky">
    <w:name w:val="Table Grid"/>
    <w:basedOn w:val="Normlntabulka"/>
    <w:uiPriority w:val="39"/>
    <w:rsid w:val="00EF4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21C7D87-7965-43DB-8F50-7269EA25B652}"/>
      </w:docPartPr>
      <w:docPartBody>
        <w:p w:rsidR="00446B02" w:rsidRDefault="00446B02">
          <w:r w:rsidRPr="00B5529C">
            <w:rPr>
              <w:rStyle w:val="Zstupntext"/>
            </w:rPr>
            <w:t>Klikněte nebo klepněte sem a zadejte text.</w:t>
          </w:r>
        </w:p>
      </w:docPartBody>
    </w:docPart>
    <w:docPart>
      <w:docPartPr>
        <w:name w:val="0A6620CC1F954F1699238EBFC0F53D9C"/>
        <w:category>
          <w:name w:val="Obecné"/>
          <w:gallery w:val="placeholder"/>
        </w:category>
        <w:types>
          <w:type w:val="bbPlcHdr"/>
        </w:types>
        <w:behaviors>
          <w:behavior w:val="content"/>
        </w:behaviors>
        <w:guid w:val="{75395A24-F5BD-4A1B-9543-216273F995FC}"/>
      </w:docPartPr>
      <w:docPartBody>
        <w:p w:rsidR="009C6B5C" w:rsidRDefault="003C4039" w:rsidP="003C4039">
          <w:pPr>
            <w:pStyle w:val="0A6620CC1F954F1699238EBFC0F53D9C"/>
          </w:pPr>
          <w:r w:rsidRPr="00B5529C">
            <w:rPr>
              <w:rStyle w:val="Zstupntext"/>
            </w:rPr>
            <w:t>Klikněte nebo klepněte sem a zadejte text.</w:t>
          </w:r>
        </w:p>
      </w:docPartBody>
    </w:docPart>
    <w:docPart>
      <w:docPartPr>
        <w:name w:val="30D55AF6263F4BBA8A733CD271956C9A"/>
        <w:category>
          <w:name w:val="Obecné"/>
          <w:gallery w:val="placeholder"/>
        </w:category>
        <w:types>
          <w:type w:val="bbPlcHdr"/>
        </w:types>
        <w:behaviors>
          <w:behavior w:val="content"/>
        </w:behaviors>
        <w:guid w:val="{EBA29517-F273-4B07-AC54-9226DA41EED0}"/>
      </w:docPartPr>
      <w:docPartBody>
        <w:p w:rsidR="00971C2F" w:rsidRDefault="008D46D9" w:rsidP="008D46D9">
          <w:pPr>
            <w:pStyle w:val="30D55AF6263F4BBA8A733CD271956C9A"/>
          </w:pPr>
          <w:r w:rsidRPr="00D8362A">
            <w:rPr>
              <w:rStyle w:val="Zstupntext"/>
            </w:rPr>
            <w:t>Klikněte sem a zadejte text.</w:t>
          </w:r>
        </w:p>
      </w:docPartBody>
    </w:docPart>
    <w:docPart>
      <w:docPartPr>
        <w:name w:val="52BFE5BCD7BF4F8F9BF6671B790F44AF"/>
        <w:category>
          <w:name w:val="Obecné"/>
          <w:gallery w:val="placeholder"/>
        </w:category>
        <w:types>
          <w:type w:val="bbPlcHdr"/>
        </w:types>
        <w:behaviors>
          <w:behavior w:val="content"/>
        </w:behaviors>
        <w:guid w:val="{9B7DADE2-FEA6-4691-97F9-C701474AE6B4}"/>
      </w:docPartPr>
      <w:docPartBody>
        <w:p w:rsidR="00971C2F" w:rsidRDefault="008D46D9" w:rsidP="008D46D9">
          <w:pPr>
            <w:pStyle w:val="52BFE5BCD7BF4F8F9BF6671B790F44AF"/>
          </w:pPr>
          <w:r>
            <w:rPr>
              <w:rStyle w:val="Zstupntext"/>
            </w:rPr>
            <w:t>Klikněte sem a zadejte text.</w:t>
          </w:r>
        </w:p>
      </w:docPartBody>
    </w:docPart>
    <w:docPart>
      <w:docPartPr>
        <w:name w:val="B2C737A105F643A6BC35EAA6BAEB97F2"/>
        <w:category>
          <w:name w:val="Obecné"/>
          <w:gallery w:val="placeholder"/>
        </w:category>
        <w:types>
          <w:type w:val="bbPlcHdr"/>
        </w:types>
        <w:behaviors>
          <w:behavior w:val="content"/>
        </w:behaviors>
        <w:guid w:val="{33CFF8E4-0564-4FD0-A10A-3C10CA49C6CD}"/>
      </w:docPartPr>
      <w:docPartBody>
        <w:p w:rsidR="00971C2F" w:rsidRDefault="008D46D9" w:rsidP="008D46D9">
          <w:pPr>
            <w:pStyle w:val="B2C737A105F643A6BC35EAA6BAEB97F2"/>
          </w:pPr>
          <w:r w:rsidRPr="0072148A">
            <w:rPr>
              <w:rStyle w:val="Zstupntext"/>
            </w:rPr>
            <w:t>Klikněte sem a zadejte text.</w:t>
          </w:r>
        </w:p>
      </w:docPartBody>
    </w:docPart>
    <w:docPart>
      <w:docPartPr>
        <w:name w:val="827BD43E3F5148AEB26183893AD574A0"/>
        <w:category>
          <w:name w:val="Obecné"/>
          <w:gallery w:val="placeholder"/>
        </w:category>
        <w:types>
          <w:type w:val="bbPlcHdr"/>
        </w:types>
        <w:behaviors>
          <w:behavior w:val="content"/>
        </w:behaviors>
        <w:guid w:val="{784EF18E-EA98-459F-AA02-C6CAC8469A22}"/>
      </w:docPartPr>
      <w:docPartBody>
        <w:p w:rsidR="00971C2F" w:rsidRDefault="008D46D9" w:rsidP="008D46D9">
          <w:pPr>
            <w:pStyle w:val="827BD43E3F5148AEB26183893AD574A0"/>
          </w:pPr>
          <w:r w:rsidRPr="008B0A9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00"/>
    <w:rsid w:val="0002707C"/>
    <w:rsid w:val="00066137"/>
    <w:rsid w:val="00081B64"/>
    <w:rsid w:val="000C0BF6"/>
    <w:rsid w:val="000D413B"/>
    <w:rsid w:val="001B4D3F"/>
    <w:rsid w:val="001C2030"/>
    <w:rsid w:val="002331F6"/>
    <w:rsid w:val="0023489A"/>
    <w:rsid w:val="00282538"/>
    <w:rsid w:val="00295120"/>
    <w:rsid w:val="002E1116"/>
    <w:rsid w:val="003C4039"/>
    <w:rsid w:val="003F5625"/>
    <w:rsid w:val="00446B02"/>
    <w:rsid w:val="004A765A"/>
    <w:rsid w:val="005523C3"/>
    <w:rsid w:val="00561A99"/>
    <w:rsid w:val="00593A70"/>
    <w:rsid w:val="00615782"/>
    <w:rsid w:val="006C08AF"/>
    <w:rsid w:val="006F110E"/>
    <w:rsid w:val="007640A4"/>
    <w:rsid w:val="00767AF8"/>
    <w:rsid w:val="007E185A"/>
    <w:rsid w:val="007F4E71"/>
    <w:rsid w:val="008D46D9"/>
    <w:rsid w:val="00955200"/>
    <w:rsid w:val="00971C2F"/>
    <w:rsid w:val="00994F96"/>
    <w:rsid w:val="009B6E40"/>
    <w:rsid w:val="009C6B5C"/>
    <w:rsid w:val="00A012E7"/>
    <w:rsid w:val="00A11DEC"/>
    <w:rsid w:val="00A30A26"/>
    <w:rsid w:val="00A55C85"/>
    <w:rsid w:val="00AA5E81"/>
    <w:rsid w:val="00AB32E7"/>
    <w:rsid w:val="00AD7254"/>
    <w:rsid w:val="00B423D9"/>
    <w:rsid w:val="00BD0C59"/>
    <w:rsid w:val="00CA2478"/>
    <w:rsid w:val="00CC5B42"/>
    <w:rsid w:val="00CD26C7"/>
    <w:rsid w:val="00CF0A27"/>
    <w:rsid w:val="00CF0EC1"/>
    <w:rsid w:val="00D873D3"/>
    <w:rsid w:val="00D903CE"/>
    <w:rsid w:val="00DB334A"/>
    <w:rsid w:val="00DD30E3"/>
    <w:rsid w:val="00DE766A"/>
    <w:rsid w:val="00DF79A6"/>
    <w:rsid w:val="00F41782"/>
    <w:rsid w:val="00F6400B"/>
    <w:rsid w:val="00FE4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46D9"/>
  </w:style>
  <w:style w:type="paragraph" w:customStyle="1" w:styleId="0A6620CC1F954F1699238EBFC0F53D9C">
    <w:name w:val="0A6620CC1F954F1699238EBFC0F53D9C"/>
    <w:rsid w:val="003C4039"/>
    <w:pPr>
      <w:spacing w:line="278" w:lineRule="auto"/>
    </w:pPr>
    <w:rPr>
      <w:kern w:val="2"/>
      <w:sz w:val="24"/>
      <w:szCs w:val="24"/>
      <w14:ligatures w14:val="standardContextual"/>
    </w:rPr>
  </w:style>
  <w:style w:type="paragraph" w:customStyle="1" w:styleId="30D55AF6263F4BBA8A733CD271956C9A">
    <w:name w:val="30D55AF6263F4BBA8A733CD271956C9A"/>
    <w:rsid w:val="008D46D9"/>
  </w:style>
  <w:style w:type="paragraph" w:customStyle="1" w:styleId="52BFE5BCD7BF4F8F9BF6671B790F44AF">
    <w:name w:val="52BFE5BCD7BF4F8F9BF6671B790F44AF"/>
    <w:rsid w:val="008D46D9"/>
  </w:style>
  <w:style w:type="paragraph" w:customStyle="1" w:styleId="B2C737A105F643A6BC35EAA6BAEB97F2">
    <w:name w:val="B2C737A105F643A6BC35EAA6BAEB97F2"/>
    <w:rsid w:val="008D46D9"/>
  </w:style>
  <w:style w:type="paragraph" w:customStyle="1" w:styleId="827BD43E3F5148AEB26183893AD574A0">
    <w:name w:val="827BD43E3F5148AEB26183893AD574A0"/>
    <w:rsid w:val="008D4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BC26-C6A2-4A77-9F59-674A6F31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2878</Words>
  <Characters>16985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Psychiatrická nemocnice v Kroměříži</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Kopečková Nikola</cp:lastModifiedBy>
  <cp:revision>11</cp:revision>
  <cp:lastPrinted>2025-07-09T08:13:00Z</cp:lastPrinted>
  <dcterms:created xsi:type="dcterms:W3CDTF">2025-08-27T05:45:00Z</dcterms:created>
  <dcterms:modified xsi:type="dcterms:W3CDTF">2025-10-24T06:44:00Z</dcterms:modified>
  <dc:language>cs-CZ</dc:language>
</cp:coreProperties>
</file>