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60D9" w14:textId="442098EE" w:rsidR="003843F2" w:rsidRDefault="009A4D1A" w:rsidP="009A4D1A">
      <w:pPr>
        <w:tabs>
          <w:tab w:val="left" w:pos="3435"/>
        </w:tabs>
        <w:rPr>
          <w:sz w:val="32"/>
        </w:rPr>
      </w:pPr>
      <w:r>
        <w:rPr>
          <w:sz w:val="32"/>
        </w:rPr>
        <w:tab/>
      </w:r>
    </w:p>
    <w:p w14:paraId="67CC26EC" w14:textId="4165F596" w:rsidR="00C653D3" w:rsidRDefault="00C653D3" w:rsidP="009A4D1A">
      <w:pPr>
        <w:tabs>
          <w:tab w:val="left" w:pos="1890"/>
        </w:tabs>
        <w:rPr>
          <w:sz w:val="32"/>
        </w:rPr>
      </w:pPr>
    </w:p>
    <w:p w14:paraId="7F8B5DDF" w14:textId="209D20CF" w:rsidR="009A4D1A" w:rsidRDefault="009A4D1A" w:rsidP="009A4D1A">
      <w:pPr>
        <w:tabs>
          <w:tab w:val="left" w:pos="1890"/>
        </w:tabs>
        <w:rPr>
          <w:sz w:val="32"/>
        </w:rPr>
      </w:pPr>
    </w:p>
    <w:p w14:paraId="34EB7035" w14:textId="1EDB5174" w:rsidR="00AF555B" w:rsidRDefault="00AF555B" w:rsidP="00AF555B">
      <w:pPr>
        <w:tabs>
          <w:tab w:val="left" w:pos="1890"/>
        </w:tabs>
        <w:rPr>
          <w:sz w:val="32"/>
        </w:rPr>
      </w:pPr>
    </w:p>
    <w:p w14:paraId="73925DC8" w14:textId="77777777" w:rsidR="009A4D1A" w:rsidRDefault="009A4D1A" w:rsidP="00256F19">
      <w:pPr>
        <w:jc w:val="center"/>
        <w:rPr>
          <w:sz w:val="32"/>
        </w:rPr>
      </w:pPr>
    </w:p>
    <w:p w14:paraId="279843EB" w14:textId="244FC72B" w:rsidR="00256F19" w:rsidRDefault="00697B67" w:rsidP="00256F19">
      <w:pPr>
        <w:jc w:val="center"/>
        <w:rPr>
          <w:sz w:val="32"/>
        </w:rPr>
      </w:pPr>
      <w:r>
        <w:rPr>
          <w:sz w:val="32"/>
        </w:rPr>
        <w:t>Smlouva o nájmu</w:t>
      </w:r>
    </w:p>
    <w:p w14:paraId="07970D10" w14:textId="77777777" w:rsidR="00B626F0" w:rsidRDefault="00B626F0" w:rsidP="00B626F0">
      <w:pPr>
        <w:rPr>
          <w:sz w:val="32"/>
        </w:rPr>
      </w:pPr>
    </w:p>
    <w:p w14:paraId="59DE0B49" w14:textId="4BD33E25" w:rsidR="00B626F0" w:rsidRPr="00D47F1A" w:rsidRDefault="00BA0685" w:rsidP="005B4472">
      <w:pPr>
        <w:tabs>
          <w:tab w:val="center" w:pos="4536"/>
        </w:tabs>
        <w:rPr>
          <w:sz w:val="28"/>
          <w:szCs w:val="28"/>
        </w:rPr>
      </w:pPr>
      <w:r w:rsidRPr="00D47F1A">
        <w:rPr>
          <w:sz w:val="28"/>
          <w:szCs w:val="28"/>
        </w:rPr>
        <w:t xml:space="preserve">č. smlouvy </w:t>
      </w:r>
      <w:r w:rsidR="00073F0B">
        <w:rPr>
          <w:sz w:val="28"/>
          <w:szCs w:val="28"/>
        </w:rPr>
        <w:t>4</w:t>
      </w:r>
      <w:r w:rsidRPr="00D47F1A">
        <w:rPr>
          <w:sz w:val="28"/>
          <w:szCs w:val="28"/>
        </w:rPr>
        <w:t>/2024</w:t>
      </w:r>
      <w:r w:rsidR="005B4472" w:rsidRPr="00D47F1A">
        <w:rPr>
          <w:sz w:val="28"/>
          <w:szCs w:val="28"/>
        </w:rPr>
        <w:tab/>
      </w:r>
    </w:p>
    <w:p w14:paraId="14A37366" w14:textId="77777777" w:rsidR="00B626F0" w:rsidRPr="00256F19" w:rsidRDefault="00B626F0" w:rsidP="00256F19">
      <w:pPr>
        <w:jc w:val="center"/>
        <w:rPr>
          <w:sz w:val="32"/>
        </w:rPr>
      </w:pPr>
    </w:p>
    <w:p w14:paraId="1772678A" w14:textId="77777777" w:rsidR="00256F19" w:rsidRDefault="00256F19"/>
    <w:p w14:paraId="1AFAD275" w14:textId="22FEA187" w:rsidR="00406A86" w:rsidRDefault="00697B67" w:rsidP="00406A86">
      <w:r>
        <w:t>Pronajímatel</w:t>
      </w:r>
      <w:r w:rsidR="001163FD">
        <w:t>:</w:t>
      </w:r>
      <w:r w:rsidR="001163FD">
        <w:tab/>
      </w:r>
      <w:r w:rsidR="008C100A" w:rsidRPr="008C100A">
        <w:t>Základní škola Brno, Sekaninova, příspěvková organizace</w:t>
      </w:r>
    </w:p>
    <w:p w14:paraId="23688442" w14:textId="77777777" w:rsidR="00406A86" w:rsidRDefault="001163FD" w:rsidP="00406A86">
      <w:r>
        <w:t>Sídlo:</w:t>
      </w:r>
      <w:r>
        <w:tab/>
      </w:r>
      <w:r>
        <w:tab/>
      </w:r>
      <w:r w:rsidR="00D72045">
        <w:t>Sekaninova 895/1</w:t>
      </w:r>
    </w:p>
    <w:p w14:paraId="7BA6A2D4" w14:textId="5C4EA842" w:rsidR="00406A86" w:rsidRDefault="00D72045" w:rsidP="00406A86">
      <w:r>
        <w:t>Zast</w:t>
      </w:r>
      <w:r w:rsidR="00E95A60">
        <w:t>oupený:</w:t>
      </w:r>
      <w:r w:rsidR="00E95A60">
        <w:tab/>
      </w:r>
      <w:r w:rsidR="005C5CDB">
        <w:t>Mgr. Hanou Dobrovolnou, ředitelkou školy</w:t>
      </w:r>
    </w:p>
    <w:p w14:paraId="42C18A77" w14:textId="7020A44A" w:rsidR="00406A86" w:rsidRDefault="00406A86" w:rsidP="00406A86">
      <w:r>
        <w:t>IČ</w:t>
      </w:r>
      <w:r w:rsidR="00D72045">
        <w:t>:</w:t>
      </w:r>
      <w:r w:rsidR="00D72045">
        <w:tab/>
      </w:r>
      <w:r w:rsidR="00D72045">
        <w:tab/>
        <w:t>44993668</w:t>
      </w:r>
    </w:p>
    <w:p w14:paraId="15E9BCFE" w14:textId="586CA4E7" w:rsidR="00406A86" w:rsidRDefault="00406A86" w:rsidP="00406A86">
      <w:r>
        <w:t xml:space="preserve">Bankovní spojení: </w:t>
      </w:r>
      <w:r w:rsidR="008625E3" w:rsidRPr="00D93F8C">
        <w:rPr>
          <w:highlight w:val="black"/>
          <w:shd w:val="clear" w:color="auto" w:fill="FFFFFF" w:themeFill="background1"/>
        </w:rPr>
        <w:t>66638621 kód banky 0100</w:t>
      </w:r>
    </w:p>
    <w:p w14:paraId="430413DF" w14:textId="77777777" w:rsidR="003857AD" w:rsidRDefault="003857AD" w:rsidP="00406A86">
      <w:r>
        <w:t>Zřizovatel: Jihomoravský kraj se sídlem v Brně, Žerotínovo nám. 449/3, 601 82 Brno</w:t>
      </w:r>
    </w:p>
    <w:p w14:paraId="0E7B2350" w14:textId="2C288975" w:rsidR="00406A86" w:rsidRDefault="00406A86" w:rsidP="00406A86">
      <w:r>
        <w:t xml:space="preserve">(dále jen </w:t>
      </w:r>
      <w:r w:rsidR="00697B67">
        <w:t>pronajímatel</w:t>
      </w:r>
      <w:r>
        <w:t>)</w:t>
      </w:r>
    </w:p>
    <w:p w14:paraId="25066A9D" w14:textId="77777777" w:rsidR="00406A86" w:rsidRDefault="00406A86" w:rsidP="00406A86"/>
    <w:p w14:paraId="0234C582" w14:textId="77777777" w:rsidR="00406A86" w:rsidRDefault="00406A86" w:rsidP="00406A86">
      <w:r>
        <w:t>a</w:t>
      </w:r>
    </w:p>
    <w:p w14:paraId="3D89AFBE" w14:textId="77777777" w:rsidR="00406A86" w:rsidRDefault="00406A86" w:rsidP="00406A86"/>
    <w:p w14:paraId="6627E99C" w14:textId="48293C13" w:rsidR="00406A86" w:rsidRDefault="00697B67" w:rsidP="00406A86">
      <w:r>
        <w:t>Nájemce</w:t>
      </w:r>
      <w:r w:rsidR="00D72045">
        <w:t xml:space="preserve">: </w:t>
      </w:r>
      <w:r w:rsidR="00D72045">
        <w:tab/>
      </w:r>
      <w:proofErr w:type="spellStart"/>
      <w:r w:rsidR="006B31A9" w:rsidRPr="006B31A9">
        <w:t>Maple</w:t>
      </w:r>
      <w:proofErr w:type="spellEnd"/>
      <w:r w:rsidR="006B31A9" w:rsidRPr="006B31A9">
        <w:t xml:space="preserve"> </w:t>
      </w:r>
      <w:proofErr w:type="spellStart"/>
      <w:r w:rsidR="006B31A9" w:rsidRPr="006B31A9">
        <w:t>Bear</w:t>
      </w:r>
      <w:proofErr w:type="spellEnd"/>
      <w:r w:rsidR="006B31A9" w:rsidRPr="006B31A9">
        <w:t xml:space="preserve"> základní škola Brno s.r.o.</w:t>
      </w:r>
    </w:p>
    <w:p w14:paraId="5DF25739" w14:textId="5B6A595F" w:rsidR="00406A86" w:rsidRDefault="00406A86" w:rsidP="00406A86">
      <w:r>
        <w:t>Sídlo</w:t>
      </w:r>
      <w:r w:rsidR="005C5CDB">
        <w:t>:</w:t>
      </w:r>
      <w:r w:rsidR="005C5CDB">
        <w:tab/>
      </w:r>
      <w:r w:rsidR="005C5CDB">
        <w:tab/>
      </w:r>
      <w:r w:rsidR="006B31A9" w:rsidRPr="006B31A9">
        <w:t>Lazaretní 925/9, Zábrdovice, 615 00 Brno</w:t>
      </w:r>
    </w:p>
    <w:p w14:paraId="3509077D" w14:textId="71893FC5" w:rsidR="00406A86" w:rsidRPr="001163FD" w:rsidRDefault="00E95A60" w:rsidP="00406A86">
      <w:pPr>
        <w:rPr>
          <w:i/>
          <w:color w:val="FF0000"/>
        </w:rPr>
      </w:pPr>
      <w:r>
        <w:t>Zastoupený:</w:t>
      </w:r>
      <w:r>
        <w:tab/>
      </w:r>
      <w:r w:rsidR="006B31A9">
        <w:t xml:space="preserve">Jiřím </w:t>
      </w:r>
      <w:proofErr w:type="spellStart"/>
      <w:r w:rsidR="006B31A9">
        <w:t>Zelendou</w:t>
      </w:r>
      <w:proofErr w:type="spellEnd"/>
      <w:r w:rsidR="006B31A9">
        <w:t>, jednatelem</w:t>
      </w:r>
    </w:p>
    <w:p w14:paraId="367121D3" w14:textId="418D7FF5" w:rsidR="00406A86" w:rsidRDefault="005C5CDB" w:rsidP="00406A86">
      <w:r>
        <w:t>IČ:</w:t>
      </w:r>
      <w:r>
        <w:tab/>
      </w:r>
      <w:r>
        <w:tab/>
      </w:r>
      <w:r w:rsidR="006B31A9" w:rsidRPr="006B31A9">
        <w:t>21475628</w:t>
      </w:r>
    </w:p>
    <w:p w14:paraId="0A8C1C40" w14:textId="5D37F93E" w:rsidR="006B31A9" w:rsidRDefault="006B31A9" w:rsidP="00BA0685">
      <w:r w:rsidRPr="006B31A9">
        <w:t xml:space="preserve">společnost zapsaná v obchodním rejstříku vedeném Krajským soudem v Brně pod </w:t>
      </w:r>
      <w:proofErr w:type="spellStart"/>
      <w:r w:rsidRPr="006B31A9">
        <w:t>sp</w:t>
      </w:r>
      <w:proofErr w:type="spellEnd"/>
      <w:r w:rsidRPr="006B31A9">
        <w:t>. zn. C 138939</w:t>
      </w:r>
    </w:p>
    <w:p w14:paraId="2D2B6635" w14:textId="33F6276B" w:rsidR="001C78E9" w:rsidRDefault="00697B67" w:rsidP="00BA0685">
      <w:r>
        <w:t>(dále jen nájemce)</w:t>
      </w:r>
      <w:r w:rsidR="005C5CDB">
        <w:t xml:space="preserve"> </w:t>
      </w:r>
    </w:p>
    <w:p w14:paraId="74FCCED3" w14:textId="77777777" w:rsidR="001C78E9" w:rsidRDefault="001C78E9"/>
    <w:p w14:paraId="2197711C" w14:textId="77777777" w:rsidR="001C78E9" w:rsidRDefault="001C78E9"/>
    <w:p w14:paraId="49DB0DC5" w14:textId="61449D4E" w:rsidR="001C78E9" w:rsidRDefault="00CD0583" w:rsidP="00953D6B">
      <w:pPr>
        <w:jc w:val="both"/>
      </w:pPr>
      <w:r w:rsidRPr="00386CCB">
        <w:t>(</w:t>
      </w:r>
      <w:r w:rsidR="00697B67">
        <w:t>pronajímatel</w:t>
      </w:r>
      <w:r w:rsidRPr="00386CCB">
        <w:t xml:space="preserve"> a </w:t>
      </w:r>
      <w:r w:rsidR="00697B67">
        <w:t>nájemce</w:t>
      </w:r>
      <w:r w:rsidRPr="00386CCB">
        <w:t xml:space="preserve"> jsou dále též společně označováni jako „smluvní strany“ nebo jednotlivě jako „smluvní strana“) u</w:t>
      </w:r>
      <w:r>
        <w:t xml:space="preserve">zavřeli dle zákona </w:t>
      </w:r>
      <w:r w:rsidR="00ED27C1">
        <w:t xml:space="preserve">č. </w:t>
      </w:r>
      <w:r w:rsidRPr="008D41F0">
        <w:t>89/2012 Sb.</w:t>
      </w:r>
      <w:r>
        <w:t xml:space="preserve">, </w:t>
      </w:r>
      <w:r w:rsidRPr="008D41F0">
        <w:t>občanský zákoník</w:t>
      </w:r>
      <w:r>
        <w:t>, níže uvedeného dne, měsíce a roku tuto</w:t>
      </w:r>
      <w:r w:rsidR="001C78E9">
        <w:t xml:space="preserve"> </w:t>
      </w:r>
    </w:p>
    <w:p w14:paraId="73AC2D28" w14:textId="77777777" w:rsidR="001C78E9" w:rsidRDefault="001C78E9"/>
    <w:p w14:paraId="2F4D5BA2" w14:textId="0B5EA8D3" w:rsidR="001C78E9" w:rsidRDefault="00697B67" w:rsidP="00953D6B">
      <w:pPr>
        <w:jc w:val="center"/>
        <w:rPr>
          <w:b/>
        </w:rPr>
      </w:pPr>
      <w:r>
        <w:rPr>
          <w:b/>
        </w:rPr>
        <w:t>SMLOUVU O NÁJMU</w:t>
      </w:r>
      <w:r w:rsidR="005E4CFF">
        <w:rPr>
          <w:b/>
        </w:rPr>
        <w:t xml:space="preserve"> NEBYTOVÝCH PROSTOR</w:t>
      </w:r>
      <w:r w:rsidR="001C78E9" w:rsidRPr="001C78E9">
        <w:rPr>
          <w:b/>
        </w:rPr>
        <w:t xml:space="preserve">  </w:t>
      </w:r>
    </w:p>
    <w:p w14:paraId="45C11252" w14:textId="77777777" w:rsidR="001C78E9" w:rsidRDefault="001C78E9">
      <w:pPr>
        <w:rPr>
          <w:b/>
        </w:rPr>
      </w:pPr>
    </w:p>
    <w:p w14:paraId="1AE89DAC" w14:textId="77777777" w:rsidR="00022B35" w:rsidRDefault="00022B35" w:rsidP="00022B35">
      <w:pPr>
        <w:numPr>
          <w:ilvl w:val="0"/>
          <w:numId w:val="16"/>
        </w:numPr>
        <w:jc w:val="center"/>
        <w:rPr>
          <w:b/>
        </w:rPr>
      </w:pPr>
    </w:p>
    <w:p w14:paraId="68F586B4" w14:textId="409B2E35" w:rsidR="001C78E9" w:rsidRDefault="001C78E9" w:rsidP="00953D6B">
      <w:pPr>
        <w:jc w:val="center"/>
        <w:rPr>
          <w:b/>
        </w:rPr>
      </w:pPr>
      <w:r>
        <w:rPr>
          <w:b/>
        </w:rPr>
        <w:t xml:space="preserve">Vlastnictví předmětu </w:t>
      </w:r>
      <w:r w:rsidR="00697B67">
        <w:rPr>
          <w:b/>
        </w:rPr>
        <w:t>pronájmu</w:t>
      </w:r>
    </w:p>
    <w:p w14:paraId="2E3DA293" w14:textId="77777777" w:rsidR="001C78E9" w:rsidRDefault="001C78E9" w:rsidP="001C78E9">
      <w:pPr>
        <w:rPr>
          <w:b/>
        </w:rPr>
      </w:pPr>
    </w:p>
    <w:p w14:paraId="0D92AC8F" w14:textId="1EAD4430" w:rsidR="009777F3" w:rsidRPr="00A961DD" w:rsidRDefault="001C78E9" w:rsidP="00D95004">
      <w:pPr>
        <w:numPr>
          <w:ilvl w:val="0"/>
          <w:numId w:val="2"/>
        </w:numPr>
        <w:jc w:val="both"/>
      </w:pPr>
      <w:r w:rsidRPr="00A961DD">
        <w:t>Jihomoravský kraj je výlu</w:t>
      </w:r>
      <w:r w:rsidR="001D1E14" w:rsidRPr="00A961DD">
        <w:t>č</w:t>
      </w:r>
      <w:r w:rsidRPr="00A961DD">
        <w:t xml:space="preserve">ným vlastníkem níže uvedeného majetku, a to </w:t>
      </w:r>
      <w:r w:rsidR="00351BF9" w:rsidRPr="00A961DD">
        <w:t xml:space="preserve">budovy na adrese Sekaninova 1, č. p. 895, která je součástí </w:t>
      </w:r>
      <w:r w:rsidRPr="00A961DD">
        <w:t xml:space="preserve">pozemku </w:t>
      </w:r>
      <w:proofErr w:type="spellStart"/>
      <w:r w:rsidRPr="00A961DD">
        <w:t>p.č</w:t>
      </w:r>
      <w:proofErr w:type="spellEnd"/>
      <w:r w:rsidRPr="00A961DD">
        <w:t>.</w:t>
      </w:r>
      <w:r w:rsidR="00E13B95" w:rsidRPr="00A961DD">
        <w:t xml:space="preserve"> 599/1 </w:t>
      </w:r>
      <w:r w:rsidRPr="00A961DD">
        <w:t>v </w:t>
      </w:r>
      <w:proofErr w:type="spellStart"/>
      <w:r w:rsidRPr="00A961DD">
        <w:t>k.ú</w:t>
      </w:r>
      <w:proofErr w:type="spellEnd"/>
      <w:r w:rsidR="00E13B95" w:rsidRPr="00A961DD">
        <w:t xml:space="preserve"> Husovice</w:t>
      </w:r>
      <w:r w:rsidRPr="00A961DD">
        <w:t xml:space="preserve">, obci </w:t>
      </w:r>
      <w:r w:rsidR="00E13B95" w:rsidRPr="00A961DD">
        <w:t>Brno</w:t>
      </w:r>
      <w:r w:rsidR="00C466D3" w:rsidRPr="00A961DD">
        <w:t>;</w:t>
      </w:r>
      <w:r w:rsidR="00217579" w:rsidRPr="00A961DD">
        <w:t xml:space="preserve"> tento majetek</w:t>
      </w:r>
      <w:r w:rsidRPr="00A961DD">
        <w:t xml:space="preserve"> je na základě </w:t>
      </w:r>
      <w:r w:rsidR="009C53B6" w:rsidRPr="00A961DD">
        <w:t>Z</w:t>
      </w:r>
      <w:r w:rsidRPr="00A961DD">
        <w:t xml:space="preserve">řizovací listiny ze dne </w:t>
      </w:r>
      <w:r w:rsidR="009C53B6" w:rsidRPr="00A961DD">
        <w:t>30</w:t>
      </w:r>
      <w:r w:rsidRPr="00A961DD">
        <w:t>.</w:t>
      </w:r>
      <w:r w:rsidR="00C466D3" w:rsidRPr="00A961DD">
        <w:t xml:space="preserve"> </w:t>
      </w:r>
      <w:r w:rsidR="009C53B6" w:rsidRPr="00A961DD">
        <w:t>4.</w:t>
      </w:r>
      <w:r w:rsidR="00C466D3" w:rsidRPr="00A961DD">
        <w:t xml:space="preserve"> </w:t>
      </w:r>
      <w:r w:rsidR="009C53B6" w:rsidRPr="00A961DD">
        <w:t>201</w:t>
      </w:r>
      <w:r w:rsidRPr="00A961DD">
        <w:t xml:space="preserve">5, </w:t>
      </w:r>
      <w:r w:rsidR="009C53B6" w:rsidRPr="00A961DD">
        <w:t>č.</w:t>
      </w:r>
      <w:r w:rsidR="00C466D3" w:rsidRPr="00A961DD">
        <w:t xml:space="preserve"> </w:t>
      </w:r>
      <w:r w:rsidR="00BC7B2C" w:rsidRPr="00A961DD">
        <w:t>j. 20/37</w:t>
      </w:r>
      <w:r w:rsidR="00D47F1A">
        <w:t>,</w:t>
      </w:r>
      <w:r w:rsidRPr="00A961DD">
        <w:t xml:space="preserve"> předán </w:t>
      </w:r>
      <w:r w:rsidR="00D95004" w:rsidRPr="00A961DD">
        <w:t>k hospodaření</w:t>
      </w:r>
      <w:r w:rsidR="00CB7B62" w:rsidRPr="00A961DD">
        <w:t xml:space="preserve"> </w:t>
      </w:r>
      <w:r w:rsidR="006B31A9" w:rsidRPr="00D47F1A">
        <w:rPr>
          <w:color w:val="000000" w:themeColor="text1"/>
        </w:rPr>
        <w:t>pronajímateli</w:t>
      </w:r>
      <w:r w:rsidR="00240EE4" w:rsidRPr="00D47F1A">
        <w:rPr>
          <w:color w:val="000000" w:themeColor="text1"/>
        </w:rPr>
        <w:t>.</w:t>
      </w:r>
      <w:r w:rsidR="006B4BB2" w:rsidRPr="00A961DD">
        <w:t xml:space="preserve"> </w:t>
      </w:r>
    </w:p>
    <w:p w14:paraId="4EF2A48B" w14:textId="77777777" w:rsidR="001634D4" w:rsidRDefault="001634D4" w:rsidP="001634D4">
      <w:pPr>
        <w:ind w:left="360"/>
        <w:jc w:val="both"/>
      </w:pPr>
    </w:p>
    <w:p w14:paraId="4D9F43FC" w14:textId="4EAB52FF" w:rsidR="009777F3" w:rsidRDefault="006B31A9" w:rsidP="00D95004">
      <w:pPr>
        <w:numPr>
          <w:ilvl w:val="0"/>
          <w:numId w:val="2"/>
        </w:numPr>
        <w:jc w:val="both"/>
      </w:pPr>
      <w:r>
        <w:t xml:space="preserve">Pronajímatel </w:t>
      </w:r>
      <w:r w:rsidR="001C78E9">
        <w:t xml:space="preserve">je oprávněn na základě </w:t>
      </w:r>
      <w:r w:rsidR="00C466D3">
        <w:t>č</w:t>
      </w:r>
      <w:r w:rsidR="001C78E9">
        <w:t>l. V</w:t>
      </w:r>
      <w:r w:rsidR="009C53B6">
        <w:t>I</w:t>
      </w:r>
      <w:r w:rsidR="001C78E9">
        <w:t>.</w:t>
      </w:r>
      <w:r w:rsidR="00D95004">
        <w:t xml:space="preserve"> </w:t>
      </w:r>
      <w:r w:rsidR="001C78E9">
        <w:t xml:space="preserve">odst. </w:t>
      </w:r>
      <w:r w:rsidR="009C53B6">
        <w:t>6</w:t>
      </w:r>
      <w:r w:rsidR="001C78E9">
        <w:t xml:space="preserve"> </w:t>
      </w:r>
      <w:r w:rsidR="009C53B6">
        <w:t xml:space="preserve">Zřizovací listiny ze dne </w:t>
      </w:r>
      <w:r w:rsidR="00C466D3">
        <w:t>30. 4. 2015</w:t>
      </w:r>
      <w:r w:rsidR="009C53B6">
        <w:t xml:space="preserve"> </w:t>
      </w:r>
      <w:r w:rsidR="00C466D3">
        <w:t>č. j.</w:t>
      </w:r>
      <w:r w:rsidR="009C53B6">
        <w:t xml:space="preserve"> 20</w:t>
      </w:r>
      <w:r w:rsidR="00BC7B2C">
        <w:t>/37</w:t>
      </w:r>
      <w:r w:rsidR="001C78E9">
        <w:t xml:space="preserve"> </w:t>
      </w:r>
      <w:r w:rsidR="00581771">
        <w:t>nemovitý</w:t>
      </w:r>
      <w:r w:rsidR="001C78E9">
        <w:t xml:space="preserve"> majetek výše uvedený</w:t>
      </w:r>
      <w:r w:rsidR="00DC25F1">
        <w:t xml:space="preserve"> nebo jeho část,</w:t>
      </w:r>
      <w:r w:rsidR="001C78E9">
        <w:t xml:space="preserve"> a dále specifikovaný v čl. II. </w:t>
      </w:r>
      <w:r w:rsidR="00871E1B">
        <w:t>t</w:t>
      </w:r>
      <w:r w:rsidR="001C78E9">
        <w:t>éto smlouvy</w:t>
      </w:r>
      <w:r w:rsidR="005E4CFF">
        <w:t xml:space="preserve">, poskytnout do </w:t>
      </w:r>
      <w:r w:rsidR="00697B67">
        <w:t>nájmu</w:t>
      </w:r>
      <w:r w:rsidR="005E4CFF">
        <w:t xml:space="preserve"> na dobu do jednoho roku, včetně</w:t>
      </w:r>
      <w:r w:rsidR="001C78E9">
        <w:t>.</w:t>
      </w:r>
    </w:p>
    <w:p w14:paraId="71FFEC11" w14:textId="067B31B2" w:rsidR="009777F3" w:rsidRDefault="009777F3" w:rsidP="009777F3">
      <w:pPr>
        <w:jc w:val="both"/>
      </w:pPr>
    </w:p>
    <w:p w14:paraId="3F2E3DA0" w14:textId="77777777" w:rsidR="00C653D3" w:rsidRDefault="00C653D3" w:rsidP="009777F3">
      <w:pPr>
        <w:jc w:val="both"/>
      </w:pPr>
    </w:p>
    <w:p w14:paraId="021039FF" w14:textId="77777777" w:rsidR="00022B35" w:rsidRDefault="00022B35" w:rsidP="00022B35">
      <w:pPr>
        <w:numPr>
          <w:ilvl w:val="0"/>
          <w:numId w:val="16"/>
        </w:numPr>
        <w:jc w:val="center"/>
        <w:rPr>
          <w:b/>
        </w:rPr>
      </w:pPr>
    </w:p>
    <w:p w14:paraId="438D9BD1" w14:textId="5F1DE5A8" w:rsidR="00523F11" w:rsidRPr="009777F3" w:rsidRDefault="00421BAE" w:rsidP="004740D4">
      <w:pPr>
        <w:jc w:val="center"/>
      </w:pPr>
      <w:r>
        <w:rPr>
          <w:b/>
        </w:rPr>
        <w:lastRenderedPageBreak/>
        <w:t>Předmět</w:t>
      </w:r>
      <w:r w:rsidR="00523F11" w:rsidRPr="00523F11">
        <w:rPr>
          <w:b/>
        </w:rPr>
        <w:t xml:space="preserve"> </w:t>
      </w:r>
      <w:r w:rsidR="00DD3AEB">
        <w:rPr>
          <w:b/>
        </w:rPr>
        <w:t>pronájmu</w:t>
      </w:r>
    </w:p>
    <w:p w14:paraId="2A9F72E7" w14:textId="77777777" w:rsidR="00523F11" w:rsidRDefault="00523F11" w:rsidP="001C78E9"/>
    <w:p w14:paraId="4DCAF3B9" w14:textId="7BFC8650" w:rsidR="00C35D6B" w:rsidRPr="00D46DDE" w:rsidRDefault="00DD3AEB" w:rsidP="00D46DDE">
      <w:pPr>
        <w:numPr>
          <w:ilvl w:val="0"/>
          <w:numId w:val="3"/>
        </w:numPr>
        <w:jc w:val="both"/>
        <w:rPr>
          <w:color w:val="000000"/>
        </w:rPr>
      </w:pPr>
      <w:r>
        <w:t>Pronajímatel</w:t>
      </w:r>
      <w:r w:rsidR="005E4CFF">
        <w:t xml:space="preserve"> touto smlouvou </w:t>
      </w:r>
      <w:r w:rsidR="006B31A9">
        <w:t xml:space="preserve">přenechává dočasně </w:t>
      </w:r>
      <w:r w:rsidR="005E4CFF">
        <w:t>k</w:t>
      </w:r>
      <w:r w:rsidR="007357A4">
        <w:t xml:space="preserve"> </w:t>
      </w:r>
      <w:r w:rsidR="005E4CFF">
        <w:t xml:space="preserve">užívání </w:t>
      </w:r>
      <w:r w:rsidR="00523F11">
        <w:t xml:space="preserve">a </w:t>
      </w:r>
      <w:r w:rsidR="00163ED6">
        <w:t>nájemce</w:t>
      </w:r>
      <w:r w:rsidR="00523F11">
        <w:t xml:space="preserve"> touto smlouvou </w:t>
      </w:r>
      <w:r w:rsidR="005E4CFF">
        <w:t>k</w:t>
      </w:r>
      <w:r w:rsidR="00163ED6">
        <w:t xml:space="preserve"> </w:t>
      </w:r>
      <w:r w:rsidR="005E4CFF">
        <w:t>užívání</w:t>
      </w:r>
      <w:r w:rsidR="00AF3428">
        <w:t xml:space="preserve"> </w:t>
      </w:r>
      <w:r w:rsidR="00523F11" w:rsidRPr="00D7082F">
        <w:t xml:space="preserve">přijímá: </w:t>
      </w:r>
      <w:r w:rsidR="00407D1F">
        <w:rPr>
          <w:b/>
        </w:rPr>
        <w:t>N</w:t>
      </w:r>
      <w:r w:rsidR="005E4CFF" w:rsidRPr="005E4CFF">
        <w:rPr>
          <w:b/>
        </w:rPr>
        <w:t>ebytové prostor</w:t>
      </w:r>
      <w:r w:rsidR="005E4CFF">
        <w:rPr>
          <w:b/>
        </w:rPr>
        <w:t>y</w:t>
      </w:r>
      <w:r w:rsidR="00387B14">
        <w:t>,</w:t>
      </w:r>
      <w:r w:rsidR="00E13B95">
        <w:t xml:space="preserve"> skládající se z </w:t>
      </w:r>
      <w:bookmarkStart w:id="0" w:name="_Hlk89091036"/>
      <w:r w:rsidR="00E13B95">
        <w:t>cvičebního sálu</w:t>
      </w:r>
      <w:r w:rsidR="00345361">
        <w:t xml:space="preserve"> a předsálí</w:t>
      </w:r>
      <w:r w:rsidR="009359FA">
        <w:t>,</w:t>
      </w:r>
      <w:r w:rsidR="002332FD">
        <w:t xml:space="preserve"> číslo místnosti 57</w:t>
      </w:r>
      <w:bookmarkEnd w:id="0"/>
      <w:r w:rsidR="00B13384">
        <w:t>,</w:t>
      </w:r>
      <w:r w:rsidR="003164DF">
        <w:t xml:space="preserve"> </w:t>
      </w:r>
      <w:r w:rsidR="00C653D3">
        <w:t>šatny</w:t>
      </w:r>
      <w:r w:rsidR="00B13384">
        <w:t xml:space="preserve"> </w:t>
      </w:r>
      <w:r w:rsidR="00E13B95">
        <w:t>nacházející se v 1. mezipatře</w:t>
      </w:r>
      <w:r w:rsidR="00E40185">
        <w:rPr>
          <w:i/>
          <w:color w:val="FF0000"/>
        </w:rPr>
        <w:t xml:space="preserve"> </w:t>
      </w:r>
      <w:r w:rsidR="00387B14">
        <w:t>budovy, specifikované v čl. I této smlouvy</w:t>
      </w:r>
      <w:r w:rsidR="00D47F1A">
        <w:t>,</w:t>
      </w:r>
      <w:r w:rsidR="005E4CFF">
        <w:t xml:space="preserve"> </w:t>
      </w:r>
      <w:r w:rsidR="00B13384">
        <w:t xml:space="preserve">a </w:t>
      </w:r>
      <w:r w:rsidR="00D47F1A">
        <w:t>WC</w:t>
      </w:r>
      <w:r w:rsidR="00B13384">
        <w:t xml:space="preserve"> </w:t>
      </w:r>
      <w:r>
        <w:t>(dále jen „předmět pronájmu</w:t>
      </w:r>
      <w:r w:rsidR="005E4CFF">
        <w:t>“)</w:t>
      </w:r>
      <w:r w:rsidR="00407D1F">
        <w:t>.</w:t>
      </w:r>
      <w:r w:rsidR="005E2752" w:rsidRPr="005E2752">
        <w:rPr>
          <w:i/>
          <w:color w:val="FF0000"/>
        </w:rPr>
        <w:t xml:space="preserve"> </w:t>
      </w:r>
      <w:r w:rsidR="00407D1F">
        <w:t xml:space="preserve">Výše uvedené prostory budou k užívání </w:t>
      </w:r>
      <w:r w:rsidR="00163ED6">
        <w:t>nájemci</w:t>
      </w:r>
      <w:r w:rsidR="00345361">
        <w:t xml:space="preserve"> </w:t>
      </w:r>
      <w:r w:rsidR="00C35D6B">
        <w:t>každý týden po dobu účinnosti této smlouvy</w:t>
      </w:r>
      <w:r w:rsidR="00D47F1A">
        <w:t xml:space="preserve">, </w:t>
      </w:r>
      <w:r w:rsidR="00407D1F" w:rsidRPr="00C35D6B">
        <w:rPr>
          <w:color w:val="000000"/>
        </w:rPr>
        <w:t>kromě státních svátků a školních prázdnin</w:t>
      </w:r>
      <w:r w:rsidR="00D47F1A">
        <w:rPr>
          <w:color w:val="000000"/>
        </w:rPr>
        <w:t>,</w:t>
      </w:r>
      <w:r w:rsidR="00C35D6B">
        <w:rPr>
          <w:color w:val="000000"/>
        </w:rPr>
        <w:t xml:space="preserve"> následovně:</w:t>
      </w:r>
    </w:p>
    <w:p w14:paraId="3A18B559" w14:textId="3D35915F" w:rsidR="00C35D6B" w:rsidRDefault="00C35D6B" w:rsidP="00C35D6B">
      <w:pPr>
        <w:numPr>
          <w:ilvl w:val="0"/>
          <w:numId w:val="23"/>
        </w:numPr>
        <w:jc w:val="both"/>
      </w:pPr>
      <w:r>
        <w:t>každé pondělí od 15.00 hod. do 16.00 hod. (od 30. 9. 2024 včetně);</w:t>
      </w:r>
    </w:p>
    <w:p w14:paraId="511B4167" w14:textId="5404E8D8" w:rsidR="00C35D6B" w:rsidRDefault="00C35D6B" w:rsidP="00552F84">
      <w:pPr>
        <w:numPr>
          <w:ilvl w:val="0"/>
          <w:numId w:val="23"/>
        </w:numPr>
        <w:jc w:val="both"/>
      </w:pPr>
      <w:r>
        <w:t>každý čtvrtek od 13.</w:t>
      </w:r>
      <w:r w:rsidR="003E781D">
        <w:t>00</w:t>
      </w:r>
      <w:r>
        <w:t xml:space="preserve"> hod. do 14.00 hod (od 5. 9. 2024 včetně).</w:t>
      </w:r>
    </w:p>
    <w:p w14:paraId="7A615449" w14:textId="47619BD6" w:rsidR="00C35D6B" w:rsidRPr="00C35D6B" w:rsidRDefault="00C35D6B" w:rsidP="00552F84">
      <w:pPr>
        <w:jc w:val="both"/>
        <w:rPr>
          <w:color w:val="000000"/>
        </w:rPr>
      </w:pPr>
    </w:p>
    <w:p w14:paraId="3F7BAE8B" w14:textId="441D0BD1" w:rsidR="006418C0" w:rsidRDefault="00163ED6" w:rsidP="006418C0">
      <w:pPr>
        <w:numPr>
          <w:ilvl w:val="0"/>
          <w:numId w:val="3"/>
        </w:numPr>
        <w:jc w:val="both"/>
      </w:pPr>
      <w:r>
        <w:t>Nájemce</w:t>
      </w:r>
      <w:r w:rsidR="006418C0">
        <w:t xml:space="preserve"> přejímá podpisem této smlouvy nebytové prostory uvedené v tomto člán</w:t>
      </w:r>
      <w:r>
        <w:t>ku od pronajímatele</w:t>
      </w:r>
      <w:r w:rsidR="00697B67">
        <w:t xml:space="preserve"> do </w:t>
      </w:r>
      <w:r w:rsidR="006418C0">
        <w:t>užívání a podpisem této smlouvy dá</w:t>
      </w:r>
      <w:r>
        <w:t>le stvrzuje, že předmět pronájmu</w:t>
      </w:r>
      <w:r w:rsidR="006418C0">
        <w:t xml:space="preserve"> je v řádném stavu schopném užívání k účelu dohodnutému v této smlouvě.</w:t>
      </w:r>
      <w:r w:rsidR="008A6DC1">
        <w:t xml:space="preserve"> Předmět pronájmu bude obsahovat </w:t>
      </w:r>
      <w:r w:rsidR="00CE1414">
        <w:t xml:space="preserve">i </w:t>
      </w:r>
      <w:r w:rsidR="008A6DC1">
        <w:t>vybavení</w:t>
      </w:r>
      <w:r w:rsidR="00CE1414">
        <w:t xml:space="preserve"> tělocvičného sálu, předsálí a nářaďovny, tedy </w:t>
      </w:r>
      <w:r w:rsidR="00247C2A">
        <w:t>cvičební nářadí</w:t>
      </w:r>
      <w:r w:rsidR="003E039F">
        <w:t xml:space="preserve"> jako jsou švédská bedna, kruhy, ribstole</w:t>
      </w:r>
      <w:r w:rsidR="00CE1414">
        <w:t xml:space="preserve"> apod.</w:t>
      </w:r>
      <w:r w:rsidR="00247C2A">
        <w:t>,</w:t>
      </w:r>
      <w:r w:rsidR="003E039F">
        <w:t xml:space="preserve"> pomůcky pro sportovní aktivity jako jsou např. míče, síť pro odbíjenou apod.</w:t>
      </w:r>
      <w:r w:rsidR="00247C2A">
        <w:t xml:space="preserve"> </w:t>
      </w:r>
    </w:p>
    <w:p w14:paraId="25A13964" w14:textId="631CD6FC" w:rsidR="00CC27D3" w:rsidRDefault="00F50608" w:rsidP="001C78E9">
      <w:r>
        <w:t xml:space="preserve"> </w:t>
      </w:r>
    </w:p>
    <w:p w14:paraId="6DF83D37" w14:textId="77777777" w:rsidR="00022B35" w:rsidRDefault="00022B35" w:rsidP="00022B35">
      <w:pPr>
        <w:numPr>
          <w:ilvl w:val="0"/>
          <w:numId w:val="16"/>
        </w:numPr>
        <w:jc w:val="center"/>
        <w:rPr>
          <w:b/>
        </w:rPr>
      </w:pPr>
    </w:p>
    <w:p w14:paraId="67516190" w14:textId="46243BA4" w:rsidR="00A52929" w:rsidRDefault="00A52929" w:rsidP="00953D6B">
      <w:pPr>
        <w:jc w:val="center"/>
        <w:rPr>
          <w:b/>
        </w:rPr>
      </w:pPr>
      <w:r w:rsidRPr="00A52929">
        <w:rPr>
          <w:b/>
        </w:rPr>
        <w:t xml:space="preserve">Účel </w:t>
      </w:r>
      <w:r w:rsidR="00163ED6">
        <w:rPr>
          <w:b/>
        </w:rPr>
        <w:t>nájmu</w:t>
      </w:r>
    </w:p>
    <w:p w14:paraId="3818B172" w14:textId="77777777" w:rsidR="00A52929" w:rsidRPr="00387B14" w:rsidRDefault="00A52929" w:rsidP="001C78E9">
      <w:pPr>
        <w:rPr>
          <w:i/>
          <w:color w:val="FF0000"/>
        </w:rPr>
      </w:pPr>
    </w:p>
    <w:p w14:paraId="3BC27850" w14:textId="675A2AD8" w:rsidR="001634D4" w:rsidRDefault="006418C0" w:rsidP="002D4AC1">
      <w:pPr>
        <w:numPr>
          <w:ilvl w:val="0"/>
          <w:numId w:val="4"/>
        </w:numPr>
        <w:jc w:val="both"/>
      </w:pPr>
      <w:r>
        <w:t xml:space="preserve">Nebytové prostory </w:t>
      </w:r>
      <w:r w:rsidR="00163ED6">
        <w:t>dle čl. II jsou dány do nájmu</w:t>
      </w:r>
      <w:r>
        <w:t xml:space="preserve"> za účelem</w:t>
      </w:r>
      <w:r w:rsidR="005E4CFF">
        <w:t xml:space="preserve"> </w:t>
      </w:r>
      <w:r w:rsidR="006B31A9">
        <w:t>realizace školních sportovních aktivit zajišťovaných pedagogickými pracovníky nájemce a jeho externími partnery.</w:t>
      </w:r>
    </w:p>
    <w:p w14:paraId="5578289A" w14:textId="77777777" w:rsidR="006B31A9" w:rsidRDefault="006B31A9" w:rsidP="00552F84">
      <w:pPr>
        <w:ind w:left="360"/>
        <w:jc w:val="both"/>
      </w:pPr>
    </w:p>
    <w:p w14:paraId="11962095" w14:textId="476CB7B7" w:rsidR="00E573CD" w:rsidRDefault="00163ED6" w:rsidP="00E573CD">
      <w:pPr>
        <w:numPr>
          <w:ilvl w:val="0"/>
          <w:numId w:val="4"/>
        </w:numPr>
        <w:jc w:val="both"/>
      </w:pPr>
      <w:r>
        <w:t>Nájemce</w:t>
      </w:r>
      <w:r w:rsidR="00F82418">
        <w:t xml:space="preserve"> se zavazuje, že bude předmět </w:t>
      </w:r>
      <w:r>
        <w:t>pronájmu</w:t>
      </w:r>
      <w:r w:rsidR="00F82418">
        <w:t xml:space="preserve"> užívat jen k </w:t>
      </w:r>
      <w:r w:rsidR="00A97642">
        <w:t xml:space="preserve">výše </w:t>
      </w:r>
      <w:r w:rsidR="002A328A">
        <w:t>ujednanému</w:t>
      </w:r>
      <w:r w:rsidR="00A97642">
        <w:t xml:space="preserve"> </w:t>
      </w:r>
      <w:r w:rsidR="00F82418">
        <w:t>účelu.</w:t>
      </w:r>
    </w:p>
    <w:p w14:paraId="30D0BB2D" w14:textId="77777777" w:rsidR="00E573CD" w:rsidRDefault="00E573CD" w:rsidP="00E573CD">
      <w:pPr>
        <w:ind w:left="360"/>
        <w:jc w:val="both"/>
      </w:pPr>
    </w:p>
    <w:p w14:paraId="267B6589" w14:textId="67A3CA56" w:rsidR="00A52929" w:rsidRPr="00E573CD" w:rsidRDefault="00DE56F1" w:rsidP="00E573CD">
      <w:pPr>
        <w:numPr>
          <w:ilvl w:val="0"/>
          <w:numId w:val="4"/>
        </w:numPr>
        <w:jc w:val="both"/>
      </w:pPr>
      <w:r w:rsidRPr="00E573CD">
        <w:t>Po</w:t>
      </w:r>
      <w:r>
        <w:t xml:space="preserve"> celou dobu, od vstupu do budovy školy až do jejího opu</w:t>
      </w:r>
      <w:r w:rsidR="00163ED6">
        <w:t>štění, přebírají nad cvičenci</w:t>
      </w:r>
      <w:r>
        <w:t xml:space="preserve"> plnou zodp</w:t>
      </w:r>
      <w:r w:rsidR="00D346B2">
        <w:t>ovědnost pedagogičtí pracovníci nebo externí partneři nájemce.</w:t>
      </w:r>
    </w:p>
    <w:p w14:paraId="36BF71A5" w14:textId="77777777" w:rsidR="00D346B2" w:rsidRPr="00D346B2" w:rsidRDefault="00D346B2" w:rsidP="00D346B2">
      <w:pPr>
        <w:ind w:left="360"/>
        <w:jc w:val="both"/>
        <w:rPr>
          <w:highlight w:val="yellow"/>
        </w:rPr>
      </w:pPr>
    </w:p>
    <w:p w14:paraId="66F30040" w14:textId="77777777" w:rsidR="00022B35" w:rsidRDefault="00022B35" w:rsidP="00022B35">
      <w:pPr>
        <w:numPr>
          <w:ilvl w:val="0"/>
          <w:numId w:val="16"/>
        </w:numPr>
        <w:jc w:val="center"/>
        <w:rPr>
          <w:b/>
        </w:rPr>
      </w:pPr>
    </w:p>
    <w:p w14:paraId="135D7C08" w14:textId="06A43231" w:rsidR="00A52929" w:rsidRPr="00FD77E2" w:rsidRDefault="00A52929" w:rsidP="004740D4">
      <w:pPr>
        <w:jc w:val="center"/>
        <w:rPr>
          <w:b/>
        </w:rPr>
      </w:pPr>
      <w:r w:rsidRPr="00FD77E2">
        <w:rPr>
          <w:b/>
        </w:rPr>
        <w:t xml:space="preserve">Doba trvání </w:t>
      </w:r>
      <w:r w:rsidR="00163ED6">
        <w:rPr>
          <w:b/>
        </w:rPr>
        <w:t>nájmu</w:t>
      </w:r>
    </w:p>
    <w:p w14:paraId="046BFE26" w14:textId="77777777" w:rsidR="00A52929" w:rsidRDefault="00A52929" w:rsidP="001C78E9"/>
    <w:p w14:paraId="3E01B6F8" w14:textId="1892B1CE" w:rsidR="00A52929" w:rsidRPr="00A64048" w:rsidRDefault="006B31A9" w:rsidP="00552F84">
      <w:pPr>
        <w:numPr>
          <w:ilvl w:val="0"/>
          <w:numId w:val="22"/>
        </w:numPr>
        <w:jc w:val="both"/>
      </w:pPr>
      <w:r>
        <w:t>N</w:t>
      </w:r>
      <w:r w:rsidR="00163ED6">
        <w:t>ájem</w:t>
      </w:r>
      <w:r w:rsidR="002A328A">
        <w:t xml:space="preserve"> se uzavírá na dobu </w:t>
      </w:r>
      <w:r w:rsidR="002A328A" w:rsidRPr="00162AAD">
        <w:t>určitou od</w:t>
      </w:r>
      <w:r>
        <w:t xml:space="preserve"> </w:t>
      </w:r>
      <w:r w:rsidR="00C35D6B">
        <w:t>5</w:t>
      </w:r>
      <w:r>
        <w:t>. 9. 2024</w:t>
      </w:r>
      <w:r w:rsidR="00A64048" w:rsidRPr="007C79B3">
        <w:t xml:space="preserve"> </w:t>
      </w:r>
      <w:r w:rsidR="00DE56F1" w:rsidRPr="007C79B3">
        <w:t xml:space="preserve">do </w:t>
      </w:r>
      <w:r w:rsidR="00C35D6B">
        <w:t>29</w:t>
      </w:r>
      <w:r>
        <w:t xml:space="preserve">. 1. 2025. V případě, že nejpozději </w:t>
      </w:r>
      <w:r w:rsidR="003E781D">
        <w:t>15</w:t>
      </w:r>
      <w:r>
        <w:t xml:space="preserve"> dnů před uplynutím sjednané doby nájmu nájemce doručí pronajímateli </w:t>
      </w:r>
      <w:r w:rsidR="00C35D6B">
        <w:t xml:space="preserve">písemně nebo prostřednictvím datové schránky </w:t>
      </w:r>
      <w:r>
        <w:t xml:space="preserve">žádost o prodloužení sjednané doby nájmu této smlouvy, </w:t>
      </w:r>
      <w:r w:rsidR="00C35D6B">
        <w:t xml:space="preserve">původně sjednaná </w:t>
      </w:r>
      <w:r>
        <w:t xml:space="preserve">doba nájmu se automaticky prodlužuje za stejných podmínek do 26. 6. 2025. </w:t>
      </w:r>
    </w:p>
    <w:p w14:paraId="62D526A7" w14:textId="77777777" w:rsidR="00A52929" w:rsidRPr="00A64048" w:rsidRDefault="00A52929" w:rsidP="001C78E9">
      <w:pPr>
        <w:rPr>
          <w:b/>
        </w:rPr>
      </w:pPr>
    </w:p>
    <w:p w14:paraId="2638B75A" w14:textId="77777777" w:rsidR="00022B35" w:rsidRDefault="00022B35" w:rsidP="00022B35">
      <w:pPr>
        <w:numPr>
          <w:ilvl w:val="0"/>
          <w:numId w:val="16"/>
        </w:numPr>
        <w:jc w:val="center"/>
        <w:rPr>
          <w:b/>
        </w:rPr>
      </w:pPr>
    </w:p>
    <w:p w14:paraId="68DEB3A3" w14:textId="4D4F1FA2" w:rsidR="00A52929" w:rsidRPr="00FD77E2" w:rsidRDefault="005E4CFF" w:rsidP="00953D6B">
      <w:pPr>
        <w:jc w:val="center"/>
        <w:rPr>
          <w:b/>
        </w:rPr>
      </w:pPr>
      <w:r>
        <w:rPr>
          <w:b/>
        </w:rPr>
        <w:t xml:space="preserve">Úhrada za </w:t>
      </w:r>
      <w:r w:rsidR="00552F84">
        <w:rPr>
          <w:b/>
        </w:rPr>
        <w:t>nájem předmětu pronájmu</w:t>
      </w:r>
    </w:p>
    <w:p w14:paraId="429E5A0B" w14:textId="77777777" w:rsidR="00A52929" w:rsidRPr="00996DD7" w:rsidRDefault="00A52929" w:rsidP="001C78E9">
      <w:pPr>
        <w:rPr>
          <w:b/>
          <w:color w:val="FF0000"/>
        </w:rPr>
      </w:pPr>
    </w:p>
    <w:p w14:paraId="4FF12C11" w14:textId="35A79EAC" w:rsidR="006418C0" w:rsidRPr="00AF6110" w:rsidRDefault="00163ED6" w:rsidP="006418C0">
      <w:pPr>
        <w:pStyle w:val="Zkladntextodsazen2"/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>
        <w:t>Nájemce se zavazuje platit pronajímateli</w:t>
      </w:r>
      <w:r w:rsidR="00BA0685">
        <w:t xml:space="preserve"> úhradu ve výši </w:t>
      </w:r>
      <w:r w:rsidR="00CE1414">
        <w:t>700</w:t>
      </w:r>
      <w:r w:rsidR="006418C0" w:rsidRPr="00333652">
        <w:t>,-</w:t>
      </w:r>
      <w:r w:rsidR="006418C0">
        <w:t xml:space="preserve"> Kč</w:t>
      </w:r>
      <w:r w:rsidR="00C76AF9">
        <w:t xml:space="preserve"> za každou vyučovací hodinu</w:t>
      </w:r>
      <w:r w:rsidR="006418C0">
        <w:t xml:space="preserve"> </w:t>
      </w:r>
      <w:r w:rsidR="00C30645">
        <w:t xml:space="preserve">za </w:t>
      </w:r>
      <w:r>
        <w:t xml:space="preserve">nájem </w:t>
      </w:r>
      <w:r w:rsidR="00C35D6B">
        <w:t>předmětu pronájmu</w:t>
      </w:r>
      <w:r>
        <w:t xml:space="preserve"> a </w:t>
      </w:r>
      <w:r w:rsidR="00C30645">
        <w:t>služby mu poskytované v souvi</w:t>
      </w:r>
      <w:r w:rsidR="006418C0">
        <w:t>slo</w:t>
      </w:r>
      <w:r>
        <w:t>sti s užíváním předmětu pronájmu</w:t>
      </w:r>
      <w:r w:rsidR="006418C0">
        <w:t>, a to za:</w:t>
      </w:r>
      <w:r w:rsidR="006418C0" w:rsidRPr="006418C0">
        <w:rPr>
          <w:i/>
          <w:color w:val="4F81BD"/>
        </w:rPr>
        <w:t xml:space="preserve"> </w:t>
      </w:r>
      <w:r w:rsidR="00DD3AEB">
        <w:rPr>
          <w:color w:val="000000"/>
        </w:rPr>
        <w:t>d</w:t>
      </w:r>
      <w:r w:rsidR="006418C0" w:rsidRPr="00AF6110">
        <w:rPr>
          <w:color w:val="000000"/>
        </w:rPr>
        <w:t>odávku elektrické energie, dodávku vody, odvod odpadní vody, dodávky tepla, odvoz komun</w:t>
      </w:r>
      <w:r w:rsidR="009870B7" w:rsidRPr="00AF6110">
        <w:rPr>
          <w:color w:val="000000"/>
        </w:rPr>
        <w:t>álního odpadu, osvětlení</w:t>
      </w:r>
      <w:r w:rsidR="00407D1F">
        <w:rPr>
          <w:color w:val="000000"/>
        </w:rPr>
        <w:t xml:space="preserve"> a</w:t>
      </w:r>
      <w:r w:rsidR="009870B7" w:rsidRPr="00AF6110">
        <w:rPr>
          <w:color w:val="000000"/>
        </w:rPr>
        <w:t xml:space="preserve"> úklid.</w:t>
      </w:r>
    </w:p>
    <w:p w14:paraId="72345A5F" w14:textId="77777777" w:rsidR="006418C0" w:rsidRDefault="006418C0" w:rsidP="006418C0">
      <w:pPr>
        <w:pStyle w:val="Zkladntextodsazen2"/>
        <w:spacing w:after="0" w:line="240" w:lineRule="auto"/>
        <w:ind w:left="360"/>
        <w:jc w:val="both"/>
      </w:pPr>
    </w:p>
    <w:p w14:paraId="5D7BD251" w14:textId="0D2B9D23" w:rsidR="006418C0" w:rsidRDefault="006418C0" w:rsidP="00552F84">
      <w:pPr>
        <w:pStyle w:val="Zkladntextodsazen2"/>
        <w:spacing w:after="0" w:line="240" w:lineRule="auto"/>
        <w:ind w:left="360"/>
        <w:jc w:val="both"/>
      </w:pPr>
      <w:r>
        <w:t>Úhrada za po</w:t>
      </w:r>
      <w:r w:rsidR="00C6659F">
        <w:t>skytované služb</w:t>
      </w:r>
      <w:r w:rsidR="003164DF">
        <w:t xml:space="preserve">y </w:t>
      </w:r>
      <w:r w:rsidR="00C6659F">
        <w:t>z</w:t>
      </w:r>
      <w:r w:rsidR="00C61C3C">
        <w:t xml:space="preserve">a období 5. 9. 2024 až 29. 1. 2024 </w:t>
      </w:r>
      <w:r w:rsidR="005F5BF8">
        <w:t xml:space="preserve">ve </w:t>
      </w:r>
      <w:r w:rsidR="005F5BF8" w:rsidRPr="00947B3A">
        <w:t>výši</w:t>
      </w:r>
      <w:r w:rsidR="00947B3A" w:rsidRPr="00947B3A">
        <w:t xml:space="preserve"> </w:t>
      </w:r>
      <w:r w:rsidR="00D46DDE">
        <w:t>23.800</w:t>
      </w:r>
      <w:r w:rsidR="00E41817" w:rsidRPr="00947B3A">
        <w:t>,-Kč</w:t>
      </w:r>
      <w:r w:rsidR="009A4D1A">
        <w:t xml:space="preserve"> </w:t>
      </w:r>
      <w:r w:rsidR="00C61C3C">
        <w:t xml:space="preserve">bude uhrazena do </w:t>
      </w:r>
      <w:r w:rsidR="00C61C3C" w:rsidRPr="00947B3A">
        <w:t>15.</w:t>
      </w:r>
      <w:r w:rsidR="00947B3A">
        <w:t xml:space="preserve"> </w:t>
      </w:r>
      <w:r w:rsidR="00C61C3C" w:rsidRPr="00947B3A">
        <w:t>10. 2024.</w:t>
      </w:r>
    </w:p>
    <w:p w14:paraId="7240452A" w14:textId="77777777" w:rsidR="006418C0" w:rsidRDefault="006418C0" w:rsidP="006418C0">
      <w:pPr>
        <w:pStyle w:val="Odstavecseseznamem"/>
      </w:pPr>
    </w:p>
    <w:p w14:paraId="26AA50FF" w14:textId="13CABF80" w:rsidR="006418C0" w:rsidRDefault="006418C0" w:rsidP="006418C0">
      <w:pPr>
        <w:pStyle w:val="Zkladntextodsazen2"/>
        <w:numPr>
          <w:ilvl w:val="0"/>
          <w:numId w:val="9"/>
        </w:numPr>
        <w:spacing w:after="0" w:line="240" w:lineRule="auto"/>
        <w:jc w:val="both"/>
      </w:pPr>
      <w:r>
        <w:t xml:space="preserve">Úhradu </w:t>
      </w:r>
      <w:r w:rsidR="00DD3AEB">
        <w:t xml:space="preserve">nájemce </w:t>
      </w:r>
      <w:r w:rsidR="00552F84">
        <w:t xml:space="preserve">zaplatí </w:t>
      </w:r>
      <w:r w:rsidR="00DD3AEB">
        <w:t>na účet pronajímatele</w:t>
      </w:r>
      <w:r>
        <w:t xml:space="preserve"> u </w:t>
      </w:r>
      <w:r w:rsidR="009870B7">
        <w:t>Komerční b</w:t>
      </w:r>
      <w:r w:rsidR="0089357D">
        <w:t xml:space="preserve">anky, a.s. č. účtu </w:t>
      </w:r>
      <w:r w:rsidR="0089357D" w:rsidRPr="00D93F8C">
        <w:rPr>
          <w:highlight w:val="black"/>
        </w:rPr>
        <w:t>66638621 kód</w:t>
      </w:r>
      <w:r w:rsidR="005F5BF8" w:rsidRPr="00D93F8C">
        <w:rPr>
          <w:highlight w:val="black"/>
        </w:rPr>
        <w:t xml:space="preserve"> banky 0100, variabilní </w:t>
      </w:r>
      <w:r w:rsidR="00D46DDE" w:rsidRPr="00D93F8C">
        <w:rPr>
          <w:highlight w:val="black"/>
        </w:rPr>
        <w:t>symbol 34</w:t>
      </w:r>
      <w:r w:rsidR="00D346B2">
        <w:t xml:space="preserve">. </w:t>
      </w:r>
      <w:r>
        <w:t>Úhrada je považována za zaplacenou dnem připsání na účet</w:t>
      </w:r>
      <w:r w:rsidR="00552F84">
        <w:t xml:space="preserve"> pronajímatele</w:t>
      </w:r>
      <w:r>
        <w:t>.</w:t>
      </w:r>
    </w:p>
    <w:p w14:paraId="50F01ED0" w14:textId="72677769" w:rsidR="006418C0" w:rsidRDefault="006418C0" w:rsidP="006418C0">
      <w:pPr>
        <w:pStyle w:val="Zkladntextodsazen2"/>
        <w:spacing w:after="0" w:line="240" w:lineRule="auto"/>
        <w:ind w:left="0"/>
        <w:jc w:val="both"/>
      </w:pPr>
    </w:p>
    <w:p w14:paraId="37DEBC15" w14:textId="6CE9CAC6" w:rsidR="006418C0" w:rsidRPr="00345361" w:rsidRDefault="006418C0" w:rsidP="006418C0">
      <w:pPr>
        <w:numPr>
          <w:ilvl w:val="0"/>
          <w:numId w:val="9"/>
        </w:numPr>
        <w:jc w:val="both"/>
      </w:pPr>
      <w:r w:rsidRPr="00345361">
        <w:t xml:space="preserve">Pro případ prodlení </w:t>
      </w:r>
      <w:r w:rsidR="00552F84">
        <w:t xml:space="preserve">nájemce se zaplacením </w:t>
      </w:r>
      <w:r w:rsidRPr="00345361">
        <w:t>úhrad</w:t>
      </w:r>
      <w:r w:rsidR="00552F84">
        <w:t>y</w:t>
      </w:r>
      <w:r w:rsidRPr="00345361">
        <w:t xml:space="preserve"> si smluvní strany sjednávají smluvní pokutu ve výši 0,1% za každý den pr</w:t>
      </w:r>
      <w:r w:rsidR="00303FE3" w:rsidRPr="00345361">
        <w:t xml:space="preserve">odlení. </w:t>
      </w:r>
    </w:p>
    <w:p w14:paraId="0FBBA034" w14:textId="77777777" w:rsidR="00303FE3" w:rsidRDefault="00303FE3" w:rsidP="00303FE3">
      <w:pPr>
        <w:ind w:left="360"/>
        <w:jc w:val="both"/>
      </w:pPr>
    </w:p>
    <w:p w14:paraId="050CAD8E" w14:textId="44A3AB5D" w:rsidR="00E41817" w:rsidRDefault="00E41817" w:rsidP="00E41817">
      <w:pPr>
        <w:jc w:val="center"/>
        <w:rPr>
          <w:b/>
        </w:rPr>
      </w:pPr>
      <w:r>
        <w:rPr>
          <w:b/>
        </w:rPr>
        <w:t>VI.</w:t>
      </w:r>
    </w:p>
    <w:p w14:paraId="607F02E5" w14:textId="77777777" w:rsidR="00A104CB" w:rsidRDefault="00A104CB" w:rsidP="00953D6B">
      <w:pPr>
        <w:jc w:val="center"/>
        <w:rPr>
          <w:b/>
        </w:rPr>
      </w:pPr>
      <w:r w:rsidRPr="00FD77E2">
        <w:rPr>
          <w:b/>
        </w:rPr>
        <w:t>Práva a povinnosti smluvních stran</w:t>
      </w:r>
    </w:p>
    <w:p w14:paraId="039F034E" w14:textId="77777777" w:rsidR="00A104CB" w:rsidRDefault="00A104CB" w:rsidP="00AC2402">
      <w:pPr>
        <w:jc w:val="both"/>
      </w:pPr>
    </w:p>
    <w:p w14:paraId="064E8156" w14:textId="6014F22F" w:rsidR="00670294" w:rsidRPr="00F11F12" w:rsidRDefault="00163ED6" w:rsidP="00E92BD4">
      <w:pPr>
        <w:numPr>
          <w:ilvl w:val="0"/>
          <w:numId w:val="6"/>
        </w:numPr>
        <w:ind w:left="357" w:hanging="357"/>
        <w:jc w:val="both"/>
      </w:pPr>
      <w:r>
        <w:t>Pronajímatel</w:t>
      </w:r>
      <w:r w:rsidR="00670294" w:rsidRPr="00F11F12">
        <w:t xml:space="preserve"> je povinen zajistit </w:t>
      </w:r>
      <w:r>
        <w:t>po celou dobu nájmu</w:t>
      </w:r>
      <w:r w:rsidR="002F1485">
        <w:t xml:space="preserve"> plnění</w:t>
      </w:r>
      <w:r w:rsidR="00670294" w:rsidRPr="00F11F12">
        <w:t xml:space="preserve"> spojená s užíváním předmětu </w:t>
      </w:r>
      <w:r>
        <w:t>pronájmu</w:t>
      </w:r>
      <w:r w:rsidR="002F1485">
        <w:t xml:space="preserve"> uvedená v čl. V. odst. 1 této smlouvy</w:t>
      </w:r>
      <w:r w:rsidR="008A6DC1">
        <w:t>, zejména udržovat ve funkčním stavu potřebné cvičební pomůcky a nářadí</w:t>
      </w:r>
      <w:r w:rsidR="002F1485">
        <w:t>.</w:t>
      </w:r>
    </w:p>
    <w:p w14:paraId="0CC463FD" w14:textId="77777777" w:rsidR="00670294" w:rsidRPr="00F11F12" w:rsidRDefault="00670294" w:rsidP="00E92BD4">
      <w:pPr>
        <w:ind w:left="357" w:hanging="357"/>
        <w:jc w:val="both"/>
      </w:pPr>
      <w:r w:rsidRPr="00F11F12">
        <w:t xml:space="preserve"> </w:t>
      </w:r>
    </w:p>
    <w:p w14:paraId="653C86AC" w14:textId="5CF6D548" w:rsidR="002D1142" w:rsidRDefault="00163ED6" w:rsidP="002F1485">
      <w:pPr>
        <w:numPr>
          <w:ilvl w:val="0"/>
          <w:numId w:val="6"/>
        </w:numPr>
        <w:ind w:left="357" w:hanging="357"/>
        <w:jc w:val="both"/>
      </w:pPr>
      <w:r>
        <w:t>Nájemce</w:t>
      </w:r>
      <w:r w:rsidR="002D1142">
        <w:t xml:space="preserve"> je povinen užívat </w:t>
      </w:r>
      <w:r w:rsidR="00DD3AEB">
        <w:t>předmět pronájmu</w:t>
      </w:r>
      <w:r w:rsidR="002D1142">
        <w:t xml:space="preserve"> v rozsahu a k účelu stanovenému touto smlouvou a v souladu s obecně platný</w:t>
      </w:r>
      <w:r>
        <w:t>mi právními předpisy. Nájemce</w:t>
      </w:r>
      <w:r w:rsidR="002D1142">
        <w:t xml:space="preserve"> není opr</w:t>
      </w:r>
      <w:r w:rsidR="00BC5EFC">
        <w:t>ávněn přenechat předmět pronájmu</w:t>
      </w:r>
      <w:r w:rsidR="002D1142">
        <w:t xml:space="preserve"> do užívání jinému subjektu.</w:t>
      </w:r>
    </w:p>
    <w:p w14:paraId="5E07634D" w14:textId="77777777" w:rsidR="002D1142" w:rsidRDefault="002D1142" w:rsidP="002D1142">
      <w:pPr>
        <w:pStyle w:val="Odstavecseseznamem"/>
      </w:pPr>
    </w:p>
    <w:p w14:paraId="5C79739D" w14:textId="700E5E73" w:rsidR="002D1142" w:rsidRPr="00A41864" w:rsidRDefault="0084226E" w:rsidP="002F1485">
      <w:pPr>
        <w:numPr>
          <w:ilvl w:val="0"/>
          <w:numId w:val="6"/>
        </w:numPr>
        <w:ind w:left="357" w:hanging="357"/>
        <w:jc w:val="both"/>
      </w:pPr>
      <w:r w:rsidRPr="00A41864">
        <w:t>Při zjištění jakékoliv</w:t>
      </w:r>
      <w:r w:rsidR="00DD3AEB" w:rsidRPr="00A41864">
        <w:t xml:space="preserve"> poruchy či závady je nájemce</w:t>
      </w:r>
      <w:r w:rsidRPr="00A41864">
        <w:t xml:space="preserve"> povinen</w:t>
      </w:r>
      <w:r w:rsidR="002D1142" w:rsidRPr="00A41864">
        <w:t xml:space="preserve"> bez zbytečného odkladu prokazatelným způsobem oznámit </w:t>
      </w:r>
      <w:r w:rsidRPr="00A41864">
        <w:t xml:space="preserve">toto </w:t>
      </w:r>
      <w:r w:rsidR="00B823E4" w:rsidRPr="00A41864">
        <w:t>pronajímateli. Pronajímatel</w:t>
      </w:r>
      <w:r w:rsidR="002D1142" w:rsidRPr="00A41864">
        <w:t xml:space="preserve"> pak provede nápravu zjištěných nedostatků na v</w:t>
      </w:r>
      <w:r w:rsidR="00DD3AEB" w:rsidRPr="00A41864">
        <w:t>lastní náklady. Jinak nájemce</w:t>
      </w:r>
      <w:r w:rsidR="002D1142" w:rsidRPr="00A41864">
        <w:t xml:space="preserve"> odpovídá za škodu, která by nesplněním povinnosti opravy vznikla.</w:t>
      </w:r>
    </w:p>
    <w:p w14:paraId="3A55246E" w14:textId="77777777" w:rsidR="002D1142" w:rsidRDefault="002D1142" w:rsidP="002D1142">
      <w:pPr>
        <w:pStyle w:val="Odstavecseseznamem"/>
      </w:pPr>
    </w:p>
    <w:p w14:paraId="6F6353FE" w14:textId="1E9BD06A" w:rsidR="002D1142" w:rsidRDefault="002D1142" w:rsidP="002D1142">
      <w:pPr>
        <w:numPr>
          <w:ilvl w:val="0"/>
          <w:numId w:val="6"/>
        </w:numPr>
        <w:ind w:left="357" w:hanging="357"/>
        <w:jc w:val="both"/>
      </w:pPr>
      <w:r>
        <w:t xml:space="preserve">Nedostatky ve stavu </w:t>
      </w:r>
      <w:r w:rsidR="00BC5EFC">
        <w:t>předmětu pronájmu</w:t>
      </w:r>
      <w:r w:rsidR="00E34D49">
        <w:t xml:space="preserve"> </w:t>
      </w:r>
      <w:r>
        <w:t>způsobené č</w:t>
      </w:r>
      <w:r w:rsidR="00BC5EFC">
        <w:t>in</w:t>
      </w:r>
      <w:r w:rsidR="00B823E4">
        <w:t>ností nájemce</w:t>
      </w:r>
      <w:r w:rsidR="00BC5EFC">
        <w:t xml:space="preserve"> musí odstranit </w:t>
      </w:r>
      <w:r w:rsidR="00B823E4">
        <w:t>nájemce</w:t>
      </w:r>
      <w:r>
        <w:t xml:space="preserve"> na své náklady nebo je</w:t>
      </w:r>
      <w:r w:rsidR="00BC5EFC">
        <w:t xml:space="preserve"> tyto povinen zaplatit pronajímateli</w:t>
      </w:r>
      <w:r>
        <w:t>, pokud je tento dá na své náklady odstranit.</w:t>
      </w:r>
    </w:p>
    <w:p w14:paraId="509A34C7" w14:textId="77777777" w:rsidR="002D1142" w:rsidRDefault="002D1142" w:rsidP="002D1142">
      <w:pPr>
        <w:pStyle w:val="Odstavecseseznamem"/>
      </w:pPr>
    </w:p>
    <w:p w14:paraId="46E799B9" w14:textId="382C9DC8" w:rsidR="002D1142" w:rsidRDefault="004938D1" w:rsidP="002D1142">
      <w:pPr>
        <w:numPr>
          <w:ilvl w:val="0"/>
          <w:numId w:val="6"/>
        </w:numPr>
        <w:ind w:left="357" w:hanging="357"/>
        <w:jc w:val="both"/>
      </w:pPr>
      <w:r>
        <w:t>Nájemce nemá právo během nájmu</w:t>
      </w:r>
      <w:r w:rsidR="002D1142">
        <w:t xml:space="preserve"> o své vůli měnit </w:t>
      </w:r>
      <w:r>
        <w:t>předmět pronájmu</w:t>
      </w:r>
      <w:r w:rsidR="002D1142">
        <w:t>.</w:t>
      </w:r>
    </w:p>
    <w:p w14:paraId="3E012978" w14:textId="77777777" w:rsidR="002D1142" w:rsidRDefault="002D1142" w:rsidP="002D1142">
      <w:pPr>
        <w:pStyle w:val="Odstavecseseznamem"/>
      </w:pPr>
    </w:p>
    <w:p w14:paraId="4DA0C393" w14:textId="6B17189E" w:rsidR="002D1142" w:rsidRDefault="004938D1" w:rsidP="002D1142">
      <w:pPr>
        <w:numPr>
          <w:ilvl w:val="0"/>
          <w:numId w:val="6"/>
        </w:numPr>
        <w:ind w:left="357" w:hanging="357"/>
        <w:jc w:val="both"/>
      </w:pPr>
      <w:r>
        <w:t>Pronajímatel</w:t>
      </w:r>
      <w:r w:rsidR="002D1142">
        <w:t xml:space="preserve"> neodpovídá za </w:t>
      </w:r>
      <w:r>
        <w:t>škody vzniklé v průběhu nájmu</w:t>
      </w:r>
      <w:r w:rsidR="002D1142">
        <w:t>, pokud tyto byly způsobeny v so</w:t>
      </w:r>
      <w:r>
        <w:t>uv</w:t>
      </w:r>
      <w:r w:rsidR="00B823E4">
        <w:t>islosti s činností nájemce</w:t>
      </w:r>
      <w:r w:rsidR="002D1142">
        <w:t>. Takto vzniklé škody n</w:t>
      </w:r>
      <w:r>
        <w:t>a majetku a zdraví je nájemce</w:t>
      </w:r>
      <w:r w:rsidR="002D1142">
        <w:t xml:space="preserve"> povinen uhradit vlastními prostředky.</w:t>
      </w:r>
    </w:p>
    <w:p w14:paraId="2B7BB638" w14:textId="77777777" w:rsidR="002D1142" w:rsidRDefault="002D1142" w:rsidP="002D1142">
      <w:pPr>
        <w:jc w:val="both"/>
      </w:pPr>
    </w:p>
    <w:p w14:paraId="440A57B0" w14:textId="6E723E06" w:rsidR="00810F4E" w:rsidRDefault="004938D1" w:rsidP="00E92BD4">
      <w:pPr>
        <w:numPr>
          <w:ilvl w:val="0"/>
          <w:numId w:val="6"/>
        </w:numPr>
        <w:ind w:left="357" w:hanging="357"/>
        <w:jc w:val="both"/>
      </w:pPr>
      <w:r>
        <w:t>Nájemce</w:t>
      </w:r>
      <w:r w:rsidR="00A104CB">
        <w:t xml:space="preserve"> odpovídá </w:t>
      </w:r>
      <w:r>
        <w:t>pronajímateli</w:t>
      </w:r>
      <w:r w:rsidR="00A104CB">
        <w:t xml:space="preserve"> za veškerou škodu, která</w:t>
      </w:r>
      <w:r w:rsidR="00810F4E">
        <w:t xml:space="preserve"> vznikne v souvislosti s</w:t>
      </w:r>
      <w:r w:rsidR="00953D6B">
        <w:t> </w:t>
      </w:r>
      <w:r w:rsidR="00810F4E">
        <w:t>užíváním</w:t>
      </w:r>
      <w:r w:rsidR="00953D6B">
        <w:t xml:space="preserve"> </w:t>
      </w:r>
      <w:r w:rsidR="002924CD">
        <w:t>p</w:t>
      </w:r>
      <w:r w:rsidR="00810F4E">
        <w:t xml:space="preserve">ředmětu </w:t>
      </w:r>
      <w:r>
        <w:t>pronájmu</w:t>
      </w:r>
      <w:r w:rsidR="00810F4E">
        <w:t xml:space="preserve">, a to i v důsledku jednání třetích osob, kterým umožnil do </w:t>
      </w:r>
      <w:r>
        <w:t>pronajatých</w:t>
      </w:r>
      <w:r w:rsidR="00810F4E">
        <w:t xml:space="preserve"> prostor přístup.</w:t>
      </w:r>
    </w:p>
    <w:p w14:paraId="5BD2D081" w14:textId="77777777" w:rsidR="00B70E28" w:rsidRDefault="00B70E28" w:rsidP="00B70E28">
      <w:pPr>
        <w:pStyle w:val="Odstavecseseznamem"/>
      </w:pPr>
    </w:p>
    <w:p w14:paraId="4195CF56" w14:textId="7D6F5BF0" w:rsidR="0084226E" w:rsidRPr="00CD6D2B" w:rsidRDefault="004938D1" w:rsidP="0084226E">
      <w:pPr>
        <w:numPr>
          <w:ilvl w:val="0"/>
          <w:numId w:val="6"/>
        </w:numPr>
        <w:ind w:left="357" w:hanging="357"/>
        <w:jc w:val="both"/>
      </w:pPr>
      <w:r>
        <w:t>Nájemce</w:t>
      </w:r>
      <w:r w:rsidR="0084226E">
        <w:t xml:space="preserve"> p</w:t>
      </w:r>
      <w:r w:rsidR="0084226E" w:rsidRPr="00CD6D2B">
        <w:t>odpis</w:t>
      </w:r>
      <w:r w:rsidR="0084226E">
        <w:t>em</w:t>
      </w:r>
      <w:r w:rsidR="0084226E" w:rsidRPr="00CD6D2B">
        <w:t xml:space="preserve"> smlouvy </w:t>
      </w:r>
      <w:r w:rsidR="0084226E">
        <w:t xml:space="preserve">potvrzuje, že byl </w:t>
      </w:r>
      <w:r w:rsidR="0084226E" w:rsidRPr="00CD6D2B">
        <w:t>seznámen s předpisy BOZ a PO</w:t>
      </w:r>
      <w:r w:rsidR="0084226E">
        <w:t xml:space="preserve"> a s provozním řádem</w:t>
      </w:r>
      <w:r w:rsidR="0084226E" w:rsidRPr="00CD6D2B">
        <w:t xml:space="preserve"> v</w:t>
      </w:r>
      <w:r w:rsidR="00CE1414">
        <w:t xml:space="preserve"> </w:t>
      </w:r>
      <w:r w:rsidR="00552F84">
        <w:t>předmětu pronájmu</w:t>
      </w:r>
      <w:r w:rsidR="0084226E" w:rsidRPr="00CD6D2B">
        <w:t xml:space="preserve"> a </w:t>
      </w:r>
      <w:r w:rsidR="0084226E">
        <w:t>je</w:t>
      </w:r>
      <w:r w:rsidR="0084226E" w:rsidRPr="00CD6D2B">
        <w:t xml:space="preserve"> seznámen s možnými riziky př</w:t>
      </w:r>
      <w:r w:rsidR="003164DF">
        <w:t xml:space="preserve">i využívání </w:t>
      </w:r>
      <w:r w:rsidR="00552F84">
        <w:t>předmětu pronájmu</w:t>
      </w:r>
      <w:r w:rsidR="003164DF">
        <w:t xml:space="preserve"> a s těmito seznámí všechny osoby, které budou prostory využívat.</w:t>
      </w:r>
    </w:p>
    <w:p w14:paraId="2B3FF45B" w14:textId="77777777" w:rsidR="0084226E" w:rsidRDefault="0084226E" w:rsidP="0084226E">
      <w:pPr>
        <w:pStyle w:val="Odstavecseseznamem"/>
      </w:pPr>
    </w:p>
    <w:p w14:paraId="4F8DFFEE" w14:textId="47B9C0C1" w:rsidR="00B70E28" w:rsidRDefault="004938D1" w:rsidP="00B70E28">
      <w:pPr>
        <w:numPr>
          <w:ilvl w:val="0"/>
          <w:numId w:val="6"/>
        </w:numPr>
        <w:ind w:left="357" w:hanging="357"/>
        <w:jc w:val="both"/>
      </w:pPr>
      <w:r>
        <w:t>Pronajímatel</w:t>
      </w:r>
      <w:r w:rsidR="00B70E28">
        <w:t xml:space="preserve"> v</w:t>
      </w:r>
      <w:r w:rsidR="00CE1414">
        <w:t xml:space="preserve"> </w:t>
      </w:r>
      <w:r w:rsidR="00552F84">
        <w:t>předmětu pronájmu</w:t>
      </w:r>
      <w:r w:rsidR="00B70E28">
        <w:t xml:space="preserve"> odpovídá za dodržování platných právních předpisů v oblasti požární ochrany, bezpečnosti a ochrany zdraví při práci, hygienických předpisů a norem souvisejících.</w:t>
      </w:r>
    </w:p>
    <w:p w14:paraId="15A02222" w14:textId="77777777" w:rsidR="00B70E28" w:rsidRDefault="00B70E28" w:rsidP="00B70E28">
      <w:pPr>
        <w:pStyle w:val="Odstavecseseznamem"/>
      </w:pPr>
    </w:p>
    <w:p w14:paraId="3B4A2F92" w14:textId="031D7E67" w:rsidR="00B70E28" w:rsidRDefault="004938D1" w:rsidP="00B70E28">
      <w:pPr>
        <w:numPr>
          <w:ilvl w:val="0"/>
          <w:numId w:val="6"/>
        </w:numPr>
        <w:ind w:left="357" w:hanging="357"/>
        <w:jc w:val="both"/>
      </w:pPr>
      <w:r>
        <w:t>Nájemce</w:t>
      </w:r>
      <w:r w:rsidR="00B70E28">
        <w:t xml:space="preserve"> je pov</w:t>
      </w:r>
      <w:r>
        <w:t>inen umožnit zástupcům pronajímatele</w:t>
      </w:r>
      <w:r w:rsidR="00B70E28">
        <w:t xml:space="preserve"> v případě potřeby vstup do </w:t>
      </w:r>
      <w:r>
        <w:t>předmětu pronájmu</w:t>
      </w:r>
      <w:r w:rsidR="00B70E28">
        <w:t>.</w:t>
      </w:r>
    </w:p>
    <w:p w14:paraId="280FB6E0" w14:textId="77777777" w:rsidR="00810F4E" w:rsidRDefault="00810F4E" w:rsidP="00E92BD4">
      <w:pPr>
        <w:ind w:left="357" w:hanging="357"/>
        <w:jc w:val="both"/>
      </w:pPr>
    </w:p>
    <w:p w14:paraId="7DE78A1C" w14:textId="380AE304" w:rsidR="00810F4E" w:rsidRPr="009870B7" w:rsidRDefault="002D1142" w:rsidP="009870B7">
      <w:pPr>
        <w:numPr>
          <w:ilvl w:val="0"/>
          <w:numId w:val="6"/>
        </w:numPr>
        <w:ind w:left="357" w:hanging="357"/>
        <w:jc w:val="both"/>
      </w:pPr>
      <w:r w:rsidRPr="00430FD1">
        <w:t xml:space="preserve">Smluvní strany se dohodly, že provádění potřebných revizí, týkajících se předmětu </w:t>
      </w:r>
      <w:r w:rsidR="004938D1">
        <w:t>pronájmu</w:t>
      </w:r>
      <w:r w:rsidR="009870B7">
        <w:t>, bude zajišťovat</w:t>
      </w:r>
      <w:r w:rsidR="0084226E">
        <w:t xml:space="preserve"> </w:t>
      </w:r>
      <w:r w:rsidR="004938D1">
        <w:t>pronajímatel</w:t>
      </w:r>
      <w:r w:rsidR="009870B7">
        <w:t>.</w:t>
      </w:r>
    </w:p>
    <w:p w14:paraId="36AA531A" w14:textId="77777777" w:rsidR="00B70E28" w:rsidRDefault="00B70E28" w:rsidP="0084226E">
      <w:pPr>
        <w:jc w:val="both"/>
      </w:pPr>
    </w:p>
    <w:p w14:paraId="3F42DAE5" w14:textId="0C7F7F46" w:rsidR="00B70E28" w:rsidRPr="00B92250" w:rsidRDefault="004938D1" w:rsidP="00B70E28">
      <w:pPr>
        <w:numPr>
          <w:ilvl w:val="0"/>
          <w:numId w:val="6"/>
        </w:numPr>
        <w:ind w:left="357" w:hanging="357"/>
        <w:jc w:val="both"/>
      </w:pPr>
      <w:r w:rsidRPr="00B92250">
        <w:t>Nájemce</w:t>
      </w:r>
      <w:r w:rsidR="008F6115" w:rsidRPr="00B92250">
        <w:t xml:space="preserve"> obdrží </w:t>
      </w:r>
      <w:r w:rsidR="0082156D">
        <w:t>klíč</w:t>
      </w:r>
      <w:r w:rsidR="008F6115" w:rsidRPr="00B92250">
        <w:t xml:space="preserve"> o</w:t>
      </w:r>
      <w:r w:rsidRPr="00B92250">
        <w:t xml:space="preserve">d </w:t>
      </w:r>
      <w:r w:rsidR="0082156D">
        <w:t>cvičebního sálu a klíč od nářaďovny</w:t>
      </w:r>
      <w:r w:rsidRPr="00B92250">
        <w:t xml:space="preserve"> v</w:t>
      </w:r>
      <w:r w:rsidR="0082156D">
        <w:t> </w:t>
      </w:r>
      <w:r w:rsidRPr="00B92250">
        <w:t>den</w:t>
      </w:r>
      <w:r w:rsidR="0082156D">
        <w:t xml:space="preserve"> zahájení</w:t>
      </w:r>
      <w:r w:rsidRPr="00B92250">
        <w:t xml:space="preserve"> nájmu</w:t>
      </w:r>
      <w:r w:rsidR="0082156D">
        <w:t xml:space="preserve"> a poslední </w:t>
      </w:r>
      <w:r w:rsidRPr="00B92250">
        <w:t>den</w:t>
      </w:r>
      <w:r w:rsidR="0082156D">
        <w:t xml:space="preserve"> </w:t>
      </w:r>
      <w:r w:rsidRPr="00B92250">
        <w:t>nájmu</w:t>
      </w:r>
      <w:r w:rsidR="0082156D">
        <w:t xml:space="preserve"> je</w:t>
      </w:r>
      <w:r w:rsidR="008F6115" w:rsidRPr="00B92250">
        <w:t xml:space="preserve"> v</w:t>
      </w:r>
      <w:r w:rsidR="0082156D">
        <w:t>rátí při odchodu do kanceláře školy</w:t>
      </w:r>
      <w:r w:rsidR="008F6115" w:rsidRPr="00B92250">
        <w:t>.</w:t>
      </w:r>
    </w:p>
    <w:p w14:paraId="02D463DA" w14:textId="77777777" w:rsidR="00CD6D2B" w:rsidRPr="00B92250" w:rsidRDefault="00CD6D2B" w:rsidP="00CD6D2B">
      <w:pPr>
        <w:ind w:left="357"/>
        <w:jc w:val="both"/>
      </w:pPr>
    </w:p>
    <w:p w14:paraId="06B9E637" w14:textId="77777777" w:rsidR="001C2CF8" w:rsidRPr="00CD6D2B" w:rsidRDefault="001C2CF8" w:rsidP="001C2CF8">
      <w:pPr>
        <w:jc w:val="center"/>
        <w:rPr>
          <w:b/>
        </w:rPr>
      </w:pPr>
      <w:r>
        <w:rPr>
          <w:b/>
        </w:rPr>
        <w:t>VII.</w:t>
      </w:r>
    </w:p>
    <w:p w14:paraId="24C1811B" w14:textId="11042DEB" w:rsidR="00AB3DF8" w:rsidRDefault="00AB3DF8" w:rsidP="00AB3DF8">
      <w:pPr>
        <w:jc w:val="center"/>
        <w:rPr>
          <w:b/>
        </w:rPr>
      </w:pPr>
      <w:r>
        <w:rPr>
          <w:b/>
        </w:rPr>
        <w:lastRenderedPageBreak/>
        <w:t xml:space="preserve">Skončení </w:t>
      </w:r>
      <w:r w:rsidR="004938D1">
        <w:rPr>
          <w:b/>
        </w:rPr>
        <w:t>nájmu</w:t>
      </w:r>
    </w:p>
    <w:p w14:paraId="2E82BA55" w14:textId="77777777" w:rsidR="00022B35" w:rsidRPr="002924CD" w:rsidRDefault="00022B35" w:rsidP="00AB3DF8">
      <w:pPr>
        <w:jc w:val="center"/>
        <w:rPr>
          <w:b/>
        </w:rPr>
      </w:pPr>
    </w:p>
    <w:p w14:paraId="0B86055A" w14:textId="2CB34354" w:rsidR="006A1D11" w:rsidRDefault="00552F84" w:rsidP="00303FE3">
      <w:pPr>
        <w:numPr>
          <w:ilvl w:val="0"/>
          <w:numId w:val="21"/>
        </w:numPr>
        <w:ind w:left="357" w:hanging="357"/>
        <w:jc w:val="both"/>
      </w:pPr>
      <w:r>
        <w:t xml:space="preserve">Nájem </w:t>
      </w:r>
      <w:r w:rsidR="00303FE3">
        <w:t>skončí uplynutím sjednané doby.</w:t>
      </w:r>
    </w:p>
    <w:p w14:paraId="01D90E13" w14:textId="19B0B353" w:rsidR="006A1D11" w:rsidRDefault="006A1D11" w:rsidP="006A1D11">
      <w:pPr>
        <w:ind w:left="357" w:hanging="357"/>
        <w:jc w:val="both"/>
      </w:pPr>
    </w:p>
    <w:p w14:paraId="556AD493" w14:textId="5A973618" w:rsidR="00BE30D0" w:rsidRDefault="006A1D11" w:rsidP="00BE30D0">
      <w:pPr>
        <w:numPr>
          <w:ilvl w:val="0"/>
          <w:numId w:val="21"/>
        </w:numPr>
        <w:ind w:left="357" w:hanging="357"/>
        <w:jc w:val="both"/>
      </w:pPr>
      <w:r>
        <w:t xml:space="preserve">Poruší-li smluvní strana zvlášť závažným způsobem své povinnosti, a tím </w:t>
      </w:r>
      <w:r w:rsidR="0067500D">
        <w:t>z</w:t>
      </w:r>
      <w:r>
        <w:t>působí značnou újmu druhé straně, má dotčená strana pr</w:t>
      </w:r>
      <w:r w:rsidR="004938D1">
        <w:t>ávo vypovědět smlouvu o nájmu</w:t>
      </w:r>
      <w:r>
        <w:t xml:space="preserve"> bez výpovědní doby</w:t>
      </w:r>
      <w:r w:rsidR="00520D42">
        <w:t>, pakliže porušující smluvní strana nezajistí nápravu ani do patnácti dnů po obdržení písemné výzvy k nápravě</w:t>
      </w:r>
      <w:r>
        <w:t>.</w:t>
      </w:r>
    </w:p>
    <w:p w14:paraId="4E50BF42" w14:textId="77777777" w:rsidR="006A1D11" w:rsidRDefault="006A1D11" w:rsidP="004740D4">
      <w:pPr>
        <w:jc w:val="center"/>
        <w:rPr>
          <w:b/>
        </w:rPr>
      </w:pPr>
    </w:p>
    <w:p w14:paraId="0AC617AE" w14:textId="77777777" w:rsidR="00022B35" w:rsidRDefault="00022B35" w:rsidP="00022B35">
      <w:pPr>
        <w:numPr>
          <w:ilvl w:val="0"/>
          <w:numId w:val="16"/>
        </w:numPr>
        <w:jc w:val="center"/>
        <w:rPr>
          <w:b/>
        </w:rPr>
      </w:pPr>
    </w:p>
    <w:p w14:paraId="6C87135F" w14:textId="77777777" w:rsidR="00810F4E" w:rsidRPr="002924CD" w:rsidRDefault="00810F4E" w:rsidP="004740D4">
      <w:pPr>
        <w:jc w:val="center"/>
        <w:rPr>
          <w:b/>
        </w:rPr>
      </w:pPr>
      <w:r w:rsidRPr="002924CD">
        <w:rPr>
          <w:b/>
        </w:rPr>
        <w:t>Závěrečná ustanovení</w:t>
      </w:r>
    </w:p>
    <w:p w14:paraId="14FF2750" w14:textId="77777777" w:rsidR="00810F4E" w:rsidRDefault="00810F4E" w:rsidP="00953D6B">
      <w:pPr>
        <w:jc w:val="center"/>
      </w:pPr>
    </w:p>
    <w:p w14:paraId="1B93EF06" w14:textId="47962667" w:rsidR="00810F4E" w:rsidRDefault="00810F4E" w:rsidP="001634D4">
      <w:pPr>
        <w:numPr>
          <w:ilvl w:val="0"/>
          <w:numId w:val="14"/>
        </w:numPr>
        <w:ind w:left="357" w:hanging="357"/>
        <w:jc w:val="both"/>
      </w:pPr>
      <w:r>
        <w:t>Práva a povinnosti smluvních stran v </w:t>
      </w:r>
      <w:r w:rsidR="003164DF">
        <w:t>této smlouvě výslovně neupravené</w:t>
      </w:r>
      <w:r>
        <w:t xml:space="preserve"> se řídí příslušnými</w:t>
      </w:r>
      <w:r w:rsidR="00953D6B">
        <w:t xml:space="preserve"> </w:t>
      </w:r>
      <w:r w:rsidR="002924CD">
        <w:t>u</w:t>
      </w:r>
      <w:r>
        <w:t xml:space="preserve">stanoveními zákona č. </w:t>
      </w:r>
      <w:r w:rsidR="000361FD">
        <w:t>89/2012</w:t>
      </w:r>
      <w:r>
        <w:t xml:space="preserve"> Sb., </w:t>
      </w:r>
      <w:r w:rsidR="002517A2">
        <w:t>o</w:t>
      </w:r>
      <w:r w:rsidR="000361FD">
        <w:t>bčanský zákoník</w:t>
      </w:r>
      <w:r w:rsidR="00545A1B">
        <w:t xml:space="preserve"> </w:t>
      </w:r>
      <w:r>
        <w:t>a obecně závaznými předpisy.</w:t>
      </w:r>
    </w:p>
    <w:p w14:paraId="7888B896" w14:textId="77777777" w:rsidR="00415206" w:rsidRDefault="00415206" w:rsidP="00415206">
      <w:pPr>
        <w:ind w:left="357"/>
        <w:jc w:val="both"/>
      </w:pPr>
    </w:p>
    <w:p w14:paraId="15456D2F" w14:textId="76030A69" w:rsidR="00810F4E" w:rsidRDefault="00415206" w:rsidP="00FC7EF6">
      <w:pPr>
        <w:numPr>
          <w:ilvl w:val="0"/>
          <w:numId w:val="14"/>
        </w:numPr>
        <w:ind w:left="357" w:hanging="357"/>
        <w:jc w:val="both"/>
      </w:pPr>
      <w:r w:rsidRPr="00300857">
        <w:t xml:space="preserve">Smlouva je uzavřena dnem podpisu obou smluvních stran a nabývá účinnosti dne </w:t>
      </w:r>
      <w:r w:rsidR="00552F84">
        <w:t>5. 9. 2024.</w:t>
      </w:r>
    </w:p>
    <w:p w14:paraId="0FA6A718" w14:textId="77777777" w:rsidR="008932D5" w:rsidRDefault="008932D5" w:rsidP="00E573CD">
      <w:pPr>
        <w:ind w:left="357"/>
        <w:jc w:val="both"/>
      </w:pPr>
    </w:p>
    <w:p w14:paraId="237A59CD" w14:textId="77777777" w:rsidR="002924CD" w:rsidRDefault="00810F4E" w:rsidP="001634D4">
      <w:pPr>
        <w:numPr>
          <w:ilvl w:val="0"/>
          <w:numId w:val="14"/>
        </w:numPr>
        <w:ind w:left="357" w:hanging="357"/>
        <w:jc w:val="both"/>
      </w:pPr>
      <w:r>
        <w:t>S</w:t>
      </w:r>
      <w:r w:rsidR="002924CD">
        <w:t>mluvní strany prohlašují, že si tuto smlouvu před jejím podpisem přečetly, že byla uzavřena</w:t>
      </w:r>
      <w:r w:rsidR="00953D6B">
        <w:t xml:space="preserve"> </w:t>
      </w:r>
      <w:r w:rsidR="002924CD">
        <w:t>po vzájemném projednání podle jejich pravé a svobodné vů</w:t>
      </w:r>
      <w:r w:rsidR="00FE528E">
        <w:t>l</w:t>
      </w:r>
      <w:r w:rsidR="002924CD">
        <w:t>e, určitě, vážně, nikoliv v tísni a z</w:t>
      </w:r>
      <w:r w:rsidR="003F590E">
        <w:t>a nápadně nevýhodných podmínek.</w:t>
      </w:r>
    </w:p>
    <w:p w14:paraId="27D3CA04" w14:textId="77777777" w:rsidR="002924CD" w:rsidRDefault="002924CD" w:rsidP="001634D4">
      <w:pPr>
        <w:ind w:left="357" w:hanging="357"/>
        <w:jc w:val="both"/>
      </w:pPr>
    </w:p>
    <w:p w14:paraId="02F9CC4E" w14:textId="77777777" w:rsidR="002924CD" w:rsidRDefault="002924CD" w:rsidP="001634D4">
      <w:pPr>
        <w:numPr>
          <w:ilvl w:val="0"/>
          <w:numId w:val="14"/>
        </w:numPr>
        <w:ind w:left="357" w:hanging="357"/>
        <w:jc w:val="both"/>
      </w:pPr>
      <w:r>
        <w:t>Veškeré změny a doplňky této smlouvy jsou platné pouze formou písemných a očíslovaných</w:t>
      </w:r>
      <w:r w:rsidR="00D95004">
        <w:t xml:space="preserve"> </w:t>
      </w:r>
      <w:r>
        <w:t xml:space="preserve">dodatků. </w:t>
      </w:r>
    </w:p>
    <w:p w14:paraId="441F7F70" w14:textId="77777777" w:rsidR="002924CD" w:rsidRDefault="002924CD" w:rsidP="001634D4">
      <w:pPr>
        <w:ind w:left="357" w:hanging="357"/>
        <w:jc w:val="both"/>
      </w:pPr>
    </w:p>
    <w:p w14:paraId="0768C0E3" w14:textId="78AF6822" w:rsidR="002924CD" w:rsidRDefault="002924CD" w:rsidP="001634D4">
      <w:pPr>
        <w:numPr>
          <w:ilvl w:val="0"/>
          <w:numId w:val="14"/>
        </w:numPr>
        <w:ind w:left="357" w:hanging="357"/>
        <w:jc w:val="both"/>
      </w:pPr>
      <w:r>
        <w:t xml:space="preserve">Tato smlouva se vyhotovuje ve </w:t>
      </w:r>
      <w:r w:rsidR="00303FE3">
        <w:t>dvou</w:t>
      </w:r>
      <w:r>
        <w:t xml:space="preserve"> stejnopisech, přičemž </w:t>
      </w:r>
      <w:r w:rsidR="004938D1">
        <w:t>pronajímatel</w:t>
      </w:r>
      <w:r w:rsidR="00EE6A58">
        <w:t xml:space="preserve"> </w:t>
      </w:r>
      <w:r>
        <w:t xml:space="preserve">obdrží </w:t>
      </w:r>
      <w:r w:rsidR="00303FE3">
        <w:t>jeden</w:t>
      </w:r>
      <w:r w:rsidR="00EE6A58">
        <w:t xml:space="preserve"> a </w:t>
      </w:r>
      <w:r w:rsidR="004938D1">
        <w:t>nájemce</w:t>
      </w:r>
      <w:r w:rsidR="00EE6A58">
        <w:t xml:space="preserve"> </w:t>
      </w:r>
      <w:r w:rsidR="009777F3">
        <w:t>jed</w:t>
      </w:r>
      <w:r w:rsidR="00EE6A58">
        <w:t>en stejnopis</w:t>
      </w:r>
      <w:r w:rsidR="009777F3">
        <w:t>.</w:t>
      </w:r>
      <w:r>
        <w:t xml:space="preserve"> </w:t>
      </w:r>
    </w:p>
    <w:p w14:paraId="520A21F2" w14:textId="564EB18E" w:rsidR="008C6ACE" w:rsidRDefault="008C6ACE" w:rsidP="00303FE3">
      <w:pPr>
        <w:ind w:left="357"/>
        <w:jc w:val="both"/>
      </w:pPr>
    </w:p>
    <w:p w14:paraId="69C51F19" w14:textId="77777777" w:rsidR="00606416" w:rsidRDefault="00606416" w:rsidP="001634D4">
      <w:pPr>
        <w:pStyle w:val="Odstavecseseznamem"/>
        <w:ind w:left="357" w:hanging="357"/>
      </w:pPr>
    </w:p>
    <w:p w14:paraId="4A46E849" w14:textId="77777777" w:rsidR="00606416" w:rsidRDefault="00CB3385" w:rsidP="001634D4">
      <w:pPr>
        <w:numPr>
          <w:ilvl w:val="0"/>
          <w:numId w:val="14"/>
        </w:numPr>
        <w:ind w:left="357" w:hanging="357"/>
        <w:jc w:val="both"/>
      </w:pPr>
      <w:r>
        <w:t>Platnost této smlouvy nastává okamžikem jejího podpisu oběma smluvními stranami.</w:t>
      </w:r>
    </w:p>
    <w:p w14:paraId="1FD49E42" w14:textId="77777777" w:rsidR="008C6ACE" w:rsidRDefault="008C6ACE" w:rsidP="00953D6B">
      <w:pPr>
        <w:jc w:val="both"/>
      </w:pPr>
    </w:p>
    <w:p w14:paraId="3AC7FE0D" w14:textId="77777777" w:rsidR="00187CFB" w:rsidRDefault="00187CFB" w:rsidP="00953D6B">
      <w:pPr>
        <w:jc w:val="both"/>
      </w:pPr>
    </w:p>
    <w:p w14:paraId="256A1BC8" w14:textId="7C3ADDA1" w:rsidR="00AB62A4" w:rsidRDefault="00482325" w:rsidP="00482325">
      <w:pPr>
        <w:tabs>
          <w:tab w:val="left" w:pos="284"/>
        </w:tabs>
      </w:pPr>
      <w:r>
        <w:tab/>
      </w:r>
      <w:r w:rsidR="00AB62A4">
        <w:t xml:space="preserve">V </w:t>
      </w:r>
      <w:r w:rsidR="008625E3">
        <w:t>Brně</w:t>
      </w:r>
      <w:r w:rsidR="00187CFB" w:rsidRPr="00162AAD">
        <w:t xml:space="preserve"> </w:t>
      </w:r>
      <w:r w:rsidR="00E1641A">
        <w:t>dne</w:t>
      </w:r>
      <w:r w:rsidR="00BA0685">
        <w:t>……..</w:t>
      </w:r>
      <w:r w:rsidR="00187CFB">
        <w:tab/>
      </w:r>
      <w:r w:rsidR="00187CFB">
        <w:tab/>
      </w:r>
      <w:r w:rsidR="00187CFB">
        <w:tab/>
      </w:r>
      <w:r w:rsidR="008625E3">
        <w:tab/>
      </w:r>
      <w:r w:rsidR="004938D1">
        <w:tab/>
      </w:r>
      <w:r w:rsidR="00366861">
        <w:t xml:space="preserve">V Brně </w:t>
      </w:r>
      <w:r w:rsidR="00187CFB" w:rsidRPr="00162AAD">
        <w:t xml:space="preserve"> </w:t>
      </w:r>
      <w:r w:rsidR="00AB62A4">
        <w:t>dne</w:t>
      </w:r>
      <w:r w:rsidR="00187CFB">
        <w:t>……………</w:t>
      </w:r>
    </w:p>
    <w:p w14:paraId="7C09374A" w14:textId="77777777" w:rsidR="006B31A9" w:rsidRDefault="006B31A9" w:rsidP="00482325">
      <w:pPr>
        <w:tabs>
          <w:tab w:val="left" w:pos="284"/>
        </w:tabs>
        <w:ind w:left="284"/>
      </w:pPr>
    </w:p>
    <w:p w14:paraId="1E184A4D" w14:textId="0365B0E9" w:rsidR="006B31A9" w:rsidRPr="00482325" w:rsidRDefault="006B31A9" w:rsidP="00482325">
      <w:pPr>
        <w:tabs>
          <w:tab w:val="left" w:pos="284"/>
        </w:tabs>
        <w:ind w:left="284"/>
        <w:rPr>
          <w:i/>
          <w:color w:val="FF0000"/>
        </w:rPr>
      </w:pPr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</w:p>
    <w:p w14:paraId="2B16507D" w14:textId="06F582C4" w:rsidR="00047896" w:rsidRDefault="00047896" w:rsidP="001C78E9"/>
    <w:p w14:paraId="121AA15B" w14:textId="77777777" w:rsidR="00187CFB" w:rsidRDefault="00187CFB" w:rsidP="001C78E9"/>
    <w:p w14:paraId="22ACE0A6" w14:textId="77777777" w:rsidR="00047896" w:rsidRDefault="00047896" w:rsidP="001C78E9"/>
    <w:p w14:paraId="5D3309CF" w14:textId="77777777" w:rsidR="00047896" w:rsidRDefault="00047896" w:rsidP="00914E70">
      <w:pPr>
        <w:ind w:left="720"/>
      </w:pPr>
    </w:p>
    <w:tbl>
      <w:tblPr>
        <w:tblW w:w="9093" w:type="dxa"/>
        <w:tblInd w:w="261" w:type="dxa"/>
        <w:tblLook w:val="04A0" w:firstRow="1" w:lastRow="0" w:firstColumn="1" w:lastColumn="0" w:noHBand="0" w:noVBand="1"/>
      </w:tblPr>
      <w:tblGrid>
        <w:gridCol w:w="4809"/>
        <w:gridCol w:w="3759"/>
        <w:gridCol w:w="525"/>
      </w:tblGrid>
      <w:tr w:rsidR="003141FF" w14:paraId="0E1C5A20" w14:textId="77777777" w:rsidTr="00187CFB">
        <w:tc>
          <w:tcPr>
            <w:tcW w:w="4809" w:type="dxa"/>
            <w:shd w:val="clear" w:color="auto" w:fill="auto"/>
          </w:tcPr>
          <w:p w14:paraId="0A0C2B4F" w14:textId="77777777" w:rsidR="003141FF" w:rsidRDefault="003141FF" w:rsidP="00DA3C49">
            <w:r w:rsidRPr="00DC0A73">
              <w:rPr>
                <w:b/>
              </w:rPr>
              <w:t>.............................................</w:t>
            </w:r>
          </w:p>
        </w:tc>
        <w:tc>
          <w:tcPr>
            <w:tcW w:w="4284" w:type="dxa"/>
            <w:gridSpan w:val="2"/>
            <w:shd w:val="clear" w:color="auto" w:fill="auto"/>
          </w:tcPr>
          <w:p w14:paraId="0FE638C3" w14:textId="77777777" w:rsidR="003141FF" w:rsidRDefault="003141FF" w:rsidP="00187CFB">
            <w:pPr>
              <w:ind w:left="-108"/>
            </w:pPr>
            <w:r w:rsidRPr="00DC0A73">
              <w:rPr>
                <w:b/>
              </w:rPr>
              <w:t>.............................................</w:t>
            </w:r>
          </w:p>
        </w:tc>
      </w:tr>
      <w:tr w:rsidR="003141FF" w14:paraId="0C9C0431" w14:textId="77777777" w:rsidTr="00187CFB">
        <w:trPr>
          <w:gridAfter w:val="1"/>
          <w:wAfter w:w="525" w:type="dxa"/>
        </w:trPr>
        <w:tc>
          <w:tcPr>
            <w:tcW w:w="4809" w:type="dxa"/>
            <w:shd w:val="clear" w:color="auto" w:fill="auto"/>
          </w:tcPr>
          <w:p w14:paraId="70BA2376" w14:textId="45B5C823" w:rsidR="003141FF" w:rsidRPr="008732B5" w:rsidRDefault="006B31A9" w:rsidP="00DA3C49">
            <w:r>
              <w:t>Mgr. Hana Dobrovolná, ředitelka</w:t>
            </w:r>
            <w:r w:rsidR="00CE1414">
              <w:t xml:space="preserve"> školy</w:t>
            </w:r>
          </w:p>
        </w:tc>
        <w:tc>
          <w:tcPr>
            <w:tcW w:w="3759" w:type="dxa"/>
            <w:shd w:val="clear" w:color="auto" w:fill="auto"/>
          </w:tcPr>
          <w:p w14:paraId="2FEF5BA8" w14:textId="5BBE0EBB" w:rsidR="003141FF" w:rsidRPr="008732B5" w:rsidRDefault="006B31A9" w:rsidP="00187CFB">
            <w:pPr>
              <w:ind w:left="-108"/>
            </w:pPr>
            <w:r>
              <w:t xml:space="preserve">Jiří </w:t>
            </w:r>
            <w:proofErr w:type="spellStart"/>
            <w:r>
              <w:t>Zelenda</w:t>
            </w:r>
            <w:proofErr w:type="spellEnd"/>
            <w:r>
              <w:t>, jednatel</w:t>
            </w:r>
          </w:p>
        </w:tc>
      </w:tr>
      <w:tr w:rsidR="005F5BF8" w14:paraId="32CE3203" w14:textId="77777777" w:rsidTr="00187CFB">
        <w:trPr>
          <w:gridAfter w:val="1"/>
          <w:wAfter w:w="525" w:type="dxa"/>
        </w:trPr>
        <w:tc>
          <w:tcPr>
            <w:tcW w:w="4809" w:type="dxa"/>
            <w:shd w:val="clear" w:color="auto" w:fill="auto"/>
          </w:tcPr>
          <w:p w14:paraId="6A74A502" w14:textId="77777777" w:rsidR="005F5BF8" w:rsidRDefault="005F5BF8" w:rsidP="00DA3C49"/>
        </w:tc>
        <w:tc>
          <w:tcPr>
            <w:tcW w:w="3759" w:type="dxa"/>
            <w:shd w:val="clear" w:color="auto" w:fill="auto"/>
          </w:tcPr>
          <w:p w14:paraId="17EB23EE" w14:textId="77777777" w:rsidR="005F5BF8" w:rsidRDefault="005F5BF8" w:rsidP="00187CFB">
            <w:pPr>
              <w:ind w:left="-108"/>
            </w:pPr>
          </w:p>
        </w:tc>
      </w:tr>
    </w:tbl>
    <w:p w14:paraId="58597C34" w14:textId="77777777" w:rsidR="00CC17B3" w:rsidRPr="00914E70" w:rsidRDefault="00CC17B3" w:rsidP="00022B35">
      <w:bookmarkStart w:id="1" w:name="_GoBack"/>
      <w:bookmarkEnd w:id="1"/>
    </w:p>
    <w:sectPr w:rsidR="00CC17B3" w:rsidRPr="00914E70" w:rsidSect="00743B26">
      <w:headerReference w:type="default" r:id="rId8"/>
      <w:headerReference w:type="first" r:id="rId9"/>
      <w:pgSz w:w="11906" w:h="16838" w:code="9"/>
      <w:pgMar w:top="-845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997B84" w16cex:dateUtc="2024-06-25T1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425FE" w14:textId="77777777" w:rsidR="00CB6482" w:rsidRDefault="00CB6482" w:rsidP="000A6093">
      <w:r>
        <w:separator/>
      </w:r>
    </w:p>
  </w:endnote>
  <w:endnote w:type="continuationSeparator" w:id="0">
    <w:p w14:paraId="70B17A7F" w14:textId="77777777" w:rsidR="00CB6482" w:rsidRDefault="00CB6482" w:rsidP="000A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929C" w14:textId="77777777" w:rsidR="00CB6482" w:rsidRDefault="00CB6482" w:rsidP="000A6093">
      <w:r>
        <w:separator/>
      </w:r>
    </w:p>
  </w:footnote>
  <w:footnote w:type="continuationSeparator" w:id="0">
    <w:p w14:paraId="26062727" w14:textId="77777777" w:rsidR="00CB6482" w:rsidRDefault="00CB6482" w:rsidP="000A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3446" w14:textId="08D9BE7F" w:rsidR="00C6659F" w:rsidRDefault="00C6659F" w:rsidP="00256F1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16194" w14:textId="77777777" w:rsidR="00C653D3" w:rsidRPr="00286B2C" w:rsidRDefault="00C653D3" w:rsidP="00C653D3">
    <w:pPr>
      <w:jc w:val="center"/>
      <w:rPr>
        <w:b/>
        <w:sz w:val="28"/>
        <w:szCs w:val="28"/>
        <w:u w:val="single"/>
      </w:rPr>
    </w:pPr>
    <w:bookmarkStart w:id="2" w:name="_gjdgxs" w:colFirst="0" w:colLast="0"/>
    <w:bookmarkEnd w:id="2"/>
    <w:r w:rsidRPr="00286B2C">
      <w:rPr>
        <w:b/>
        <w:sz w:val="28"/>
        <w:szCs w:val="28"/>
        <w:u w:val="single"/>
      </w:rPr>
      <w:t xml:space="preserve">ZÁKLADNÍ ŠKOLA BRNO, SEKANINOVA </w:t>
    </w:r>
  </w:p>
  <w:p w14:paraId="0E89474E" w14:textId="77777777" w:rsidR="00C653D3" w:rsidRPr="00286B2C" w:rsidRDefault="00C653D3" w:rsidP="00C653D3">
    <w:pPr>
      <w:jc w:val="center"/>
      <w:rPr>
        <w:b/>
        <w:sz w:val="28"/>
        <w:szCs w:val="28"/>
      </w:rPr>
    </w:pPr>
    <w:r w:rsidRPr="00286B2C">
      <w:rPr>
        <w:b/>
        <w:sz w:val="28"/>
        <w:szCs w:val="28"/>
        <w:u w:val="single"/>
      </w:rPr>
      <w:t>PŘÍSPĚVKOVÁ ORGANIZACE</w:t>
    </w:r>
  </w:p>
  <w:p w14:paraId="43813B53" w14:textId="77777777" w:rsidR="00C653D3" w:rsidRPr="00D47F1A" w:rsidRDefault="00C653D3" w:rsidP="00C653D3">
    <w:pPr>
      <w:jc w:val="center"/>
    </w:pPr>
    <w:r w:rsidRPr="00D47F1A">
      <w:t>Sekaninova 895/1, 614 00 BRNO</w:t>
    </w:r>
  </w:p>
  <w:p w14:paraId="4FCDBDA3" w14:textId="7064CB0F" w:rsidR="00C653D3" w:rsidRPr="00D47F1A" w:rsidRDefault="00C653D3" w:rsidP="00C653D3">
    <w:pPr>
      <w:ind w:left="567"/>
    </w:pPr>
    <w:r w:rsidRPr="00D47F1A">
      <w:t>tel.: 545 21 23 34</w:t>
    </w:r>
    <w:r w:rsidRPr="00D47F1A">
      <w:tab/>
    </w:r>
    <w:r w:rsidRPr="00D47F1A">
      <w:tab/>
      <w:t xml:space="preserve">                </w:t>
    </w:r>
    <w:r w:rsidR="00D47F1A">
      <w:tab/>
    </w:r>
    <w:r w:rsidR="00D47F1A">
      <w:tab/>
    </w:r>
    <w:r w:rsidRPr="00D47F1A">
      <w:t xml:space="preserve">E-mail: </w:t>
    </w:r>
    <w:hyperlink r:id="rId1">
      <w:r w:rsidRPr="000A176F">
        <w:t>vedeni@zssekaninova.cz</w:t>
      </w:r>
    </w:hyperlink>
    <w:r w:rsidRPr="00D47F1A">
      <w:tab/>
    </w:r>
  </w:p>
  <w:p w14:paraId="22F0F1EE" w14:textId="77777777" w:rsidR="00C653D3" w:rsidRDefault="00C653D3" w:rsidP="00C653D3">
    <w:pPr>
      <w:tabs>
        <w:tab w:val="left" w:pos="3345"/>
      </w:tabs>
      <w:rPr>
        <w:sz w:val="32"/>
      </w:rPr>
    </w:pPr>
  </w:p>
  <w:p w14:paraId="333A37BE" w14:textId="7B2969D0" w:rsidR="00743B26" w:rsidRDefault="00743B26" w:rsidP="00C653D3">
    <w:pPr>
      <w:pStyle w:val="Zhlav"/>
    </w:pPr>
  </w:p>
  <w:p w14:paraId="4FE6FD58" w14:textId="77777777" w:rsidR="00743B26" w:rsidRDefault="00743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9F4"/>
    <w:multiLevelType w:val="hybridMultilevel"/>
    <w:tmpl w:val="EF427A16"/>
    <w:lvl w:ilvl="0" w:tplc="3E72000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B692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CD727B"/>
    <w:multiLevelType w:val="hybridMultilevel"/>
    <w:tmpl w:val="904C576E"/>
    <w:lvl w:ilvl="0" w:tplc="87624A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730E94"/>
    <w:multiLevelType w:val="hybridMultilevel"/>
    <w:tmpl w:val="A3CEA4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4E6462"/>
    <w:multiLevelType w:val="hybridMultilevel"/>
    <w:tmpl w:val="BB22A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4BD8"/>
    <w:multiLevelType w:val="hybridMultilevel"/>
    <w:tmpl w:val="C00625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95E5B"/>
    <w:multiLevelType w:val="hybridMultilevel"/>
    <w:tmpl w:val="C5BC5CD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4B2574"/>
    <w:multiLevelType w:val="hybridMultilevel"/>
    <w:tmpl w:val="1F1A7F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0F284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7E2093"/>
    <w:multiLevelType w:val="hybridMultilevel"/>
    <w:tmpl w:val="B14E8220"/>
    <w:lvl w:ilvl="0" w:tplc="A474A1C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3606E0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863400"/>
    <w:multiLevelType w:val="hybridMultilevel"/>
    <w:tmpl w:val="509497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975C4"/>
    <w:multiLevelType w:val="hybridMultilevel"/>
    <w:tmpl w:val="C1684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269B"/>
    <w:multiLevelType w:val="hybridMultilevel"/>
    <w:tmpl w:val="E08E2C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0C1FB4"/>
    <w:multiLevelType w:val="hybridMultilevel"/>
    <w:tmpl w:val="D2C09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3D48"/>
    <w:multiLevelType w:val="hybridMultilevel"/>
    <w:tmpl w:val="BA6E8C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24201"/>
    <w:multiLevelType w:val="hybridMultilevel"/>
    <w:tmpl w:val="9B1E6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0C37B5"/>
    <w:multiLevelType w:val="hybridMultilevel"/>
    <w:tmpl w:val="DCD20B70"/>
    <w:lvl w:ilvl="0" w:tplc="37727972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DE6794C"/>
    <w:multiLevelType w:val="hybridMultilevel"/>
    <w:tmpl w:val="373AF6C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22B4710"/>
    <w:multiLevelType w:val="hybridMultilevel"/>
    <w:tmpl w:val="C8480D5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EA74054"/>
    <w:multiLevelType w:val="hybridMultilevel"/>
    <w:tmpl w:val="B7B672A8"/>
    <w:lvl w:ilvl="0" w:tplc="0B3A0B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8543F4"/>
    <w:multiLevelType w:val="hybridMultilevel"/>
    <w:tmpl w:val="8AE8567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DB4882"/>
    <w:multiLevelType w:val="hybridMultilevel"/>
    <w:tmpl w:val="7A5EF816"/>
    <w:lvl w:ilvl="0" w:tplc="133C3A5E">
      <w:start w:val="1"/>
      <w:numFmt w:val="upperRoman"/>
      <w:lvlText w:val="%1."/>
      <w:lvlJc w:val="right"/>
      <w:pPr>
        <w:ind w:left="5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0"/>
  </w:num>
  <w:num w:numId="5">
    <w:abstractNumId w:val="12"/>
  </w:num>
  <w:num w:numId="6">
    <w:abstractNumId w:val="2"/>
  </w:num>
  <w:num w:numId="7">
    <w:abstractNumId w:val="18"/>
  </w:num>
  <w:num w:numId="8">
    <w:abstractNumId w:val="19"/>
  </w:num>
  <w:num w:numId="9">
    <w:abstractNumId w:val="0"/>
  </w:num>
  <w:num w:numId="10">
    <w:abstractNumId w:val="17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9"/>
  </w:num>
  <w:num w:numId="16">
    <w:abstractNumId w:val="22"/>
  </w:num>
  <w:num w:numId="17">
    <w:abstractNumId w:val="10"/>
    <w:lvlOverride w:ilvl="0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3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E9"/>
    <w:rsid w:val="00000844"/>
    <w:rsid w:val="00017821"/>
    <w:rsid w:val="000208C3"/>
    <w:rsid w:val="00022B35"/>
    <w:rsid w:val="000361FD"/>
    <w:rsid w:val="00047896"/>
    <w:rsid w:val="000606A2"/>
    <w:rsid w:val="000671F2"/>
    <w:rsid w:val="0006797D"/>
    <w:rsid w:val="00073F0B"/>
    <w:rsid w:val="000802E5"/>
    <w:rsid w:val="000914F2"/>
    <w:rsid w:val="00091571"/>
    <w:rsid w:val="000943A6"/>
    <w:rsid w:val="00094957"/>
    <w:rsid w:val="000A176F"/>
    <w:rsid w:val="000A21F5"/>
    <w:rsid w:val="000A2CD1"/>
    <w:rsid w:val="000A6093"/>
    <w:rsid w:val="000B1C2D"/>
    <w:rsid w:val="000B6428"/>
    <w:rsid w:val="000C2C1D"/>
    <w:rsid w:val="000C314C"/>
    <w:rsid w:val="000E2A33"/>
    <w:rsid w:val="000E3BE8"/>
    <w:rsid w:val="000E4858"/>
    <w:rsid w:val="00101520"/>
    <w:rsid w:val="00102600"/>
    <w:rsid w:val="00110BFC"/>
    <w:rsid w:val="001138A0"/>
    <w:rsid w:val="001163FD"/>
    <w:rsid w:val="00124C96"/>
    <w:rsid w:val="00127B27"/>
    <w:rsid w:val="00141BAF"/>
    <w:rsid w:val="00144304"/>
    <w:rsid w:val="00160564"/>
    <w:rsid w:val="00162AAD"/>
    <w:rsid w:val="001634D4"/>
    <w:rsid w:val="00163ED6"/>
    <w:rsid w:val="00170C34"/>
    <w:rsid w:val="0017167C"/>
    <w:rsid w:val="001775B9"/>
    <w:rsid w:val="00187CFB"/>
    <w:rsid w:val="00194ABD"/>
    <w:rsid w:val="001970A0"/>
    <w:rsid w:val="001A6BEE"/>
    <w:rsid w:val="001B12A6"/>
    <w:rsid w:val="001B2079"/>
    <w:rsid w:val="001C2CF8"/>
    <w:rsid w:val="001C78E9"/>
    <w:rsid w:val="001D1E14"/>
    <w:rsid w:val="001D1FBC"/>
    <w:rsid w:val="001D2C60"/>
    <w:rsid w:val="001D7613"/>
    <w:rsid w:val="001E4232"/>
    <w:rsid w:val="00201662"/>
    <w:rsid w:val="0020212A"/>
    <w:rsid w:val="002102A0"/>
    <w:rsid w:val="00217579"/>
    <w:rsid w:val="0022442B"/>
    <w:rsid w:val="002332FD"/>
    <w:rsid w:val="002342C7"/>
    <w:rsid w:val="00240EE4"/>
    <w:rsid w:val="00247C2A"/>
    <w:rsid w:val="002517A2"/>
    <w:rsid w:val="00256F19"/>
    <w:rsid w:val="00270D94"/>
    <w:rsid w:val="002924CD"/>
    <w:rsid w:val="002A328A"/>
    <w:rsid w:val="002A4EA2"/>
    <w:rsid w:val="002C0494"/>
    <w:rsid w:val="002D0F95"/>
    <w:rsid w:val="002D1142"/>
    <w:rsid w:val="002D428C"/>
    <w:rsid w:val="002D44F7"/>
    <w:rsid w:val="002D7840"/>
    <w:rsid w:val="002E7FE2"/>
    <w:rsid w:val="002F0597"/>
    <w:rsid w:val="002F1485"/>
    <w:rsid w:val="002F4AC6"/>
    <w:rsid w:val="00300857"/>
    <w:rsid w:val="00303FE3"/>
    <w:rsid w:val="003113F8"/>
    <w:rsid w:val="00312A7A"/>
    <w:rsid w:val="003141FF"/>
    <w:rsid w:val="003164DF"/>
    <w:rsid w:val="00322A1B"/>
    <w:rsid w:val="00324EB3"/>
    <w:rsid w:val="00331AF9"/>
    <w:rsid w:val="00333652"/>
    <w:rsid w:val="00343BDB"/>
    <w:rsid w:val="00345361"/>
    <w:rsid w:val="003456DC"/>
    <w:rsid w:val="00351BF9"/>
    <w:rsid w:val="00364500"/>
    <w:rsid w:val="00364C0A"/>
    <w:rsid w:val="00366861"/>
    <w:rsid w:val="00373625"/>
    <w:rsid w:val="00376C33"/>
    <w:rsid w:val="003843F2"/>
    <w:rsid w:val="003857AD"/>
    <w:rsid w:val="00387B14"/>
    <w:rsid w:val="00390B34"/>
    <w:rsid w:val="00397D83"/>
    <w:rsid w:val="003A1218"/>
    <w:rsid w:val="003A6C31"/>
    <w:rsid w:val="003B3C33"/>
    <w:rsid w:val="003B5E3D"/>
    <w:rsid w:val="003D2F69"/>
    <w:rsid w:val="003E039F"/>
    <w:rsid w:val="003E07B5"/>
    <w:rsid w:val="003E781D"/>
    <w:rsid w:val="003F590E"/>
    <w:rsid w:val="00401D14"/>
    <w:rsid w:val="00403AF7"/>
    <w:rsid w:val="00406A86"/>
    <w:rsid w:val="00406CED"/>
    <w:rsid w:val="00407D1F"/>
    <w:rsid w:val="004102F3"/>
    <w:rsid w:val="00412670"/>
    <w:rsid w:val="00415206"/>
    <w:rsid w:val="00421BAE"/>
    <w:rsid w:val="00427B25"/>
    <w:rsid w:val="00432474"/>
    <w:rsid w:val="00434E8F"/>
    <w:rsid w:val="004418CB"/>
    <w:rsid w:val="00453D32"/>
    <w:rsid w:val="00455195"/>
    <w:rsid w:val="004740D4"/>
    <w:rsid w:val="00482325"/>
    <w:rsid w:val="004865CC"/>
    <w:rsid w:val="004938D1"/>
    <w:rsid w:val="004B11EC"/>
    <w:rsid w:val="004B6236"/>
    <w:rsid w:val="004D16C2"/>
    <w:rsid w:val="004F38CD"/>
    <w:rsid w:val="00507238"/>
    <w:rsid w:val="00511C7D"/>
    <w:rsid w:val="00520D42"/>
    <w:rsid w:val="00523F11"/>
    <w:rsid w:val="00526E79"/>
    <w:rsid w:val="005272B5"/>
    <w:rsid w:val="00541DAF"/>
    <w:rsid w:val="00544DBE"/>
    <w:rsid w:val="00545A1B"/>
    <w:rsid w:val="0055097A"/>
    <w:rsid w:val="00552F84"/>
    <w:rsid w:val="00560C3B"/>
    <w:rsid w:val="00581771"/>
    <w:rsid w:val="00596A2F"/>
    <w:rsid w:val="005A3395"/>
    <w:rsid w:val="005B278F"/>
    <w:rsid w:val="005B4472"/>
    <w:rsid w:val="005B6C67"/>
    <w:rsid w:val="005C5CDB"/>
    <w:rsid w:val="005D0B7F"/>
    <w:rsid w:val="005D2777"/>
    <w:rsid w:val="005D3E4F"/>
    <w:rsid w:val="005E2752"/>
    <w:rsid w:val="005E4CFF"/>
    <w:rsid w:val="005F0B6D"/>
    <w:rsid w:val="005F5BF8"/>
    <w:rsid w:val="00601F63"/>
    <w:rsid w:val="00606416"/>
    <w:rsid w:val="006070A2"/>
    <w:rsid w:val="00617894"/>
    <w:rsid w:val="006220CF"/>
    <w:rsid w:val="00627B52"/>
    <w:rsid w:val="006418C0"/>
    <w:rsid w:val="00665997"/>
    <w:rsid w:val="00670294"/>
    <w:rsid w:val="0067494B"/>
    <w:rsid w:val="0067500D"/>
    <w:rsid w:val="006864AE"/>
    <w:rsid w:val="00697B67"/>
    <w:rsid w:val="006A1D11"/>
    <w:rsid w:val="006B31A9"/>
    <w:rsid w:val="006B4BB2"/>
    <w:rsid w:val="006C7A2C"/>
    <w:rsid w:val="006C7BB2"/>
    <w:rsid w:val="006D368D"/>
    <w:rsid w:val="006D400B"/>
    <w:rsid w:val="006F7E95"/>
    <w:rsid w:val="00707615"/>
    <w:rsid w:val="00734198"/>
    <w:rsid w:val="007357A4"/>
    <w:rsid w:val="00742D6A"/>
    <w:rsid w:val="00743B26"/>
    <w:rsid w:val="007508B3"/>
    <w:rsid w:val="00751D2C"/>
    <w:rsid w:val="00776427"/>
    <w:rsid w:val="007819A7"/>
    <w:rsid w:val="00792038"/>
    <w:rsid w:val="007A409B"/>
    <w:rsid w:val="007A72E9"/>
    <w:rsid w:val="007C4633"/>
    <w:rsid w:val="007C79B3"/>
    <w:rsid w:val="007E204F"/>
    <w:rsid w:val="00801060"/>
    <w:rsid w:val="00810F4E"/>
    <w:rsid w:val="0082156D"/>
    <w:rsid w:val="00830C53"/>
    <w:rsid w:val="00835EE6"/>
    <w:rsid w:val="0084226E"/>
    <w:rsid w:val="00842C05"/>
    <w:rsid w:val="008470B7"/>
    <w:rsid w:val="008625E3"/>
    <w:rsid w:val="00871E1B"/>
    <w:rsid w:val="008732B5"/>
    <w:rsid w:val="00877DFE"/>
    <w:rsid w:val="00881730"/>
    <w:rsid w:val="00887268"/>
    <w:rsid w:val="008932D5"/>
    <w:rsid w:val="0089357D"/>
    <w:rsid w:val="008A3FAF"/>
    <w:rsid w:val="008A6DC1"/>
    <w:rsid w:val="008B326C"/>
    <w:rsid w:val="008C100A"/>
    <w:rsid w:val="008C6ACE"/>
    <w:rsid w:val="008D5BF3"/>
    <w:rsid w:val="008D6115"/>
    <w:rsid w:val="008E265D"/>
    <w:rsid w:val="008E6259"/>
    <w:rsid w:val="008E74D3"/>
    <w:rsid w:val="008F011B"/>
    <w:rsid w:val="008F6115"/>
    <w:rsid w:val="009014E5"/>
    <w:rsid w:val="009028F8"/>
    <w:rsid w:val="00914E70"/>
    <w:rsid w:val="00933AC0"/>
    <w:rsid w:val="009359FA"/>
    <w:rsid w:val="009428A6"/>
    <w:rsid w:val="00947317"/>
    <w:rsid w:val="00947B3A"/>
    <w:rsid w:val="00951735"/>
    <w:rsid w:val="00953D6B"/>
    <w:rsid w:val="00953F94"/>
    <w:rsid w:val="00965410"/>
    <w:rsid w:val="009729E6"/>
    <w:rsid w:val="009777F3"/>
    <w:rsid w:val="0098015B"/>
    <w:rsid w:val="00980C71"/>
    <w:rsid w:val="009870B7"/>
    <w:rsid w:val="0098782C"/>
    <w:rsid w:val="00996308"/>
    <w:rsid w:val="00996DD7"/>
    <w:rsid w:val="00997036"/>
    <w:rsid w:val="009A03AD"/>
    <w:rsid w:val="009A4D1A"/>
    <w:rsid w:val="009C53B6"/>
    <w:rsid w:val="009D54D0"/>
    <w:rsid w:val="009D6B36"/>
    <w:rsid w:val="009F7433"/>
    <w:rsid w:val="00A02C1D"/>
    <w:rsid w:val="00A104CB"/>
    <w:rsid w:val="00A1781F"/>
    <w:rsid w:val="00A41864"/>
    <w:rsid w:val="00A4409E"/>
    <w:rsid w:val="00A451E9"/>
    <w:rsid w:val="00A52929"/>
    <w:rsid w:val="00A6373F"/>
    <w:rsid w:val="00A64048"/>
    <w:rsid w:val="00A72927"/>
    <w:rsid w:val="00A73D7F"/>
    <w:rsid w:val="00A85D42"/>
    <w:rsid w:val="00A961DD"/>
    <w:rsid w:val="00A96F9B"/>
    <w:rsid w:val="00A97642"/>
    <w:rsid w:val="00AB3DF8"/>
    <w:rsid w:val="00AB62A4"/>
    <w:rsid w:val="00AB65AB"/>
    <w:rsid w:val="00AB75FB"/>
    <w:rsid w:val="00AC2402"/>
    <w:rsid w:val="00AC3055"/>
    <w:rsid w:val="00AC37A2"/>
    <w:rsid w:val="00AD0349"/>
    <w:rsid w:val="00AE5723"/>
    <w:rsid w:val="00AE79BA"/>
    <w:rsid w:val="00AF3428"/>
    <w:rsid w:val="00AF555B"/>
    <w:rsid w:val="00AF6110"/>
    <w:rsid w:val="00AF76E8"/>
    <w:rsid w:val="00B113ED"/>
    <w:rsid w:val="00B121BE"/>
    <w:rsid w:val="00B13384"/>
    <w:rsid w:val="00B140CD"/>
    <w:rsid w:val="00B1427E"/>
    <w:rsid w:val="00B25D10"/>
    <w:rsid w:val="00B42E2A"/>
    <w:rsid w:val="00B53104"/>
    <w:rsid w:val="00B5507C"/>
    <w:rsid w:val="00B576A4"/>
    <w:rsid w:val="00B57785"/>
    <w:rsid w:val="00B626F0"/>
    <w:rsid w:val="00B70E28"/>
    <w:rsid w:val="00B747D6"/>
    <w:rsid w:val="00B815A9"/>
    <w:rsid w:val="00B823E4"/>
    <w:rsid w:val="00B92250"/>
    <w:rsid w:val="00B93C6B"/>
    <w:rsid w:val="00BA0685"/>
    <w:rsid w:val="00BB3E98"/>
    <w:rsid w:val="00BC45A9"/>
    <w:rsid w:val="00BC5EFC"/>
    <w:rsid w:val="00BC7B2C"/>
    <w:rsid w:val="00BD2830"/>
    <w:rsid w:val="00BD424B"/>
    <w:rsid w:val="00BE30D0"/>
    <w:rsid w:val="00BE3EC0"/>
    <w:rsid w:val="00BE56A9"/>
    <w:rsid w:val="00C30645"/>
    <w:rsid w:val="00C325E1"/>
    <w:rsid w:val="00C35D6B"/>
    <w:rsid w:val="00C40D6F"/>
    <w:rsid w:val="00C411A8"/>
    <w:rsid w:val="00C466D3"/>
    <w:rsid w:val="00C60798"/>
    <w:rsid w:val="00C61C3C"/>
    <w:rsid w:val="00C653D3"/>
    <w:rsid w:val="00C6659F"/>
    <w:rsid w:val="00C72A6D"/>
    <w:rsid w:val="00C76AF9"/>
    <w:rsid w:val="00CA6485"/>
    <w:rsid w:val="00CB3385"/>
    <w:rsid w:val="00CB5992"/>
    <w:rsid w:val="00CB6482"/>
    <w:rsid w:val="00CB7B62"/>
    <w:rsid w:val="00CC17B3"/>
    <w:rsid w:val="00CC27D3"/>
    <w:rsid w:val="00CD0583"/>
    <w:rsid w:val="00CD14A8"/>
    <w:rsid w:val="00CD6D2B"/>
    <w:rsid w:val="00CE1414"/>
    <w:rsid w:val="00CF4F88"/>
    <w:rsid w:val="00CF5498"/>
    <w:rsid w:val="00CF7CF4"/>
    <w:rsid w:val="00D14AD1"/>
    <w:rsid w:val="00D21A67"/>
    <w:rsid w:val="00D27EE0"/>
    <w:rsid w:val="00D346B2"/>
    <w:rsid w:val="00D46DDE"/>
    <w:rsid w:val="00D478DE"/>
    <w:rsid w:val="00D47F1A"/>
    <w:rsid w:val="00D5168F"/>
    <w:rsid w:val="00D51AAD"/>
    <w:rsid w:val="00D53A7E"/>
    <w:rsid w:val="00D55147"/>
    <w:rsid w:val="00D55BF6"/>
    <w:rsid w:val="00D7082F"/>
    <w:rsid w:val="00D72045"/>
    <w:rsid w:val="00D72580"/>
    <w:rsid w:val="00D92265"/>
    <w:rsid w:val="00D92843"/>
    <w:rsid w:val="00D93F8C"/>
    <w:rsid w:val="00D95004"/>
    <w:rsid w:val="00D9538E"/>
    <w:rsid w:val="00DA3C49"/>
    <w:rsid w:val="00DB45D6"/>
    <w:rsid w:val="00DC20C6"/>
    <w:rsid w:val="00DC25F1"/>
    <w:rsid w:val="00DD1DFE"/>
    <w:rsid w:val="00DD3AEB"/>
    <w:rsid w:val="00DE56F1"/>
    <w:rsid w:val="00DE7402"/>
    <w:rsid w:val="00DF12F6"/>
    <w:rsid w:val="00DF575E"/>
    <w:rsid w:val="00E11940"/>
    <w:rsid w:val="00E13B95"/>
    <w:rsid w:val="00E1641A"/>
    <w:rsid w:val="00E224C8"/>
    <w:rsid w:val="00E34BCA"/>
    <w:rsid w:val="00E34D49"/>
    <w:rsid w:val="00E40185"/>
    <w:rsid w:val="00E41817"/>
    <w:rsid w:val="00E573CD"/>
    <w:rsid w:val="00E6202F"/>
    <w:rsid w:val="00E638FB"/>
    <w:rsid w:val="00E81382"/>
    <w:rsid w:val="00E8286E"/>
    <w:rsid w:val="00E85BD7"/>
    <w:rsid w:val="00E86CB2"/>
    <w:rsid w:val="00E92BD4"/>
    <w:rsid w:val="00E940A4"/>
    <w:rsid w:val="00E95A60"/>
    <w:rsid w:val="00EA0DC6"/>
    <w:rsid w:val="00EA10A5"/>
    <w:rsid w:val="00EA15E2"/>
    <w:rsid w:val="00EA506D"/>
    <w:rsid w:val="00EB6FFE"/>
    <w:rsid w:val="00ED27C1"/>
    <w:rsid w:val="00EE6A58"/>
    <w:rsid w:val="00EF218C"/>
    <w:rsid w:val="00F11F12"/>
    <w:rsid w:val="00F128AE"/>
    <w:rsid w:val="00F3168F"/>
    <w:rsid w:val="00F50608"/>
    <w:rsid w:val="00F53774"/>
    <w:rsid w:val="00F54E41"/>
    <w:rsid w:val="00F57003"/>
    <w:rsid w:val="00F572E5"/>
    <w:rsid w:val="00F82281"/>
    <w:rsid w:val="00F82418"/>
    <w:rsid w:val="00F85CB5"/>
    <w:rsid w:val="00FA23FC"/>
    <w:rsid w:val="00FA42E1"/>
    <w:rsid w:val="00FA7C51"/>
    <w:rsid w:val="00FB057B"/>
    <w:rsid w:val="00FD77E2"/>
    <w:rsid w:val="00FE528E"/>
    <w:rsid w:val="00FE53CD"/>
    <w:rsid w:val="00FE6AF9"/>
    <w:rsid w:val="00FF3A6E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1BEE8"/>
  <w15:chartTrackingRefBased/>
  <w15:docId w15:val="{37F7304C-0552-4902-88CB-627D15C0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A60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A609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A60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60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4500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6418C0"/>
    <w:pPr>
      <w:ind w:left="72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18C0"/>
    <w:rPr>
      <w:sz w:val="24"/>
    </w:rPr>
  </w:style>
  <w:style w:type="paragraph" w:styleId="Zkladntextodsazen2">
    <w:name w:val="Body Text Indent 2"/>
    <w:basedOn w:val="Normln"/>
    <w:link w:val="Zkladntextodsazen2Char"/>
    <w:rsid w:val="006418C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418C0"/>
    <w:rPr>
      <w:sz w:val="24"/>
      <w:szCs w:val="24"/>
    </w:rPr>
  </w:style>
  <w:style w:type="paragraph" w:styleId="Textbubliny">
    <w:name w:val="Balloon Text"/>
    <w:basedOn w:val="Normln"/>
    <w:link w:val="TextbublinyChar"/>
    <w:rsid w:val="00C653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653D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B31A9"/>
    <w:rPr>
      <w:sz w:val="24"/>
      <w:szCs w:val="24"/>
    </w:rPr>
  </w:style>
  <w:style w:type="character" w:styleId="Odkaznakoment">
    <w:name w:val="annotation reference"/>
    <w:basedOn w:val="Standardnpsmoodstavce"/>
    <w:rsid w:val="00C35D6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5D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35D6B"/>
  </w:style>
  <w:style w:type="paragraph" w:styleId="Pedmtkomente">
    <w:name w:val="annotation subject"/>
    <w:basedOn w:val="Textkomente"/>
    <w:next w:val="Textkomente"/>
    <w:link w:val="PedmtkomenteChar"/>
    <w:rsid w:val="00C35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5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izssekanin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EB11C-C589-4272-8046-3F77AF41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Pronajímatel :   Odborné učiliště a Praktická škola, Brno, Lomená 44</vt:lpstr>
    </vt:vector>
  </TitlesOfParts>
  <Company>LOMENA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Pronajímatel :   Odborné učiliště a Praktická škola, Brno, Lomená 44</dc:title>
  <dc:subject/>
  <dc:creator>martah</dc:creator>
  <cp:keywords/>
  <cp:lastModifiedBy>Eva Novotná</cp:lastModifiedBy>
  <cp:revision>2</cp:revision>
  <cp:lastPrinted>2024-07-26T09:49:00Z</cp:lastPrinted>
  <dcterms:created xsi:type="dcterms:W3CDTF">2025-10-22T08:16:00Z</dcterms:created>
  <dcterms:modified xsi:type="dcterms:W3CDTF">2025-10-22T08:16:00Z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ZEMAN.FILIP@kr-jihomoravsky.cz</vt:lpwstr>
  </property>
  <property fmtid="{D5CDD505-2E9C-101B-9397-08002B2CF9AE}" pid="5" name="MSIP_Label_690ebb53-23a2-471a-9c6e-17bd0d11311e_SetDate">
    <vt:lpwstr>2021-11-29T12:53:41.8413613Z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