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79" w:rsidRDefault="00245CF0" w:rsidP="00DA1579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Cs w:val="28"/>
          <w:u w:val="none"/>
        </w:rPr>
      </w:pPr>
      <w:r>
        <w:rPr>
          <w:rFonts w:ascii="Arial" w:hAnsi="Arial" w:cs="Arial"/>
          <w:i w:val="0"/>
          <w:noProof/>
          <w:snapToGrid/>
          <w:szCs w:val="28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-391795</wp:posOffset>
            </wp:positionV>
            <wp:extent cx="1049470" cy="38608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ratislavice_logo_rgb (2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47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579" w:rsidRDefault="00DA1579" w:rsidP="00DA1579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Cs w:val="28"/>
          <w:u w:val="none"/>
        </w:rPr>
      </w:pPr>
    </w:p>
    <w:p w:rsidR="00DA1579" w:rsidRPr="00DA1579" w:rsidRDefault="00DA1579" w:rsidP="00DA1579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</w:pPr>
      <w:r w:rsidRPr="00DA1579"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  <w:t xml:space="preserve">VEŘEJNOPRÁVNÍ SMLOUVA </w:t>
      </w:r>
    </w:p>
    <w:p w:rsidR="00DA1579" w:rsidRPr="00DA1579" w:rsidRDefault="00DA1579" w:rsidP="00DA1579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20"/>
          <w:u w:val="none"/>
          <w:lang w:eastAsia="en-US"/>
        </w:rPr>
      </w:pPr>
      <w:r w:rsidRPr="00DA1579">
        <w:rPr>
          <w:rFonts w:asciiTheme="minorHAnsi" w:eastAsiaTheme="minorHAnsi" w:hAnsiTheme="minorHAnsi" w:cstheme="minorHAnsi"/>
          <w:b w:val="0"/>
          <w:bCs/>
          <w:i w:val="0"/>
          <w:sz w:val="20"/>
          <w:u w:val="none"/>
          <w:lang w:eastAsia="en-US"/>
        </w:rPr>
        <w:t>o poskytnutí dotace z rozpočtu Městského obvodu Liberec – Vratislavice nad Nisou</w:t>
      </w:r>
    </w:p>
    <w:p w:rsidR="00DA1579" w:rsidRDefault="00DA1579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F17312" w:rsidRPr="00DA1579" w:rsidRDefault="00F17312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DA1579" w:rsidRPr="00DA1579" w:rsidRDefault="00DA1579" w:rsidP="00DA1579">
      <w:pPr>
        <w:widowControl w:val="0"/>
        <w:spacing w:after="60"/>
        <w:ind w:right="49"/>
        <w:jc w:val="both"/>
        <w:rPr>
          <w:rFonts w:asciiTheme="minorHAnsi" w:hAnsiTheme="minorHAnsi" w:cstheme="minorHAnsi"/>
          <w:b/>
          <w:snapToGrid w:val="0"/>
        </w:rPr>
      </w:pPr>
      <w:r w:rsidRPr="00DA1579">
        <w:rPr>
          <w:rFonts w:asciiTheme="minorHAnsi" w:hAnsiTheme="minorHAnsi" w:cstheme="minorHAnsi"/>
          <w:b/>
          <w:snapToGrid w:val="0"/>
        </w:rPr>
        <w:t>Městský obvod Liberec – Vratislavice nad Nisou</w:t>
      </w:r>
    </w:p>
    <w:p w:rsidR="00DA1579" w:rsidRDefault="00DA1579" w:rsidP="00DA1579">
      <w:pPr>
        <w:widowControl w:val="0"/>
        <w:spacing w:after="60"/>
        <w:ind w:right="49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se sídle</w:t>
      </w:r>
      <w:r w:rsidR="009D1CEF">
        <w:rPr>
          <w:rFonts w:asciiTheme="minorHAnsi" w:hAnsiTheme="minorHAnsi" w:cstheme="minorHAnsi"/>
          <w:snapToGrid w:val="0"/>
        </w:rPr>
        <w:t>m:</w:t>
      </w:r>
      <w:r w:rsidR="009D1CEF">
        <w:rPr>
          <w:rFonts w:asciiTheme="minorHAnsi" w:hAnsiTheme="minorHAnsi" w:cstheme="minorHAnsi"/>
          <w:snapToGrid w:val="0"/>
        </w:rPr>
        <w:tab/>
        <w:t xml:space="preserve"> </w:t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Pr="00DA1579">
        <w:rPr>
          <w:rFonts w:asciiTheme="minorHAnsi" w:hAnsiTheme="minorHAnsi" w:cstheme="minorHAnsi"/>
          <w:snapToGrid w:val="0"/>
        </w:rPr>
        <w:t>Tanvaldská 50, 463 11, Liberec XXX</w:t>
      </w:r>
    </w:p>
    <w:p w:rsidR="009D1CEF" w:rsidRPr="00DA1579" w:rsidRDefault="009D1CEF" w:rsidP="009D1CEF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IČ: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Pr="00DA1579">
        <w:rPr>
          <w:rFonts w:asciiTheme="minorHAnsi" w:hAnsiTheme="minorHAnsi" w:cstheme="minorHAnsi"/>
          <w:snapToGrid w:val="0"/>
        </w:rPr>
        <w:t>00262978</w:t>
      </w:r>
    </w:p>
    <w:p w:rsidR="00DA1579" w:rsidRPr="00DA1579" w:rsidRDefault="00DA1579" w:rsidP="00DA1579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zastoupen</w:t>
      </w:r>
      <w:r w:rsidR="009D1CEF">
        <w:rPr>
          <w:rFonts w:asciiTheme="minorHAnsi" w:hAnsiTheme="minorHAnsi" w:cstheme="minorHAnsi"/>
          <w:snapToGrid w:val="0"/>
        </w:rPr>
        <w:t>ý</w:t>
      </w:r>
      <w:r w:rsidR="0090478D">
        <w:rPr>
          <w:rFonts w:asciiTheme="minorHAnsi" w:hAnsiTheme="minorHAnsi" w:cstheme="minorHAnsi"/>
          <w:snapToGrid w:val="0"/>
        </w:rPr>
        <w:t>:</w:t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Pr="00DA1579">
        <w:rPr>
          <w:rFonts w:asciiTheme="minorHAnsi" w:hAnsiTheme="minorHAnsi" w:cstheme="minorHAnsi"/>
          <w:snapToGrid w:val="0"/>
        </w:rPr>
        <w:t>Lukášem Pohankou, starostou</w:t>
      </w:r>
    </w:p>
    <w:p w:rsidR="00DA1579" w:rsidRPr="00DA1579" w:rsidRDefault="009D1CEF" w:rsidP="00DA1579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ve věcech smluvních zastoupený</w:t>
      </w:r>
      <w:r w:rsidR="0090478D">
        <w:rPr>
          <w:rFonts w:asciiTheme="minorHAnsi" w:hAnsiTheme="minorHAnsi" w:cstheme="minorHAnsi"/>
          <w:snapToGrid w:val="0"/>
        </w:rPr>
        <w:t>:</w:t>
      </w:r>
      <w:r w:rsidR="0090478D">
        <w:rPr>
          <w:rFonts w:asciiTheme="minorHAnsi" w:hAnsiTheme="minorHAnsi" w:cstheme="minorHAnsi"/>
          <w:snapToGrid w:val="0"/>
        </w:rPr>
        <w:tab/>
      </w:r>
      <w:r w:rsidR="00092FB3">
        <w:rPr>
          <w:rFonts w:asciiTheme="minorHAnsi" w:hAnsiTheme="minorHAnsi" w:cstheme="minorHAnsi"/>
          <w:snapToGrid w:val="0"/>
        </w:rPr>
        <w:t xml:space="preserve">Pavlem Podlipným, vedoucím technického odboru </w:t>
      </w:r>
    </w:p>
    <w:p w:rsidR="00DA1579" w:rsidRPr="00DA1579" w:rsidRDefault="009D1CEF" w:rsidP="00DA1579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bankovní spojení: </w:t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="00DA1579" w:rsidRPr="00DA1579">
        <w:rPr>
          <w:rFonts w:asciiTheme="minorHAnsi" w:hAnsiTheme="minorHAnsi" w:cstheme="minorHAnsi"/>
          <w:snapToGrid w:val="0"/>
        </w:rPr>
        <w:t>0984943369/0800</w:t>
      </w:r>
    </w:p>
    <w:p w:rsidR="00DA1579" w:rsidRPr="009D1CEF" w:rsidRDefault="009D1CEF" w:rsidP="00DA157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9D1CEF">
        <w:rPr>
          <w:rFonts w:asciiTheme="minorHAnsi" w:hAnsiTheme="minorHAnsi" w:cstheme="minorHAnsi"/>
          <w:i/>
          <w:snapToGrid w:val="0"/>
        </w:rPr>
        <w:t xml:space="preserve">(jako strana poskytující dotaci, dále jen </w:t>
      </w:r>
      <w:r w:rsidR="0090478D">
        <w:rPr>
          <w:rFonts w:asciiTheme="minorHAnsi" w:hAnsiTheme="minorHAnsi" w:cstheme="minorHAnsi"/>
          <w:i/>
          <w:snapToGrid w:val="0"/>
        </w:rPr>
        <w:t>„</w:t>
      </w:r>
      <w:r w:rsidRPr="009D1CEF">
        <w:rPr>
          <w:rFonts w:asciiTheme="minorHAnsi" w:hAnsiTheme="minorHAnsi" w:cstheme="minorHAnsi"/>
          <w:i/>
          <w:snapToGrid w:val="0"/>
        </w:rPr>
        <w:t>poskytovatel</w:t>
      </w:r>
      <w:r w:rsidR="0090478D">
        <w:rPr>
          <w:rFonts w:asciiTheme="minorHAnsi" w:hAnsiTheme="minorHAnsi" w:cstheme="minorHAnsi"/>
          <w:i/>
          <w:snapToGrid w:val="0"/>
        </w:rPr>
        <w:t>“</w:t>
      </w:r>
      <w:r w:rsidRPr="009D1CEF">
        <w:rPr>
          <w:rFonts w:asciiTheme="minorHAnsi" w:hAnsiTheme="minorHAnsi" w:cstheme="minorHAnsi"/>
          <w:i/>
          <w:snapToGrid w:val="0"/>
        </w:rPr>
        <w:t>)</w:t>
      </w:r>
    </w:p>
    <w:p w:rsidR="009D1CEF" w:rsidRDefault="009D1CEF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DA1579" w:rsidRPr="00DA1579" w:rsidRDefault="00DA1579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a</w:t>
      </w:r>
    </w:p>
    <w:p w:rsidR="00D03022" w:rsidRDefault="00D03022" w:rsidP="008879BF">
      <w:pPr>
        <w:widowControl w:val="0"/>
        <w:spacing w:after="60"/>
        <w:ind w:right="49"/>
        <w:jc w:val="both"/>
        <w:rPr>
          <w:rFonts w:asciiTheme="minorHAnsi" w:hAnsiTheme="minorHAnsi" w:cstheme="minorHAnsi"/>
          <w:b/>
          <w:snapToGrid w:val="0"/>
        </w:rPr>
      </w:pPr>
    </w:p>
    <w:p w:rsidR="008879BF" w:rsidRPr="00174C5B" w:rsidRDefault="00851C55" w:rsidP="008879BF">
      <w:pPr>
        <w:widowControl w:val="0"/>
        <w:spacing w:after="60"/>
        <w:ind w:right="49"/>
        <w:jc w:val="both"/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  <w:b/>
          <w:snapToGrid w:val="0"/>
        </w:rPr>
        <w:t>-</w:t>
      </w:r>
    </w:p>
    <w:p w:rsidR="008879BF" w:rsidRDefault="008879BF" w:rsidP="008879BF">
      <w:pPr>
        <w:widowControl w:val="0"/>
        <w:spacing w:after="60"/>
        <w:ind w:left="2832" w:right="49" w:hanging="2832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bytem:</w:t>
      </w:r>
      <w:r>
        <w:rPr>
          <w:rFonts w:asciiTheme="minorHAnsi" w:hAnsiTheme="minorHAnsi" w:cstheme="minorHAnsi"/>
          <w:snapToGrid w:val="0"/>
        </w:rPr>
        <w:tab/>
      </w:r>
      <w:r w:rsidR="00851C55">
        <w:rPr>
          <w:rFonts w:asciiTheme="minorHAnsi" w:hAnsiTheme="minorHAnsi" w:cstheme="minorHAnsi"/>
          <w:snapToGrid w:val="0"/>
        </w:rPr>
        <w:tab/>
      </w:r>
      <w:r w:rsidR="00851C55">
        <w:rPr>
          <w:rFonts w:asciiTheme="minorHAnsi" w:hAnsiTheme="minorHAnsi" w:cstheme="minorHAnsi"/>
          <w:snapToGrid w:val="0"/>
        </w:rPr>
        <w:tab/>
      </w:r>
      <w:r w:rsidR="00851C55">
        <w:rPr>
          <w:rFonts w:asciiTheme="minorHAnsi" w:hAnsiTheme="minorHAnsi" w:cstheme="minorHAnsi"/>
          <w:snapToGrid w:val="0"/>
        </w:rPr>
        <w:tab/>
        <w:t>-</w:t>
      </w:r>
    </w:p>
    <w:p w:rsidR="008879BF" w:rsidRPr="00DA1579" w:rsidRDefault="00851C55" w:rsidP="008879BF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narozen: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  <w:t>-</w:t>
      </w:r>
    </w:p>
    <w:p w:rsidR="008879BF" w:rsidRPr="00DA1579" w:rsidRDefault="008879BF" w:rsidP="008879BF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bankovní spojení: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="00851C55">
        <w:rPr>
          <w:rFonts w:asciiTheme="minorHAnsi" w:hAnsiTheme="minorHAnsi" w:cstheme="minorHAnsi"/>
          <w:snapToGrid w:val="0"/>
        </w:rPr>
        <w:tab/>
      </w:r>
      <w:r w:rsidR="00851C55">
        <w:rPr>
          <w:rFonts w:asciiTheme="minorHAnsi" w:hAnsiTheme="minorHAnsi" w:cstheme="minorHAnsi"/>
          <w:snapToGrid w:val="0"/>
        </w:rPr>
        <w:tab/>
      </w:r>
      <w:r w:rsidR="00851C55">
        <w:rPr>
          <w:rFonts w:asciiTheme="minorHAnsi" w:hAnsiTheme="minorHAnsi" w:cstheme="minorHAnsi"/>
          <w:snapToGrid w:val="0"/>
        </w:rPr>
        <w:tab/>
        <w:t>-</w:t>
      </w:r>
    </w:p>
    <w:p w:rsidR="008879BF" w:rsidRPr="009D1CEF" w:rsidRDefault="008879BF" w:rsidP="008879BF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9D1CEF">
        <w:rPr>
          <w:rFonts w:asciiTheme="minorHAnsi" w:hAnsiTheme="minorHAnsi" w:cstheme="minorHAnsi"/>
          <w:i/>
          <w:snapToGrid w:val="0"/>
        </w:rPr>
        <w:t xml:space="preserve">(jako strana </w:t>
      </w:r>
      <w:r>
        <w:rPr>
          <w:rFonts w:asciiTheme="minorHAnsi" w:hAnsiTheme="minorHAnsi" w:cstheme="minorHAnsi"/>
          <w:i/>
          <w:snapToGrid w:val="0"/>
        </w:rPr>
        <w:t>přijímající</w:t>
      </w:r>
      <w:r w:rsidRPr="009D1CEF">
        <w:rPr>
          <w:rFonts w:asciiTheme="minorHAnsi" w:hAnsiTheme="minorHAnsi" w:cstheme="minorHAnsi"/>
          <w:i/>
          <w:snapToGrid w:val="0"/>
        </w:rPr>
        <w:t xml:space="preserve"> dotaci, dále jen </w:t>
      </w:r>
      <w:r>
        <w:rPr>
          <w:rFonts w:asciiTheme="minorHAnsi" w:hAnsiTheme="minorHAnsi" w:cstheme="minorHAnsi"/>
          <w:i/>
          <w:snapToGrid w:val="0"/>
        </w:rPr>
        <w:t>„příjemce“</w:t>
      </w:r>
      <w:r w:rsidRPr="009D1CEF">
        <w:rPr>
          <w:rFonts w:asciiTheme="minorHAnsi" w:hAnsiTheme="minorHAnsi" w:cstheme="minorHAnsi"/>
          <w:i/>
          <w:snapToGrid w:val="0"/>
        </w:rPr>
        <w:t>)</w:t>
      </w:r>
    </w:p>
    <w:p w:rsidR="00DA1579" w:rsidRPr="00DA1579" w:rsidRDefault="00DA1579" w:rsidP="00DA157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D03022" w:rsidRDefault="00D03022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DA1579" w:rsidRDefault="0090478D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78D">
        <w:rPr>
          <w:rFonts w:asciiTheme="minorHAnsi" w:hAnsiTheme="minorHAnsi" w:cstheme="minorHAnsi"/>
          <w:snapToGrid w:val="0"/>
        </w:rPr>
        <w:t>uzavírají v souladu s ustanovením § 10a zákona č. 250/2000 Sb., o rozpočtových pravidlech územních</w:t>
      </w:r>
      <w:r>
        <w:rPr>
          <w:rFonts w:asciiTheme="minorHAnsi" w:hAnsiTheme="minorHAnsi" w:cstheme="minorHAnsi"/>
          <w:snapToGrid w:val="0"/>
        </w:rPr>
        <w:t xml:space="preserve"> </w:t>
      </w:r>
      <w:r w:rsidRPr="0090478D">
        <w:rPr>
          <w:rFonts w:asciiTheme="minorHAnsi" w:hAnsiTheme="minorHAnsi" w:cstheme="minorHAnsi"/>
          <w:snapToGrid w:val="0"/>
        </w:rPr>
        <w:t>rozpočtů, ve znění pozdějších předpisů (dále jen zákon o rozpočtových pravidlech), a v</w:t>
      </w:r>
      <w:r>
        <w:rPr>
          <w:rFonts w:asciiTheme="minorHAnsi" w:hAnsiTheme="minorHAnsi" w:cstheme="minorHAnsi"/>
          <w:snapToGrid w:val="0"/>
        </w:rPr>
        <w:t> </w:t>
      </w:r>
      <w:r w:rsidRPr="0090478D">
        <w:rPr>
          <w:rFonts w:asciiTheme="minorHAnsi" w:hAnsiTheme="minorHAnsi" w:cstheme="minorHAnsi"/>
          <w:snapToGrid w:val="0"/>
        </w:rPr>
        <w:t>souladu</w:t>
      </w:r>
      <w:r>
        <w:rPr>
          <w:rFonts w:asciiTheme="minorHAnsi" w:hAnsiTheme="minorHAnsi" w:cstheme="minorHAnsi"/>
          <w:snapToGrid w:val="0"/>
        </w:rPr>
        <w:t xml:space="preserve"> </w:t>
      </w:r>
      <w:r w:rsidRPr="0090478D">
        <w:rPr>
          <w:rFonts w:asciiTheme="minorHAnsi" w:hAnsiTheme="minorHAnsi" w:cstheme="minorHAnsi"/>
        </w:rPr>
        <w:t>s usta</w:t>
      </w:r>
      <w:r w:rsidR="00092FB3">
        <w:rPr>
          <w:rFonts w:asciiTheme="minorHAnsi" w:hAnsiTheme="minorHAnsi" w:cstheme="minorHAnsi"/>
        </w:rPr>
        <w:t>novením § 159 a násl. zákona č. </w:t>
      </w:r>
      <w:r w:rsidRPr="0090478D">
        <w:rPr>
          <w:rFonts w:asciiTheme="minorHAnsi" w:hAnsiTheme="minorHAnsi" w:cstheme="minorHAnsi"/>
        </w:rPr>
        <w:t>500/2004 Sb., správní řád,</w:t>
      </w:r>
      <w:r>
        <w:rPr>
          <w:rFonts w:asciiTheme="minorHAnsi" w:hAnsiTheme="minorHAnsi" w:cstheme="minorHAnsi"/>
        </w:rPr>
        <w:t xml:space="preserve"> </w:t>
      </w:r>
      <w:r w:rsidRPr="0090478D">
        <w:rPr>
          <w:rFonts w:asciiTheme="minorHAnsi" w:hAnsiTheme="minorHAnsi" w:cstheme="minorHAnsi"/>
        </w:rPr>
        <w:t>a zákona č. 128/2000 Sb., o obcích tuto</w:t>
      </w:r>
    </w:p>
    <w:p w:rsidR="00245CF0" w:rsidRPr="0090478D" w:rsidRDefault="00245CF0" w:rsidP="0090478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0478D" w:rsidRPr="0090478D" w:rsidRDefault="0090478D" w:rsidP="0090478D">
      <w:pPr>
        <w:pStyle w:val="Zkladntext"/>
        <w:jc w:val="both"/>
        <w:rPr>
          <w:rFonts w:asciiTheme="minorHAnsi" w:hAnsiTheme="minorHAnsi" w:cstheme="minorHAnsi"/>
          <w:sz w:val="20"/>
        </w:rPr>
      </w:pPr>
    </w:p>
    <w:p w:rsidR="00DA1579" w:rsidRPr="00245CF0" w:rsidRDefault="00DA1579" w:rsidP="00DA1579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245CF0">
        <w:rPr>
          <w:rFonts w:asciiTheme="minorHAnsi" w:hAnsiTheme="minorHAnsi" w:cstheme="minorHAnsi"/>
          <w:b/>
          <w:snapToGrid/>
          <w:sz w:val="20"/>
        </w:rPr>
        <w:t>veřejnoprávní smlouvu o poskytnutí dotace</w:t>
      </w:r>
    </w:p>
    <w:p w:rsidR="00DA1579" w:rsidRPr="00245CF0" w:rsidRDefault="00DA1579" w:rsidP="00DA1579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245CF0">
        <w:rPr>
          <w:rFonts w:asciiTheme="minorHAnsi" w:hAnsiTheme="minorHAnsi" w:cstheme="minorHAnsi"/>
          <w:b/>
          <w:snapToGrid/>
          <w:sz w:val="20"/>
        </w:rPr>
        <w:t xml:space="preserve"> z rozpočtu Městského obvodu Liberec – Vratislavice nad Nisou.</w:t>
      </w:r>
    </w:p>
    <w:p w:rsidR="00DA1579" w:rsidRPr="00DA1579" w:rsidRDefault="00DA1579" w:rsidP="00DA1579">
      <w:pPr>
        <w:pStyle w:val="Zkladntext"/>
        <w:jc w:val="center"/>
        <w:rPr>
          <w:rFonts w:asciiTheme="minorHAnsi" w:hAnsiTheme="minorHAnsi" w:cstheme="minorHAnsi"/>
          <w:snapToGrid/>
          <w:sz w:val="20"/>
        </w:rPr>
      </w:pPr>
    </w:p>
    <w:p w:rsidR="0090478D" w:rsidRPr="00652A76" w:rsidRDefault="00DA1579" w:rsidP="0090478D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652A76">
        <w:rPr>
          <w:rFonts w:asciiTheme="minorHAnsi" w:hAnsiTheme="minorHAnsi" w:cstheme="minorHAnsi"/>
          <w:b/>
          <w:snapToGrid/>
          <w:sz w:val="20"/>
        </w:rPr>
        <w:t xml:space="preserve">I. </w:t>
      </w:r>
    </w:p>
    <w:p w:rsidR="00DA1579" w:rsidRPr="00652A76" w:rsidRDefault="00DA1579" w:rsidP="0090478D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652A76">
        <w:rPr>
          <w:rFonts w:asciiTheme="minorHAnsi" w:hAnsiTheme="minorHAnsi" w:cstheme="minorHAnsi"/>
          <w:b/>
          <w:snapToGrid/>
          <w:sz w:val="20"/>
        </w:rPr>
        <w:t>Předmět smlouvy</w:t>
      </w:r>
    </w:p>
    <w:p w:rsidR="00E45B2B" w:rsidRDefault="00E45B2B" w:rsidP="00092FB3">
      <w:pPr>
        <w:pStyle w:val="Zkladntext"/>
        <w:jc w:val="both"/>
        <w:rPr>
          <w:rFonts w:asciiTheme="minorHAnsi" w:hAnsiTheme="minorHAnsi" w:cstheme="minorHAnsi"/>
          <w:snapToGrid/>
          <w:sz w:val="20"/>
        </w:rPr>
      </w:pPr>
    </w:p>
    <w:p w:rsidR="00E45B2B" w:rsidRDefault="00E45B2B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napToGrid w:val="0"/>
        </w:rPr>
        <w:t>Předmětem</w:t>
      </w:r>
      <w:r w:rsidRPr="00E45B2B">
        <w:rPr>
          <w:rFonts w:asciiTheme="minorHAnsi" w:hAnsiTheme="minorHAnsi" w:cstheme="minorHAnsi"/>
          <w:snapToGrid w:val="0"/>
        </w:rPr>
        <w:t xml:space="preserve"> smlouvy je poskytnutí účelové </w:t>
      </w:r>
      <w:r w:rsidR="00B31652">
        <w:rPr>
          <w:rFonts w:asciiTheme="minorHAnsi" w:hAnsiTheme="minorHAnsi" w:cstheme="minorHAnsi"/>
          <w:snapToGrid w:val="0"/>
        </w:rPr>
        <w:t>investiční</w:t>
      </w:r>
      <w:r>
        <w:rPr>
          <w:rFonts w:asciiTheme="minorHAnsi" w:hAnsiTheme="minorHAnsi" w:cstheme="minorHAnsi"/>
          <w:snapToGrid w:val="0"/>
        </w:rPr>
        <w:t xml:space="preserve"> </w:t>
      </w:r>
      <w:r w:rsidRPr="00E45B2B">
        <w:rPr>
          <w:rFonts w:asciiTheme="minorHAnsi" w:hAnsiTheme="minorHAnsi" w:cstheme="minorHAnsi"/>
          <w:snapToGrid w:val="0"/>
        </w:rPr>
        <w:t xml:space="preserve">dotace </w:t>
      </w:r>
      <w:r>
        <w:rPr>
          <w:rFonts w:asciiTheme="minorHAnsi" w:hAnsiTheme="minorHAnsi" w:cstheme="minorHAnsi"/>
          <w:snapToGrid w:val="0"/>
        </w:rPr>
        <w:t xml:space="preserve">z </w:t>
      </w:r>
      <w:r w:rsidRPr="00DA1579">
        <w:rPr>
          <w:rFonts w:asciiTheme="minorHAnsi" w:hAnsiTheme="minorHAnsi" w:cstheme="minorHAnsi"/>
          <w:snapToGrid w:val="0"/>
        </w:rPr>
        <w:t>rozpočtu Městského ob</w:t>
      </w:r>
      <w:r w:rsidR="00092FB3">
        <w:rPr>
          <w:rFonts w:asciiTheme="minorHAnsi" w:hAnsiTheme="minorHAnsi" w:cstheme="minorHAnsi"/>
          <w:snapToGrid w:val="0"/>
        </w:rPr>
        <w:t>vodu Liberec – Vratislavice nad </w:t>
      </w:r>
      <w:r w:rsidRPr="00DA1579">
        <w:rPr>
          <w:rFonts w:asciiTheme="minorHAnsi" w:hAnsiTheme="minorHAnsi" w:cstheme="minorHAnsi"/>
          <w:snapToGrid w:val="0"/>
        </w:rPr>
        <w:t xml:space="preserve">Nisou </w:t>
      </w:r>
      <w:r w:rsidRPr="00E45B2B">
        <w:rPr>
          <w:rFonts w:asciiTheme="minorHAnsi" w:hAnsiTheme="minorHAnsi" w:cstheme="minorHAnsi"/>
          <w:i/>
          <w:snapToGrid w:val="0"/>
        </w:rPr>
        <w:t>(dále jen „dotace“)</w:t>
      </w:r>
      <w:r w:rsidRPr="00DA1579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 xml:space="preserve">na </w:t>
      </w:r>
      <w:r w:rsidRPr="00E45B2B">
        <w:rPr>
          <w:rFonts w:asciiTheme="minorHAnsi" w:hAnsiTheme="minorHAnsi" w:cstheme="minorHAnsi"/>
        </w:rPr>
        <w:t>realizaci projektu specifikovaného v čl. II odst. 2 této smlouvy.</w:t>
      </w:r>
    </w:p>
    <w:p w:rsidR="007F7EF7" w:rsidRDefault="007F7EF7" w:rsidP="00E45B2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7F7EF7" w:rsidRPr="00652A76" w:rsidRDefault="007F7EF7" w:rsidP="007F7EF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52A76">
        <w:rPr>
          <w:rFonts w:asciiTheme="minorHAnsi" w:hAnsiTheme="minorHAnsi" w:cstheme="minorHAnsi"/>
          <w:b/>
        </w:rPr>
        <w:t>II.</w:t>
      </w:r>
    </w:p>
    <w:p w:rsidR="007F7EF7" w:rsidRPr="00652A76" w:rsidRDefault="007F7EF7" w:rsidP="007F7EF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52A76">
        <w:rPr>
          <w:rFonts w:asciiTheme="minorHAnsi" w:hAnsiTheme="minorHAnsi" w:cstheme="minorHAnsi"/>
          <w:b/>
        </w:rPr>
        <w:t>Účel a výše dotace</w:t>
      </w:r>
    </w:p>
    <w:p w:rsidR="007F7EF7" w:rsidRDefault="007F7EF7" w:rsidP="007F7EF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7F7EF7" w:rsidRDefault="007F7EF7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Pr="007F7EF7">
        <w:rPr>
          <w:rFonts w:asciiTheme="minorHAnsi" w:hAnsiTheme="minorHAnsi" w:cstheme="minorHAnsi"/>
          <w:snapToGrid w:val="0"/>
        </w:rPr>
        <w:t>Finanční dotace je poskytnuta účelově. Příjemce se zavazuje použít poskytnutou dotaci pouze</w:t>
      </w:r>
      <w:r>
        <w:rPr>
          <w:rFonts w:asciiTheme="minorHAnsi" w:hAnsiTheme="minorHAnsi" w:cstheme="minorHAnsi"/>
          <w:snapToGrid w:val="0"/>
        </w:rPr>
        <w:t xml:space="preserve"> </w:t>
      </w:r>
      <w:r w:rsidR="00092FB3">
        <w:rPr>
          <w:rFonts w:asciiTheme="minorHAnsi" w:hAnsiTheme="minorHAnsi" w:cstheme="minorHAnsi"/>
          <w:snapToGrid w:val="0"/>
        </w:rPr>
        <w:t>k účelu vymezenému v </w:t>
      </w:r>
      <w:r w:rsidRPr="007F7EF7">
        <w:rPr>
          <w:rFonts w:asciiTheme="minorHAnsi" w:hAnsiTheme="minorHAnsi" w:cstheme="minorHAnsi"/>
          <w:snapToGrid w:val="0"/>
        </w:rPr>
        <w:t>této smlouvě.</w:t>
      </w:r>
    </w:p>
    <w:p w:rsidR="007F7EF7" w:rsidRPr="007F7EF7" w:rsidRDefault="007F7EF7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BB2F54" w:rsidRDefault="007F7EF7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r w:rsidRPr="007F7EF7">
        <w:rPr>
          <w:rFonts w:asciiTheme="minorHAnsi" w:hAnsiTheme="minorHAnsi" w:cstheme="minorHAnsi"/>
          <w:snapToGrid w:val="0"/>
        </w:rPr>
        <w:t>2. Dotace je poskytnuta příjemci ve výši</w:t>
      </w:r>
      <w:r w:rsidR="00632772">
        <w:rPr>
          <w:rFonts w:asciiTheme="minorHAnsi" w:hAnsiTheme="minorHAnsi" w:cstheme="minorHAnsi"/>
          <w:snapToGrid w:val="0"/>
        </w:rPr>
        <w:t xml:space="preserve">: </w:t>
      </w:r>
      <w:r w:rsidR="007B0CD8">
        <w:rPr>
          <w:rFonts w:asciiTheme="minorHAnsi" w:hAnsiTheme="minorHAnsi" w:cstheme="minorHAnsi"/>
          <w:b/>
          <w:snapToGrid w:val="0"/>
        </w:rPr>
        <w:t>37.895</w:t>
      </w:r>
      <w:r w:rsidRPr="007F7EF7">
        <w:rPr>
          <w:rFonts w:asciiTheme="minorHAnsi" w:hAnsiTheme="minorHAnsi" w:cstheme="minorHAnsi"/>
          <w:b/>
          <w:snapToGrid w:val="0"/>
        </w:rPr>
        <w:t>,- Kč</w:t>
      </w:r>
      <w:r w:rsidRPr="007F7EF7">
        <w:rPr>
          <w:rFonts w:asciiTheme="minorHAnsi" w:hAnsiTheme="minorHAnsi" w:cstheme="minorHAnsi"/>
          <w:snapToGrid w:val="0"/>
        </w:rPr>
        <w:t xml:space="preserve"> (slovy: </w:t>
      </w:r>
      <w:proofErr w:type="spellStart"/>
      <w:r w:rsidR="007B0CD8">
        <w:rPr>
          <w:rFonts w:asciiTheme="minorHAnsi" w:hAnsiTheme="minorHAnsi" w:cstheme="minorHAnsi"/>
          <w:snapToGrid w:val="0"/>
        </w:rPr>
        <w:t>Třicetsedmtisícosmsetdevadesátpět</w:t>
      </w:r>
      <w:r w:rsidR="0062255C">
        <w:rPr>
          <w:rFonts w:asciiTheme="minorHAnsi" w:hAnsiTheme="minorHAnsi" w:cstheme="minorHAnsi"/>
          <w:snapToGrid w:val="0"/>
        </w:rPr>
        <w:t>korunčeských</w:t>
      </w:r>
      <w:proofErr w:type="spellEnd"/>
      <w:r w:rsidR="00632772">
        <w:rPr>
          <w:rFonts w:asciiTheme="minorHAnsi" w:hAnsiTheme="minorHAnsi" w:cstheme="minorHAnsi"/>
          <w:snapToGrid w:val="0"/>
        </w:rPr>
        <w:t xml:space="preserve">), </w:t>
      </w:r>
      <w:r w:rsidR="0062255C">
        <w:rPr>
          <w:rFonts w:asciiTheme="minorHAnsi" w:hAnsiTheme="minorHAnsi" w:cstheme="minorHAnsi"/>
          <w:snapToGrid w:val="0"/>
        </w:rPr>
        <w:t>na </w:t>
      </w:r>
      <w:r>
        <w:rPr>
          <w:rFonts w:asciiTheme="minorHAnsi" w:hAnsiTheme="minorHAnsi" w:cstheme="minorHAnsi"/>
          <w:snapToGrid w:val="0"/>
        </w:rPr>
        <w:t>realizaci projektu</w:t>
      </w:r>
      <w:r w:rsidR="00632772">
        <w:rPr>
          <w:rFonts w:asciiTheme="minorHAnsi" w:hAnsiTheme="minorHAnsi" w:cstheme="minorHAnsi"/>
          <w:snapToGrid w:val="0"/>
        </w:rPr>
        <w:t xml:space="preserve">: </w:t>
      </w:r>
      <w:r w:rsidR="00D03022">
        <w:rPr>
          <w:rFonts w:asciiTheme="minorHAnsi" w:hAnsiTheme="minorHAnsi" w:cstheme="minorHAnsi"/>
          <w:b/>
          <w:snapToGrid w:val="0"/>
        </w:rPr>
        <w:t>„</w:t>
      </w:r>
      <w:r w:rsidR="007B0CD8">
        <w:rPr>
          <w:rFonts w:asciiTheme="minorHAnsi" w:hAnsiTheme="minorHAnsi" w:cstheme="minorHAnsi"/>
          <w:b/>
          <w:snapToGrid w:val="0"/>
        </w:rPr>
        <w:t xml:space="preserve">ČOV </w:t>
      </w:r>
      <w:proofErr w:type="spellStart"/>
      <w:proofErr w:type="gramStart"/>
      <w:r w:rsidR="007B0CD8">
        <w:rPr>
          <w:rFonts w:asciiTheme="minorHAnsi" w:hAnsiTheme="minorHAnsi" w:cstheme="minorHAnsi"/>
          <w:b/>
          <w:snapToGrid w:val="0"/>
        </w:rPr>
        <w:t>p.p.</w:t>
      </w:r>
      <w:proofErr w:type="gramEnd"/>
      <w:r w:rsidR="007B0CD8">
        <w:rPr>
          <w:rFonts w:asciiTheme="minorHAnsi" w:hAnsiTheme="minorHAnsi" w:cstheme="minorHAnsi"/>
          <w:b/>
          <w:snapToGrid w:val="0"/>
        </w:rPr>
        <w:t>č</w:t>
      </w:r>
      <w:proofErr w:type="spellEnd"/>
      <w:r w:rsidR="007B0CD8">
        <w:rPr>
          <w:rFonts w:asciiTheme="minorHAnsi" w:hAnsiTheme="minorHAnsi" w:cstheme="minorHAnsi"/>
          <w:b/>
          <w:snapToGrid w:val="0"/>
        </w:rPr>
        <w:t xml:space="preserve">. </w:t>
      </w:r>
      <w:r w:rsidR="00851C55">
        <w:rPr>
          <w:rFonts w:asciiTheme="minorHAnsi" w:hAnsiTheme="minorHAnsi" w:cstheme="minorHAnsi"/>
          <w:b/>
          <w:snapToGrid w:val="0"/>
        </w:rPr>
        <w:t>…</w:t>
      </w:r>
      <w:bookmarkStart w:id="0" w:name="_GoBack"/>
      <w:bookmarkEnd w:id="0"/>
      <w:r w:rsidR="00D03022">
        <w:rPr>
          <w:rFonts w:asciiTheme="minorHAnsi" w:hAnsiTheme="minorHAnsi" w:cstheme="minorHAnsi"/>
          <w:b/>
          <w:snapToGrid w:val="0"/>
        </w:rPr>
        <w:t>“</w:t>
      </w:r>
      <w:r w:rsidRPr="007F7EF7">
        <w:rPr>
          <w:rFonts w:asciiTheme="minorHAnsi" w:hAnsiTheme="minorHAnsi" w:cstheme="minorHAnsi"/>
          <w:b/>
          <w:snapToGrid w:val="0"/>
        </w:rPr>
        <w:t xml:space="preserve"> </w:t>
      </w:r>
      <w:r w:rsidRPr="007F7EF7">
        <w:rPr>
          <w:rFonts w:asciiTheme="minorHAnsi" w:hAnsiTheme="minorHAnsi" w:cstheme="minorHAnsi"/>
          <w:snapToGrid w:val="0"/>
        </w:rPr>
        <w:t>uvedeného v žádosti o poskytnutí dotace.</w:t>
      </w:r>
      <w:r w:rsidR="00632772">
        <w:rPr>
          <w:rFonts w:asciiTheme="minorHAnsi" w:hAnsiTheme="minorHAnsi" w:cstheme="minorHAnsi"/>
          <w:snapToGrid w:val="0"/>
        </w:rPr>
        <w:t xml:space="preserve"> </w:t>
      </w:r>
    </w:p>
    <w:p w:rsidR="00BB2F54" w:rsidRPr="00BB2F54" w:rsidRDefault="00BB2F54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BB2F54" w:rsidRPr="008879BF" w:rsidRDefault="00BB2F54" w:rsidP="00BB2F5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879BF">
        <w:rPr>
          <w:rFonts w:asciiTheme="minorHAnsi" w:hAnsiTheme="minorHAnsi" w:cstheme="minorHAnsi"/>
          <w:snapToGrid w:val="0"/>
        </w:rPr>
        <w:t>2.</w:t>
      </w:r>
      <w:r w:rsidR="006070FF">
        <w:rPr>
          <w:rFonts w:asciiTheme="minorHAnsi" w:hAnsiTheme="minorHAnsi" w:cstheme="minorHAnsi"/>
          <w:snapToGrid w:val="0"/>
        </w:rPr>
        <w:t>2</w:t>
      </w:r>
      <w:r w:rsidRPr="008879BF">
        <w:rPr>
          <w:rFonts w:asciiTheme="minorHAnsi" w:hAnsiTheme="minorHAnsi" w:cstheme="minorHAnsi"/>
          <w:snapToGrid w:val="0"/>
        </w:rPr>
        <w:t xml:space="preserve"> </w:t>
      </w:r>
      <w:r w:rsidRPr="008879BF">
        <w:rPr>
          <w:rFonts w:asciiTheme="minorHAnsi" w:hAnsiTheme="minorHAnsi" w:cstheme="minorHAnsi"/>
          <w:snapToGrid w:val="0"/>
        </w:rPr>
        <w:tab/>
        <w:t xml:space="preserve">Projekt </w:t>
      </w:r>
      <w:r w:rsidR="006070FF">
        <w:rPr>
          <w:rFonts w:asciiTheme="minorHAnsi" w:hAnsiTheme="minorHAnsi" w:cstheme="minorHAnsi"/>
          <w:snapToGrid w:val="0"/>
        </w:rPr>
        <w:t>bude</w:t>
      </w:r>
      <w:r w:rsidRPr="008879BF">
        <w:rPr>
          <w:rFonts w:asciiTheme="minorHAnsi" w:hAnsiTheme="minorHAnsi" w:cstheme="minorHAnsi"/>
          <w:snapToGrid w:val="0"/>
        </w:rPr>
        <w:t xml:space="preserve"> realizován a zkolaudován </w:t>
      </w:r>
      <w:r w:rsidRPr="008879BF">
        <w:rPr>
          <w:rFonts w:asciiTheme="minorHAnsi" w:hAnsiTheme="minorHAnsi" w:cstheme="minorHAnsi"/>
        </w:rPr>
        <w:t>v</w:t>
      </w:r>
      <w:r w:rsidR="007B0CD8">
        <w:rPr>
          <w:rFonts w:asciiTheme="minorHAnsi" w:hAnsiTheme="minorHAnsi" w:cstheme="minorHAnsi"/>
        </w:rPr>
        <w:t> roce</w:t>
      </w:r>
      <w:r w:rsidR="00434846">
        <w:rPr>
          <w:rFonts w:asciiTheme="minorHAnsi" w:hAnsiTheme="minorHAnsi" w:cstheme="minorHAnsi"/>
        </w:rPr>
        <w:t xml:space="preserve"> 2025</w:t>
      </w:r>
      <w:r w:rsidR="008879BF" w:rsidRPr="008879BF">
        <w:rPr>
          <w:rFonts w:asciiTheme="minorHAnsi" w:hAnsiTheme="minorHAnsi" w:cstheme="minorHAnsi"/>
        </w:rPr>
        <w:t xml:space="preserve">. </w:t>
      </w:r>
    </w:p>
    <w:p w:rsidR="00BB2F54" w:rsidRDefault="00BB2F54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FD0E47" w:rsidRDefault="00FD0E47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3. </w:t>
      </w:r>
      <w:r w:rsidRPr="00FD0E47">
        <w:rPr>
          <w:rFonts w:asciiTheme="minorHAnsi" w:hAnsiTheme="minorHAnsi" w:cstheme="minorHAnsi"/>
          <w:snapToGrid w:val="0"/>
        </w:rPr>
        <w:t>Poskytnutá dotace je veřejnou finanční podporou ve smyslu zákona č. 320/2001 Sb. finanční kontrol</w:t>
      </w:r>
      <w:r w:rsidR="00092FB3">
        <w:rPr>
          <w:rFonts w:asciiTheme="minorHAnsi" w:hAnsiTheme="minorHAnsi" w:cstheme="minorHAnsi"/>
          <w:snapToGrid w:val="0"/>
        </w:rPr>
        <w:t>e, ve znění pozdějších předpisů, a vztahují se na ni všechna ustanovení tohoto zákona.</w:t>
      </w:r>
    </w:p>
    <w:p w:rsidR="00851C55" w:rsidRDefault="00851C55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851C5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napToGrid w:val="0"/>
          <w:color w:val="FF0000"/>
        </w:rPr>
      </w:pPr>
      <w:r>
        <w:rPr>
          <w:rFonts w:asciiTheme="minorHAnsi" w:hAnsiTheme="minorHAnsi" w:cstheme="minorHAnsi"/>
          <w:i/>
          <w:snapToGrid w:val="0"/>
          <w:color w:val="FF0000"/>
        </w:rPr>
        <w:t>„Osobní údaje byly vymazány v návaznosti na ochranu osobních údajů (GDPR)“</w:t>
      </w:r>
    </w:p>
    <w:p w:rsidR="0031154E" w:rsidRPr="0031154E" w:rsidRDefault="00D82EC9" w:rsidP="003115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31154E">
        <w:rPr>
          <w:rFonts w:asciiTheme="minorHAnsi" w:hAnsiTheme="minorHAnsi" w:cstheme="minorHAnsi"/>
          <w:snapToGrid w:val="0"/>
        </w:rPr>
        <w:lastRenderedPageBreak/>
        <w:t>4</w:t>
      </w:r>
      <w:r w:rsidR="00092FB3" w:rsidRPr="0031154E">
        <w:rPr>
          <w:rFonts w:asciiTheme="minorHAnsi" w:hAnsiTheme="minorHAnsi" w:cstheme="minorHAnsi"/>
          <w:snapToGrid w:val="0"/>
        </w:rPr>
        <w:t xml:space="preserve">.  Celková výše přiznané účelové dotace může činit maximálně </w:t>
      </w:r>
      <w:r w:rsidR="0031154E" w:rsidRPr="0031154E">
        <w:rPr>
          <w:rFonts w:asciiTheme="minorHAnsi" w:hAnsiTheme="minorHAnsi" w:cstheme="minorHAnsi"/>
          <w:color w:val="000000" w:themeColor="text1"/>
        </w:rPr>
        <w:t>50 % z uznatelných výdajů, maximálně však částka 100 tisíc korun</w:t>
      </w:r>
      <w:r w:rsidR="0031154E" w:rsidRPr="0031154E">
        <w:rPr>
          <w:rFonts w:asciiTheme="minorHAnsi" w:hAnsiTheme="minorHAnsi" w:cstheme="minorHAnsi"/>
        </w:rPr>
        <w:t xml:space="preserve"> na výstavbu DČOV včetně projektové dokumentace</w:t>
      </w:r>
    </w:p>
    <w:p w:rsidR="00092FB3" w:rsidRPr="00092FB3" w:rsidRDefault="00092FB3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092FB3" w:rsidRPr="00092FB3" w:rsidRDefault="00D82EC9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5</w:t>
      </w:r>
      <w:r w:rsidR="00092FB3">
        <w:rPr>
          <w:rFonts w:asciiTheme="minorHAnsi" w:hAnsiTheme="minorHAnsi" w:cstheme="minorHAnsi"/>
          <w:snapToGrid w:val="0"/>
        </w:rPr>
        <w:t xml:space="preserve">. </w:t>
      </w:r>
      <w:r w:rsidR="00092FB3" w:rsidRPr="00092FB3">
        <w:rPr>
          <w:rFonts w:asciiTheme="minorHAnsi" w:hAnsiTheme="minorHAnsi" w:cstheme="minorHAnsi"/>
          <w:snapToGrid w:val="0"/>
        </w:rPr>
        <w:t>Příjemce je povinen po celou dobu realizace projektu splňovat podmínky vyhlášeného programu. Žádosti o změny v projektu, které by nebyly v souladu s těmito podmínkami, podléhají schválen</w:t>
      </w:r>
      <w:r w:rsidR="00092FB3">
        <w:rPr>
          <w:rFonts w:asciiTheme="minorHAnsi" w:hAnsiTheme="minorHAnsi" w:cstheme="minorHAnsi"/>
          <w:snapToGrid w:val="0"/>
        </w:rPr>
        <w:t>í orgánu města, který rozhodl o </w:t>
      </w:r>
      <w:r w:rsidR="00092FB3" w:rsidRPr="00092FB3">
        <w:rPr>
          <w:rFonts w:asciiTheme="minorHAnsi" w:hAnsiTheme="minorHAnsi" w:cstheme="minorHAnsi"/>
          <w:snapToGrid w:val="0"/>
        </w:rPr>
        <w:t>poskytnutí dotace.</w:t>
      </w:r>
    </w:p>
    <w:p w:rsidR="00092FB3" w:rsidRDefault="00092FB3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</w:p>
    <w:p w:rsidR="00B47E9C" w:rsidRPr="00652A76" w:rsidRDefault="00B47E9C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III.</w:t>
      </w:r>
    </w:p>
    <w:p w:rsidR="00B47E9C" w:rsidRDefault="00B47E9C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Čerpání dotace</w:t>
      </w:r>
    </w:p>
    <w:p w:rsidR="00B47E9C" w:rsidRDefault="00B47E9C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652A76" w:rsidRPr="00652A76" w:rsidRDefault="00652A76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r w:rsidRPr="00652A76">
        <w:rPr>
          <w:rFonts w:asciiTheme="minorHAnsi" w:hAnsiTheme="minorHAnsi" w:cstheme="minorHAnsi"/>
          <w:snapToGrid w:val="0"/>
        </w:rPr>
        <w:t xml:space="preserve">Příjemce je oprávněn čerpat dotaci, která mu byla na základě této smlouvy poskytnuta výhradně však na účel uvedený v čl. II., </w:t>
      </w:r>
      <w:r>
        <w:rPr>
          <w:rFonts w:asciiTheme="minorHAnsi" w:hAnsiTheme="minorHAnsi" w:cstheme="minorHAnsi"/>
          <w:snapToGrid w:val="0"/>
        </w:rPr>
        <w:t>odst.</w:t>
      </w:r>
      <w:r w:rsidRPr="00652A76">
        <w:rPr>
          <w:rFonts w:asciiTheme="minorHAnsi" w:hAnsiTheme="minorHAnsi" w:cstheme="minorHAnsi"/>
          <w:snapToGrid w:val="0"/>
        </w:rPr>
        <w:t xml:space="preserve"> 2.</w:t>
      </w:r>
      <w:r w:rsidR="00BB2F54">
        <w:rPr>
          <w:rFonts w:asciiTheme="minorHAnsi" w:hAnsiTheme="minorHAnsi" w:cstheme="minorHAnsi"/>
          <w:snapToGrid w:val="0"/>
        </w:rPr>
        <w:t xml:space="preserve">     </w:t>
      </w:r>
    </w:p>
    <w:p w:rsidR="00652A76" w:rsidRPr="00652A76" w:rsidRDefault="00652A76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652A76" w:rsidRPr="00652A76" w:rsidRDefault="00652A76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IV.</w:t>
      </w:r>
    </w:p>
    <w:p w:rsidR="00652A76" w:rsidRDefault="00652A76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Způsob poskytnutí finančních prostředků</w:t>
      </w:r>
    </w:p>
    <w:p w:rsidR="00652A76" w:rsidRDefault="00652A76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652A76" w:rsidRDefault="00652A76" w:rsidP="00092F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r w:rsidRPr="00BB2F54">
        <w:rPr>
          <w:rFonts w:asciiTheme="minorHAnsi" w:hAnsiTheme="minorHAnsi" w:cstheme="minorHAnsi"/>
          <w:snapToGrid w:val="0"/>
        </w:rPr>
        <w:t xml:space="preserve">Dotace bude příjemci poukázána jednorázově převodem na účet příjemce uvedený v záhlaví smlouvy </w:t>
      </w:r>
      <w:r w:rsidRPr="00BB2F54">
        <w:rPr>
          <w:rFonts w:asciiTheme="minorHAnsi" w:hAnsiTheme="minorHAnsi" w:cstheme="minorHAnsi"/>
          <w:b/>
          <w:snapToGrid w:val="0"/>
        </w:rPr>
        <w:t xml:space="preserve">do </w:t>
      </w:r>
      <w:r w:rsidR="005D253B" w:rsidRPr="00BB2F54">
        <w:rPr>
          <w:rFonts w:asciiTheme="minorHAnsi" w:hAnsiTheme="minorHAnsi" w:cstheme="minorHAnsi"/>
          <w:b/>
          <w:snapToGrid w:val="0"/>
        </w:rPr>
        <w:t>20</w:t>
      </w:r>
      <w:r w:rsidRPr="00BB2F54">
        <w:rPr>
          <w:rFonts w:asciiTheme="minorHAnsi" w:hAnsiTheme="minorHAnsi" w:cstheme="minorHAnsi"/>
          <w:b/>
          <w:snapToGrid w:val="0"/>
        </w:rPr>
        <w:t xml:space="preserve"> </w:t>
      </w:r>
      <w:r w:rsidR="005D253B" w:rsidRPr="00BB2F54">
        <w:rPr>
          <w:rFonts w:asciiTheme="minorHAnsi" w:hAnsiTheme="minorHAnsi" w:cstheme="minorHAnsi"/>
          <w:b/>
          <w:snapToGrid w:val="0"/>
        </w:rPr>
        <w:t>pracovních</w:t>
      </w:r>
      <w:r w:rsidRPr="00BB2F54">
        <w:rPr>
          <w:rFonts w:asciiTheme="minorHAnsi" w:hAnsiTheme="minorHAnsi" w:cstheme="minorHAnsi"/>
          <w:b/>
          <w:snapToGrid w:val="0"/>
        </w:rPr>
        <w:t xml:space="preserve"> dnů</w:t>
      </w:r>
      <w:r w:rsidRPr="00BB2F54">
        <w:rPr>
          <w:rFonts w:asciiTheme="minorHAnsi" w:hAnsiTheme="minorHAnsi" w:cstheme="minorHAnsi"/>
          <w:snapToGrid w:val="0"/>
        </w:rPr>
        <w:t xml:space="preserve"> ode dne </w:t>
      </w:r>
      <w:r w:rsidR="00BB2F54" w:rsidRPr="00BB2F54">
        <w:rPr>
          <w:rFonts w:asciiTheme="minorHAnsi" w:hAnsiTheme="minorHAnsi" w:cstheme="minorHAnsi"/>
          <w:snapToGrid w:val="0"/>
        </w:rPr>
        <w:t>splnění všech podmínek dle této smlouvy</w:t>
      </w:r>
      <w:r w:rsidRPr="00BB2F54">
        <w:rPr>
          <w:rFonts w:asciiTheme="minorHAnsi" w:hAnsiTheme="minorHAnsi" w:cstheme="minorHAnsi"/>
          <w:snapToGrid w:val="0"/>
        </w:rPr>
        <w:t>.</w:t>
      </w:r>
    </w:p>
    <w:p w:rsidR="00356087" w:rsidRDefault="00356087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356087" w:rsidRPr="002F51B1" w:rsidRDefault="00356087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2F51B1">
        <w:rPr>
          <w:rFonts w:asciiTheme="minorHAnsi" w:hAnsiTheme="minorHAnsi" w:cstheme="minorHAnsi"/>
          <w:b/>
          <w:snapToGrid w:val="0"/>
        </w:rPr>
        <w:t>V.</w:t>
      </w:r>
    </w:p>
    <w:p w:rsidR="00356087" w:rsidRPr="002F51B1" w:rsidRDefault="00356087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2F51B1">
        <w:rPr>
          <w:rFonts w:asciiTheme="minorHAnsi" w:hAnsiTheme="minorHAnsi" w:cstheme="minorHAnsi"/>
          <w:b/>
          <w:snapToGrid w:val="0"/>
        </w:rPr>
        <w:t>Všeobecné podmínky</w:t>
      </w:r>
    </w:p>
    <w:p w:rsidR="00DA1579" w:rsidRDefault="00DA1579" w:rsidP="00DA1579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56087" w:rsidRDefault="00356087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BB2F54">
        <w:rPr>
          <w:rFonts w:asciiTheme="minorHAnsi" w:hAnsiTheme="minorHAnsi" w:cstheme="minorHAnsi"/>
          <w:snapToGrid w:val="0"/>
        </w:rPr>
        <w:t xml:space="preserve">1. Příjemce je povinen písemně oznámit poskytovateli všechny změny týkající se realizace projektu, identifikace příjemce či změny týkající se vlastnického vztahu k věci, na níž se dotace poskytuje (např. změny v časovém plánu či termínu projektu, zrušení projektu, ohrožení realizace projektu, změny jména/názvu příjemce, právní formy, statutárního orgánu, osoby odpovědné za realizaci projektu, změna sídla/ bydliště, zánik příjemce, změna kontaktních údajů – osob, telefonního a emailového spojení), a to </w:t>
      </w:r>
      <w:r w:rsidRPr="00BB2F54">
        <w:rPr>
          <w:rFonts w:asciiTheme="minorHAnsi" w:hAnsiTheme="minorHAnsi" w:cstheme="minorHAnsi"/>
          <w:b/>
          <w:snapToGrid w:val="0"/>
        </w:rPr>
        <w:t xml:space="preserve">nejpozději do </w:t>
      </w:r>
      <w:r w:rsidR="00DC1667" w:rsidRPr="00BB2F54">
        <w:rPr>
          <w:rFonts w:asciiTheme="minorHAnsi" w:hAnsiTheme="minorHAnsi" w:cstheme="minorHAnsi"/>
          <w:b/>
          <w:snapToGrid w:val="0"/>
        </w:rPr>
        <w:t>10</w:t>
      </w:r>
      <w:r w:rsidRPr="00BB2F54">
        <w:rPr>
          <w:rFonts w:asciiTheme="minorHAnsi" w:hAnsiTheme="minorHAnsi" w:cstheme="minorHAnsi"/>
          <w:b/>
          <w:snapToGrid w:val="0"/>
        </w:rPr>
        <w:t xml:space="preserve"> dnů</w:t>
      </w:r>
      <w:r w:rsidRPr="00BB2F54">
        <w:rPr>
          <w:rFonts w:asciiTheme="minorHAnsi" w:hAnsiTheme="minorHAnsi" w:cstheme="minorHAnsi"/>
          <w:snapToGrid w:val="0"/>
        </w:rPr>
        <w:t xml:space="preserve"> ode dne, kdy se příjemce o změnách dozvěděl.</w:t>
      </w:r>
    </w:p>
    <w:p w:rsidR="006C5A54" w:rsidRDefault="006C5A54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C5A54" w:rsidRPr="00431B40" w:rsidRDefault="006C5A54" w:rsidP="006C5A54">
      <w:pPr>
        <w:rPr>
          <w:rFonts w:asciiTheme="minorHAnsi" w:hAnsiTheme="minorHAnsi" w:cstheme="minorHAnsi"/>
          <w:snapToGrid w:val="0"/>
        </w:rPr>
      </w:pPr>
      <w:r w:rsidRPr="00431B40">
        <w:rPr>
          <w:rFonts w:asciiTheme="minorHAnsi" w:hAnsiTheme="minorHAnsi" w:cstheme="minorHAnsi"/>
          <w:snapToGrid w:val="0"/>
        </w:rPr>
        <w:t xml:space="preserve">2. Doba udržitelnosti projektu je stanovena na 5 let ode dne </w:t>
      </w:r>
      <w:r w:rsidR="00BB2F54" w:rsidRPr="00431B40">
        <w:rPr>
          <w:rFonts w:asciiTheme="minorHAnsi" w:hAnsiTheme="minorHAnsi" w:cstheme="minorHAnsi"/>
          <w:snapToGrid w:val="0"/>
        </w:rPr>
        <w:t>poukázání</w:t>
      </w:r>
      <w:r w:rsidRPr="00431B40">
        <w:rPr>
          <w:rFonts w:asciiTheme="minorHAnsi" w:hAnsiTheme="minorHAnsi" w:cstheme="minorHAnsi"/>
          <w:snapToGrid w:val="0"/>
        </w:rPr>
        <w:t xml:space="preserve"> dotace</w:t>
      </w:r>
      <w:r w:rsidR="00BB2F54" w:rsidRPr="00431B40">
        <w:rPr>
          <w:rFonts w:asciiTheme="minorHAnsi" w:hAnsiTheme="minorHAnsi" w:cstheme="minorHAnsi"/>
          <w:snapToGrid w:val="0"/>
        </w:rPr>
        <w:t xml:space="preserve"> na účet příjemce</w:t>
      </w:r>
      <w:r w:rsidRPr="00431B40">
        <w:rPr>
          <w:rFonts w:asciiTheme="minorHAnsi" w:hAnsiTheme="minorHAnsi" w:cstheme="minorHAnsi"/>
          <w:snapToGrid w:val="0"/>
        </w:rPr>
        <w:t>.</w:t>
      </w:r>
    </w:p>
    <w:p w:rsidR="00431B40" w:rsidRPr="00431B40" w:rsidRDefault="00431B40" w:rsidP="006C5A54">
      <w:pPr>
        <w:rPr>
          <w:rFonts w:asciiTheme="minorHAnsi" w:hAnsiTheme="minorHAnsi" w:cstheme="minorHAnsi"/>
          <w:snapToGrid w:val="0"/>
        </w:rPr>
      </w:pPr>
    </w:p>
    <w:p w:rsidR="0010182B" w:rsidRPr="00777C13" w:rsidRDefault="0010182B" w:rsidP="0010182B">
      <w:pPr>
        <w:jc w:val="both"/>
        <w:rPr>
          <w:rFonts w:asciiTheme="minorHAnsi" w:hAnsiTheme="minorHAnsi" w:cstheme="minorHAnsi"/>
          <w:snapToGrid w:val="0"/>
        </w:rPr>
      </w:pPr>
      <w:r w:rsidRPr="00431B40">
        <w:rPr>
          <w:rFonts w:asciiTheme="minorHAnsi" w:hAnsiTheme="minorHAnsi" w:cstheme="minorHAnsi"/>
          <w:snapToGrid w:val="0"/>
        </w:rPr>
        <w:t xml:space="preserve">3. </w:t>
      </w:r>
      <w:r w:rsidRPr="00777C13">
        <w:rPr>
          <w:rFonts w:asciiTheme="minorHAnsi" w:hAnsiTheme="minorHAnsi" w:cstheme="minorHAnsi"/>
          <w:snapToGrid w:val="0"/>
        </w:rPr>
        <w:t>Maximální výše dotace na jednotlivou žádost v programu je stanovena na 50 % z uznatelných výdajů, maximálně však částka 100 tisíc korun na výstavbu DČOV včetně projektové dokumentace</w:t>
      </w:r>
    </w:p>
    <w:p w:rsidR="00356087" w:rsidRPr="00356087" w:rsidRDefault="00356087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E1E48" w:rsidRPr="00DC1667" w:rsidRDefault="003E1E48" w:rsidP="00DC1667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DC1667">
        <w:rPr>
          <w:rFonts w:asciiTheme="minorHAnsi" w:hAnsiTheme="minorHAnsi" w:cstheme="minorHAnsi"/>
          <w:b/>
          <w:snapToGrid w:val="0"/>
        </w:rPr>
        <w:t>VI.</w:t>
      </w:r>
    </w:p>
    <w:p w:rsidR="003E1E48" w:rsidRPr="00DC1667" w:rsidRDefault="003E1E48" w:rsidP="00DC1667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DC1667">
        <w:rPr>
          <w:rFonts w:asciiTheme="minorHAnsi" w:hAnsiTheme="minorHAnsi" w:cstheme="minorHAnsi"/>
          <w:b/>
          <w:snapToGrid w:val="0"/>
        </w:rPr>
        <w:t>Vyúčtování dotace</w:t>
      </w:r>
    </w:p>
    <w:p w:rsidR="003E1E48" w:rsidRDefault="003E1E48" w:rsidP="002F51B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E1E48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Pr="003E1E48">
        <w:rPr>
          <w:rFonts w:asciiTheme="minorHAnsi" w:hAnsiTheme="minorHAnsi" w:cstheme="minorHAnsi"/>
          <w:snapToGrid w:val="0"/>
        </w:rPr>
        <w:t>Příjemce dotace odpovídá za hospodárné a efektivní použití veřejných prostředků v</w:t>
      </w:r>
      <w:r>
        <w:rPr>
          <w:rFonts w:asciiTheme="minorHAnsi" w:hAnsiTheme="minorHAnsi" w:cstheme="minorHAnsi"/>
          <w:snapToGrid w:val="0"/>
        </w:rPr>
        <w:t> </w:t>
      </w:r>
      <w:r w:rsidRPr="003E1E48">
        <w:rPr>
          <w:rFonts w:asciiTheme="minorHAnsi" w:hAnsiTheme="minorHAnsi" w:cstheme="minorHAnsi"/>
          <w:snapToGrid w:val="0"/>
        </w:rPr>
        <w:t>souladu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s účelem, pro který byly poskytnuty a v souladu s podmínkami v této smlouvě uvedenými. Dále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odpovídá za jejich řádné a oddělené sledování v účetnictví v souladu s obecně platnými předpisy,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zejména zákonem č. 563/1991 Sb. o účetnictví v platném znění, a za jejich správné vyúčtování.</w:t>
      </w:r>
    </w:p>
    <w:p w:rsidR="00BB2F54" w:rsidRPr="00BB2F54" w:rsidRDefault="00BB2F5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BB2F54" w:rsidRPr="00BB2F54" w:rsidRDefault="00BB2F5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BB2F54">
        <w:rPr>
          <w:rFonts w:asciiTheme="minorHAnsi" w:hAnsiTheme="minorHAnsi" w:cstheme="minorHAnsi"/>
          <w:snapToGrid w:val="0"/>
        </w:rPr>
        <w:t xml:space="preserve">2. Příjemce dotace </w:t>
      </w:r>
      <w:r w:rsidRPr="00BB2F54">
        <w:rPr>
          <w:rFonts w:asciiTheme="minorHAnsi" w:hAnsiTheme="minorHAnsi" w:cstheme="minorHAnsi"/>
          <w:i/>
          <w:snapToGrid w:val="0"/>
        </w:rPr>
        <w:t>předlož</w:t>
      </w:r>
      <w:r w:rsidR="006070FF">
        <w:rPr>
          <w:rFonts w:asciiTheme="minorHAnsi" w:hAnsiTheme="minorHAnsi" w:cstheme="minorHAnsi"/>
          <w:i/>
          <w:snapToGrid w:val="0"/>
        </w:rPr>
        <w:t xml:space="preserve">í do tří let od podpisu smlouvy </w:t>
      </w:r>
      <w:r w:rsidRPr="00BB2F54">
        <w:rPr>
          <w:rFonts w:asciiTheme="minorHAnsi" w:hAnsiTheme="minorHAnsi" w:cstheme="minorHAnsi"/>
          <w:i/>
          <w:snapToGrid w:val="0"/>
        </w:rPr>
        <w:t>doklady prokazující splnění podmínek poskytnutí dotace</w:t>
      </w:r>
      <w:r w:rsidRPr="00BB2F54">
        <w:rPr>
          <w:rFonts w:asciiTheme="minorHAnsi" w:hAnsiTheme="minorHAnsi" w:cstheme="minorHAnsi"/>
          <w:snapToGrid w:val="0"/>
        </w:rPr>
        <w:t>:</w:t>
      </w:r>
    </w:p>
    <w:p w:rsidR="00BB2F54" w:rsidRPr="00D82EC9" w:rsidRDefault="00D82EC9" w:rsidP="00BB2F54">
      <w:pPr>
        <w:pStyle w:val="Odstavecseseznamem"/>
        <w:widowControl w:val="0"/>
        <w:numPr>
          <w:ilvl w:val="0"/>
          <w:numId w:val="8"/>
        </w:numPr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>
        <w:rPr>
          <w:rFonts w:asciiTheme="minorHAnsi" w:hAnsiTheme="minorHAnsi" w:cstheme="minorHAnsi"/>
          <w:i/>
          <w:snapToGrid w:val="0"/>
          <w:sz w:val="20"/>
          <w:szCs w:val="20"/>
        </w:rPr>
        <w:t>Do</w:t>
      </w:r>
      <w:r w:rsidR="006070FF">
        <w:rPr>
          <w:rFonts w:asciiTheme="minorHAnsi" w:hAnsiTheme="minorHAnsi" w:cstheme="minorHAnsi"/>
          <w:i/>
          <w:snapToGrid w:val="0"/>
          <w:sz w:val="20"/>
          <w:szCs w:val="20"/>
        </w:rPr>
        <w:t>ložení</w:t>
      </w:r>
      <w:r>
        <w:rPr>
          <w:rFonts w:asciiTheme="minorHAnsi" w:hAnsiTheme="minorHAnsi" w:cstheme="minorHAnsi"/>
          <w:i/>
          <w:snapToGrid w:val="0"/>
          <w:sz w:val="20"/>
          <w:szCs w:val="20"/>
        </w:rPr>
        <w:t xml:space="preserve"> vlastnictví</w:t>
      </w:r>
    </w:p>
    <w:p w:rsidR="00BB2F54" w:rsidRPr="00D82EC9" w:rsidRDefault="00BB2F54" w:rsidP="00BB2F54">
      <w:pPr>
        <w:pStyle w:val="Odstavecseseznamem"/>
        <w:widowControl w:val="0"/>
        <w:numPr>
          <w:ilvl w:val="0"/>
          <w:numId w:val="8"/>
        </w:numPr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 w:rsidRPr="00D82EC9">
        <w:rPr>
          <w:rFonts w:asciiTheme="minorHAnsi" w:hAnsiTheme="minorHAnsi" w:cstheme="minorHAnsi"/>
          <w:i/>
          <w:snapToGrid w:val="0"/>
          <w:sz w:val="20"/>
          <w:szCs w:val="20"/>
        </w:rPr>
        <w:t>Pravomocné kolaudační rozhodnutí</w:t>
      </w:r>
    </w:p>
    <w:p w:rsidR="00BB2F54" w:rsidRPr="00D82EC9" w:rsidRDefault="00BB2F54" w:rsidP="00BB2F54">
      <w:pPr>
        <w:pStyle w:val="Odstavecseseznamem"/>
        <w:widowControl w:val="0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i/>
          <w:snapToGrid w:val="0"/>
          <w:sz w:val="20"/>
          <w:szCs w:val="20"/>
        </w:rPr>
      </w:pPr>
      <w:r w:rsidRPr="00D82EC9">
        <w:rPr>
          <w:rFonts w:asciiTheme="minorHAnsi" w:hAnsiTheme="minorHAnsi" w:cstheme="minorHAnsi"/>
          <w:i/>
          <w:snapToGrid w:val="0"/>
          <w:sz w:val="20"/>
          <w:szCs w:val="20"/>
        </w:rPr>
        <w:t>Doklady prokazující úhradu nákladů na realizaci projektu</w:t>
      </w:r>
    </w:p>
    <w:p w:rsidR="00BB2F54" w:rsidRDefault="00BB2F54" w:rsidP="00BB2F54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BB2F54" w:rsidRDefault="00431B40" w:rsidP="00431B40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3. </w:t>
      </w:r>
      <w:r w:rsidR="00BB2F54">
        <w:rPr>
          <w:rFonts w:asciiTheme="minorHAnsi" w:hAnsiTheme="minorHAnsi" w:cstheme="minorHAnsi"/>
          <w:snapToGrid w:val="0"/>
        </w:rPr>
        <w:t>Příjemce doklady prokazující splnění podmínek předlož</w:t>
      </w:r>
      <w:r w:rsidR="006070FF">
        <w:rPr>
          <w:rFonts w:asciiTheme="minorHAnsi" w:hAnsiTheme="minorHAnsi" w:cstheme="minorHAnsi"/>
          <w:snapToGrid w:val="0"/>
        </w:rPr>
        <w:t>í</w:t>
      </w:r>
      <w:r w:rsidR="00BB2F54">
        <w:rPr>
          <w:rFonts w:asciiTheme="minorHAnsi" w:hAnsiTheme="minorHAnsi" w:cstheme="minorHAnsi"/>
          <w:snapToGrid w:val="0"/>
        </w:rPr>
        <w:t>:</w:t>
      </w:r>
    </w:p>
    <w:p w:rsidR="00092FB3" w:rsidRPr="006C5A54" w:rsidRDefault="00092FB3" w:rsidP="006C5A54">
      <w:pPr>
        <w:pStyle w:val="Odstavecseseznamem"/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6C5A54">
        <w:rPr>
          <w:rFonts w:asciiTheme="minorHAnsi" w:hAnsiTheme="minorHAnsi" w:cstheme="minorHAnsi"/>
          <w:snapToGrid w:val="0"/>
          <w:sz w:val="20"/>
          <w:szCs w:val="20"/>
        </w:rPr>
        <w:t>buď osobně na podatelnu Úřadu Městského obvodu Liberec – Vratislavice nad Nisou</w:t>
      </w:r>
    </w:p>
    <w:p w:rsidR="00092FB3" w:rsidRPr="006C5A54" w:rsidRDefault="00092FB3" w:rsidP="006C5A54">
      <w:pPr>
        <w:pStyle w:val="Odstavecseseznamem"/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 w:val="20"/>
          <w:szCs w:val="20"/>
          <w:lang w:eastAsia="cs-CZ"/>
        </w:rPr>
      </w:pPr>
      <w:r w:rsidRPr="006C5A54">
        <w:rPr>
          <w:rFonts w:asciiTheme="minorHAnsi" w:hAnsiTheme="minorHAnsi" w:cstheme="minorHAnsi"/>
          <w:snapToGrid w:val="0"/>
          <w:sz w:val="20"/>
          <w:szCs w:val="20"/>
        </w:rPr>
        <w:t>nebo zasla</w:t>
      </w:r>
      <w:r w:rsidR="00D03022">
        <w:rPr>
          <w:rFonts w:asciiTheme="minorHAnsi" w:hAnsiTheme="minorHAnsi" w:cstheme="minorHAnsi"/>
          <w:snapToGrid w:val="0"/>
          <w:sz w:val="20"/>
          <w:szCs w:val="20"/>
        </w:rPr>
        <w:t>l</w:t>
      </w:r>
      <w:r w:rsidRPr="006C5A54">
        <w:rPr>
          <w:rFonts w:asciiTheme="minorHAnsi" w:hAnsiTheme="minorHAnsi" w:cstheme="minorHAnsi"/>
          <w:snapToGrid w:val="0"/>
          <w:sz w:val="20"/>
          <w:szCs w:val="20"/>
        </w:rPr>
        <w:t xml:space="preserve"> poštou na adresu: </w:t>
      </w:r>
      <w:r w:rsidRPr="006C5A54">
        <w:rPr>
          <w:rFonts w:asciiTheme="minorHAnsi" w:hAnsiTheme="minorHAnsi" w:cstheme="minorHAnsi"/>
          <w:snapToGrid w:val="0"/>
          <w:sz w:val="20"/>
          <w:szCs w:val="20"/>
        </w:rPr>
        <w:tab/>
      </w:r>
      <w:r w:rsidRPr="006C5A54">
        <w:rPr>
          <w:rFonts w:asciiTheme="minorHAnsi" w:hAnsiTheme="minorHAnsi" w:cstheme="minorHAnsi"/>
          <w:snapToGrid w:val="0"/>
          <w:sz w:val="20"/>
          <w:szCs w:val="20"/>
        </w:rPr>
        <w:tab/>
      </w:r>
    </w:p>
    <w:p w:rsidR="00092FB3" w:rsidRPr="006C5A54" w:rsidRDefault="00092FB3" w:rsidP="006C5A54">
      <w:pPr>
        <w:widowControl w:val="0"/>
        <w:ind w:left="1416"/>
        <w:jc w:val="both"/>
        <w:rPr>
          <w:rFonts w:asciiTheme="minorHAnsi" w:hAnsiTheme="minorHAnsi" w:cstheme="minorHAnsi"/>
          <w:snapToGrid w:val="0"/>
        </w:rPr>
      </w:pPr>
      <w:r w:rsidRPr="006C5A54">
        <w:rPr>
          <w:rFonts w:asciiTheme="minorHAnsi" w:hAnsiTheme="minorHAnsi" w:cstheme="minorHAnsi"/>
          <w:snapToGrid w:val="0"/>
        </w:rPr>
        <w:t>Městský obvod Liberec – Vratislavice nad Nisou</w:t>
      </w:r>
    </w:p>
    <w:p w:rsidR="00092FB3" w:rsidRPr="006C5A54" w:rsidRDefault="00092FB3" w:rsidP="006C5A54">
      <w:pPr>
        <w:widowControl w:val="0"/>
        <w:ind w:left="1416"/>
        <w:jc w:val="both"/>
        <w:rPr>
          <w:rFonts w:asciiTheme="minorHAnsi" w:hAnsiTheme="minorHAnsi" w:cstheme="minorHAnsi"/>
          <w:snapToGrid w:val="0"/>
        </w:rPr>
      </w:pPr>
      <w:r w:rsidRPr="006C5A54">
        <w:rPr>
          <w:rFonts w:asciiTheme="minorHAnsi" w:hAnsiTheme="minorHAnsi" w:cstheme="minorHAnsi"/>
          <w:snapToGrid w:val="0"/>
        </w:rPr>
        <w:t>Tanvaldská 50</w:t>
      </w:r>
    </w:p>
    <w:p w:rsidR="00092FB3" w:rsidRDefault="00092FB3" w:rsidP="006C5A54">
      <w:pPr>
        <w:widowControl w:val="0"/>
        <w:ind w:left="1416"/>
        <w:jc w:val="both"/>
        <w:rPr>
          <w:rFonts w:asciiTheme="minorHAnsi" w:hAnsiTheme="minorHAnsi" w:cstheme="minorHAnsi"/>
          <w:snapToGrid w:val="0"/>
        </w:rPr>
      </w:pPr>
      <w:r w:rsidRPr="006C5A54">
        <w:rPr>
          <w:rFonts w:asciiTheme="minorHAnsi" w:hAnsiTheme="minorHAnsi" w:cstheme="minorHAnsi"/>
          <w:snapToGrid w:val="0"/>
        </w:rPr>
        <w:t>463 11 Liberec 30</w:t>
      </w:r>
    </w:p>
    <w:p w:rsidR="00D82EC9" w:rsidRPr="006C5A54" w:rsidRDefault="00D82EC9" w:rsidP="00D82EC9">
      <w:pPr>
        <w:pStyle w:val="Odstavecseseznamem"/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inorHAnsi" w:eastAsia="Times New Roman" w:hAnsiTheme="minorHAnsi" w:cstheme="minorHAnsi"/>
          <w:snapToGrid w:val="0"/>
          <w:sz w:val="20"/>
          <w:szCs w:val="20"/>
          <w:lang w:eastAsia="cs-CZ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nebo prostřednictvím datové schránky</w:t>
      </w:r>
      <w:r w:rsidRPr="006C5A54">
        <w:rPr>
          <w:rFonts w:asciiTheme="minorHAnsi" w:hAnsiTheme="minorHAnsi" w:cstheme="minorHAnsi"/>
          <w:snapToGrid w:val="0"/>
          <w:sz w:val="20"/>
          <w:szCs w:val="20"/>
        </w:rPr>
        <w:t>:</w:t>
      </w:r>
      <w:r>
        <w:rPr>
          <w:rFonts w:asciiTheme="minorHAnsi" w:hAnsiTheme="minorHAnsi" w:cstheme="minorHAnsi"/>
          <w:snapToGrid w:val="0"/>
          <w:sz w:val="20"/>
          <w:szCs w:val="20"/>
        </w:rPr>
        <w:t xml:space="preserve"> p7vb6nr</w:t>
      </w:r>
      <w:r w:rsidRPr="006C5A54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6C5A54">
        <w:rPr>
          <w:rFonts w:asciiTheme="minorHAnsi" w:hAnsiTheme="minorHAnsi" w:cstheme="minorHAnsi"/>
          <w:snapToGrid w:val="0"/>
          <w:sz w:val="20"/>
          <w:szCs w:val="20"/>
        </w:rPr>
        <w:tab/>
      </w:r>
      <w:r w:rsidRPr="006C5A54">
        <w:rPr>
          <w:rFonts w:asciiTheme="minorHAnsi" w:hAnsiTheme="minorHAnsi" w:cstheme="minorHAnsi"/>
          <w:snapToGrid w:val="0"/>
          <w:sz w:val="20"/>
          <w:szCs w:val="20"/>
        </w:rPr>
        <w:tab/>
      </w: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E63E64" w:rsidRDefault="00D82EC9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4</w:t>
      </w:r>
      <w:r w:rsidR="00A60004">
        <w:rPr>
          <w:rFonts w:asciiTheme="minorHAnsi" w:hAnsiTheme="minorHAnsi" w:cstheme="minorHAnsi"/>
          <w:snapToGrid w:val="0"/>
        </w:rPr>
        <w:t xml:space="preserve">. </w:t>
      </w:r>
      <w:r w:rsidR="003E1E48">
        <w:rPr>
          <w:rFonts w:asciiTheme="minorHAnsi" w:hAnsiTheme="minorHAnsi" w:cstheme="minorHAnsi"/>
          <w:snapToGrid w:val="0"/>
        </w:rPr>
        <w:t xml:space="preserve">Povinnými </w:t>
      </w:r>
      <w:r w:rsidR="003E1E48" w:rsidRPr="003E1E48">
        <w:rPr>
          <w:rFonts w:asciiTheme="minorHAnsi" w:hAnsiTheme="minorHAnsi" w:cstheme="minorHAnsi"/>
          <w:snapToGrid w:val="0"/>
        </w:rPr>
        <w:t>přílohami</w:t>
      </w:r>
      <w:r w:rsidR="003E1E48">
        <w:rPr>
          <w:rFonts w:asciiTheme="minorHAnsi" w:hAnsiTheme="minorHAnsi" w:cstheme="minorHAnsi"/>
          <w:snapToGrid w:val="0"/>
        </w:rPr>
        <w:t xml:space="preserve"> </w:t>
      </w:r>
      <w:r w:rsidR="00E63E64">
        <w:rPr>
          <w:rFonts w:asciiTheme="minorHAnsi" w:hAnsiTheme="minorHAnsi" w:cstheme="minorHAnsi"/>
          <w:snapToGrid w:val="0"/>
        </w:rPr>
        <w:t xml:space="preserve">jsou zejména </w:t>
      </w:r>
      <w:r w:rsidR="00E63E64" w:rsidRPr="00E63E64">
        <w:rPr>
          <w:rFonts w:asciiTheme="minorHAnsi" w:hAnsiTheme="minorHAnsi" w:cstheme="minorHAnsi"/>
          <w:snapToGrid w:val="0"/>
        </w:rPr>
        <w:t xml:space="preserve">účetní doklady, kterými prokazuje příjemce dotace </w:t>
      </w:r>
      <w:r w:rsidR="00AB0B39">
        <w:rPr>
          <w:rFonts w:asciiTheme="minorHAnsi" w:hAnsiTheme="minorHAnsi" w:cstheme="minorHAnsi"/>
          <w:snapToGrid w:val="0"/>
        </w:rPr>
        <w:t>uhrazené náklady</w:t>
      </w:r>
      <w:r w:rsidR="00E63E64" w:rsidRPr="00E63E64">
        <w:rPr>
          <w:rFonts w:asciiTheme="minorHAnsi" w:hAnsiTheme="minorHAnsi" w:cstheme="minorHAnsi"/>
          <w:snapToGrid w:val="0"/>
        </w:rPr>
        <w:t>, a to i s případnými př</w:t>
      </w:r>
      <w:r w:rsidR="00E63E64">
        <w:rPr>
          <w:rFonts w:asciiTheme="minorHAnsi" w:hAnsiTheme="minorHAnsi" w:cstheme="minorHAnsi"/>
          <w:snapToGrid w:val="0"/>
        </w:rPr>
        <w:t xml:space="preserve">ílohami (pokud na ně odkazují). Za účetní doklady jsou </w:t>
      </w:r>
      <w:r w:rsidR="00E63E64" w:rsidRPr="00E63E64">
        <w:rPr>
          <w:rFonts w:asciiTheme="minorHAnsi" w:hAnsiTheme="minorHAnsi" w:cstheme="minorHAnsi"/>
          <w:snapToGrid w:val="0"/>
        </w:rPr>
        <w:t>považovány zejména:</w:t>
      </w:r>
    </w:p>
    <w:p w:rsidR="00851C55" w:rsidRDefault="00851C55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E63E64" w:rsidRDefault="00E63E64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851C55" w:rsidRPr="00E63E64" w:rsidRDefault="00851C55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E63E64" w:rsidRP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zjednodušené daňové doklady (paragon</w:t>
      </w:r>
      <w:r>
        <w:rPr>
          <w:rFonts w:asciiTheme="minorHAnsi" w:hAnsiTheme="minorHAnsi" w:cstheme="minorHAnsi"/>
          <w:snapToGrid w:val="0"/>
        </w:rPr>
        <w:t>) a výdajové pokladní doklady;</w:t>
      </w:r>
    </w:p>
    <w:p w:rsidR="00E63E64" w:rsidRP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přijaté dodavatelské faktury a výpisy z bankových účtů dokládající jejich úhradu či výdajové pokladní doklady</w:t>
      </w:r>
      <w:r>
        <w:rPr>
          <w:rFonts w:asciiTheme="minorHAnsi" w:hAnsiTheme="minorHAnsi" w:cstheme="minorHAnsi"/>
          <w:snapToGrid w:val="0"/>
        </w:rPr>
        <w:t>;</w:t>
      </w:r>
    </w:p>
    <w:p w:rsidR="00E63E64" w:rsidRDefault="00E63E64" w:rsidP="00050F66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AB0B39">
        <w:rPr>
          <w:rFonts w:asciiTheme="minorHAnsi" w:hAnsiTheme="minorHAnsi" w:cstheme="minorHAnsi"/>
          <w:snapToGrid w:val="0"/>
        </w:rPr>
        <w:t>další doklady dokládající náklady hrazené z dotac</w:t>
      </w:r>
      <w:r w:rsidR="00AB0B39">
        <w:rPr>
          <w:rFonts w:asciiTheme="minorHAnsi" w:hAnsiTheme="minorHAnsi" w:cstheme="minorHAnsi"/>
          <w:snapToGrid w:val="0"/>
        </w:rPr>
        <w:t>e např. smlouvy o dílo.</w:t>
      </w:r>
    </w:p>
    <w:p w:rsidR="00AB0B39" w:rsidRPr="00AB0B39" w:rsidRDefault="00AB0B39" w:rsidP="00AB0B39">
      <w:pPr>
        <w:widowControl w:val="0"/>
        <w:ind w:left="720"/>
        <w:jc w:val="both"/>
        <w:rPr>
          <w:rFonts w:asciiTheme="minorHAnsi" w:hAnsiTheme="minorHAnsi" w:cstheme="minorHAnsi"/>
          <w:snapToGrid w:val="0"/>
        </w:rPr>
      </w:pPr>
    </w:p>
    <w:p w:rsidR="00A60004" w:rsidRPr="00E63E64" w:rsidRDefault="003E1E48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Předložené doklady se musí vztahovat k dotovanému projektu</w:t>
      </w:r>
      <w:r w:rsidR="00A60004" w:rsidRPr="00E63E64">
        <w:rPr>
          <w:rFonts w:asciiTheme="minorHAnsi" w:hAnsiTheme="minorHAnsi" w:cstheme="minorHAnsi"/>
          <w:snapToGrid w:val="0"/>
        </w:rPr>
        <w:t xml:space="preserve"> a musí časově korespondovat s obdobím realizace projektu. </w:t>
      </w:r>
      <w:r w:rsidRPr="00E63E64">
        <w:rPr>
          <w:rFonts w:asciiTheme="minorHAnsi" w:hAnsiTheme="minorHAnsi" w:cstheme="minorHAnsi"/>
          <w:snapToGrid w:val="0"/>
        </w:rPr>
        <w:t xml:space="preserve">Kopie dokladů musí být čitelné, nesmí se překrývat, musí obsahovat zákonem předepsané náležitosti. Zálohové faktury, směnky, úvěrové smlouvy a jim podobné doklady se nepovažují za podklad k vyúčtování. </w:t>
      </w:r>
    </w:p>
    <w:p w:rsidR="00DC1667" w:rsidRDefault="00DC1667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5D253B" w:rsidRDefault="00D82EC9" w:rsidP="003E1E48">
      <w:pPr>
        <w:widowControl w:val="0"/>
        <w:jc w:val="both"/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  <w:snapToGrid w:val="0"/>
        </w:rPr>
        <w:t>5</w:t>
      </w:r>
      <w:r w:rsidR="00DC1667">
        <w:rPr>
          <w:rFonts w:asciiTheme="minorHAnsi" w:hAnsiTheme="minorHAnsi" w:cstheme="minorHAnsi"/>
          <w:snapToGrid w:val="0"/>
        </w:rPr>
        <w:t xml:space="preserve">. </w:t>
      </w:r>
      <w:r w:rsidR="00DC1667" w:rsidRPr="00DC1667">
        <w:rPr>
          <w:rFonts w:asciiTheme="minorHAnsi" w:hAnsiTheme="minorHAnsi" w:cstheme="minorHAnsi"/>
          <w:snapToGrid w:val="0"/>
        </w:rPr>
        <w:t xml:space="preserve">Příjemce je povinen </w:t>
      </w:r>
      <w:r w:rsidR="00AB0B39">
        <w:rPr>
          <w:rFonts w:asciiTheme="minorHAnsi" w:hAnsiTheme="minorHAnsi" w:cstheme="minorHAnsi"/>
          <w:snapToGrid w:val="0"/>
        </w:rPr>
        <w:t xml:space="preserve">předložit úhradu </w:t>
      </w:r>
      <w:r w:rsidR="00DC1667" w:rsidRPr="00DC1667">
        <w:rPr>
          <w:rFonts w:asciiTheme="minorHAnsi" w:hAnsiTheme="minorHAnsi" w:cstheme="minorHAnsi"/>
          <w:b/>
          <w:snapToGrid w:val="0"/>
        </w:rPr>
        <w:t>100% způsobilých výdajů</w:t>
      </w:r>
      <w:r w:rsidR="00AB0B39">
        <w:rPr>
          <w:rFonts w:asciiTheme="minorHAnsi" w:hAnsiTheme="minorHAnsi" w:cstheme="minorHAnsi"/>
          <w:b/>
          <w:snapToGrid w:val="0"/>
        </w:rPr>
        <w:t xml:space="preserve">. </w:t>
      </w:r>
    </w:p>
    <w:p w:rsidR="00AB0B39" w:rsidRDefault="00AB0B39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E1E48" w:rsidRDefault="00D82EC9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6</w:t>
      </w:r>
      <w:r w:rsidR="003E1E48" w:rsidRPr="003E1E48">
        <w:rPr>
          <w:rFonts w:asciiTheme="minorHAnsi" w:hAnsiTheme="minorHAnsi" w:cstheme="minorHAnsi"/>
          <w:snapToGrid w:val="0"/>
        </w:rPr>
        <w:t>. V případě zjištění nedostatků</w:t>
      </w:r>
      <w:r w:rsidR="00AB0B39">
        <w:rPr>
          <w:rFonts w:asciiTheme="minorHAnsi" w:hAnsiTheme="minorHAnsi" w:cstheme="minorHAnsi"/>
          <w:snapToGrid w:val="0"/>
        </w:rPr>
        <w:t xml:space="preserve"> v předložených podkladech pro dotaci </w:t>
      </w:r>
      <w:r w:rsidR="003E1E48" w:rsidRPr="003E1E48">
        <w:rPr>
          <w:rFonts w:asciiTheme="minorHAnsi" w:hAnsiTheme="minorHAnsi" w:cstheme="minorHAnsi"/>
          <w:snapToGrid w:val="0"/>
        </w:rPr>
        <w:t>je příjemce dotace povinen nedostatky odstranit ve lhůtě určené poskytovatelem dotace.</w:t>
      </w:r>
    </w:p>
    <w:p w:rsidR="003E1E48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Pr="00604E71" w:rsidRDefault="00DC1667" w:rsidP="00604E71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604E71">
        <w:rPr>
          <w:rFonts w:asciiTheme="minorHAnsi" w:hAnsiTheme="minorHAnsi" w:cstheme="minorHAnsi"/>
          <w:b/>
          <w:snapToGrid w:val="0"/>
        </w:rPr>
        <w:t>VI</w:t>
      </w:r>
      <w:r w:rsidR="0044381F">
        <w:rPr>
          <w:rFonts w:asciiTheme="minorHAnsi" w:hAnsiTheme="minorHAnsi" w:cstheme="minorHAnsi"/>
          <w:b/>
          <w:snapToGrid w:val="0"/>
        </w:rPr>
        <w:t>I</w:t>
      </w:r>
      <w:r w:rsidRPr="00604E71">
        <w:rPr>
          <w:rFonts w:asciiTheme="minorHAnsi" w:hAnsiTheme="minorHAnsi" w:cstheme="minorHAnsi"/>
          <w:b/>
          <w:snapToGrid w:val="0"/>
        </w:rPr>
        <w:t>.</w:t>
      </w:r>
    </w:p>
    <w:p w:rsidR="00DC1667" w:rsidRDefault="00DC1667" w:rsidP="00604E71">
      <w:pPr>
        <w:widowControl w:val="0"/>
        <w:jc w:val="center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b/>
          <w:snapToGrid w:val="0"/>
        </w:rPr>
        <w:t>Kontrola a sankce</w:t>
      </w:r>
    </w:p>
    <w:p w:rsidR="00DC1667" w:rsidRDefault="00DC1667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Pr="00DC1667">
        <w:rPr>
          <w:rFonts w:asciiTheme="minorHAnsi" w:hAnsiTheme="minorHAnsi" w:cstheme="minorHAnsi"/>
          <w:snapToGrid w:val="0"/>
        </w:rPr>
        <w:t>Příslušné orgány poskytovatele jsou oprávněny v souladu se zákonem č. 320/2001 Sb., o finanční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kontrole, ve znění pozdějších předpisů, zákonem č. 128/2000 Sb., o obcích, ve znění pozdějších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 xml:space="preserve">předpisů a zákonem o rozpočtových pravidlech </w:t>
      </w:r>
      <w:r w:rsidRPr="00D82EC9">
        <w:rPr>
          <w:rFonts w:asciiTheme="minorHAnsi" w:hAnsiTheme="minorHAnsi" w:cstheme="minorHAnsi"/>
          <w:snapToGrid w:val="0"/>
        </w:rPr>
        <w:t>kdykoli kontrolovat dodržení podmínek</w:t>
      </w:r>
      <w:r w:rsidRPr="00DC1667">
        <w:rPr>
          <w:rFonts w:asciiTheme="minorHAnsi" w:hAnsiTheme="minorHAnsi" w:cstheme="minorHAnsi"/>
          <w:snapToGrid w:val="0"/>
        </w:rPr>
        <w:t>, za kterých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byla dotace poskytnuta.</w:t>
      </w:r>
    </w:p>
    <w:p w:rsidR="00DC1667" w:rsidRP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DC1667">
        <w:rPr>
          <w:rFonts w:asciiTheme="minorHAnsi" w:hAnsiTheme="minorHAnsi" w:cstheme="minorHAnsi"/>
          <w:snapToGrid w:val="0"/>
        </w:rPr>
        <w:t>2. Příjemce je povinen poskytnout součinnost při výkonu kontrolní činnosti dle odst. 1 tohoto článku,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zejména předložit kontrolním orgánům poskytovatele k nahlédnutí originály všech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 xml:space="preserve">účetních dokladů prokazujících </w:t>
      </w:r>
      <w:r w:rsidR="005D253B">
        <w:rPr>
          <w:rFonts w:asciiTheme="minorHAnsi" w:hAnsiTheme="minorHAnsi" w:cstheme="minorHAnsi"/>
          <w:snapToGrid w:val="0"/>
        </w:rPr>
        <w:t>využití prostředků v </w:t>
      </w:r>
      <w:r w:rsidRPr="00DC1667">
        <w:rPr>
          <w:rFonts w:asciiTheme="minorHAnsi" w:hAnsiTheme="minorHAnsi" w:cstheme="minorHAnsi"/>
          <w:snapToGrid w:val="0"/>
        </w:rPr>
        <w:t>souladu s účelem poskytnutí dotace.</w:t>
      </w:r>
    </w:p>
    <w:p w:rsidR="005D253B" w:rsidRPr="005D253B" w:rsidRDefault="005D253B" w:rsidP="005D253B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5D253B" w:rsidRPr="005D253B" w:rsidDel="00516C9E" w:rsidRDefault="005D253B" w:rsidP="005D253B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3. </w:t>
      </w:r>
      <w:r w:rsidRPr="005D253B">
        <w:rPr>
          <w:rFonts w:asciiTheme="minorHAnsi" w:hAnsiTheme="minorHAnsi" w:cstheme="minorHAnsi"/>
          <w:snapToGrid w:val="0"/>
        </w:rPr>
        <w:t>Příjemce dotace umožní kdykoli, a to i opakovaně v průběhu doby udržitelnosti projektu, provést vlastní odběr vzorků vypouštěných odpadních vod a kontrolu technického stavu DČOV.</w:t>
      </w:r>
    </w:p>
    <w:p w:rsidR="005D253B" w:rsidRDefault="005D253B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5D253B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4</w:t>
      </w:r>
      <w:r w:rsidR="00604E71">
        <w:rPr>
          <w:rFonts w:asciiTheme="minorHAnsi" w:hAnsiTheme="minorHAnsi" w:cstheme="minorHAnsi"/>
          <w:snapToGrid w:val="0"/>
        </w:rPr>
        <w:t xml:space="preserve">. </w:t>
      </w:r>
      <w:r w:rsidR="00604E71" w:rsidRPr="00604E71">
        <w:rPr>
          <w:rFonts w:asciiTheme="minorHAnsi" w:hAnsiTheme="minorHAnsi" w:cstheme="minorHAnsi"/>
          <w:snapToGrid w:val="0"/>
        </w:rPr>
        <w:t>V případě porušení podmínek dotace a povinnosti příjemce</w:t>
      </w:r>
      <w:r w:rsidR="00604E71">
        <w:rPr>
          <w:rFonts w:asciiTheme="minorHAnsi" w:hAnsiTheme="minorHAnsi" w:cstheme="minorHAnsi"/>
          <w:snapToGrid w:val="0"/>
        </w:rPr>
        <w:t>,</w:t>
      </w:r>
      <w:r w:rsidR="00604E71" w:rsidRPr="00604E71">
        <w:rPr>
          <w:rFonts w:asciiTheme="minorHAnsi" w:hAnsiTheme="minorHAnsi" w:cstheme="minorHAnsi"/>
          <w:snapToGrid w:val="0"/>
        </w:rPr>
        <w:t xml:space="preserve"> bude poskytovatel postupovat dle §22 zákona č. 250/2000 Sb., o rozpočtových pravidlech územních rozpočtů, v platném znění.</w:t>
      </w:r>
    </w:p>
    <w:p w:rsidR="00604E71" w:rsidRDefault="00604E71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Default="00AB0B39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5</w:t>
      </w:r>
      <w:r w:rsidR="00604E71" w:rsidRPr="00604E71">
        <w:rPr>
          <w:rFonts w:asciiTheme="minorHAnsi" w:hAnsiTheme="minorHAnsi" w:cstheme="minorHAnsi"/>
          <w:snapToGrid w:val="0"/>
        </w:rPr>
        <w:t>. Za prodlení s odvodem za porušení rozpočtové kázně je ten, kdo rozpočtovou kázeň porušil,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povinen zaplatit penále ve výši 1 promile z částky odvodu za každý den prodlení, nejvýše však do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výše tohoto odvodu. Penále se počítá ode dne následujícího po dni, kdy došlo k</w:t>
      </w:r>
      <w:r w:rsidR="00604E71">
        <w:rPr>
          <w:rFonts w:asciiTheme="minorHAnsi" w:hAnsiTheme="minorHAnsi" w:cstheme="minorHAnsi"/>
          <w:snapToGrid w:val="0"/>
        </w:rPr>
        <w:t> </w:t>
      </w:r>
      <w:r w:rsidR="00604E71" w:rsidRPr="00604E71">
        <w:rPr>
          <w:rFonts w:asciiTheme="minorHAnsi" w:hAnsiTheme="minorHAnsi" w:cstheme="minorHAnsi"/>
          <w:snapToGrid w:val="0"/>
        </w:rPr>
        <w:t>porušení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rozpočtové kázně, do dne připsání peněžních prostředků na účet poskytovatele</w:t>
      </w:r>
      <w:r w:rsidR="00604E71">
        <w:rPr>
          <w:rFonts w:asciiTheme="minorHAnsi" w:hAnsiTheme="minorHAnsi" w:cstheme="minorHAnsi"/>
          <w:snapToGrid w:val="0"/>
        </w:rPr>
        <w:t>.</w:t>
      </w:r>
    </w:p>
    <w:p w:rsidR="005D253B" w:rsidRDefault="005D253B" w:rsidP="00FE425F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</w:p>
    <w:p w:rsidR="00152DBA" w:rsidRPr="00FE425F" w:rsidRDefault="00E53204" w:rsidP="00FE425F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FE425F">
        <w:rPr>
          <w:rFonts w:asciiTheme="minorHAnsi" w:hAnsiTheme="minorHAnsi" w:cstheme="minorHAnsi"/>
          <w:b/>
          <w:snapToGrid w:val="0"/>
        </w:rPr>
        <w:t>VI</w:t>
      </w:r>
      <w:r w:rsidR="0044381F">
        <w:rPr>
          <w:rFonts w:asciiTheme="minorHAnsi" w:hAnsiTheme="minorHAnsi" w:cstheme="minorHAnsi"/>
          <w:b/>
          <w:snapToGrid w:val="0"/>
        </w:rPr>
        <w:t>I</w:t>
      </w:r>
      <w:r w:rsidRPr="00FE425F">
        <w:rPr>
          <w:rFonts w:asciiTheme="minorHAnsi" w:hAnsiTheme="minorHAnsi" w:cstheme="minorHAnsi"/>
          <w:b/>
          <w:snapToGrid w:val="0"/>
        </w:rPr>
        <w:t>I.</w:t>
      </w:r>
    </w:p>
    <w:p w:rsidR="00E53204" w:rsidRPr="00FE425F" w:rsidRDefault="00E53204" w:rsidP="00FE425F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FE425F">
        <w:rPr>
          <w:rFonts w:asciiTheme="minorHAnsi" w:hAnsiTheme="minorHAnsi" w:cstheme="minorHAnsi"/>
          <w:b/>
          <w:snapToGrid w:val="0"/>
        </w:rPr>
        <w:t>Závěrečná ustanovení</w:t>
      </w:r>
    </w:p>
    <w:p w:rsidR="00E53204" w:rsidRDefault="00E53204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4A1583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4A1583">
        <w:rPr>
          <w:rFonts w:asciiTheme="minorHAnsi" w:hAnsiTheme="minorHAnsi" w:cstheme="minorHAnsi"/>
          <w:snapToGrid w:val="0"/>
        </w:rPr>
        <w:t xml:space="preserve">1. </w:t>
      </w:r>
      <w:r w:rsidR="00FE425F" w:rsidRPr="00DA1579">
        <w:rPr>
          <w:rFonts w:asciiTheme="minorHAnsi" w:hAnsiTheme="minorHAnsi" w:cstheme="minorHAnsi"/>
          <w:snapToGrid w:val="0"/>
        </w:rPr>
        <w:t>Tato smlouva se stává platnou a právně účinnou dnem podpisu oběma smluvními stranami. Poskytovatel dotace obdrží 2 vyhotovení a příjemce dotac</w:t>
      </w:r>
      <w:r w:rsidR="00FE425F">
        <w:rPr>
          <w:rFonts w:asciiTheme="minorHAnsi" w:hAnsiTheme="minorHAnsi" w:cstheme="minorHAnsi"/>
          <w:snapToGrid w:val="0"/>
        </w:rPr>
        <w:t xml:space="preserve">e obdrží 1 vyhotovení; všechna </w:t>
      </w:r>
      <w:r w:rsidR="00FE425F" w:rsidRPr="00DA1579">
        <w:rPr>
          <w:rFonts w:asciiTheme="minorHAnsi" w:hAnsiTheme="minorHAnsi" w:cstheme="minorHAnsi"/>
          <w:snapToGrid w:val="0"/>
        </w:rPr>
        <w:t>vyhotovení mají stejnou právní relevanci.</w:t>
      </w:r>
      <w:r w:rsidRPr="004A1583">
        <w:rPr>
          <w:rFonts w:asciiTheme="minorHAnsi" w:hAnsiTheme="minorHAnsi" w:cstheme="minorHAnsi"/>
          <w:snapToGrid w:val="0"/>
        </w:rPr>
        <w:t xml:space="preserve"> Jakékoli změny této smlouvy lze provádět pouze formou písemných</w:t>
      </w:r>
      <w:r>
        <w:rPr>
          <w:rFonts w:asciiTheme="minorHAnsi" w:hAnsiTheme="minorHAnsi" w:cstheme="minorHAnsi"/>
          <w:snapToGrid w:val="0"/>
        </w:rPr>
        <w:t xml:space="preserve"> </w:t>
      </w:r>
      <w:r w:rsidRPr="004A1583">
        <w:rPr>
          <w:rFonts w:asciiTheme="minorHAnsi" w:hAnsiTheme="minorHAnsi" w:cstheme="minorHAnsi"/>
          <w:snapToGrid w:val="0"/>
        </w:rPr>
        <w:t>číslovaných dodatků na základě dohody obou smluvních stran.</w:t>
      </w:r>
    </w:p>
    <w:p w:rsidR="004A1583" w:rsidRPr="004A1583" w:rsidRDefault="004A1583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2</w:t>
      </w:r>
      <w:r w:rsidR="004A1583" w:rsidRPr="004A1583">
        <w:rPr>
          <w:rFonts w:asciiTheme="minorHAnsi" w:hAnsiTheme="minorHAnsi" w:cstheme="minorHAnsi"/>
          <w:snapToGrid w:val="0"/>
        </w:rPr>
        <w:t>. Pokud dojde v průběhu platnosti této smlouvy u příjemce k přeměně nebo zrušení s likvidací, je</w:t>
      </w:r>
      <w:r w:rsidR="004A1583"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příjemce povinen vrátit poskytovateli poměrnou část nevyčerpané dotace nejpozději 10 dní před</w:t>
      </w:r>
      <w:r w:rsidR="004A1583"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tím, než dojde k přeměně nebo zrušení právnické osoby s likvidací. To platí pro příjemce právnické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 xml:space="preserve">osoby podle </w:t>
      </w:r>
      <w:proofErr w:type="spellStart"/>
      <w:r w:rsidR="004A1583" w:rsidRPr="004A1583">
        <w:rPr>
          <w:rFonts w:asciiTheme="minorHAnsi" w:hAnsiTheme="minorHAnsi" w:cstheme="minorHAnsi"/>
          <w:snapToGrid w:val="0"/>
        </w:rPr>
        <w:t>ust</w:t>
      </w:r>
      <w:proofErr w:type="spellEnd"/>
      <w:r w:rsidR="004A1583" w:rsidRPr="004A1583">
        <w:rPr>
          <w:rFonts w:asciiTheme="minorHAnsi" w:hAnsiTheme="minorHAnsi" w:cstheme="minorHAnsi"/>
          <w:snapToGrid w:val="0"/>
        </w:rPr>
        <w:t>. § 10a odst. 5 písm. k) zákona o rozpočtových pravidlech.</w:t>
      </w:r>
    </w:p>
    <w:p w:rsidR="00FE425F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3</w:t>
      </w:r>
      <w:r w:rsidR="004A1583" w:rsidRPr="004A1583">
        <w:rPr>
          <w:rFonts w:asciiTheme="minorHAnsi" w:hAnsiTheme="minorHAnsi" w:cstheme="minorHAnsi"/>
          <w:snapToGrid w:val="0"/>
        </w:rPr>
        <w:t>. Tuto smlouvu lze zrušit dohodou obou smluvních stran v souladu s ustanovením § 167 odst. 1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písm. a) zákona č. 500/2004 Sb., správní řád, v účinném znění. Taková dohoda musí být písemná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a musí v ní být uvedeny důvody, které vedly k ukončení smlouvy včetně vzájemného vypořádání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práv a závazků. Pokud již byla příjemci poskytnuta dotace, dohoda o ukončení smlouvy musí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obsahovat závazek příjemce o vrácení poskytnuté dotace ve lhůtě do 15 dnů ode dne účinnosti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této dohody.</w:t>
      </w:r>
    </w:p>
    <w:p w:rsidR="00FE425F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4</w:t>
      </w:r>
      <w:r w:rsidR="004A1583" w:rsidRPr="004A1583">
        <w:rPr>
          <w:rFonts w:asciiTheme="minorHAnsi" w:hAnsiTheme="minorHAnsi" w:cstheme="minorHAnsi"/>
          <w:snapToGrid w:val="0"/>
        </w:rPr>
        <w:t>. Příjemce, který dobrovolně na základě své svobodné vůle poskytuje své přesné a pravdivé osobní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údaje zejména v rozsahu jméno, příjmení, datum narození, aj. v procesu uzavření veřejnoprávní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smlouvy o poskytnutí dotace, uděluje tímto svůj výslovný souhlas se zpracováním těchto údajů</w:t>
      </w:r>
      <w:r>
        <w:rPr>
          <w:rFonts w:asciiTheme="minorHAnsi" w:hAnsiTheme="minorHAnsi" w:cstheme="minorHAnsi"/>
          <w:snapToGrid w:val="0"/>
        </w:rPr>
        <w:t xml:space="preserve"> Městským obvodem Liberec – Vratislavice nad Nisou</w:t>
      </w:r>
      <w:r w:rsidR="004A1583" w:rsidRPr="004A1583">
        <w:rPr>
          <w:rFonts w:asciiTheme="minorHAnsi" w:hAnsiTheme="minorHAnsi" w:cstheme="minorHAnsi"/>
          <w:snapToGrid w:val="0"/>
        </w:rPr>
        <w:t xml:space="preserve"> v souladu </w:t>
      </w:r>
      <w:r w:rsidR="004A1583" w:rsidRPr="004A1583">
        <w:rPr>
          <w:rFonts w:asciiTheme="minorHAnsi" w:hAnsiTheme="minorHAnsi" w:cstheme="minorHAnsi"/>
          <w:snapToGrid w:val="0"/>
        </w:rPr>
        <w:lastRenderedPageBreak/>
        <w:t>se zákonem č. 1</w:t>
      </w:r>
      <w:r w:rsidR="00A50FB1">
        <w:rPr>
          <w:rFonts w:asciiTheme="minorHAnsi" w:hAnsiTheme="minorHAnsi" w:cstheme="minorHAnsi"/>
          <w:snapToGrid w:val="0"/>
        </w:rPr>
        <w:t>10</w:t>
      </w:r>
      <w:r w:rsidR="004A1583" w:rsidRPr="004A1583">
        <w:rPr>
          <w:rFonts w:asciiTheme="minorHAnsi" w:hAnsiTheme="minorHAnsi" w:cstheme="minorHAnsi"/>
          <w:snapToGrid w:val="0"/>
        </w:rPr>
        <w:t>/20</w:t>
      </w:r>
      <w:r w:rsidR="00A50FB1">
        <w:rPr>
          <w:rFonts w:asciiTheme="minorHAnsi" w:hAnsiTheme="minorHAnsi" w:cstheme="minorHAnsi"/>
          <w:snapToGrid w:val="0"/>
        </w:rPr>
        <w:t>19</w:t>
      </w:r>
      <w:r w:rsidR="004A1583" w:rsidRPr="004A1583">
        <w:rPr>
          <w:rFonts w:asciiTheme="minorHAnsi" w:hAnsiTheme="minorHAnsi" w:cstheme="minorHAnsi"/>
          <w:snapToGrid w:val="0"/>
        </w:rPr>
        <w:t xml:space="preserve"> Sb., </w:t>
      </w:r>
      <w:r w:rsidR="00A50FB1">
        <w:rPr>
          <w:rFonts w:asciiTheme="minorHAnsi" w:hAnsiTheme="minorHAnsi" w:cstheme="minorHAnsi"/>
          <w:snapToGrid w:val="0"/>
        </w:rPr>
        <w:t>o zpracování</w:t>
      </w:r>
      <w:r w:rsidR="004A1583" w:rsidRPr="004A1583">
        <w:rPr>
          <w:rFonts w:asciiTheme="minorHAnsi" w:hAnsiTheme="minorHAnsi" w:cstheme="minorHAnsi"/>
          <w:snapToGrid w:val="0"/>
        </w:rPr>
        <w:t xml:space="preserve"> osobních údajů a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 xml:space="preserve">o změně některých zákonů, ve znění pozdějších předpisů. Poskytnuté údaje budou použity </w:t>
      </w:r>
      <w:r>
        <w:rPr>
          <w:rFonts w:asciiTheme="minorHAnsi" w:hAnsiTheme="minorHAnsi" w:cstheme="minorHAnsi"/>
          <w:snapToGrid w:val="0"/>
        </w:rPr>
        <w:t xml:space="preserve">jen pro účely poskytnutí dotace. </w:t>
      </w:r>
      <w:r w:rsidR="004A1583" w:rsidRPr="004A1583">
        <w:rPr>
          <w:rFonts w:asciiTheme="minorHAnsi" w:hAnsiTheme="minorHAnsi" w:cstheme="minorHAnsi"/>
          <w:snapToGrid w:val="0"/>
        </w:rPr>
        <w:t xml:space="preserve">Přístup k informacím budou mít pouze pověření pracovníci </w:t>
      </w:r>
      <w:r>
        <w:rPr>
          <w:rFonts w:asciiTheme="minorHAnsi" w:hAnsiTheme="minorHAnsi" w:cstheme="minorHAnsi"/>
          <w:snapToGrid w:val="0"/>
        </w:rPr>
        <w:t>MOV</w:t>
      </w:r>
      <w:r w:rsidR="004A1583" w:rsidRPr="004A1583">
        <w:rPr>
          <w:rFonts w:asciiTheme="minorHAnsi" w:hAnsiTheme="minorHAnsi" w:cstheme="minorHAnsi"/>
          <w:snapToGrid w:val="0"/>
        </w:rPr>
        <w:t>. Souhlas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se zpracováním osobních údajů je poskytován na dobu nezbytně nutnou k uchování informací, po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jejímž skončení budou listiny skartovány a data vymazána. Tento souhlas je možné kdykoli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odvolat.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5</w:t>
      </w:r>
      <w:r w:rsidR="004A1583" w:rsidRPr="004A1583">
        <w:rPr>
          <w:rFonts w:asciiTheme="minorHAnsi" w:hAnsiTheme="minorHAnsi" w:cstheme="minorHAnsi"/>
          <w:snapToGrid w:val="0"/>
        </w:rPr>
        <w:t>. Smluvní strany prohlašují, že se s obsahem smlouvy seznámily, porozuměly jí a smlouva plně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vyjadřuje jejich svobodnou a vážnou vůli, což stvrzují svými vlastnoručními podpisy.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6</w:t>
      </w:r>
      <w:r w:rsidRPr="00FE425F">
        <w:rPr>
          <w:rFonts w:asciiTheme="minorHAnsi" w:hAnsiTheme="minorHAnsi" w:cstheme="minorHAnsi"/>
          <w:snapToGrid w:val="0"/>
        </w:rPr>
        <w:t>. Příjemce souhlasí se zveřejněním smlouvy dle zákona 340/2015 Sb. Zákon o zvláštních podmínkách účinnosti některých smluv, uveřejňování těchto smluv a o registru smluv (zákon o registru smluv).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7537FC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7</w:t>
      </w:r>
      <w:r w:rsidR="004A1583" w:rsidRPr="004A1583">
        <w:rPr>
          <w:rFonts w:asciiTheme="minorHAnsi" w:hAnsiTheme="minorHAnsi" w:cstheme="minorHAnsi"/>
          <w:snapToGrid w:val="0"/>
        </w:rPr>
        <w:t>. Doložka platnosti právního úkonu dle § 41 zákona č. 128/2000 Sb., o obcích, ve znění pozdějších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 xml:space="preserve">právních předpisů. </w:t>
      </w:r>
    </w:p>
    <w:p w:rsidR="007537FC" w:rsidRDefault="007537FC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B34A92" w:rsidRDefault="00B34A92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34846" w:rsidRDefault="00434846" w:rsidP="00434846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Vzorová veřejnoprávní smlouva schválena usnesením ZMO </w:t>
      </w:r>
      <w:r w:rsidRPr="007537FC">
        <w:rPr>
          <w:rFonts w:asciiTheme="minorHAnsi" w:hAnsiTheme="minorHAnsi" w:cstheme="minorHAnsi"/>
          <w:b/>
          <w:snapToGrid w:val="0"/>
        </w:rPr>
        <w:t xml:space="preserve">č. </w:t>
      </w:r>
      <w:r>
        <w:rPr>
          <w:rFonts w:asciiTheme="minorHAnsi" w:hAnsiTheme="minorHAnsi" w:cstheme="minorHAnsi"/>
          <w:b/>
          <w:snapToGrid w:val="0"/>
        </w:rPr>
        <w:t>07/02/2023</w:t>
      </w:r>
      <w:r>
        <w:rPr>
          <w:rFonts w:asciiTheme="minorHAnsi" w:hAnsiTheme="minorHAnsi" w:cstheme="minorHAnsi"/>
          <w:snapToGrid w:val="0"/>
        </w:rPr>
        <w:t>, ze dne 15. 02. 2023.</w:t>
      </w:r>
    </w:p>
    <w:p w:rsidR="00434846" w:rsidRDefault="00434846" w:rsidP="00434846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Poskytnutí dotace schváleno usnesením RMO </w:t>
      </w:r>
      <w:r w:rsidRPr="007537FC">
        <w:rPr>
          <w:rFonts w:asciiTheme="minorHAnsi" w:hAnsiTheme="minorHAnsi" w:cstheme="minorHAnsi"/>
          <w:b/>
          <w:snapToGrid w:val="0"/>
        </w:rPr>
        <w:t xml:space="preserve">č. </w:t>
      </w:r>
      <w:r w:rsidR="003858D3">
        <w:rPr>
          <w:rFonts w:asciiTheme="minorHAnsi" w:hAnsiTheme="minorHAnsi" w:cstheme="minorHAnsi"/>
          <w:b/>
          <w:snapToGrid w:val="0"/>
        </w:rPr>
        <w:t>291/08</w:t>
      </w:r>
      <w:r w:rsidR="004A7D6F">
        <w:rPr>
          <w:rFonts w:asciiTheme="minorHAnsi" w:hAnsiTheme="minorHAnsi" w:cstheme="minorHAnsi"/>
          <w:b/>
          <w:snapToGrid w:val="0"/>
        </w:rPr>
        <w:t>2025</w:t>
      </w:r>
      <w:r w:rsidR="0062255C">
        <w:rPr>
          <w:rFonts w:asciiTheme="minorHAnsi" w:hAnsiTheme="minorHAnsi" w:cstheme="minorHAnsi"/>
          <w:b/>
          <w:snapToGrid w:val="0"/>
        </w:rPr>
        <w:t>/</w:t>
      </w:r>
      <w:r>
        <w:rPr>
          <w:rFonts w:asciiTheme="minorHAnsi" w:hAnsiTheme="minorHAnsi" w:cstheme="minorHAnsi"/>
          <w:snapToGrid w:val="0"/>
        </w:rPr>
        <w:t xml:space="preserve">, ze dne </w:t>
      </w:r>
      <w:proofErr w:type="gramStart"/>
      <w:r w:rsidR="003858D3">
        <w:rPr>
          <w:rFonts w:asciiTheme="minorHAnsi" w:hAnsiTheme="minorHAnsi" w:cstheme="minorHAnsi"/>
          <w:snapToGrid w:val="0"/>
        </w:rPr>
        <w:t>11.08.2025</w:t>
      </w:r>
      <w:proofErr w:type="gramEnd"/>
      <w:r>
        <w:rPr>
          <w:rFonts w:asciiTheme="minorHAnsi" w:hAnsiTheme="minorHAnsi" w:cstheme="minorHAnsi"/>
          <w:snapToGrid w:val="0"/>
        </w:rPr>
        <w:t>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B34A92" w:rsidRDefault="00E94D01" w:rsidP="00E94D01">
      <w:pPr>
        <w:widowControl w:val="0"/>
        <w:tabs>
          <w:tab w:val="left" w:pos="4169"/>
        </w:tabs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ab/>
      </w:r>
    </w:p>
    <w:p w:rsidR="00B34A92" w:rsidRDefault="00B34A92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B34A92" w:rsidRDefault="00B34A92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B34A92" w:rsidRDefault="00B34A92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2033C" w:rsidRPr="0062033C" w:rsidRDefault="0062033C" w:rsidP="0062033C">
      <w:pPr>
        <w:tabs>
          <w:tab w:val="left" w:pos="1701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 xml:space="preserve">Ve Vratislavicích nad Nisou, dne </w:t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  <w:t xml:space="preserve">          </w:t>
      </w:r>
      <w:r w:rsidRPr="0062033C"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>V </w:t>
      </w:r>
      <w:r>
        <w:rPr>
          <w:rFonts w:asciiTheme="minorHAnsi" w:hAnsiTheme="minorHAnsi" w:cstheme="minorHAnsi"/>
          <w:snapToGrid w:val="0"/>
        </w:rPr>
        <w:t>Liberci</w:t>
      </w:r>
      <w:r w:rsidRPr="0062033C">
        <w:rPr>
          <w:rFonts w:asciiTheme="minorHAnsi" w:hAnsiTheme="minorHAnsi" w:cstheme="minorHAnsi"/>
          <w:snapToGrid w:val="0"/>
        </w:rPr>
        <w:t xml:space="preserve">, dne </w:t>
      </w:r>
    </w:p>
    <w:p w:rsidR="0062033C" w:rsidRPr="0062033C" w:rsidRDefault="0062033C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z</w:t>
      </w:r>
      <w:r w:rsidRPr="0062033C">
        <w:rPr>
          <w:rFonts w:asciiTheme="minorHAnsi" w:hAnsiTheme="minorHAnsi" w:cstheme="minorHAnsi"/>
          <w:snapToGrid w:val="0"/>
        </w:rPr>
        <w:t xml:space="preserve">a </w:t>
      </w:r>
      <w:r>
        <w:rPr>
          <w:rFonts w:asciiTheme="minorHAnsi" w:hAnsiTheme="minorHAnsi" w:cstheme="minorHAnsi"/>
          <w:snapToGrid w:val="0"/>
        </w:rPr>
        <w:t>poskytovatele</w:t>
      </w:r>
      <w:r w:rsidRPr="0062033C">
        <w:rPr>
          <w:rFonts w:asciiTheme="minorHAnsi" w:hAnsiTheme="minorHAnsi" w:cstheme="minorHAnsi"/>
          <w:snapToGrid w:val="0"/>
        </w:rPr>
        <w:t>:</w:t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>za příjemce</w:t>
      </w:r>
      <w:r w:rsidRPr="0062033C">
        <w:rPr>
          <w:rFonts w:asciiTheme="minorHAnsi" w:hAnsiTheme="minorHAnsi" w:cstheme="minorHAnsi"/>
          <w:snapToGrid w:val="0"/>
        </w:rPr>
        <w:t>:</w:t>
      </w:r>
    </w:p>
    <w:p w:rsidR="0062033C" w:rsidRDefault="0062033C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</w:p>
    <w:p w:rsidR="00E63E64" w:rsidRDefault="00E63E64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</w:p>
    <w:p w:rsidR="00A50FB1" w:rsidRPr="0062033C" w:rsidRDefault="00A50FB1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</w:p>
    <w:p w:rsidR="0062033C" w:rsidRPr="0062033C" w:rsidRDefault="0062033C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</w:p>
    <w:p w:rsidR="0062033C" w:rsidRPr="0062033C" w:rsidRDefault="0062033C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 xml:space="preserve">........................................................                              </w:t>
      </w:r>
      <w:r w:rsidRPr="0062033C">
        <w:rPr>
          <w:rFonts w:asciiTheme="minorHAnsi" w:hAnsiTheme="minorHAnsi" w:cstheme="minorHAnsi"/>
          <w:snapToGrid w:val="0"/>
        </w:rPr>
        <w:tab/>
        <w:t>........................................................</w:t>
      </w:r>
    </w:p>
    <w:p w:rsidR="0062033C" w:rsidRPr="0062033C" w:rsidRDefault="0062033C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>Lukáš Pohanka, starosta</w:t>
      </w:r>
      <w:r w:rsidRPr="0062033C">
        <w:rPr>
          <w:rFonts w:asciiTheme="minorHAnsi" w:hAnsiTheme="minorHAnsi" w:cstheme="minorHAnsi"/>
          <w:snapToGrid w:val="0"/>
        </w:rPr>
        <w:tab/>
      </w:r>
    </w:p>
    <w:p w:rsidR="0062033C" w:rsidRPr="0062033C" w:rsidRDefault="0062033C" w:rsidP="0062033C">
      <w:pPr>
        <w:tabs>
          <w:tab w:val="left" w:pos="570"/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 xml:space="preserve">Městského obvodu Liberec – </w:t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</w:r>
    </w:p>
    <w:p w:rsidR="00A849D6" w:rsidRDefault="0062033C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>Vratislavice nad Nisou</w:t>
      </w:r>
      <w:r w:rsidRPr="0062033C">
        <w:rPr>
          <w:rFonts w:asciiTheme="minorHAnsi" w:hAnsiTheme="minorHAnsi" w:cstheme="minorHAnsi"/>
          <w:snapToGrid w:val="0"/>
        </w:rPr>
        <w:tab/>
      </w: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851C55" w:rsidRDefault="00851C55" w:rsidP="00851C5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napToGrid w:val="0"/>
          <w:color w:val="FF0000"/>
        </w:rPr>
      </w:pPr>
      <w:r>
        <w:rPr>
          <w:rFonts w:asciiTheme="minorHAnsi" w:hAnsiTheme="minorHAnsi" w:cstheme="minorHAnsi"/>
          <w:i/>
          <w:snapToGrid w:val="0"/>
          <w:color w:val="FF0000"/>
        </w:rPr>
        <w:t>„Osobní údaje byly vymazány v návaznosti na ochranu osobních údajů (GDPR)“</w:t>
      </w:r>
    </w:p>
    <w:p w:rsidR="00851C55" w:rsidRPr="0062033C" w:rsidRDefault="00851C55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sectPr w:rsidR="00851C55" w:rsidRPr="0062033C" w:rsidSect="000D32A4">
      <w:headerReference w:type="default" r:id="rId9"/>
      <w:footerReference w:type="even" r:id="rId10"/>
      <w:footerReference w:type="default" r:id="rId11"/>
      <w:pgSz w:w="11907" w:h="16839" w:code="9"/>
      <w:pgMar w:top="1077" w:right="1134" w:bottom="1077" w:left="1134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0F" w:rsidRDefault="0042220F" w:rsidP="00DA1579">
      <w:r>
        <w:separator/>
      </w:r>
    </w:p>
  </w:endnote>
  <w:endnote w:type="continuationSeparator" w:id="0">
    <w:p w:rsidR="0042220F" w:rsidRDefault="0042220F" w:rsidP="00DA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6A2" w:rsidRDefault="00245C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E76A2" w:rsidRDefault="00851C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6A2" w:rsidRPr="00245CF0" w:rsidRDefault="00245CF0" w:rsidP="000D32A4">
    <w:pPr>
      <w:pStyle w:val="Zpat"/>
      <w:jc w:val="right"/>
      <w:rPr>
        <w:rFonts w:asciiTheme="minorHAnsi" w:hAnsiTheme="minorHAnsi" w:cstheme="minorHAnsi"/>
        <w:sz w:val="12"/>
      </w:rPr>
    </w:pPr>
    <w:proofErr w:type="gramStart"/>
    <w:r w:rsidRPr="00245CF0">
      <w:rPr>
        <w:rFonts w:asciiTheme="minorHAnsi" w:hAnsiTheme="minorHAnsi" w:cstheme="minorHAnsi"/>
        <w:sz w:val="12"/>
      </w:rPr>
      <w:t xml:space="preserve">Stránka </w:t>
    </w:r>
    <w:proofErr w:type="gramEnd"/>
    <w:r w:rsidRPr="00245CF0">
      <w:rPr>
        <w:rFonts w:asciiTheme="minorHAnsi" w:hAnsiTheme="minorHAnsi" w:cstheme="minorHAnsi"/>
        <w:b/>
        <w:sz w:val="16"/>
        <w:szCs w:val="24"/>
      </w:rPr>
      <w:fldChar w:fldCharType="begin"/>
    </w:r>
    <w:r w:rsidRPr="00245CF0">
      <w:rPr>
        <w:rFonts w:asciiTheme="minorHAnsi" w:hAnsiTheme="minorHAnsi" w:cstheme="minorHAnsi"/>
        <w:b/>
        <w:sz w:val="12"/>
      </w:rPr>
      <w:instrText>PAGE</w:instrText>
    </w:r>
    <w:r w:rsidRPr="00245CF0">
      <w:rPr>
        <w:rFonts w:asciiTheme="minorHAnsi" w:hAnsiTheme="minorHAnsi" w:cstheme="minorHAnsi"/>
        <w:b/>
        <w:sz w:val="16"/>
        <w:szCs w:val="24"/>
      </w:rPr>
      <w:fldChar w:fldCharType="separate"/>
    </w:r>
    <w:r w:rsidR="00851C55">
      <w:rPr>
        <w:rFonts w:asciiTheme="minorHAnsi" w:hAnsiTheme="minorHAnsi" w:cstheme="minorHAnsi"/>
        <w:b/>
        <w:noProof/>
        <w:sz w:val="12"/>
      </w:rPr>
      <w:t>4</w:t>
    </w:r>
    <w:r w:rsidRPr="00245CF0">
      <w:rPr>
        <w:rFonts w:asciiTheme="minorHAnsi" w:hAnsiTheme="minorHAnsi" w:cstheme="minorHAnsi"/>
        <w:b/>
        <w:sz w:val="16"/>
        <w:szCs w:val="24"/>
      </w:rPr>
      <w:fldChar w:fldCharType="end"/>
    </w:r>
    <w:proofErr w:type="gramStart"/>
    <w:r w:rsidRPr="00245CF0">
      <w:rPr>
        <w:rFonts w:asciiTheme="minorHAnsi" w:hAnsiTheme="minorHAnsi" w:cstheme="minorHAnsi"/>
        <w:sz w:val="12"/>
      </w:rPr>
      <w:t xml:space="preserve"> z </w:t>
    </w:r>
    <w:proofErr w:type="gramEnd"/>
    <w:r w:rsidRPr="00245CF0">
      <w:rPr>
        <w:rFonts w:asciiTheme="minorHAnsi" w:hAnsiTheme="minorHAnsi" w:cstheme="minorHAnsi"/>
        <w:b/>
        <w:sz w:val="16"/>
        <w:szCs w:val="24"/>
      </w:rPr>
      <w:fldChar w:fldCharType="begin"/>
    </w:r>
    <w:r w:rsidRPr="00245CF0">
      <w:rPr>
        <w:rFonts w:asciiTheme="minorHAnsi" w:hAnsiTheme="minorHAnsi" w:cstheme="minorHAnsi"/>
        <w:b/>
        <w:sz w:val="12"/>
      </w:rPr>
      <w:instrText>NUMPAGES</w:instrText>
    </w:r>
    <w:r w:rsidRPr="00245CF0">
      <w:rPr>
        <w:rFonts w:asciiTheme="minorHAnsi" w:hAnsiTheme="minorHAnsi" w:cstheme="minorHAnsi"/>
        <w:b/>
        <w:sz w:val="16"/>
        <w:szCs w:val="24"/>
      </w:rPr>
      <w:fldChar w:fldCharType="separate"/>
    </w:r>
    <w:r w:rsidR="00851C55">
      <w:rPr>
        <w:rFonts w:asciiTheme="minorHAnsi" w:hAnsiTheme="minorHAnsi" w:cstheme="minorHAnsi"/>
        <w:b/>
        <w:noProof/>
        <w:sz w:val="12"/>
      </w:rPr>
      <w:t>4</w:t>
    </w:r>
    <w:r w:rsidRPr="00245CF0">
      <w:rPr>
        <w:rFonts w:asciiTheme="minorHAnsi" w:hAnsiTheme="minorHAnsi" w:cstheme="minorHAnsi"/>
        <w:b/>
        <w:sz w:val="16"/>
        <w:szCs w:val="24"/>
      </w:rPr>
      <w:fldChar w:fldCharType="end"/>
    </w:r>
  </w:p>
  <w:p w:rsidR="00EE76A2" w:rsidRDefault="00851C5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0F" w:rsidRDefault="0042220F" w:rsidP="00DA1579">
      <w:r>
        <w:separator/>
      </w:r>
    </w:p>
  </w:footnote>
  <w:footnote w:type="continuationSeparator" w:id="0">
    <w:p w:rsidR="0042220F" w:rsidRDefault="0042220F" w:rsidP="00DA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F0" w:rsidRPr="00564130" w:rsidRDefault="00245CF0" w:rsidP="00245CF0">
    <w:pPr>
      <w:pStyle w:val="Zhlav"/>
      <w:jc w:val="right"/>
      <w:rPr>
        <w:rFonts w:asciiTheme="minorHAnsi" w:hAnsiTheme="minorHAnsi" w:cstheme="minorHAnsi"/>
      </w:rPr>
    </w:pPr>
    <w:r>
      <w:tab/>
    </w:r>
    <w:r>
      <w:tab/>
    </w:r>
    <w:r w:rsidR="00DA1579" w:rsidRPr="00564130">
      <w:rPr>
        <w:rFonts w:asciiTheme="minorHAnsi" w:hAnsiTheme="minorHAnsi" w:cstheme="minorHAnsi"/>
      </w:rPr>
      <w:t>s</w:t>
    </w:r>
    <w:r w:rsidRPr="00564130">
      <w:rPr>
        <w:rFonts w:asciiTheme="minorHAnsi" w:hAnsiTheme="minorHAnsi" w:cstheme="minorHAnsi"/>
      </w:rPr>
      <w:t xml:space="preserve">mlouva č. </w:t>
    </w:r>
    <w:r w:rsidR="003858D3">
      <w:rPr>
        <w:rFonts w:asciiTheme="minorHAnsi" w:hAnsiTheme="minorHAnsi" w:cstheme="minorHAnsi"/>
      </w:rPr>
      <w:t>254/</w:t>
    </w:r>
    <w:r w:rsidR="001227A8">
      <w:rPr>
        <w:rFonts w:asciiTheme="minorHAnsi" w:hAnsiTheme="minorHAnsi" w:cstheme="minorHAnsi"/>
      </w:rPr>
      <w:t>2025</w:t>
    </w:r>
    <w:r w:rsidRPr="00564130">
      <w:rPr>
        <w:rFonts w:asciiTheme="minorHAnsi" w:hAnsiTheme="minorHAnsi" w:cstheme="minorHAnsi"/>
      </w:rPr>
      <w:t>/0</w:t>
    </w:r>
    <w:r w:rsidR="00B31652" w:rsidRPr="00564130">
      <w:rPr>
        <w:rFonts w:asciiTheme="minorHAnsi" w:hAnsiTheme="minorHAnsi" w:cstheme="minorHAnsi"/>
      </w:rPr>
      <w:t>1</w:t>
    </w:r>
  </w:p>
  <w:p w:rsidR="00245CF0" w:rsidRDefault="00245CF0" w:rsidP="00245CF0">
    <w:pPr>
      <w:pStyle w:val="Zhlav"/>
      <w:jc w:val="right"/>
      <w:rPr>
        <w:rFonts w:asciiTheme="minorHAnsi" w:hAnsiTheme="minorHAnsi" w:cstheme="minorHAnsi"/>
      </w:rPr>
    </w:pPr>
    <w:r w:rsidRPr="00564130">
      <w:rPr>
        <w:rFonts w:asciiTheme="minorHAnsi" w:hAnsiTheme="minorHAnsi" w:cstheme="minorHAnsi"/>
      </w:rPr>
      <w:t xml:space="preserve">dle žádosti č.: </w:t>
    </w:r>
    <w:r w:rsidR="007B0CD8">
      <w:rPr>
        <w:rFonts w:asciiTheme="minorHAnsi" w:hAnsiTheme="minorHAnsi" w:cstheme="minorHAnsi"/>
      </w:rPr>
      <w:t>03</w:t>
    </w:r>
    <w:r w:rsidR="00E66A9C">
      <w:rPr>
        <w:rFonts w:asciiTheme="minorHAnsi" w:hAnsiTheme="minorHAnsi" w:cstheme="minorHAnsi"/>
      </w:rPr>
      <w:t>/</w:t>
    </w:r>
    <w:r w:rsidR="007B0CD8">
      <w:rPr>
        <w:rFonts w:asciiTheme="minorHAnsi" w:hAnsiTheme="minorHAnsi" w:cstheme="minorHAnsi"/>
      </w:rPr>
      <w:t>3582</w:t>
    </w:r>
    <w:r w:rsidR="00564130" w:rsidRPr="00564130">
      <w:rPr>
        <w:rFonts w:asciiTheme="minorHAnsi" w:hAnsiTheme="minorHAnsi" w:cstheme="minorHAnsi"/>
      </w:rPr>
      <w:t>/</w:t>
    </w:r>
    <w:r w:rsidR="001227A8">
      <w:rPr>
        <w:rFonts w:asciiTheme="minorHAnsi" w:hAnsiTheme="minorHAnsi" w:cstheme="minorHAnsi"/>
      </w:rPr>
      <w:t>2025</w:t>
    </w:r>
  </w:p>
  <w:p w:rsidR="0062033C" w:rsidRPr="00DA1579" w:rsidRDefault="0062033C" w:rsidP="00245CF0">
    <w:pPr>
      <w:pStyle w:val="Zhlav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4F41"/>
    <w:multiLevelType w:val="hybridMultilevel"/>
    <w:tmpl w:val="E280E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5500"/>
    <w:multiLevelType w:val="multilevel"/>
    <w:tmpl w:val="304C3F26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 w15:restartNumberingAfterBreak="0">
    <w:nsid w:val="1E107886"/>
    <w:multiLevelType w:val="hybridMultilevel"/>
    <w:tmpl w:val="BFE2F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5953535"/>
    <w:multiLevelType w:val="hybridMultilevel"/>
    <w:tmpl w:val="EC58A8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C7618"/>
    <w:multiLevelType w:val="hybridMultilevel"/>
    <w:tmpl w:val="B958EF7C"/>
    <w:lvl w:ilvl="0" w:tplc="ECF63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9CD6115"/>
    <w:multiLevelType w:val="hybridMultilevel"/>
    <w:tmpl w:val="EC58A8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94A46"/>
    <w:multiLevelType w:val="hybridMultilevel"/>
    <w:tmpl w:val="3BD60AE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89320CC"/>
    <w:multiLevelType w:val="hybridMultilevel"/>
    <w:tmpl w:val="E230FFD8"/>
    <w:lvl w:ilvl="0" w:tplc="A6D6C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827CC"/>
    <w:multiLevelType w:val="hybridMultilevel"/>
    <w:tmpl w:val="B42811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B2A53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27"/>
    <w:rsid w:val="00001F43"/>
    <w:rsid w:val="00052A5A"/>
    <w:rsid w:val="00075B9F"/>
    <w:rsid w:val="00085E60"/>
    <w:rsid w:val="00092FB3"/>
    <w:rsid w:val="0010182B"/>
    <w:rsid w:val="001227A8"/>
    <w:rsid w:val="00152DBA"/>
    <w:rsid w:val="001B40B0"/>
    <w:rsid w:val="001F3A97"/>
    <w:rsid w:val="00245CF0"/>
    <w:rsid w:val="002F2394"/>
    <w:rsid w:val="002F51B1"/>
    <w:rsid w:val="003062E7"/>
    <w:rsid w:val="0031154E"/>
    <w:rsid w:val="00356087"/>
    <w:rsid w:val="003679C0"/>
    <w:rsid w:val="003858D3"/>
    <w:rsid w:val="003C1F93"/>
    <w:rsid w:val="003C214C"/>
    <w:rsid w:val="003D039A"/>
    <w:rsid w:val="003E1E48"/>
    <w:rsid w:val="0042220F"/>
    <w:rsid w:val="00431B40"/>
    <w:rsid w:val="00434846"/>
    <w:rsid w:val="0044381F"/>
    <w:rsid w:val="004A1583"/>
    <w:rsid w:val="004A7D6F"/>
    <w:rsid w:val="004F5005"/>
    <w:rsid w:val="00553DFE"/>
    <w:rsid w:val="00564130"/>
    <w:rsid w:val="00586C0B"/>
    <w:rsid w:val="005D253B"/>
    <w:rsid w:val="005E5657"/>
    <w:rsid w:val="005F0446"/>
    <w:rsid w:val="00604E71"/>
    <w:rsid w:val="006070FF"/>
    <w:rsid w:val="0062033C"/>
    <w:rsid w:val="0062255C"/>
    <w:rsid w:val="00632772"/>
    <w:rsid w:val="00652A76"/>
    <w:rsid w:val="006C5A54"/>
    <w:rsid w:val="00717E52"/>
    <w:rsid w:val="007537FC"/>
    <w:rsid w:val="0076627B"/>
    <w:rsid w:val="0078405E"/>
    <w:rsid w:val="007B0CD8"/>
    <w:rsid w:val="007E104E"/>
    <w:rsid w:val="007F7EF7"/>
    <w:rsid w:val="00851C55"/>
    <w:rsid w:val="008879BF"/>
    <w:rsid w:val="0090478D"/>
    <w:rsid w:val="009D1CEF"/>
    <w:rsid w:val="009F640D"/>
    <w:rsid w:val="00A50FB1"/>
    <w:rsid w:val="00A60004"/>
    <w:rsid w:val="00A849D6"/>
    <w:rsid w:val="00AB0B39"/>
    <w:rsid w:val="00AE6932"/>
    <w:rsid w:val="00B31652"/>
    <w:rsid w:val="00B34A92"/>
    <w:rsid w:val="00B410D2"/>
    <w:rsid w:val="00B47E9C"/>
    <w:rsid w:val="00BB2F54"/>
    <w:rsid w:val="00C42A6D"/>
    <w:rsid w:val="00D03022"/>
    <w:rsid w:val="00D25AD1"/>
    <w:rsid w:val="00D2765E"/>
    <w:rsid w:val="00D82EC9"/>
    <w:rsid w:val="00DA1579"/>
    <w:rsid w:val="00DB2BD8"/>
    <w:rsid w:val="00DC1667"/>
    <w:rsid w:val="00DD258F"/>
    <w:rsid w:val="00E41F27"/>
    <w:rsid w:val="00E45B2B"/>
    <w:rsid w:val="00E53204"/>
    <w:rsid w:val="00E63E64"/>
    <w:rsid w:val="00E66A9C"/>
    <w:rsid w:val="00E94D01"/>
    <w:rsid w:val="00EE0519"/>
    <w:rsid w:val="00F17312"/>
    <w:rsid w:val="00F309D3"/>
    <w:rsid w:val="00F81E7B"/>
    <w:rsid w:val="00FD0E47"/>
    <w:rsid w:val="00FD2438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D54880"/>
  <w15:chartTrackingRefBased/>
  <w15:docId w15:val="{90DD08FB-3EE4-419A-BAFE-ECBBE5A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1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1579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DA1579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A1579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DA1579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A15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5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A1579"/>
  </w:style>
  <w:style w:type="character" w:styleId="Hypertextovodkaz">
    <w:name w:val="Hyperlink"/>
    <w:rsid w:val="00DA157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A15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5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1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7450-E159-4DE8-9DA5-4BEBD9BB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1430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Kájínek Lukáš</dc:creator>
  <cp:keywords/>
  <dc:description/>
  <cp:lastModifiedBy>Secká Markéta</cp:lastModifiedBy>
  <cp:revision>19</cp:revision>
  <cp:lastPrinted>2025-08-14T05:56:00Z</cp:lastPrinted>
  <dcterms:created xsi:type="dcterms:W3CDTF">2023-10-18T12:44:00Z</dcterms:created>
  <dcterms:modified xsi:type="dcterms:W3CDTF">2025-10-16T10:37:00Z</dcterms:modified>
</cp:coreProperties>
</file>