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F0D8E4" w14:textId="77777777" w:rsidR="00313721" w:rsidRPr="00B30FC3" w:rsidRDefault="00F236C2">
      <w:pPr>
        <w:ind w:firstLine="993"/>
        <w:rPr>
          <w:rFonts w:ascii="Arial" w:hAnsi="Arial" w:cs="Arial"/>
          <w:sz w:val="50"/>
          <w:szCs w:val="50"/>
          <w:lang w:val="cs-CZ" w:eastAsia="cs-CZ"/>
        </w:rPr>
      </w:pPr>
      <w:r w:rsidRPr="00B30FC3">
        <w:rPr>
          <w:noProof/>
        </w:rPr>
        <w:drawing>
          <wp:anchor distT="0" distB="0" distL="114935" distR="114935" simplePos="0" relativeHeight="251657216" behindDoc="1" locked="0" layoutInCell="1" allowOverlap="1" wp14:anchorId="147850DF" wp14:editId="75AC8EA3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17085" cy="1020445"/>
            <wp:effectExtent l="0" t="0" r="0" b="0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310" r="-69" b="-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85" cy="1020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D91F3" w14:textId="77777777" w:rsidR="00313721" w:rsidRPr="00B30FC3" w:rsidRDefault="00313721">
      <w:pPr>
        <w:ind w:firstLine="993"/>
        <w:rPr>
          <w:rFonts w:ascii="Arial" w:hAnsi="Arial" w:cs="Arial"/>
          <w:sz w:val="50"/>
          <w:szCs w:val="50"/>
          <w:lang w:val="cs-CZ" w:eastAsia="cs-CZ"/>
        </w:rPr>
      </w:pPr>
    </w:p>
    <w:p w14:paraId="4494D910" w14:textId="77777777" w:rsidR="00313721" w:rsidRPr="00B30FC3" w:rsidRDefault="00F236C2">
      <w:pPr>
        <w:tabs>
          <w:tab w:val="left" w:pos="3870"/>
        </w:tabs>
        <w:rPr>
          <w:rFonts w:ascii="Arial" w:hAnsi="Arial" w:cs="Arial"/>
          <w:sz w:val="52"/>
          <w:szCs w:val="52"/>
          <w:lang w:val="cs-CZ" w:eastAsia="cs-CZ"/>
        </w:rPr>
      </w:pPr>
      <w:r w:rsidRPr="00B30FC3">
        <w:rPr>
          <w:noProof/>
        </w:rPr>
        <mc:AlternateContent>
          <mc:Choice Requires="wps">
            <w:drawing>
              <wp:anchor distT="45720" distB="45720" distL="114935" distR="114935" simplePos="0" relativeHeight="251658240" behindDoc="0" locked="0" layoutInCell="1" allowOverlap="1" wp14:anchorId="68CA0F5B" wp14:editId="2ABC16DD">
                <wp:simplePos x="0" y="0"/>
                <wp:positionH relativeFrom="column">
                  <wp:posOffset>1800225</wp:posOffset>
                </wp:positionH>
                <wp:positionV relativeFrom="paragraph">
                  <wp:posOffset>90170</wp:posOffset>
                </wp:positionV>
                <wp:extent cx="3530600" cy="454660"/>
                <wp:effectExtent l="0" t="0" r="0" b="0"/>
                <wp:wrapSquare wrapText="bothSides"/>
                <wp:docPr id="13454134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0600" cy="4546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FC8C3" w14:textId="77777777" w:rsidR="00313721" w:rsidRDefault="00313721"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</w:t>
                            </w:r>
                            <w:r w:rsidR="0098135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738</w:t>
                            </w:r>
                            <w:r w:rsidR="00E5137B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-2025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A0F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1.75pt;margin-top:7.1pt;width:278pt;height:35.8pt;z-index:251658240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" stroked="f">
                <v:fill opacity="0"/>
                <v:path arrowok="t"/>
                <v:textbox inset="7.45pt,3.85pt,7.45pt,3.85pt">
                  <w:txbxContent>
                    <w:p w14:paraId="445FC8C3" w14:textId="77777777" w:rsidR="00313721" w:rsidRDefault="00313721"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</w:t>
                      </w:r>
                      <w:r w:rsidR="00981356">
                        <w:rPr>
                          <w:rFonts w:ascii="Arial" w:hAnsi="Arial" w:cs="Arial"/>
                          <w:sz w:val="50"/>
                          <w:szCs w:val="50"/>
                        </w:rPr>
                        <w:t>738</w:t>
                      </w:r>
                      <w:r w:rsidR="00E5137B">
                        <w:rPr>
                          <w:rFonts w:ascii="Arial" w:hAnsi="Arial" w:cs="Arial"/>
                          <w:sz w:val="50"/>
                          <w:szCs w:val="50"/>
                        </w:rPr>
                        <w:t>-2025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582716" w14:textId="77777777" w:rsidR="00313721" w:rsidRPr="00B30FC3" w:rsidRDefault="00313721">
      <w:pPr>
        <w:tabs>
          <w:tab w:val="left" w:pos="3870"/>
        </w:tabs>
        <w:rPr>
          <w:rFonts w:ascii="Arial" w:hAnsi="Arial" w:cs="Arial"/>
          <w:sz w:val="52"/>
          <w:szCs w:val="52"/>
          <w:lang w:val="cs-CZ" w:eastAsia="cs-CZ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152"/>
        <w:gridCol w:w="4617"/>
      </w:tblGrid>
      <w:tr w:rsidR="00313721" w:rsidRPr="00B30FC3" w14:paraId="3E022CBE" w14:textId="77777777">
        <w:tc>
          <w:tcPr>
            <w:tcW w:w="5152" w:type="dxa"/>
          </w:tcPr>
          <w:p w14:paraId="59E03C86" w14:textId="77777777" w:rsidR="00313721" w:rsidRPr="00B30FC3" w:rsidRDefault="00313721">
            <w:pPr>
              <w:spacing w:after="0" w:line="240" w:lineRule="auto"/>
            </w:pPr>
            <w:r w:rsidRPr="00B30FC3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14:paraId="0A7ED01A" w14:textId="77777777" w:rsidR="00313721" w:rsidRPr="00B30FC3" w:rsidRDefault="00313721">
            <w:pPr>
              <w:spacing w:after="0" w:line="240" w:lineRule="auto"/>
            </w:pPr>
            <w:r w:rsidRPr="00B30FC3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313721" w:rsidRPr="00B30FC3" w14:paraId="203DB297" w14:textId="77777777">
        <w:tc>
          <w:tcPr>
            <w:tcW w:w="5152" w:type="dxa"/>
          </w:tcPr>
          <w:p w14:paraId="747B50CF" w14:textId="77777777" w:rsidR="00A13FEF" w:rsidRPr="00B30FC3" w:rsidRDefault="00981356" w:rsidP="00A13FE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H.R.G,.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spol., s.r.o.</w:t>
            </w:r>
          </w:p>
          <w:p w14:paraId="39D80298" w14:textId="77777777" w:rsidR="00A13FEF" w:rsidRPr="00B30FC3" w:rsidRDefault="00981356" w:rsidP="00A13F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Svitavská 1203</w:t>
            </w:r>
          </w:p>
          <w:p w14:paraId="2EE8628D" w14:textId="77777777" w:rsidR="00B30FC3" w:rsidRPr="00B30FC3" w:rsidRDefault="00981356" w:rsidP="00A13F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Litomyšl</w:t>
            </w:r>
          </w:p>
          <w:p w14:paraId="24199331" w14:textId="77777777" w:rsidR="00A13FEF" w:rsidRPr="00B30FC3" w:rsidRDefault="00A13FEF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B30FC3">
              <w:rPr>
                <w:rFonts w:ascii="Arial" w:hAnsi="Arial" w:cs="Arial"/>
                <w:sz w:val="24"/>
                <w:szCs w:val="24"/>
              </w:rPr>
              <w:t xml:space="preserve">IČO: </w:t>
            </w:r>
            <w:r w:rsidR="00981356">
              <w:rPr>
                <w:rFonts w:ascii="Arial" w:hAnsi="Arial" w:cs="Arial"/>
                <w:sz w:val="24"/>
                <w:szCs w:val="24"/>
              </w:rPr>
              <w:t>47471611</w:t>
            </w:r>
          </w:p>
          <w:p w14:paraId="04307BB9" w14:textId="77777777" w:rsidR="00A13FEF" w:rsidRPr="00B30FC3" w:rsidRDefault="00A13FEF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B30FC3">
              <w:rPr>
                <w:rFonts w:ascii="Arial" w:hAnsi="Arial" w:cs="Arial"/>
                <w:sz w:val="24"/>
                <w:szCs w:val="24"/>
              </w:rPr>
              <w:t xml:space="preserve">DIČ: </w:t>
            </w:r>
            <w:r w:rsidR="00981356">
              <w:rPr>
                <w:rFonts w:ascii="Arial" w:hAnsi="Arial" w:cs="Arial"/>
                <w:sz w:val="24"/>
                <w:szCs w:val="24"/>
              </w:rPr>
              <w:t>CZ47471611</w:t>
            </w:r>
          </w:p>
          <w:p w14:paraId="53070F2B" w14:textId="77777777" w:rsidR="00313721" w:rsidRPr="00B30FC3" w:rsidRDefault="00313721" w:rsidP="00A13FEF"/>
        </w:tc>
        <w:tc>
          <w:tcPr>
            <w:tcW w:w="4617" w:type="dxa"/>
          </w:tcPr>
          <w:p w14:paraId="50DDCFD8" w14:textId="77777777" w:rsidR="00313721" w:rsidRPr="00B30FC3" w:rsidRDefault="00313721">
            <w:pPr>
              <w:spacing w:after="0" w:line="240" w:lineRule="auto"/>
            </w:pPr>
            <w:r w:rsidRPr="00B30FC3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687B6889" w14:textId="77777777" w:rsidR="00313721" w:rsidRPr="00B30FC3" w:rsidRDefault="00313721">
            <w:pPr>
              <w:spacing w:after="0" w:line="240" w:lineRule="auto"/>
            </w:pPr>
            <w:r w:rsidRPr="00B30FC3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61662C28" w14:textId="77777777" w:rsidR="00313721" w:rsidRPr="00B30FC3" w:rsidRDefault="00313721">
            <w:pPr>
              <w:spacing w:after="0" w:line="240" w:lineRule="auto"/>
            </w:pPr>
            <w:r w:rsidRPr="00B30FC3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27B8D2F3" w14:textId="77777777" w:rsidR="00313721" w:rsidRPr="00B30FC3" w:rsidRDefault="00313721">
            <w:pPr>
              <w:spacing w:after="0" w:line="240" w:lineRule="auto"/>
            </w:pPr>
            <w:r w:rsidRPr="00B30FC3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788174A3" w14:textId="77777777" w:rsidR="00313721" w:rsidRPr="00B30FC3" w:rsidRDefault="00313721">
            <w:pPr>
              <w:spacing w:after="0" w:line="240" w:lineRule="auto"/>
            </w:pPr>
            <w:r w:rsidRPr="00B30FC3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1964928B" w14:textId="77777777" w:rsidR="00313721" w:rsidRPr="00B30FC3" w:rsidRDefault="00313721">
            <w:pPr>
              <w:spacing w:after="0" w:line="240" w:lineRule="auto"/>
            </w:pPr>
            <w:r w:rsidRPr="00B30FC3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4256A59A" w14:textId="77777777" w:rsidR="00313721" w:rsidRPr="00B30FC3" w:rsidRDefault="00313721">
            <w:pPr>
              <w:spacing w:after="0" w:line="240" w:lineRule="auto"/>
            </w:pPr>
            <w:r w:rsidRPr="00B30FC3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111BED40" w14:textId="77777777" w:rsidR="00313721" w:rsidRPr="00B30FC3" w:rsidRDefault="0031372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695DBA" w14:textId="77777777" w:rsidR="00313721" w:rsidRPr="00B30FC3" w:rsidRDefault="00313721">
            <w:pPr>
              <w:spacing w:after="0" w:line="240" w:lineRule="auto"/>
            </w:pPr>
            <w:r w:rsidRPr="00B30FC3">
              <w:rPr>
                <w:rFonts w:ascii="Arial" w:hAnsi="Arial" w:cs="Arial"/>
                <w:sz w:val="24"/>
                <w:szCs w:val="24"/>
              </w:rPr>
              <w:t>V </w:t>
            </w:r>
            <w:r w:rsidR="002D750B">
              <w:rPr>
                <w:rFonts w:ascii="Arial" w:hAnsi="Arial" w:cs="Arial"/>
                <w:sz w:val="24"/>
                <w:szCs w:val="24"/>
              </w:rPr>
              <w:t>Praze 13</w:t>
            </w:r>
            <w:r w:rsidRPr="00B30FC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D750B">
              <w:rPr>
                <w:rFonts w:ascii="Arial" w:hAnsi="Arial" w:cs="Arial"/>
                <w:sz w:val="24"/>
                <w:szCs w:val="24"/>
              </w:rPr>
              <w:t>10</w:t>
            </w:r>
            <w:r w:rsidR="00B30FC3" w:rsidRPr="00B30FC3">
              <w:rPr>
                <w:rFonts w:ascii="Arial" w:hAnsi="Arial" w:cs="Arial"/>
                <w:sz w:val="24"/>
                <w:szCs w:val="24"/>
              </w:rPr>
              <w:t>. 2025</w:t>
            </w:r>
          </w:p>
        </w:tc>
      </w:tr>
    </w:tbl>
    <w:p w14:paraId="79F914A8" w14:textId="77777777" w:rsidR="00313721" w:rsidRPr="00B30FC3" w:rsidRDefault="00313721">
      <w:pPr>
        <w:spacing w:after="40"/>
        <w:rPr>
          <w:rFonts w:ascii="Arial" w:hAnsi="Arial" w:cs="Arial"/>
          <w:sz w:val="16"/>
          <w:szCs w:val="16"/>
        </w:rPr>
      </w:pPr>
    </w:p>
    <w:p w14:paraId="639A6E03" w14:textId="77777777" w:rsidR="00A13FEF" w:rsidRPr="00B30FC3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367B4208" w14:textId="77777777" w:rsidR="00A13FEF" w:rsidRPr="00B30FC3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31A0F7B0" w14:textId="77777777" w:rsidR="00A13FEF" w:rsidRPr="00B30FC3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074AD90F" w14:textId="77777777" w:rsidR="00313721" w:rsidRPr="00B30FC3" w:rsidRDefault="00313721">
      <w:pPr>
        <w:spacing w:after="40"/>
      </w:pPr>
      <w:r w:rsidRPr="00B30FC3">
        <w:rPr>
          <w:rFonts w:ascii="Arial" w:hAnsi="Arial" w:cs="Arial"/>
          <w:sz w:val="24"/>
          <w:szCs w:val="24"/>
        </w:rPr>
        <w:t>OBJEDNÁVÁME U VÁS</w:t>
      </w:r>
    </w:p>
    <w:p w14:paraId="5D75B7D0" w14:textId="77777777" w:rsidR="00313721" w:rsidRPr="00B30FC3" w:rsidRDefault="00981356">
      <w:pPr>
        <w:pStyle w:val="TEXT"/>
        <w:rPr>
          <w:rFonts w:eastAsia="Times New Roman"/>
          <w:position w:val="3"/>
          <w:sz w:val="18"/>
          <w:szCs w:val="18"/>
          <w:shd w:val="clear" w:color="auto" w:fill="FFFFFF"/>
          <w:lang w:eastAsia="cs-CZ"/>
        </w:rPr>
      </w:pPr>
      <w:r>
        <w:rPr>
          <w:rFonts w:eastAsia="Times New Roman"/>
          <w:position w:val="3"/>
          <w:sz w:val="18"/>
          <w:szCs w:val="18"/>
          <w:shd w:val="clear" w:color="auto" w:fill="FFFFFF"/>
          <w:lang w:eastAsia="cs-CZ"/>
        </w:rPr>
        <w:t>Tisk knihy Bílek a jeho rodina v osidlech 20.století</w:t>
      </w:r>
      <w:r w:rsidR="00F00E39">
        <w:rPr>
          <w:rFonts w:eastAsia="Times New Roman"/>
          <w:position w:val="3"/>
          <w:sz w:val="18"/>
          <w:szCs w:val="18"/>
          <w:shd w:val="clear" w:color="auto" w:fill="FFFFFF"/>
          <w:lang w:eastAsia="cs-CZ"/>
        </w:rPr>
        <w:t xml:space="preserve"> 500ks plus rozvoz.</w:t>
      </w:r>
    </w:p>
    <w:p w14:paraId="08199C94" w14:textId="77777777" w:rsidR="00313721" w:rsidRPr="00B30FC3" w:rsidRDefault="00313721">
      <w:pPr>
        <w:spacing w:after="40"/>
        <w:rPr>
          <w:rFonts w:eastAsia="Times New Roman" w:cs="Arial"/>
          <w:color w:val="000000"/>
          <w:position w:val="3"/>
          <w:sz w:val="18"/>
          <w:szCs w:val="18"/>
          <w:shd w:val="clear" w:color="auto" w:fill="FFFFFF"/>
          <w:lang w:eastAsia="cs-CZ"/>
        </w:rPr>
      </w:pPr>
    </w:p>
    <w:p w14:paraId="59989076" w14:textId="77777777" w:rsidR="00313721" w:rsidRPr="00B30FC3" w:rsidRDefault="00313721">
      <w:pPr>
        <w:spacing w:after="40"/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</w:pPr>
    </w:p>
    <w:tbl>
      <w:tblPr>
        <w:tblW w:w="0" w:type="auto"/>
        <w:tblInd w:w="-61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313721" w:rsidRPr="00B30FC3" w14:paraId="6BF801DA" w14:textId="77777777">
        <w:trPr>
          <w:trHeight w:val="625"/>
        </w:trPr>
        <w:tc>
          <w:tcPr>
            <w:tcW w:w="9700" w:type="dxa"/>
            <w:vAlign w:val="center"/>
          </w:tcPr>
          <w:p w14:paraId="4CEAEFA2" w14:textId="77777777" w:rsidR="00313721" w:rsidRPr="00B30FC3" w:rsidRDefault="00430509" w:rsidP="00981356">
            <w:pPr>
              <w:pStyle w:val="TEXT"/>
              <w:spacing w:after="0" w:line="240" w:lineRule="auto"/>
            </w:pPr>
            <w:r w:rsidRPr="00B30FC3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981356">
              <w:rPr>
                <w:rStyle w:val="A1"/>
                <w:rFonts w:cs="Arial"/>
                <w:position w:val="0"/>
                <w:sz w:val="50"/>
                <w:szCs w:val="50"/>
              </w:rPr>
              <w:t>107 500 Kč vč. DPH</w:t>
            </w:r>
          </w:p>
        </w:tc>
      </w:tr>
    </w:tbl>
    <w:p w14:paraId="246BE688" w14:textId="77777777" w:rsidR="00313721" w:rsidRPr="00B30FC3" w:rsidRDefault="00313721">
      <w:pPr>
        <w:pStyle w:val="TEXT"/>
        <w:spacing w:after="0"/>
        <w:rPr>
          <w:sz w:val="24"/>
        </w:rPr>
      </w:pPr>
    </w:p>
    <w:p w14:paraId="5A77BD41" w14:textId="77777777" w:rsidR="00313721" w:rsidRPr="00B30FC3" w:rsidRDefault="00313721">
      <w:pPr>
        <w:pStyle w:val="TEXT"/>
        <w:spacing w:after="0"/>
        <w:rPr>
          <w:sz w:val="24"/>
        </w:rPr>
      </w:pPr>
    </w:p>
    <w:p w14:paraId="3EA45C40" w14:textId="77777777" w:rsidR="00313721" w:rsidRPr="00B30FC3" w:rsidRDefault="00313721">
      <w:pPr>
        <w:pStyle w:val="TEXT"/>
        <w:spacing w:after="0"/>
        <w:rPr>
          <w:sz w:val="24"/>
        </w:rPr>
      </w:pPr>
    </w:p>
    <w:p w14:paraId="4273E3D5" w14:textId="77777777" w:rsidR="00313721" w:rsidRPr="00B30FC3" w:rsidRDefault="00313721">
      <w:pPr>
        <w:pStyle w:val="TEXT"/>
        <w:spacing w:after="0"/>
        <w:rPr>
          <w:sz w:val="24"/>
        </w:rPr>
      </w:pPr>
    </w:p>
    <w:p w14:paraId="72F84163" w14:textId="77777777" w:rsidR="00313721" w:rsidRPr="00B30FC3" w:rsidRDefault="00313721">
      <w:pPr>
        <w:pStyle w:val="TEXT"/>
        <w:spacing w:after="0"/>
        <w:rPr>
          <w:sz w:val="28"/>
          <w:szCs w:val="28"/>
        </w:rPr>
      </w:pPr>
    </w:p>
    <w:p w14:paraId="38F15918" w14:textId="77777777" w:rsidR="00313721" w:rsidRPr="00B30FC3" w:rsidRDefault="00313721">
      <w:pPr>
        <w:pStyle w:val="TEXT"/>
        <w:spacing w:after="0"/>
        <w:rPr>
          <w:sz w:val="28"/>
          <w:szCs w:val="28"/>
        </w:rPr>
      </w:pPr>
    </w:p>
    <w:p w14:paraId="1DF3B760" w14:textId="77777777" w:rsidR="00313721" w:rsidRPr="00B30FC3" w:rsidRDefault="00313721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2551"/>
        <w:gridCol w:w="2127"/>
      </w:tblGrid>
      <w:tr w:rsidR="00313721" w:rsidRPr="00B30FC3" w14:paraId="7A824499" w14:textId="77777777">
        <w:trPr>
          <w:trHeight w:hRule="exact" w:val="322"/>
        </w:trPr>
        <w:tc>
          <w:tcPr>
            <w:tcW w:w="2376" w:type="dxa"/>
          </w:tcPr>
          <w:p w14:paraId="29CEA68F" w14:textId="77777777" w:rsidR="00313721" w:rsidRPr="00B30FC3" w:rsidRDefault="00313721">
            <w:pPr>
              <w:pStyle w:val="TEXT"/>
              <w:snapToGrid w:val="0"/>
              <w:rPr>
                <w:sz w:val="24"/>
              </w:rPr>
            </w:pPr>
          </w:p>
        </w:tc>
        <w:tc>
          <w:tcPr>
            <w:tcW w:w="2552" w:type="dxa"/>
          </w:tcPr>
          <w:p w14:paraId="77D876C4" w14:textId="77777777" w:rsidR="00313721" w:rsidRPr="00B30FC3" w:rsidRDefault="00313721">
            <w:pPr>
              <w:pStyle w:val="TEXT"/>
            </w:pPr>
            <w:r w:rsidRPr="00B30FC3">
              <w:rPr>
                <w:sz w:val="24"/>
              </w:rPr>
              <w:t>OBJEDNÁVÁ</w:t>
            </w:r>
          </w:p>
        </w:tc>
        <w:tc>
          <w:tcPr>
            <w:tcW w:w="2551" w:type="dxa"/>
          </w:tcPr>
          <w:p w14:paraId="46512D98" w14:textId="77777777" w:rsidR="00313721" w:rsidRPr="00B30FC3" w:rsidRDefault="00313721">
            <w:pPr>
              <w:pStyle w:val="TEXT"/>
            </w:pPr>
            <w:r w:rsidRPr="00B30FC3">
              <w:rPr>
                <w:sz w:val="24"/>
              </w:rPr>
              <w:t>SCHVALUJE</w:t>
            </w:r>
          </w:p>
        </w:tc>
        <w:tc>
          <w:tcPr>
            <w:tcW w:w="2127" w:type="dxa"/>
          </w:tcPr>
          <w:p w14:paraId="334F0BBE" w14:textId="77777777" w:rsidR="00313721" w:rsidRPr="00B30FC3" w:rsidRDefault="00313721">
            <w:pPr>
              <w:pStyle w:val="TEXT"/>
            </w:pPr>
            <w:r w:rsidRPr="00B30FC3">
              <w:rPr>
                <w:sz w:val="24"/>
              </w:rPr>
              <w:t>SCHVALUJE</w:t>
            </w:r>
          </w:p>
        </w:tc>
      </w:tr>
      <w:tr w:rsidR="00313721" w14:paraId="1FD320E0" w14:textId="77777777">
        <w:trPr>
          <w:trHeight w:val="707"/>
        </w:trPr>
        <w:tc>
          <w:tcPr>
            <w:tcW w:w="2376" w:type="dxa"/>
            <w:vAlign w:val="bottom"/>
          </w:tcPr>
          <w:p w14:paraId="728E93D8" w14:textId="77777777" w:rsidR="00313721" w:rsidRPr="00B30FC3" w:rsidRDefault="00313721">
            <w:pPr>
              <w:pStyle w:val="TEXT"/>
              <w:spacing w:after="0" w:line="240" w:lineRule="auto"/>
            </w:pPr>
            <w:r w:rsidRPr="00B30FC3">
              <w:rPr>
                <w:position w:val="12"/>
              </w:rPr>
              <w:t>Magdalena Juříková</w:t>
            </w:r>
          </w:p>
          <w:p w14:paraId="62CAC5D2" w14:textId="77777777" w:rsidR="00313721" w:rsidRPr="00B30FC3" w:rsidRDefault="00313721">
            <w:pPr>
              <w:pStyle w:val="TEXT"/>
              <w:spacing w:after="0" w:line="240" w:lineRule="auto"/>
            </w:pPr>
            <w:r w:rsidRPr="00B30FC3">
              <w:rPr>
                <w:position w:val="17"/>
              </w:rPr>
              <w:t>ředitelka GHMP</w:t>
            </w:r>
          </w:p>
        </w:tc>
        <w:tc>
          <w:tcPr>
            <w:tcW w:w="2552" w:type="dxa"/>
            <w:vAlign w:val="bottom"/>
          </w:tcPr>
          <w:p w14:paraId="1813E8FA" w14:textId="77777777" w:rsidR="00313721" w:rsidRPr="00B30FC3" w:rsidRDefault="00B30FC3">
            <w:pPr>
              <w:pStyle w:val="TEXT"/>
              <w:spacing w:after="0" w:line="240" w:lineRule="auto"/>
            </w:pPr>
            <w:r>
              <w:t>Petra Bezděková</w:t>
            </w:r>
          </w:p>
          <w:p w14:paraId="20348242" w14:textId="51E5B361" w:rsidR="00313721" w:rsidRPr="00B30FC3" w:rsidRDefault="00313721">
            <w:pPr>
              <w:pStyle w:val="TEXT"/>
              <w:spacing w:after="0" w:line="240" w:lineRule="auto"/>
            </w:pPr>
          </w:p>
        </w:tc>
        <w:tc>
          <w:tcPr>
            <w:tcW w:w="2551" w:type="dxa"/>
            <w:vAlign w:val="bottom"/>
          </w:tcPr>
          <w:p w14:paraId="1975E310" w14:textId="77777777" w:rsidR="00313721" w:rsidRPr="00B30FC3" w:rsidRDefault="00987113">
            <w:pPr>
              <w:pStyle w:val="TEXT"/>
              <w:spacing w:after="0" w:line="240" w:lineRule="auto"/>
            </w:pPr>
            <w:r w:rsidRPr="00B30FC3">
              <w:rPr>
                <w:position w:val="20"/>
              </w:rPr>
              <w:t>Jana Smrčková</w:t>
            </w:r>
          </w:p>
          <w:p w14:paraId="1327D943" w14:textId="7299A1CF" w:rsidR="00313721" w:rsidRPr="00B30FC3" w:rsidRDefault="00313721">
            <w:pPr>
              <w:pStyle w:val="TEXT"/>
              <w:spacing w:after="0" w:line="240" w:lineRule="auto"/>
            </w:pPr>
          </w:p>
        </w:tc>
        <w:tc>
          <w:tcPr>
            <w:tcW w:w="2127" w:type="dxa"/>
          </w:tcPr>
          <w:p w14:paraId="7AC69283" w14:textId="77777777" w:rsidR="00313721" w:rsidRPr="00B30FC3" w:rsidRDefault="00313721">
            <w:pPr>
              <w:pStyle w:val="TEXT"/>
              <w:snapToGrid w:val="0"/>
              <w:spacing w:after="0" w:line="240" w:lineRule="auto"/>
              <w:rPr>
                <w:position w:val="20"/>
              </w:rPr>
            </w:pPr>
          </w:p>
          <w:p w14:paraId="2EEFAE1E" w14:textId="77777777" w:rsidR="00313721" w:rsidRPr="00B30FC3" w:rsidRDefault="00313721">
            <w:pPr>
              <w:pStyle w:val="TEXT"/>
              <w:spacing w:after="0" w:line="240" w:lineRule="auto"/>
            </w:pPr>
            <w:r w:rsidRPr="00B30FC3">
              <w:rPr>
                <w:position w:val="20"/>
              </w:rPr>
              <w:t>Eva Koláčková</w:t>
            </w:r>
          </w:p>
          <w:p w14:paraId="3BF77869" w14:textId="77777777" w:rsidR="00313721" w:rsidRDefault="00313721">
            <w:pPr>
              <w:pStyle w:val="TEXT"/>
              <w:spacing w:after="0" w:line="240" w:lineRule="auto"/>
            </w:pPr>
            <w:r w:rsidRPr="00B30FC3">
              <w:rPr>
                <w:position w:val="20"/>
              </w:rPr>
              <w:t>správce rozpočtu</w:t>
            </w:r>
          </w:p>
        </w:tc>
      </w:tr>
    </w:tbl>
    <w:p w14:paraId="01A0E4DB" w14:textId="77777777" w:rsidR="00313721" w:rsidRDefault="00313721"/>
    <w:sectPr w:rsidR="00313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100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022E1" w14:textId="77777777" w:rsidR="000B1DB4" w:rsidRDefault="000B1DB4">
      <w:pPr>
        <w:spacing w:after="0" w:line="240" w:lineRule="auto"/>
      </w:pPr>
      <w:r>
        <w:separator/>
      </w:r>
    </w:p>
  </w:endnote>
  <w:endnote w:type="continuationSeparator" w:id="0">
    <w:p w14:paraId="5EB68E07" w14:textId="77777777" w:rsidR="000B1DB4" w:rsidRDefault="000B1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iberation Sans">
    <w:altName w:val="Arial"/>
    <w:panose1 w:val="020B0604020202020204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B14F" w14:textId="77777777" w:rsidR="00F236C2" w:rsidRDefault="00F236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A1B6" w14:textId="77777777" w:rsidR="00313721" w:rsidRDefault="00313721">
    <w:pPr>
      <w:pStyle w:val="Zpat"/>
    </w:pPr>
    <w:r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7F3A" w14:textId="77777777" w:rsidR="00313721" w:rsidRDefault="003137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37B49" w14:textId="77777777" w:rsidR="000B1DB4" w:rsidRDefault="000B1DB4">
      <w:pPr>
        <w:spacing w:after="0" w:line="240" w:lineRule="auto"/>
      </w:pPr>
      <w:r>
        <w:separator/>
      </w:r>
    </w:p>
  </w:footnote>
  <w:footnote w:type="continuationSeparator" w:id="0">
    <w:p w14:paraId="3F381F19" w14:textId="77777777" w:rsidR="000B1DB4" w:rsidRDefault="000B1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8776" w14:textId="77777777" w:rsidR="00F236C2" w:rsidRDefault="00F236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0FD6" w14:textId="77777777" w:rsidR="00F236C2" w:rsidRDefault="00F236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2614" w14:textId="77777777" w:rsidR="00F236C2" w:rsidRDefault="00F236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D2612"/>
    <w:multiLevelType w:val="multilevel"/>
    <w:tmpl w:val="8D0A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29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CD"/>
    <w:rsid w:val="00035A4D"/>
    <w:rsid w:val="0008178E"/>
    <w:rsid w:val="00081AD9"/>
    <w:rsid w:val="000A618E"/>
    <w:rsid w:val="000B1DB4"/>
    <w:rsid w:val="000F26CD"/>
    <w:rsid w:val="001151A0"/>
    <w:rsid w:val="00163593"/>
    <w:rsid w:val="001866AF"/>
    <w:rsid w:val="002A39DF"/>
    <w:rsid w:val="002D750B"/>
    <w:rsid w:val="002E3B6A"/>
    <w:rsid w:val="002F02C1"/>
    <w:rsid w:val="00313721"/>
    <w:rsid w:val="00365A2F"/>
    <w:rsid w:val="003753C1"/>
    <w:rsid w:val="00430509"/>
    <w:rsid w:val="004C3EC9"/>
    <w:rsid w:val="004E2CCE"/>
    <w:rsid w:val="00576A37"/>
    <w:rsid w:val="00585ACA"/>
    <w:rsid w:val="005871BC"/>
    <w:rsid w:val="005A4974"/>
    <w:rsid w:val="00623916"/>
    <w:rsid w:val="006624A4"/>
    <w:rsid w:val="0070141D"/>
    <w:rsid w:val="00897929"/>
    <w:rsid w:val="008F328B"/>
    <w:rsid w:val="009050C3"/>
    <w:rsid w:val="0091052F"/>
    <w:rsid w:val="00981356"/>
    <w:rsid w:val="00987113"/>
    <w:rsid w:val="00A13FEF"/>
    <w:rsid w:val="00A23A14"/>
    <w:rsid w:val="00AA4301"/>
    <w:rsid w:val="00AA5538"/>
    <w:rsid w:val="00AB7A78"/>
    <w:rsid w:val="00B30FC3"/>
    <w:rsid w:val="00C05A70"/>
    <w:rsid w:val="00C104CD"/>
    <w:rsid w:val="00D21C16"/>
    <w:rsid w:val="00D4733C"/>
    <w:rsid w:val="00DA0F2E"/>
    <w:rsid w:val="00DD6B12"/>
    <w:rsid w:val="00E5137B"/>
    <w:rsid w:val="00EA4B5A"/>
    <w:rsid w:val="00F00E39"/>
    <w:rsid w:val="00F01637"/>
    <w:rsid w:val="00F236C2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2613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GHMP-zpatChar">
    <w:name w:val="GHMP-zápatí Char"/>
    <w:rPr>
      <w:rFonts w:ascii="Arial" w:hAnsi="Arial" w:cs="Arial"/>
      <w:sz w:val="14"/>
      <w:szCs w:val="14"/>
    </w:rPr>
  </w:style>
  <w:style w:type="character" w:customStyle="1" w:styleId="PEREX1Char">
    <w:name w:val="PEREX1 Char"/>
    <w:rPr>
      <w:rFonts w:ascii="Arial" w:hAnsi="Arial" w:cs="Arial"/>
      <w:color w:val="000000"/>
      <w:position w:val="4"/>
      <w:sz w:val="24"/>
      <w:szCs w:val="24"/>
    </w:rPr>
  </w:style>
  <w:style w:type="character" w:customStyle="1" w:styleId="TEXTChar">
    <w:name w:val="TEXT Char"/>
    <w:rPr>
      <w:rFonts w:ascii="Arial" w:hAnsi="Arial" w:cs="Arial"/>
      <w:color w:val="000000"/>
      <w:position w:val="2"/>
      <w:sz w:val="20"/>
      <w:szCs w:val="24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DrobekChar">
    <w:name w:val="Drobek Char"/>
    <w:rPr>
      <w:rFonts w:ascii="Arial" w:hAnsi="Arial" w:cs="Arial"/>
      <w:sz w:val="14"/>
      <w:szCs w:val="14"/>
    </w:rPr>
  </w:style>
  <w:style w:type="character" w:customStyle="1" w:styleId="A1">
    <w:name w:val="A1"/>
    <w:rPr>
      <w:rFonts w:cs="Magger"/>
      <w:color w:val="000000"/>
      <w:sz w:val="20"/>
      <w:szCs w:val="20"/>
    </w:rPr>
  </w:style>
  <w:style w:type="character" w:styleId="Hypertextovodkaz">
    <w:name w:val="Hyperlink"/>
    <w:rPr>
      <w:color w:val="0563C1"/>
      <w:u w:val="single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PEREX1">
    <w:name w:val="PEREX1"/>
    <w:basedOn w:val="Normln"/>
    <w:pPr>
      <w:autoSpaceDE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paragraph" w:customStyle="1" w:styleId="Perex2">
    <w:name w:val="Perex2"/>
    <w:basedOn w:val="PEREX1"/>
    <w:pPr>
      <w:jc w:val="right"/>
    </w:pPr>
  </w:style>
  <w:style w:type="paragraph" w:customStyle="1" w:styleId="GHMP-zpat">
    <w:name w:val="GHMP-zápatí"/>
    <w:basedOn w:val="Normln"/>
    <w:rPr>
      <w:rFonts w:ascii="Arial" w:hAnsi="Arial" w:cs="Arial"/>
      <w:sz w:val="14"/>
      <w:szCs w:val="14"/>
    </w:rPr>
  </w:style>
  <w:style w:type="paragraph" w:customStyle="1" w:styleId="TEXT">
    <w:name w:val="TEXT"/>
    <w:basedOn w:val="PEREX1"/>
    <w:pPr>
      <w:spacing w:after="200" w:line="288" w:lineRule="auto"/>
      <w:jc w:val="both"/>
    </w:pPr>
    <w:rPr>
      <w:sz w:val="20"/>
    </w:rPr>
  </w:style>
  <w:style w:type="paragraph" w:customStyle="1" w:styleId="HeaderandFooter">
    <w:name w:val="Header and 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robek">
    <w:name w:val="Drobek"/>
    <w:basedOn w:val="Normln"/>
    <w:rPr>
      <w:rFonts w:ascii="Arial" w:hAnsi="Arial" w:cs="Arial"/>
      <w:sz w:val="14"/>
      <w:szCs w:val="14"/>
    </w:rPr>
  </w:style>
  <w:style w:type="paragraph" w:customStyle="1" w:styleId="Default">
    <w:name w:val="Default"/>
    <w:pPr>
      <w:suppressAutoHyphens/>
      <w:autoSpaceDE w:val="0"/>
    </w:pPr>
    <w:rPr>
      <w:rFonts w:ascii="Magger" w:eastAsia="Calibri" w:hAnsi="Magger" w:cs="Magger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ln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tel:%2B420%20725 033 193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2025-10-13T11:34:00Z</cp:lastPrinted>
  <dcterms:created xsi:type="dcterms:W3CDTF">2025-10-13T14:17:00Z</dcterms:created>
  <dcterms:modified xsi:type="dcterms:W3CDTF">2025-10-13T14:18:00Z</dcterms:modified>
</cp:coreProperties>
</file>