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B621E" w14:textId="77777777" w:rsidR="00B02052" w:rsidRDefault="00B02052" w:rsidP="00B02052">
      <w:pPr>
        <w:pStyle w:val="Normalneodsazen"/>
        <w:rPr>
          <w:rFonts w:ascii="Calibri" w:hAnsi="Calibri"/>
          <w:sz w:val="22"/>
          <w:szCs w:val="22"/>
        </w:rPr>
      </w:pPr>
    </w:p>
    <w:p w14:paraId="3C700073" w14:textId="77777777" w:rsidR="00B02052" w:rsidRDefault="00B02052" w:rsidP="00B02052">
      <w:pPr>
        <w:pStyle w:val="Normalneodsazen"/>
        <w:rPr>
          <w:rFonts w:ascii="Calibri" w:hAnsi="Calibri"/>
          <w:sz w:val="22"/>
          <w:szCs w:val="22"/>
        </w:rPr>
      </w:pPr>
    </w:p>
    <w:p w14:paraId="2FCE16D1" w14:textId="77777777" w:rsidR="00B02052" w:rsidRPr="006B6FBC" w:rsidRDefault="001521BE" w:rsidP="006B6FBC">
      <w:pPr>
        <w:pStyle w:val="Normalneodsazen"/>
        <w:spacing w:line="360" w:lineRule="auto"/>
        <w:ind w:left="284" w:hanging="284"/>
        <w:rPr>
          <w:rFonts w:asciiTheme="minorHAnsi" w:hAnsiTheme="minorHAnsi" w:cstheme="minorHAnsi"/>
          <w:sz w:val="20"/>
        </w:rPr>
      </w:pPr>
      <w:r w:rsidRPr="006B6FBC">
        <w:rPr>
          <w:rFonts w:asciiTheme="minorHAnsi" w:hAnsiTheme="minorHAnsi" w:cstheme="minorHAnsi"/>
          <w:sz w:val="20"/>
        </w:rPr>
        <w:t>Níže uvedeného dne, měsíce a roku uzavřeli</w:t>
      </w:r>
    </w:p>
    <w:p w14:paraId="104E1E01" w14:textId="77777777" w:rsidR="00B02052" w:rsidRPr="006B6FBC" w:rsidRDefault="00B02052" w:rsidP="006B6FBC">
      <w:pPr>
        <w:spacing w:line="360" w:lineRule="auto"/>
        <w:rPr>
          <w:rFonts w:asciiTheme="minorHAnsi" w:hAnsiTheme="minorHAnsi" w:cstheme="minorHAnsi"/>
          <w:b/>
          <w:sz w:val="20"/>
          <w:szCs w:val="20"/>
        </w:rPr>
      </w:pPr>
    </w:p>
    <w:p w14:paraId="1FE1CA2E" w14:textId="77777777" w:rsidR="001521BE" w:rsidRPr="006B6FBC" w:rsidRDefault="0089149F" w:rsidP="006B6FBC">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14:paraId="34161AEE" w14:textId="77777777" w:rsidR="00225657" w:rsidRPr="007110CB" w:rsidRDefault="00225657" w:rsidP="00225657">
      <w:pPr>
        <w:pStyle w:val="Odstavecseseznamem"/>
        <w:spacing w:line="360" w:lineRule="auto"/>
        <w:ind w:left="0"/>
        <w:rPr>
          <w:rFonts w:asciiTheme="minorHAnsi" w:hAnsiTheme="minorHAnsi" w:cstheme="minorHAnsi"/>
          <w:sz w:val="20"/>
          <w:szCs w:val="20"/>
        </w:rPr>
      </w:pPr>
      <w:r w:rsidRPr="00DF0D40">
        <w:rPr>
          <w:rFonts w:asciiTheme="minorHAnsi" w:hAnsiTheme="minorHAnsi" w:cstheme="minorHAnsi"/>
          <w:sz w:val="20"/>
          <w:szCs w:val="20"/>
        </w:rPr>
        <w:t>Zřízená Ministerstvem zdravotnictví ČR dle Zřizovací listiny čj.: 8870-IX/2013 ze dne 29. 03. 2013 ve znění Opatření MZČR čj. M</w:t>
      </w:r>
      <w:r>
        <w:rPr>
          <w:rFonts w:asciiTheme="minorHAnsi" w:hAnsiTheme="minorHAnsi" w:cstheme="minorHAnsi"/>
          <w:sz w:val="20"/>
          <w:szCs w:val="20"/>
        </w:rPr>
        <w:t xml:space="preserve">ZDR 49619/2016-1/OPŘ ze dne 6. </w:t>
      </w:r>
      <w:r w:rsidRPr="00DF0D40">
        <w:rPr>
          <w:rFonts w:asciiTheme="minorHAnsi" w:hAnsiTheme="minorHAnsi" w:cstheme="minorHAnsi"/>
          <w:sz w:val="20"/>
          <w:szCs w:val="20"/>
        </w:rPr>
        <w:t>9. 2016, ve znění Opatření MZDR 2806</w:t>
      </w:r>
      <w:r>
        <w:rPr>
          <w:rFonts w:asciiTheme="minorHAnsi" w:hAnsiTheme="minorHAnsi" w:cstheme="minorHAnsi"/>
          <w:sz w:val="20"/>
          <w:szCs w:val="20"/>
        </w:rPr>
        <w:t>3/2018-2/OPŘ ze dne 18. 9. 2018, Opatření MZDR 3335/2023-1/OPŘ a Opatření MZDR 4459/2025-3/OPŘ</w:t>
      </w:r>
    </w:p>
    <w:p w14:paraId="4F13FC98" w14:textId="77777777"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se sídlem</w:t>
      </w:r>
      <w:r w:rsidRPr="007110CB">
        <w:rPr>
          <w:rFonts w:asciiTheme="minorHAnsi" w:hAnsiTheme="minorHAnsi" w:cstheme="minorHAnsi"/>
          <w:b/>
          <w:sz w:val="20"/>
          <w:szCs w:val="20"/>
        </w:rPr>
        <w:t xml:space="preserve"> </w:t>
      </w:r>
      <w:r>
        <w:rPr>
          <w:rFonts w:asciiTheme="minorHAnsi" w:hAnsiTheme="minorHAnsi" w:cstheme="minorHAnsi"/>
          <w:sz w:val="20"/>
          <w:szCs w:val="20"/>
        </w:rPr>
        <w:t>Havlíčkova 1265</w:t>
      </w:r>
      <w:r w:rsidR="00AE71CC">
        <w:rPr>
          <w:rFonts w:asciiTheme="minorHAnsi" w:hAnsiTheme="minorHAnsi" w:cstheme="minorHAnsi"/>
          <w:sz w:val="20"/>
          <w:szCs w:val="20"/>
        </w:rPr>
        <w:t>/50</w:t>
      </w:r>
      <w:r w:rsidR="00225657">
        <w:rPr>
          <w:rFonts w:asciiTheme="minorHAnsi" w:hAnsiTheme="minorHAnsi" w:cstheme="minorHAnsi"/>
          <w:sz w:val="20"/>
          <w:szCs w:val="20"/>
        </w:rPr>
        <w:t>, 767 01</w:t>
      </w:r>
      <w:r>
        <w:rPr>
          <w:rFonts w:asciiTheme="minorHAnsi" w:hAnsiTheme="minorHAnsi" w:cstheme="minorHAnsi"/>
          <w:sz w:val="20"/>
          <w:szCs w:val="20"/>
        </w:rPr>
        <w:t xml:space="preserve"> Kroměříž</w:t>
      </w:r>
    </w:p>
    <w:p w14:paraId="4CCE2EC8" w14:textId="77777777"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IČO: </w:t>
      </w:r>
      <w:r>
        <w:rPr>
          <w:rFonts w:ascii="Arial" w:hAnsi="Arial" w:cs="Arial"/>
          <w:color w:val="3F3F3F"/>
          <w:sz w:val="18"/>
          <w:szCs w:val="18"/>
          <w:shd w:val="clear" w:color="auto" w:fill="FFFFFF"/>
        </w:rPr>
        <w:t> 00567914</w:t>
      </w:r>
    </w:p>
    <w:p w14:paraId="1CE58726" w14:textId="77777777"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DIČ: </w:t>
      </w:r>
      <w:r>
        <w:rPr>
          <w:rFonts w:ascii="Arial" w:hAnsi="Arial" w:cs="Arial"/>
          <w:color w:val="3F3F3F"/>
          <w:sz w:val="18"/>
          <w:szCs w:val="18"/>
          <w:shd w:val="clear" w:color="auto" w:fill="FFFFFF"/>
        </w:rPr>
        <w:t>CZ00567914</w:t>
      </w:r>
    </w:p>
    <w:p w14:paraId="2C7E8423" w14:textId="5012A5D4" w:rsidR="007A0BF3" w:rsidRDefault="0089749C" w:rsidP="007A0BF3">
      <w:pPr>
        <w:pStyle w:val="Odstavecseseznamem"/>
        <w:spacing w:line="360" w:lineRule="auto"/>
        <w:ind w:left="0"/>
        <w:rPr>
          <w:rFonts w:asciiTheme="minorHAnsi" w:hAnsiTheme="minorHAnsi" w:cstheme="minorHAnsi"/>
          <w:sz w:val="20"/>
          <w:szCs w:val="20"/>
        </w:rPr>
      </w:pPr>
      <w:r>
        <w:rPr>
          <w:rFonts w:asciiTheme="minorHAnsi" w:hAnsiTheme="minorHAnsi" w:cstheme="minorHAnsi"/>
          <w:sz w:val="20"/>
          <w:szCs w:val="20"/>
        </w:rPr>
        <w:t xml:space="preserve">zastoupena </w:t>
      </w:r>
      <w:r w:rsidR="007A0BF3" w:rsidRPr="007110CB">
        <w:rPr>
          <w:rFonts w:asciiTheme="minorHAnsi" w:hAnsiTheme="minorHAnsi" w:cstheme="minorHAnsi"/>
          <w:sz w:val="20"/>
          <w:szCs w:val="20"/>
        </w:rPr>
        <w:t xml:space="preserve">MUDr. </w:t>
      </w:r>
      <w:r>
        <w:rPr>
          <w:rFonts w:asciiTheme="minorHAnsi" w:hAnsiTheme="minorHAnsi" w:cstheme="minorHAnsi"/>
          <w:sz w:val="20"/>
          <w:szCs w:val="20"/>
        </w:rPr>
        <w:t>Adélou Stoklasovou, ředitelkou</w:t>
      </w:r>
    </w:p>
    <w:p w14:paraId="0CA0098F" w14:textId="5B44803E" w:rsidR="007A0BF3" w:rsidRPr="00335CB5" w:rsidRDefault="007A0BF3" w:rsidP="007A0BF3">
      <w:pPr>
        <w:pStyle w:val="Odstavecseseznamem"/>
        <w:spacing w:line="360" w:lineRule="auto"/>
        <w:ind w:left="0"/>
        <w:rPr>
          <w:rFonts w:asciiTheme="minorHAnsi" w:hAnsiTheme="minorHAnsi" w:cstheme="minorHAnsi"/>
          <w:color w:val="FF0000"/>
          <w:sz w:val="20"/>
          <w:szCs w:val="20"/>
        </w:rPr>
      </w:pPr>
      <w:r>
        <w:rPr>
          <w:rFonts w:asciiTheme="minorHAnsi" w:hAnsiTheme="minorHAnsi" w:cstheme="minorHAnsi"/>
          <w:sz w:val="20"/>
          <w:szCs w:val="20"/>
        </w:rPr>
        <w:t xml:space="preserve">kontaktní osoba ve věcech </w:t>
      </w:r>
      <w:r w:rsidRPr="0089749C">
        <w:rPr>
          <w:rFonts w:asciiTheme="minorHAnsi" w:hAnsiTheme="minorHAnsi" w:cstheme="minorHAnsi"/>
          <w:sz w:val="20"/>
          <w:szCs w:val="20"/>
        </w:rPr>
        <w:t xml:space="preserve">smluvních: </w:t>
      </w:r>
      <w:r w:rsidR="009853D9">
        <w:rPr>
          <w:rFonts w:asciiTheme="minorHAnsi" w:hAnsiTheme="minorHAnsi" w:cstheme="minorHAnsi"/>
          <w:bCs/>
          <w:sz w:val="20"/>
          <w:szCs w:val="20"/>
        </w:rPr>
        <w:t>XXXXX</w:t>
      </w:r>
      <w:r w:rsidR="0089749C" w:rsidRPr="0089749C">
        <w:rPr>
          <w:rFonts w:asciiTheme="minorHAnsi" w:hAnsiTheme="minorHAnsi" w:cstheme="minorHAnsi"/>
          <w:bCs/>
          <w:sz w:val="20"/>
          <w:szCs w:val="20"/>
        </w:rPr>
        <w:t xml:space="preserve">, </w:t>
      </w:r>
      <w:r w:rsidR="0089749C">
        <w:rPr>
          <w:rFonts w:asciiTheme="minorHAnsi" w:hAnsiTheme="minorHAnsi" w:cstheme="minorHAnsi"/>
          <w:bCs/>
          <w:sz w:val="20"/>
          <w:szCs w:val="20"/>
        </w:rPr>
        <w:t xml:space="preserve">email: </w:t>
      </w:r>
      <w:r w:rsidR="009853D9" w:rsidRPr="009853D9">
        <w:rPr>
          <w:rFonts w:asciiTheme="minorHAnsi" w:hAnsiTheme="minorHAnsi" w:cstheme="minorHAnsi"/>
          <w:bCs/>
          <w:sz w:val="20"/>
          <w:szCs w:val="20"/>
        </w:rPr>
        <w:t>XXXXX</w:t>
      </w:r>
      <w:r w:rsidR="0089749C" w:rsidRPr="009853D9">
        <w:rPr>
          <w:rFonts w:asciiTheme="minorHAnsi" w:hAnsiTheme="minorHAnsi" w:cstheme="minorHAnsi"/>
          <w:bCs/>
          <w:sz w:val="20"/>
          <w:szCs w:val="20"/>
        </w:rPr>
        <w:t>@pnkm.cz</w:t>
      </w:r>
      <w:r w:rsidR="0089749C">
        <w:rPr>
          <w:rFonts w:asciiTheme="minorHAnsi" w:hAnsiTheme="minorHAnsi" w:cstheme="minorHAnsi"/>
          <w:bCs/>
          <w:sz w:val="20"/>
          <w:szCs w:val="20"/>
        </w:rPr>
        <w:t xml:space="preserve">, tel.: </w:t>
      </w:r>
      <w:r w:rsidR="009853D9">
        <w:rPr>
          <w:rFonts w:asciiTheme="minorHAnsi" w:hAnsiTheme="minorHAnsi" w:cstheme="minorHAnsi"/>
          <w:bCs/>
          <w:sz w:val="20"/>
          <w:szCs w:val="20"/>
        </w:rPr>
        <w:t>XXXXXXXXX</w:t>
      </w:r>
    </w:p>
    <w:p w14:paraId="729B7A6E" w14:textId="77777777" w:rsidR="001521BE" w:rsidRPr="006B6FBC" w:rsidRDefault="001521BE" w:rsidP="006B6FBC">
      <w:pPr>
        <w:spacing w:line="360" w:lineRule="auto"/>
        <w:rPr>
          <w:rFonts w:asciiTheme="minorHAnsi" w:hAnsiTheme="minorHAnsi" w:cstheme="minorHAnsi"/>
          <w:sz w:val="20"/>
          <w:szCs w:val="20"/>
        </w:rPr>
      </w:pPr>
      <w:r w:rsidRPr="006B6FBC">
        <w:rPr>
          <w:rFonts w:asciiTheme="minorHAnsi" w:hAnsiTheme="minorHAnsi" w:cstheme="minorHAnsi"/>
          <w:sz w:val="20"/>
          <w:szCs w:val="20"/>
        </w:rPr>
        <w:t xml:space="preserve">bankovní spojení: </w:t>
      </w:r>
      <w:r w:rsidR="007A0BF3" w:rsidRPr="007110CB">
        <w:rPr>
          <w:rFonts w:asciiTheme="minorHAnsi" w:hAnsiTheme="minorHAnsi" w:cstheme="minorHAnsi"/>
          <w:sz w:val="20"/>
          <w:szCs w:val="20"/>
        </w:rPr>
        <w:t>Česká národní banka č.</w:t>
      </w:r>
      <w:r w:rsidR="007A0BF3">
        <w:rPr>
          <w:rFonts w:asciiTheme="minorHAnsi" w:hAnsiTheme="minorHAnsi" w:cstheme="minorHAnsi"/>
          <w:sz w:val="20"/>
          <w:szCs w:val="20"/>
        </w:rPr>
        <w:t xml:space="preserve"> </w:t>
      </w:r>
      <w:r w:rsidR="007A0BF3" w:rsidRPr="007110CB">
        <w:rPr>
          <w:rFonts w:asciiTheme="minorHAnsi" w:hAnsiTheme="minorHAnsi" w:cstheme="minorHAnsi"/>
          <w:sz w:val="20"/>
          <w:szCs w:val="20"/>
        </w:rPr>
        <w:t>ú.</w:t>
      </w:r>
      <w:r w:rsidR="007A0BF3">
        <w:rPr>
          <w:rFonts w:asciiTheme="minorHAnsi" w:hAnsiTheme="minorHAnsi" w:cstheme="minorHAnsi"/>
          <w:sz w:val="20"/>
          <w:szCs w:val="20"/>
        </w:rPr>
        <w:t>:</w:t>
      </w:r>
      <w:r w:rsidR="007A0BF3" w:rsidRPr="007110CB">
        <w:rPr>
          <w:rFonts w:asciiTheme="minorHAnsi" w:hAnsiTheme="minorHAnsi" w:cstheme="minorHAnsi"/>
          <w:sz w:val="20"/>
          <w:szCs w:val="20"/>
        </w:rPr>
        <w:t xml:space="preserve"> </w:t>
      </w:r>
      <w:r w:rsidR="007A0BF3">
        <w:rPr>
          <w:rFonts w:ascii="Arial" w:hAnsi="Arial" w:cs="Arial"/>
          <w:color w:val="3F3F3F"/>
          <w:sz w:val="18"/>
          <w:szCs w:val="18"/>
          <w:shd w:val="clear" w:color="auto" w:fill="FFFFFF"/>
        </w:rPr>
        <w:t>39630691/0710</w:t>
      </w:r>
    </w:p>
    <w:p w14:paraId="51B4B2BD" w14:textId="77777777" w:rsidR="001521BE" w:rsidRPr="006B6FBC" w:rsidRDefault="001521BE" w:rsidP="006B6FBC">
      <w:pPr>
        <w:spacing w:line="360" w:lineRule="auto"/>
        <w:ind w:left="284" w:hanging="284"/>
        <w:rPr>
          <w:rFonts w:asciiTheme="minorHAnsi" w:hAnsiTheme="minorHAnsi" w:cstheme="minorHAnsi"/>
          <w:sz w:val="20"/>
          <w:szCs w:val="20"/>
        </w:rPr>
      </w:pPr>
    </w:p>
    <w:p w14:paraId="1C39E257" w14:textId="77777777" w:rsidR="00553A3D" w:rsidRPr="006B6FBC" w:rsidRDefault="001521BE" w:rsidP="006B6FBC">
      <w:pPr>
        <w:spacing w:line="360" w:lineRule="auto"/>
        <w:ind w:left="284" w:hanging="284"/>
        <w:rPr>
          <w:rFonts w:asciiTheme="minorHAnsi" w:hAnsiTheme="minorHAnsi" w:cstheme="minorHAnsi"/>
          <w:i/>
          <w:sz w:val="20"/>
          <w:szCs w:val="20"/>
        </w:rPr>
      </w:pPr>
      <w:r w:rsidRPr="006B6FBC">
        <w:rPr>
          <w:rFonts w:asciiTheme="minorHAnsi" w:hAnsiTheme="minorHAnsi" w:cstheme="minorHAnsi"/>
          <w:bCs/>
          <w:sz w:val="20"/>
          <w:szCs w:val="20"/>
        </w:rPr>
        <w:t xml:space="preserve">na straně jedné </w:t>
      </w:r>
      <w:r w:rsidRPr="006B6FBC">
        <w:rPr>
          <w:rFonts w:asciiTheme="minorHAnsi" w:hAnsiTheme="minorHAnsi" w:cstheme="minorHAnsi"/>
          <w:sz w:val="20"/>
          <w:szCs w:val="20"/>
        </w:rPr>
        <w:t>jako</w:t>
      </w:r>
      <w:r w:rsidR="006B6FBC">
        <w:rPr>
          <w:rFonts w:asciiTheme="minorHAnsi" w:hAnsiTheme="minorHAnsi" w:cstheme="minorHAnsi"/>
          <w:sz w:val="20"/>
          <w:szCs w:val="20"/>
        </w:rPr>
        <w:t xml:space="preserve"> </w:t>
      </w:r>
      <w:r w:rsidR="00553A3D" w:rsidRPr="006B6FBC">
        <w:rPr>
          <w:rFonts w:asciiTheme="minorHAnsi" w:hAnsiTheme="minorHAnsi" w:cstheme="minorHAnsi"/>
          <w:i/>
          <w:sz w:val="20"/>
          <w:szCs w:val="20"/>
        </w:rPr>
        <w:t>„k</w:t>
      </w:r>
      <w:r w:rsidRPr="006B6FBC">
        <w:rPr>
          <w:rFonts w:asciiTheme="minorHAnsi" w:hAnsiTheme="minorHAnsi" w:cstheme="minorHAnsi"/>
          <w:i/>
          <w:sz w:val="20"/>
          <w:szCs w:val="20"/>
        </w:rPr>
        <w:t>upující“</w:t>
      </w:r>
    </w:p>
    <w:p w14:paraId="73ACE9BC" w14:textId="77777777" w:rsidR="00553A3D" w:rsidRPr="006B6FBC" w:rsidRDefault="00553A3D" w:rsidP="006B6FBC">
      <w:pPr>
        <w:spacing w:line="360" w:lineRule="auto"/>
        <w:ind w:left="284" w:hanging="284"/>
        <w:rPr>
          <w:rFonts w:asciiTheme="minorHAnsi" w:hAnsiTheme="minorHAnsi" w:cstheme="minorHAnsi"/>
          <w:sz w:val="20"/>
          <w:szCs w:val="20"/>
        </w:rPr>
      </w:pPr>
    </w:p>
    <w:p w14:paraId="4B8FD219" w14:textId="77777777" w:rsidR="001521BE" w:rsidRPr="00713D46" w:rsidRDefault="001521BE" w:rsidP="006B6FBC">
      <w:pPr>
        <w:spacing w:line="360" w:lineRule="auto"/>
        <w:ind w:left="284" w:hanging="284"/>
        <w:rPr>
          <w:rFonts w:asciiTheme="minorHAnsi" w:hAnsiTheme="minorHAnsi" w:cstheme="minorHAnsi"/>
          <w:sz w:val="20"/>
          <w:szCs w:val="20"/>
        </w:rPr>
      </w:pPr>
      <w:r w:rsidRPr="00713D46">
        <w:rPr>
          <w:rFonts w:asciiTheme="minorHAnsi" w:hAnsiTheme="minorHAnsi" w:cstheme="minorHAnsi"/>
          <w:sz w:val="20"/>
          <w:szCs w:val="20"/>
        </w:rPr>
        <w:t>a</w:t>
      </w:r>
    </w:p>
    <w:p w14:paraId="677BEC36" w14:textId="77777777" w:rsidR="00553A3D" w:rsidRPr="00713D46" w:rsidRDefault="00553A3D" w:rsidP="006B6FBC">
      <w:pPr>
        <w:spacing w:line="360" w:lineRule="auto"/>
        <w:rPr>
          <w:rFonts w:asciiTheme="minorHAnsi" w:hAnsiTheme="minorHAnsi" w:cstheme="minorHAnsi"/>
          <w:sz w:val="20"/>
          <w:szCs w:val="20"/>
        </w:rPr>
      </w:pPr>
    </w:p>
    <w:sdt>
      <w:sdtPr>
        <w:rPr>
          <w:rFonts w:asciiTheme="minorHAnsi" w:hAnsiTheme="minorHAnsi" w:cstheme="minorHAnsi"/>
          <w:b/>
          <w:sz w:val="20"/>
          <w:szCs w:val="20"/>
        </w:rPr>
        <w:id w:val="-1377545218"/>
        <w:placeholder>
          <w:docPart w:val="DefaultPlaceholder_1081868574"/>
        </w:placeholder>
        <w:text/>
      </w:sdtPr>
      <w:sdtEndPr/>
      <w:sdtContent>
        <w:p w14:paraId="1821B95F" w14:textId="0A49EED6" w:rsidR="001521BE" w:rsidRPr="00713D46" w:rsidRDefault="000E2B2D" w:rsidP="006B6FBC">
          <w:pPr>
            <w:spacing w:line="360" w:lineRule="auto"/>
            <w:ind w:left="284" w:hanging="284"/>
            <w:rPr>
              <w:rFonts w:asciiTheme="minorHAnsi" w:hAnsiTheme="minorHAnsi" w:cstheme="minorHAnsi"/>
              <w:b/>
              <w:sz w:val="20"/>
              <w:szCs w:val="20"/>
            </w:rPr>
          </w:pPr>
          <w:r>
            <w:rPr>
              <w:rFonts w:asciiTheme="minorHAnsi" w:hAnsiTheme="minorHAnsi" w:cstheme="minorHAnsi"/>
              <w:b/>
              <w:sz w:val="20"/>
              <w:szCs w:val="20"/>
            </w:rPr>
            <w:t>FORT-KM</w:t>
          </w:r>
          <w:r w:rsidR="0089749C" w:rsidRPr="00713D46">
            <w:rPr>
              <w:rFonts w:asciiTheme="minorHAnsi" w:hAnsiTheme="minorHAnsi" w:cstheme="minorHAnsi"/>
              <w:b/>
              <w:sz w:val="20"/>
              <w:szCs w:val="20"/>
            </w:rPr>
            <w:t xml:space="preserve"> s.r.o.</w:t>
          </w:r>
        </w:p>
      </w:sdtContent>
    </w:sdt>
    <w:p w14:paraId="60D13E9C" w14:textId="1515FB1F" w:rsidR="001521BE" w:rsidRPr="00713D46" w:rsidRDefault="001521BE" w:rsidP="006B6FBC">
      <w:pPr>
        <w:spacing w:line="360" w:lineRule="auto"/>
        <w:ind w:left="284" w:hanging="284"/>
        <w:rPr>
          <w:rFonts w:asciiTheme="minorHAnsi" w:hAnsiTheme="minorHAnsi" w:cstheme="minorHAnsi"/>
          <w:sz w:val="20"/>
          <w:szCs w:val="20"/>
        </w:rPr>
      </w:pPr>
      <w:r w:rsidRPr="00713D46">
        <w:rPr>
          <w:rFonts w:asciiTheme="minorHAnsi" w:hAnsiTheme="minorHAnsi" w:cstheme="minorHAnsi"/>
          <w:sz w:val="20"/>
          <w:szCs w:val="20"/>
        </w:rPr>
        <w:t xml:space="preserve">se sídlem: </w:t>
      </w:r>
      <w:sdt>
        <w:sdtPr>
          <w:rPr>
            <w:rFonts w:asciiTheme="minorHAnsi" w:eastAsia="MS Mincho" w:hAnsiTheme="minorHAnsi" w:cstheme="minorHAnsi"/>
            <w:sz w:val="20"/>
            <w:szCs w:val="20"/>
          </w:rPr>
          <w:id w:val="-899979583"/>
          <w:placeholder>
            <w:docPart w:val="DefaultPlaceholder_1081868574"/>
          </w:placeholder>
          <w:text/>
        </w:sdtPr>
        <w:sdtEndPr/>
        <w:sdtContent>
          <w:r w:rsidR="0089749C" w:rsidRPr="00713D46">
            <w:rPr>
              <w:rFonts w:asciiTheme="minorHAnsi" w:eastAsia="MS Mincho" w:hAnsiTheme="minorHAnsi" w:cstheme="minorHAnsi"/>
              <w:sz w:val="20"/>
              <w:szCs w:val="20"/>
            </w:rPr>
            <w:t>Hulínská 2193/2a</w:t>
          </w:r>
        </w:sdtContent>
      </w:sdt>
    </w:p>
    <w:p w14:paraId="565BE35A" w14:textId="2B4B6951" w:rsidR="001521BE" w:rsidRPr="00713D46" w:rsidRDefault="001521BE" w:rsidP="006B6FBC">
      <w:pPr>
        <w:spacing w:line="360" w:lineRule="auto"/>
        <w:ind w:left="284" w:hanging="284"/>
        <w:rPr>
          <w:rFonts w:asciiTheme="minorHAnsi" w:hAnsiTheme="minorHAnsi" w:cstheme="minorHAnsi"/>
          <w:sz w:val="20"/>
          <w:szCs w:val="20"/>
        </w:rPr>
      </w:pPr>
      <w:r w:rsidRPr="00713D46">
        <w:rPr>
          <w:rFonts w:asciiTheme="minorHAnsi" w:hAnsiTheme="minorHAnsi" w:cstheme="minorHAnsi"/>
          <w:sz w:val="20"/>
          <w:szCs w:val="20"/>
        </w:rPr>
        <w:t xml:space="preserve">IČ: </w:t>
      </w:r>
      <w:sdt>
        <w:sdtPr>
          <w:rPr>
            <w:rFonts w:asciiTheme="minorHAnsi" w:hAnsiTheme="minorHAnsi" w:cstheme="minorHAnsi"/>
            <w:sz w:val="20"/>
            <w:szCs w:val="20"/>
          </w:rPr>
          <w:id w:val="1182165667"/>
          <w:placeholder>
            <w:docPart w:val="DefaultPlaceholder_1081868574"/>
          </w:placeholder>
          <w:text/>
        </w:sdtPr>
        <w:sdtEndPr/>
        <w:sdtContent>
          <w:r w:rsidR="0089749C" w:rsidRPr="00713D46">
            <w:rPr>
              <w:rFonts w:asciiTheme="minorHAnsi" w:hAnsiTheme="minorHAnsi" w:cstheme="minorHAnsi"/>
              <w:sz w:val="20"/>
              <w:szCs w:val="20"/>
            </w:rPr>
            <w:t>26279509</w:t>
          </w:r>
        </w:sdtContent>
      </w:sdt>
    </w:p>
    <w:p w14:paraId="1E2DD721" w14:textId="0879FC7C" w:rsidR="001521BE" w:rsidRPr="00713D46" w:rsidRDefault="001521BE" w:rsidP="006B6FBC">
      <w:pPr>
        <w:spacing w:line="360" w:lineRule="auto"/>
        <w:ind w:left="284" w:hanging="284"/>
        <w:rPr>
          <w:rFonts w:asciiTheme="minorHAnsi" w:hAnsiTheme="minorHAnsi" w:cstheme="minorHAnsi"/>
          <w:sz w:val="20"/>
          <w:szCs w:val="20"/>
        </w:rPr>
      </w:pPr>
      <w:r w:rsidRPr="00713D46">
        <w:rPr>
          <w:rFonts w:asciiTheme="minorHAnsi" w:hAnsiTheme="minorHAnsi" w:cstheme="minorHAnsi"/>
          <w:sz w:val="20"/>
          <w:szCs w:val="20"/>
        </w:rPr>
        <w:t xml:space="preserve">DIČ: </w:t>
      </w:r>
      <w:sdt>
        <w:sdtPr>
          <w:rPr>
            <w:rFonts w:asciiTheme="minorHAnsi" w:hAnsiTheme="minorHAnsi" w:cstheme="minorHAnsi"/>
            <w:sz w:val="20"/>
            <w:szCs w:val="20"/>
          </w:rPr>
          <w:id w:val="1506097493"/>
          <w:placeholder>
            <w:docPart w:val="DefaultPlaceholder_1081868574"/>
          </w:placeholder>
          <w:text/>
        </w:sdtPr>
        <w:sdtEndPr/>
        <w:sdtContent>
          <w:r w:rsidR="0089749C" w:rsidRPr="00713D46">
            <w:rPr>
              <w:rFonts w:asciiTheme="minorHAnsi" w:hAnsiTheme="minorHAnsi" w:cstheme="minorHAnsi"/>
              <w:sz w:val="20"/>
              <w:szCs w:val="20"/>
            </w:rPr>
            <w:t>CZ26279509</w:t>
          </w:r>
        </w:sdtContent>
      </w:sdt>
    </w:p>
    <w:p w14:paraId="5FA2C1E3" w14:textId="515C3C7E" w:rsidR="001521BE" w:rsidRPr="00713D46" w:rsidRDefault="001521BE" w:rsidP="006B6FBC">
      <w:pPr>
        <w:spacing w:line="360" w:lineRule="auto"/>
        <w:ind w:left="284" w:hanging="284"/>
        <w:rPr>
          <w:rFonts w:asciiTheme="minorHAnsi" w:hAnsiTheme="minorHAnsi" w:cstheme="minorHAnsi"/>
          <w:sz w:val="20"/>
          <w:szCs w:val="20"/>
        </w:rPr>
      </w:pPr>
      <w:r w:rsidRPr="00713D46">
        <w:rPr>
          <w:rFonts w:asciiTheme="minorHAnsi" w:hAnsiTheme="minorHAnsi" w:cstheme="minorHAnsi"/>
          <w:sz w:val="20"/>
          <w:szCs w:val="20"/>
        </w:rPr>
        <w:t xml:space="preserve">zastoupená: </w:t>
      </w:r>
      <w:sdt>
        <w:sdtPr>
          <w:rPr>
            <w:rFonts w:asciiTheme="minorHAnsi" w:hAnsiTheme="minorHAnsi" w:cstheme="minorHAnsi"/>
            <w:sz w:val="20"/>
            <w:szCs w:val="20"/>
          </w:rPr>
          <w:id w:val="-845396404"/>
          <w:placeholder>
            <w:docPart w:val="DefaultPlaceholder_1081868574"/>
          </w:placeholder>
          <w:text/>
        </w:sdtPr>
        <w:sdtEndPr/>
        <w:sdtContent>
          <w:r w:rsidR="00E95260">
            <w:rPr>
              <w:rFonts w:asciiTheme="minorHAnsi" w:hAnsiTheme="minorHAnsi" w:cstheme="minorHAnsi"/>
              <w:sz w:val="20"/>
              <w:szCs w:val="20"/>
            </w:rPr>
            <w:t>Ing.</w:t>
          </w:r>
          <w:r w:rsidR="000E2B2D">
            <w:rPr>
              <w:rFonts w:asciiTheme="minorHAnsi" w:hAnsiTheme="minorHAnsi" w:cstheme="minorHAnsi"/>
              <w:sz w:val="20"/>
              <w:szCs w:val="20"/>
            </w:rPr>
            <w:t xml:space="preserve"> </w:t>
          </w:r>
          <w:r w:rsidR="00AE33D9">
            <w:rPr>
              <w:rFonts w:asciiTheme="minorHAnsi" w:hAnsiTheme="minorHAnsi" w:cstheme="minorHAnsi"/>
              <w:sz w:val="20"/>
              <w:szCs w:val="20"/>
            </w:rPr>
            <w:t>David</w:t>
          </w:r>
          <w:r w:rsidR="00E95260">
            <w:rPr>
              <w:rFonts w:asciiTheme="minorHAnsi" w:hAnsiTheme="minorHAnsi" w:cstheme="minorHAnsi"/>
              <w:sz w:val="20"/>
              <w:szCs w:val="20"/>
            </w:rPr>
            <w:t xml:space="preserve"> Silný-jednatel</w:t>
          </w:r>
          <w:r w:rsidR="00AA01C5">
            <w:rPr>
              <w:rFonts w:asciiTheme="minorHAnsi" w:hAnsiTheme="minorHAnsi" w:cstheme="minorHAnsi"/>
              <w:sz w:val="20"/>
              <w:szCs w:val="20"/>
            </w:rPr>
            <w:t>em</w:t>
          </w:r>
        </w:sdtContent>
      </w:sdt>
    </w:p>
    <w:p w14:paraId="01F50473" w14:textId="56D7E338" w:rsidR="001521BE" w:rsidRPr="00713D46" w:rsidRDefault="001521BE" w:rsidP="006B6FBC">
      <w:pPr>
        <w:spacing w:line="360" w:lineRule="auto"/>
        <w:ind w:left="284" w:hanging="284"/>
        <w:rPr>
          <w:rFonts w:asciiTheme="minorHAnsi" w:hAnsiTheme="minorHAnsi" w:cstheme="minorHAnsi"/>
          <w:sz w:val="20"/>
          <w:szCs w:val="20"/>
        </w:rPr>
      </w:pPr>
      <w:r w:rsidRPr="00713D46">
        <w:rPr>
          <w:rFonts w:asciiTheme="minorHAnsi" w:hAnsiTheme="minorHAnsi" w:cstheme="minorHAnsi"/>
          <w:sz w:val="20"/>
          <w:szCs w:val="20"/>
        </w:rPr>
        <w:t>zapsaná v Obchodním rejstříku vedeném</w:t>
      </w:r>
      <w:r w:rsidR="00D47F0F" w:rsidRPr="00713D46">
        <w:rPr>
          <w:rFonts w:asciiTheme="minorHAnsi" w:hAnsiTheme="minorHAnsi" w:cstheme="minorHAnsi"/>
          <w:sz w:val="20"/>
          <w:szCs w:val="20"/>
        </w:rPr>
        <w:t xml:space="preserve">: </w:t>
      </w:r>
      <w:sdt>
        <w:sdtPr>
          <w:rPr>
            <w:rFonts w:asciiTheme="minorHAnsi" w:hAnsiTheme="minorHAnsi" w:cstheme="minorHAnsi"/>
            <w:sz w:val="20"/>
            <w:szCs w:val="20"/>
          </w:rPr>
          <w:id w:val="779158289"/>
          <w:placeholder>
            <w:docPart w:val="DefaultPlaceholder_1081868574"/>
          </w:placeholder>
          <w:text/>
        </w:sdtPr>
        <w:sdtEndPr/>
        <w:sdtContent>
          <w:r w:rsidR="0001450F">
            <w:rPr>
              <w:rFonts w:asciiTheme="minorHAnsi" w:hAnsiTheme="minorHAnsi" w:cstheme="minorHAnsi"/>
              <w:sz w:val="20"/>
              <w:szCs w:val="20"/>
            </w:rPr>
            <w:t>Krajským soudem</w:t>
          </w:r>
          <w:r w:rsidRPr="00713D46">
            <w:rPr>
              <w:rFonts w:asciiTheme="minorHAnsi" w:hAnsiTheme="minorHAnsi" w:cstheme="minorHAnsi"/>
              <w:sz w:val="20"/>
              <w:szCs w:val="20"/>
            </w:rPr>
            <w:t xml:space="preserve"> v </w:t>
          </w:r>
          <w:r w:rsidR="0001450F">
            <w:rPr>
              <w:rFonts w:asciiTheme="minorHAnsi" w:hAnsiTheme="minorHAnsi" w:cstheme="minorHAnsi"/>
              <w:sz w:val="20"/>
              <w:szCs w:val="20"/>
            </w:rPr>
            <w:t>Brně</w:t>
          </w:r>
          <w:r w:rsidRPr="00713D46">
            <w:rPr>
              <w:rFonts w:asciiTheme="minorHAnsi" w:hAnsiTheme="minorHAnsi" w:cstheme="minorHAnsi"/>
              <w:sz w:val="20"/>
              <w:szCs w:val="20"/>
            </w:rPr>
            <w:t>, oddíl</w:t>
          </w:r>
          <w:r w:rsidR="0001450F">
            <w:rPr>
              <w:rFonts w:asciiTheme="minorHAnsi" w:hAnsiTheme="minorHAnsi" w:cstheme="minorHAnsi"/>
              <w:sz w:val="20"/>
              <w:szCs w:val="20"/>
            </w:rPr>
            <w:t xml:space="preserve"> C</w:t>
          </w:r>
          <w:r w:rsidRPr="00713D46">
            <w:rPr>
              <w:rFonts w:asciiTheme="minorHAnsi" w:hAnsiTheme="minorHAnsi" w:cstheme="minorHAnsi"/>
              <w:sz w:val="20"/>
              <w:szCs w:val="20"/>
            </w:rPr>
            <w:t>, vložka</w:t>
          </w:r>
          <w:r w:rsidR="0001450F">
            <w:rPr>
              <w:rFonts w:asciiTheme="minorHAnsi" w:hAnsiTheme="minorHAnsi" w:cstheme="minorHAnsi"/>
              <w:sz w:val="20"/>
              <w:szCs w:val="20"/>
            </w:rPr>
            <w:t xml:space="preserve"> 41549</w:t>
          </w:r>
        </w:sdtContent>
      </w:sdt>
    </w:p>
    <w:p w14:paraId="2FB8613B" w14:textId="35B08671" w:rsidR="001521BE" w:rsidRPr="00C05074" w:rsidRDefault="001521BE" w:rsidP="006B6FBC">
      <w:pPr>
        <w:spacing w:line="360" w:lineRule="auto"/>
        <w:ind w:left="284" w:hanging="284"/>
        <w:rPr>
          <w:rFonts w:asciiTheme="minorHAnsi" w:hAnsiTheme="minorHAnsi" w:cstheme="minorHAnsi"/>
          <w:sz w:val="20"/>
          <w:szCs w:val="20"/>
        </w:rPr>
      </w:pPr>
      <w:r w:rsidRPr="00713D46">
        <w:rPr>
          <w:rFonts w:asciiTheme="minorHAnsi" w:hAnsiTheme="minorHAnsi" w:cstheme="minorHAnsi"/>
          <w:sz w:val="20"/>
          <w:szCs w:val="20"/>
        </w:rPr>
        <w:t>bankovní spojení:</w:t>
      </w:r>
      <w:sdt>
        <w:sdtPr>
          <w:rPr>
            <w:rFonts w:asciiTheme="minorHAnsi" w:hAnsiTheme="minorHAnsi" w:cstheme="minorHAnsi"/>
            <w:sz w:val="20"/>
            <w:szCs w:val="20"/>
          </w:rPr>
          <w:id w:val="-368841110"/>
          <w:placeholder>
            <w:docPart w:val="DefaultPlaceholder_1081868574"/>
          </w:placeholder>
          <w:text/>
        </w:sdtPr>
        <w:sdtEndPr/>
        <w:sdtContent>
          <w:r w:rsidR="00E95260" w:rsidRPr="00E95260">
            <w:rPr>
              <w:rFonts w:asciiTheme="minorHAnsi" w:hAnsiTheme="minorHAnsi" w:cstheme="minorHAnsi"/>
              <w:sz w:val="20"/>
              <w:szCs w:val="20"/>
            </w:rPr>
            <w:t xml:space="preserve"> Česká spořitelna a.s.,  č.ú: 8266612/0800</w:t>
          </w:r>
        </w:sdtContent>
      </w:sdt>
    </w:p>
    <w:p w14:paraId="4F76E9C7" w14:textId="77777777" w:rsidR="001521BE" w:rsidRPr="006B6FBC" w:rsidRDefault="001521BE" w:rsidP="006B6FBC">
      <w:pPr>
        <w:spacing w:line="360" w:lineRule="auto"/>
        <w:ind w:left="284" w:hanging="284"/>
        <w:rPr>
          <w:rFonts w:asciiTheme="minorHAnsi" w:hAnsiTheme="minorHAnsi" w:cstheme="minorHAnsi"/>
          <w:sz w:val="20"/>
          <w:szCs w:val="20"/>
        </w:rPr>
      </w:pPr>
    </w:p>
    <w:p w14:paraId="1FF363DE" w14:textId="77777777" w:rsidR="001521BE" w:rsidRPr="006B6FBC" w:rsidRDefault="001521BE" w:rsidP="006B6FBC">
      <w:pPr>
        <w:spacing w:line="360" w:lineRule="auto"/>
        <w:ind w:left="284" w:hanging="284"/>
        <w:rPr>
          <w:rFonts w:asciiTheme="minorHAnsi" w:hAnsiTheme="minorHAnsi" w:cstheme="minorHAnsi"/>
          <w:i/>
          <w:sz w:val="20"/>
          <w:szCs w:val="20"/>
        </w:rPr>
      </w:pPr>
      <w:r w:rsidRPr="006B6FBC">
        <w:rPr>
          <w:rFonts w:asciiTheme="minorHAnsi" w:hAnsiTheme="minorHAnsi" w:cstheme="minorHAnsi"/>
          <w:bCs/>
          <w:sz w:val="20"/>
          <w:szCs w:val="20"/>
        </w:rPr>
        <w:t xml:space="preserve">na straně druhé </w:t>
      </w:r>
      <w:r w:rsidRPr="006B6FBC">
        <w:rPr>
          <w:rFonts w:asciiTheme="minorHAnsi" w:hAnsiTheme="minorHAnsi" w:cstheme="minorHAnsi"/>
          <w:sz w:val="20"/>
          <w:szCs w:val="20"/>
        </w:rPr>
        <w:t>jako</w:t>
      </w:r>
      <w:r w:rsidRPr="006B6FBC">
        <w:rPr>
          <w:rFonts w:asciiTheme="minorHAnsi" w:hAnsiTheme="minorHAnsi" w:cstheme="minorHAnsi"/>
          <w:i/>
          <w:sz w:val="20"/>
          <w:szCs w:val="20"/>
        </w:rPr>
        <w:t xml:space="preserve"> „</w:t>
      </w:r>
      <w:r w:rsidR="00553A3D" w:rsidRPr="006B6FBC">
        <w:rPr>
          <w:rFonts w:asciiTheme="minorHAnsi" w:hAnsiTheme="minorHAnsi" w:cstheme="minorHAnsi"/>
          <w:i/>
          <w:sz w:val="20"/>
          <w:szCs w:val="20"/>
        </w:rPr>
        <w:t>p</w:t>
      </w:r>
      <w:r w:rsidRPr="006B6FBC">
        <w:rPr>
          <w:rFonts w:asciiTheme="minorHAnsi" w:hAnsiTheme="minorHAnsi" w:cstheme="minorHAnsi"/>
          <w:i/>
          <w:sz w:val="20"/>
          <w:szCs w:val="20"/>
        </w:rPr>
        <w:t>rodávající“</w:t>
      </w:r>
    </w:p>
    <w:p w14:paraId="574AF6B1" w14:textId="77777777" w:rsidR="00553A3D" w:rsidRPr="006B6FBC" w:rsidRDefault="00553A3D" w:rsidP="006B6FBC">
      <w:pPr>
        <w:spacing w:line="360" w:lineRule="auto"/>
        <w:rPr>
          <w:rFonts w:asciiTheme="minorHAnsi" w:hAnsiTheme="minorHAnsi" w:cstheme="minorHAnsi"/>
          <w:sz w:val="20"/>
          <w:szCs w:val="20"/>
        </w:rPr>
      </w:pPr>
    </w:p>
    <w:p w14:paraId="71E6C33B" w14:textId="77777777" w:rsidR="00553A3D" w:rsidRPr="006B6FBC" w:rsidRDefault="00553A3D" w:rsidP="006B6FBC">
      <w:pPr>
        <w:spacing w:line="360" w:lineRule="auto"/>
        <w:ind w:left="284" w:hanging="284"/>
        <w:rPr>
          <w:rFonts w:asciiTheme="minorHAnsi" w:hAnsiTheme="minorHAnsi" w:cstheme="minorHAnsi"/>
          <w:sz w:val="20"/>
          <w:szCs w:val="20"/>
        </w:rPr>
      </w:pPr>
    </w:p>
    <w:p w14:paraId="3CDCB3F5" w14:textId="77777777" w:rsidR="001521BE" w:rsidRPr="006B6FBC" w:rsidRDefault="001521BE" w:rsidP="006B6FBC">
      <w:pPr>
        <w:pStyle w:val="Zkladntext"/>
        <w:spacing w:line="360" w:lineRule="auto"/>
        <w:rPr>
          <w:rFonts w:asciiTheme="minorHAnsi" w:hAnsiTheme="minorHAnsi" w:cstheme="minorHAnsi"/>
          <w:szCs w:val="20"/>
        </w:rPr>
      </w:pPr>
      <w:r w:rsidRPr="006B6FBC">
        <w:rPr>
          <w:rFonts w:asciiTheme="minorHAnsi" w:hAnsiTheme="minorHAnsi" w:cstheme="minorHAnsi"/>
          <w:szCs w:val="20"/>
        </w:rPr>
        <w:t>(</w:t>
      </w:r>
      <w:r w:rsidR="00F3513D">
        <w:rPr>
          <w:rFonts w:asciiTheme="minorHAnsi" w:hAnsiTheme="minorHAnsi" w:cstheme="minorHAnsi"/>
          <w:szCs w:val="20"/>
        </w:rPr>
        <w:t>u</w:t>
      </w:r>
      <w:r w:rsidRPr="006B6FBC">
        <w:rPr>
          <w:rFonts w:asciiTheme="minorHAnsi" w:hAnsiTheme="minorHAnsi" w:cstheme="minorHAnsi"/>
          <w:szCs w:val="20"/>
        </w:rPr>
        <w:t xml:space="preserve">vedení zástupci obou stran prohlašují, že podle stanov nebo jiného obdobného organizačního předpisu jsou oprávněni tuto </w:t>
      </w:r>
      <w:r w:rsidR="006B6FBC">
        <w:rPr>
          <w:rFonts w:asciiTheme="minorHAnsi" w:hAnsiTheme="minorHAnsi" w:cstheme="minorHAnsi"/>
          <w:szCs w:val="20"/>
        </w:rPr>
        <w:t>s</w:t>
      </w:r>
      <w:r w:rsidRPr="006B6FBC">
        <w:rPr>
          <w:rFonts w:asciiTheme="minorHAnsi" w:hAnsiTheme="minorHAnsi" w:cstheme="minorHAnsi"/>
          <w:szCs w:val="20"/>
        </w:rPr>
        <w:t xml:space="preserve">mlouvu podepsat a k platnosti </w:t>
      </w:r>
      <w:r w:rsidR="006B6FBC">
        <w:rPr>
          <w:rFonts w:asciiTheme="minorHAnsi" w:hAnsiTheme="minorHAnsi" w:cstheme="minorHAnsi"/>
          <w:szCs w:val="20"/>
        </w:rPr>
        <w:t>s</w:t>
      </w:r>
      <w:r w:rsidRPr="006B6FBC">
        <w:rPr>
          <w:rFonts w:asciiTheme="minorHAnsi" w:hAnsiTheme="minorHAnsi" w:cstheme="minorHAnsi"/>
          <w:szCs w:val="20"/>
        </w:rPr>
        <w:t>mlouvy není třeba podpisu jiné osoby)</w:t>
      </w:r>
    </w:p>
    <w:p w14:paraId="79F08BDA" w14:textId="77777777" w:rsidR="001521BE" w:rsidRPr="006B6FBC" w:rsidRDefault="001521BE" w:rsidP="006B6FBC">
      <w:pPr>
        <w:spacing w:line="360" w:lineRule="auto"/>
        <w:ind w:left="284" w:hanging="284"/>
        <w:rPr>
          <w:rFonts w:asciiTheme="minorHAnsi" w:hAnsiTheme="minorHAnsi" w:cstheme="minorHAnsi"/>
          <w:sz w:val="20"/>
          <w:szCs w:val="20"/>
        </w:rPr>
      </w:pPr>
    </w:p>
    <w:p w14:paraId="1C321FD6" w14:textId="77777777" w:rsidR="001521BE" w:rsidRPr="006B6FBC" w:rsidRDefault="001521BE" w:rsidP="006B6FBC">
      <w:pPr>
        <w:spacing w:line="360" w:lineRule="auto"/>
        <w:ind w:left="284" w:hanging="284"/>
        <w:rPr>
          <w:rFonts w:asciiTheme="minorHAnsi" w:hAnsiTheme="minorHAnsi" w:cstheme="minorHAnsi"/>
          <w:sz w:val="20"/>
          <w:szCs w:val="20"/>
        </w:rPr>
      </w:pPr>
    </w:p>
    <w:p w14:paraId="49FC0F1C" w14:textId="77777777" w:rsidR="00B02052"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tut</w:t>
      </w:r>
      <w:r w:rsidR="009042D1">
        <w:rPr>
          <w:rFonts w:asciiTheme="minorHAnsi" w:hAnsiTheme="minorHAnsi" w:cstheme="minorHAnsi"/>
          <w:sz w:val="20"/>
          <w:szCs w:val="20"/>
        </w:rPr>
        <w:t>o</w:t>
      </w:r>
    </w:p>
    <w:p w14:paraId="65DC921E" w14:textId="77777777" w:rsidR="001521BE" w:rsidRPr="006B6FBC" w:rsidRDefault="001521BE" w:rsidP="006B6FBC">
      <w:pPr>
        <w:spacing w:line="360" w:lineRule="auto"/>
        <w:ind w:left="284" w:hanging="284"/>
        <w:rPr>
          <w:rFonts w:asciiTheme="minorHAnsi" w:hAnsiTheme="minorHAnsi" w:cstheme="minorHAnsi"/>
          <w:sz w:val="20"/>
          <w:szCs w:val="20"/>
        </w:rPr>
      </w:pPr>
    </w:p>
    <w:p w14:paraId="59DE66C8" w14:textId="77777777" w:rsidR="001521BE" w:rsidRPr="006B6FBC" w:rsidRDefault="001521BE" w:rsidP="006B6FBC">
      <w:pPr>
        <w:spacing w:line="360" w:lineRule="auto"/>
        <w:ind w:left="284" w:hanging="284"/>
        <w:jc w:val="center"/>
        <w:rPr>
          <w:rFonts w:asciiTheme="minorHAnsi" w:hAnsiTheme="minorHAnsi" w:cstheme="minorHAnsi"/>
          <w:b/>
          <w:sz w:val="20"/>
          <w:szCs w:val="20"/>
          <w:u w:val="single"/>
        </w:rPr>
      </w:pPr>
      <w:r w:rsidRPr="006B6FBC">
        <w:rPr>
          <w:rFonts w:asciiTheme="minorHAnsi" w:hAnsiTheme="minorHAnsi" w:cstheme="minorHAnsi"/>
          <w:b/>
          <w:sz w:val="20"/>
          <w:szCs w:val="20"/>
          <w:u w:val="single"/>
        </w:rPr>
        <w:t>KUPNÍ SMLOUVU</w:t>
      </w:r>
    </w:p>
    <w:p w14:paraId="4419F759" w14:textId="65E35100" w:rsidR="001521BE" w:rsidRPr="006B6FBC" w:rsidRDefault="001521BE" w:rsidP="006B6FBC">
      <w:pPr>
        <w:spacing w:line="360" w:lineRule="auto"/>
        <w:ind w:left="284" w:hanging="284"/>
        <w:jc w:val="center"/>
        <w:rPr>
          <w:rFonts w:asciiTheme="minorHAnsi" w:hAnsiTheme="minorHAnsi" w:cstheme="minorHAnsi"/>
          <w:sz w:val="20"/>
          <w:szCs w:val="20"/>
        </w:rPr>
      </w:pPr>
      <w:r w:rsidRPr="006B6FBC">
        <w:rPr>
          <w:rFonts w:asciiTheme="minorHAnsi" w:hAnsiTheme="minorHAnsi" w:cstheme="minorHAnsi"/>
          <w:sz w:val="20"/>
          <w:szCs w:val="20"/>
        </w:rPr>
        <w:t>dle § 2079 a násl. zákona č. 89/2012 Sb. občanského zákoníku v platném znění</w:t>
      </w:r>
    </w:p>
    <w:p w14:paraId="3332F25E" w14:textId="77777777" w:rsidR="001521BE" w:rsidRDefault="001521BE" w:rsidP="006B6FBC">
      <w:pPr>
        <w:spacing w:line="360" w:lineRule="auto"/>
        <w:ind w:left="284" w:hanging="284"/>
        <w:rPr>
          <w:rFonts w:asciiTheme="minorHAnsi" w:hAnsiTheme="minorHAnsi" w:cstheme="minorHAnsi"/>
          <w:sz w:val="20"/>
          <w:szCs w:val="20"/>
        </w:rPr>
      </w:pPr>
    </w:p>
    <w:p w14:paraId="4488BC3E" w14:textId="77777777" w:rsidR="001521BE" w:rsidRPr="006B6FBC" w:rsidRDefault="001521BE" w:rsidP="006B6FBC">
      <w:pPr>
        <w:spacing w:line="360" w:lineRule="auto"/>
        <w:ind w:left="284" w:hanging="284"/>
        <w:jc w:val="center"/>
        <w:rPr>
          <w:rFonts w:asciiTheme="minorHAnsi" w:hAnsiTheme="minorHAnsi" w:cstheme="minorHAnsi"/>
          <w:b/>
          <w:sz w:val="20"/>
          <w:szCs w:val="20"/>
        </w:rPr>
      </w:pPr>
      <w:bookmarkStart w:id="0" w:name="_Ref200507351"/>
      <w:r w:rsidRPr="006B6FBC">
        <w:rPr>
          <w:rFonts w:asciiTheme="minorHAnsi" w:hAnsiTheme="minorHAnsi" w:cstheme="minorHAnsi"/>
          <w:b/>
          <w:sz w:val="20"/>
          <w:szCs w:val="20"/>
        </w:rPr>
        <w:lastRenderedPageBreak/>
        <w:t>I.</w:t>
      </w:r>
    </w:p>
    <w:p w14:paraId="4CAA63ED" w14:textId="77777777" w:rsidR="001521BE" w:rsidRPr="006B6FBC" w:rsidRDefault="001521BE" w:rsidP="006B6FBC">
      <w:pPr>
        <w:spacing w:line="360" w:lineRule="auto"/>
        <w:ind w:left="284" w:hanging="284"/>
        <w:jc w:val="center"/>
        <w:rPr>
          <w:rFonts w:asciiTheme="minorHAnsi" w:hAnsiTheme="minorHAnsi" w:cstheme="minorHAnsi"/>
          <w:b/>
          <w:sz w:val="20"/>
          <w:szCs w:val="20"/>
        </w:rPr>
      </w:pPr>
      <w:r w:rsidRPr="006B6FBC">
        <w:rPr>
          <w:rFonts w:asciiTheme="minorHAnsi" w:hAnsiTheme="minorHAnsi" w:cstheme="minorHAnsi"/>
          <w:b/>
          <w:sz w:val="20"/>
          <w:szCs w:val="20"/>
        </w:rPr>
        <w:t>Úvodní ustanovení</w:t>
      </w:r>
    </w:p>
    <w:p w14:paraId="3FC846ED" w14:textId="77777777" w:rsidR="001521BE" w:rsidRPr="00653AA7" w:rsidRDefault="001521BE" w:rsidP="00644A99">
      <w:pPr>
        <w:spacing w:line="360" w:lineRule="auto"/>
        <w:ind w:left="284" w:hanging="284"/>
        <w:jc w:val="both"/>
        <w:rPr>
          <w:rFonts w:asciiTheme="minorHAnsi" w:hAnsiTheme="minorHAnsi" w:cstheme="minorHAnsi"/>
          <w:vanish/>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Zúčastněné smluvní strany si navzájem prohlašují, že jsou oprávněny tuto smlouvu uzavřít a řádně plnit závazky v ní obsažené, a že splňují veškeré podmínky a požadavky stanovené zákonem a touto smlouvou.</w:t>
      </w:r>
    </w:p>
    <w:p w14:paraId="0155C50C" w14:textId="01C063AE" w:rsidR="001521BE" w:rsidRPr="006B6FBC" w:rsidRDefault="00C23652" w:rsidP="00644A99">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 </w:t>
      </w:r>
      <w:r w:rsidR="001521BE" w:rsidRPr="006B6FBC">
        <w:rPr>
          <w:rFonts w:asciiTheme="minorHAnsi" w:hAnsiTheme="minorHAnsi" w:cstheme="minorHAnsi"/>
          <w:sz w:val="20"/>
          <w:szCs w:val="20"/>
        </w:rPr>
        <w:t xml:space="preserve">Tato smlouva je </w:t>
      </w:r>
      <w:r w:rsidR="001521BE" w:rsidRPr="00644A99">
        <w:rPr>
          <w:rFonts w:asciiTheme="minorHAnsi" w:hAnsiTheme="minorHAnsi" w:cstheme="minorHAnsi"/>
          <w:sz w:val="20"/>
          <w:szCs w:val="20"/>
        </w:rPr>
        <w:t xml:space="preserve">uzavírána na základě výsledků </w:t>
      </w:r>
      <w:r w:rsidR="00310714" w:rsidRPr="00644A99">
        <w:rPr>
          <w:rFonts w:asciiTheme="minorHAnsi" w:hAnsiTheme="minorHAnsi" w:cstheme="minorHAnsi"/>
          <w:sz w:val="20"/>
          <w:szCs w:val="20"/>
        </w:rPr>
        <w:t>průzkumu trhu</w:t>
      </w:r>
      <w:r w:rsidR="006B2D80" w:rsidRPr="00644A99">
        <w:rPr>
          <w:rFonts w:asciiTheme="minorHAnsi" w:hAnsiTheme="minorHAnsi" w:cstheme="minorHAnsi"/>
          <w:sz w:val="20"/>
          <w:szCs w:val="20"/>
        </w:rPr>
        <w:t xml:space="preserve"> </w:t>
      </w:r>
      <w:r w:rsidR="00EC0128" w:rsidRPr="00644A99">
        <w:rPr>
          <w:rFonts w:asciiTheme="minorHAnsi" w:hAnsiTheme="minorHAnsi" w:cstheme="minorHAnsi"/>
          <w:sz w:val="20"/>
          <w:szCs w:val="20"/>
        </w:rPr>
        <w:t xml:space="preserve">kupujícího </w:t>
      </w:r>
      <w:r w:rsidR="006B2D80" w:rsidRPr="00644A99">
        <w:rPr>
          <w:rFonts w:asciiTheme="minorHAnsi" w:hAnsiTheme="minorHAnsi" w:cstheme="minorHAnsi"/>
          <w:b/>
          <w:sz w:val="20"/>
          <w:szCs w:val="20"/>
        </w:rPr>
        <w:t>„</w:t>
      </w:r>
      <w:r w:rsidR="00D357A4">
        <w:rPr>
          <w:rFonts w:asciiTheme="minorHAnsi" w:hAnsiTheme="minorHAnsi" w:cstheme="minorHAnsi"/>
          <w:b/>
          <w:sz w:val="20"/>
          <w:szCs w:val="20"/>
        </w:rPr>
        <w:t>Vodní lázeň pojízdná elektrická</w:t>
      </w:r>
      <w:r w:rsidR="006B2D80" w:rsidRPr="00644A99">
        <w:rPr>
          <w:rFonts w:asciiTheme="minorHAnsi" w:hAnsiTheme="minorHAnsi" w:cstheme="minorHAnsi"/>
          <w:b/>
          <w:sz w:val="20"/>
          <w:szCs w:val="20"/>
        </w:rPr>
        <w:t>“</w:t>
      </w:r>
      <w:r w:rsidR="00443A0D" w:rsidRPr="00644A99">
        <w:rPr>
          <w:rFonts w:asciiTheme="minorHAnsi" w:hAnsiTheme="minorHAnsi" w:cstheme="minorHAnsi"/>
          <w:b/>
          <w:sz w:val="20"/>
          <w:szCs w:val="20"/>
        </w:rPr>
        <w:t>,</w:t>
      </w:r>
      <w:r w:rsidR="00887B17" w:rsidRPr="00644A99">
        <w:rPr>
          <w:rFonts w:asciiTheme="minorHAnsi" w:hAnsiTheme="minorHAnsi" w:cstheme="minorHAnsi"/>
          <w:b/>
          <w:sz w:val="20"/>
          <w:szCs w:val="20"/>
        </w:rPr>
        <w:t xml:space="preserve"> </w:t>
      </w:r>
      <w:r w:rsidR="001521BE" w:rsidRPr="00644A99">
        <w:rPr>
          <w:rFonts w:asciiTheme="minorHAnsi" w:hAnsiTheme="minorHAnsi" w:cstheme="minorHAnsi"/>
          <w:sz w:val="20"/>
          <w:szCs w:val="20"/>
        </w:rPr>
        <w:t xml:space="preserve">interní </w:t>
      </w:r>
      <w:r w:rsidR="001521BE" w:rsidRPr="00C46ECA">
        <w:rPr>
          <w:rFonts w:asciiTheme="minorHAnsi" w:hAnsiTheme="minorHAnsi" w:cstheme="minorHAnsi"/>
          <w:b/>
          <w:sz w:val="20"/>
          <w:szCs w:val="20"/>
        </w:rPr>
        <w:t>evidenční číslo</w:t>
      </w:r>
      <w:r w:rsidR="009064AC" w:rsidRPr="00C46ECA">
        <w:rPr>
          <w:rFonts w:asciiTheme="minorHAnsi" w:hAnsiTheme="minorHAnsi" w:cstheme="minorHAnsi"/>
          <w:b/>
          <w:sz w:val="20"/>
          <w:szCs w:val="20"/>
        </w:rPr>
        <w:t xml:space="preserve"> </w:t>
      </w:r>
      <w:r w:rsidR="00C46ECA" w:rsidRPr="00C46ECA">
        <w:rPr>
          <w:rFonts w:asciiTheme="minorHAnsi" w:hAnsiTheme="minorHAnsi" w:cstheme="minorHAnsi"/>
          <w:b/>
          <w:bCs/>
          <w:sz w:val="20"/>
          <w:szCs w:val="20"/>
        </w:rPr>
        <w:t>VZ-S2025-096</w:t>
      </w:r>
      <w:r w:rsidR="00D47F0F" w:rsidRPr="00C46ECA">
        <w:rPr>
          <w:rFonts w:asciiTheme="minorHAnsi" w:hAnsiTheme="minorHAnsi" w:cstheme="minorHAnsi"/>
          <w:b/>
          <w:sz w:val="20"/>
          <w:szCs w:val="20"/>
        </w:rPr>
        <w:t>.</w:t>
      </w:r>
      <w:r w:rsidR="00AB394A" w:rsidRPr="00C46ECA">
        <w:rPr>
          <w:rFonts w:asciiTheme="minorHAnsi" w:hAnsiTheme="minorHAnsi" w:cstheme="minorHAnsi"/>
          <w:b/>
          <w:sz w:val="20"/>
          <w:szCs w:val="20"/>
        </w:rPr>
        <w:t xml:space="preserve"> </w:t>
      </w:r>
      <w:r w:rsidR="00553A3D" w:rsidRPr="00316168">
        <w:rPr>
          <w:rFonts w:asciiTheme="minorHAnsi" w:hAnsiTheme="minorHAnsi" w:cstheme="minorHAnsi"/>
          <w:sz w:val="20"/>
          <w:szCs w:val="20"/>
        </w:rPr>
        <w:t xml:space="preserve">Smluvní strany </w:t>
      </w:r>
      <w:r w:rsidR="00553A3D" w:rsidRPr="006B6FBC">
        <w:rPr>
          <w:rFonts w:asciiTheme="minorHAnsi" w:hAnsiTheme="minorHAnsi" w:cstheme="minorHAnsi"/>
          <w:sz w:val="20"/>
          <w:szCs w:val="20"/>
        </w:rPr>
        <w:t xml:space="preserve">se zavazují plnit podmínky obsažené v této smlouvě, přičemž za závazné se pro obě smluvní strany považuje rovněž nabídka, kterou prodávající předložil </w:t>
      </w:r>
      <w:r w:rsidR="00310714">
        <w:rPr>
          <w:rFonts w:asciiTheme="minorHAnsi" w:hAnsiTheme="minorHAnsi" w:cstheme="minorHAnsi"/>
          <w:sz w:val="20"/>
          <w:szCs w:val="20"/>
        </w:rPr>
        <w:t>v rámci průzkumu trhu</w:t>
      </w:r>
      <w:r w:rsidR="00553A3D" w:rsidRPr="006B6FBC">
        <w:rPr>
          <w:rFonts w:asciiTheme="minorHAnsi" w:hAnsiTheme="minorHAnsi" w:cstheme="minorHAnsi"/>
          <w:sz w:val="20"/>
          <w:szCs w:val="20"/>
        </w:rPr>
        <w:t>.</w:t>
      </w:r>
    </w:p>
    <w:p w14:paraId="527513C2" w14:textId="77777777" w:rsidR="00847306" w:rsidRPr="006B6FBC" w:rsidRDefault="00847306" w:rsidP="006B6FBC">
      <w:pPr>
        <w:pStyle w:val="Nadpisodstavce"/>
        <w:spacing w:line="360" w:lineRule="auto"/>
        <w:ind w:left="284" w:hanging="284"/>
        <w:rPr>
          <w:rFonts w:asciiTheme="minorHAnsi" w:hAnsiTheme="minorHAnsi" w:cstheme="minorHAnsi"/>
          <w:sz w:val="20"/>
          <w:szCs w:val="20"/>
        </w:rPr>
      </w:pPr>
    </w:p>
    <w:p w14:paraId="7083CE5E"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II.</w:t>
      </w:r>
    </w:p>
    <w:p w14:paraId="0B90F01A"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Předmět smlouvy</w:t>
      </w:r>
      <w:bookmarkStart w:id="1" w:name="_Ref167689330"/>
      <w:bookmarkEnd w:id="0"/>
    </w:p>
    <w:p w14:paraId="5257C3FA" w14:textId="0FDD2805" w:rsidR="001521BE" w:rsidRPr="00644A99" w:rsidRDefault="001521BE" w:rsidP="00644A99">
      <w:pPr>
        <w:spacing w:line="360" w:lineRule="auto"/>
        <w:ind w:left="284" w:hanging="284"/>
        <w:jc w:val="both"/>
        <w:rPr>
          <w:rFonts w:asciiTheme="minorHAnsi" w:hAnsiTheme="minorHAnsi" w:cstheme="minorHAnsi"/>
          <w:sz w:val="20"/>
          <w:szCs w:val="20"/>
        </w:rPr>
      </w:pPr>
      <w:r w:rsidRPr="00644A99">
        <w:rPr>
          <w:rFonts w:asciiTheme="minorHAnsi" w:hAnsiTheme="minorHAnsi" w:cstheme="minorHAnsi"/>
          <w:sz w:val="20"/>
          <w:szCs w:val="20"/>
        </w:rPr>
        <w:t>1.</w:t>
      </w:r>
      <w:r w:rsidRPr="00644A99">
        <w:rPr>
          <w:rFonts w:asciiTheme="minorHAnsi" w:hAnsiTheme="minorHAnsi" w:cstheme="minorHAnsi"/>
          <w:sz w:val="20"/>
          <w:szCs w:val="20"/>
        </w:rPr>
        <w:tab/>
        <w:t>Předmětem smlouvy</w:t>
      </w:r>
      <w:r w:rsidR="002E0973" w:rsidRPr="00644A99">
        <w:rPr>
          <w:rFonts w:asciiTheme="minorHAnsi" w:hAnsiTheme="minorHAnsi" w:cstheme="minorHAnsi"/>
          <w:sz w:val="20"/>
          <w:szCs w:val="20"/>
        </w:rPr>
        <w:t xml:space="preserve"> je závazek prodávajícího dodat </w:t>
      </w:r>
      <w:r w:rsidR="000B1626" w:rsidRPr="00644A99">
        <w:rPr>
          <w:rFonts w:asciiTheme="minorHAnsi" w:hAnsiTheme="minorHAnsi" w:cstheme="minorHAnsi"/>
          <w:sz w:val="20"/>
          <w:szCs w:val="20"/>
        </w:rPr>
        <w:t>kupujícímu</w:t>
      </w:r>
      <w:r w:rsidR="000B1626" w:rsidRPr="00644A99">
        <w:rPr>
          <w:rFonts w:asciiTheme="minorHAnsi" w:hAnsiTheme="minorHAnsi" w:cstheme="minorHAnsi"/>
          <w:b/>
          <w:sz w:val="20"/>
          <w:szCs w:val="20"/>
        </w:rPr>
        <w:t xml:space="preserve"> </w:t>
      </w:r>
      <w:r w:rsidR="00644A99" w:rsidRPr="00644A99">
        <w:rPr>
          <w:rFonts w:asciiTheme="minorHAnsi" w:hAnsiTheme="minorHAnsi" w:cstheme="minorHAnsi"/>
          <w:b/>
          <w:sz w:val="20"/>
          <w:szCs w:val="20"/>
        </w:rPr>
        <w:t>1</w:t>
      </w:r>
      <w:r w:rsidR="00951578" w:rsidRPr="00644A99">
        <w:rPr>
          <w:rFonts w:asciiTheme="minorHAnsi" w:hAnsiTheme="minorHAnsi" w:cstheme="minorHAnsi"/>
          <w:b/>
          <w:sz w:val="20"/>
          <w:szCs w:val="20"/>
        </w:rPr>
        <w:t xml:space="preserve"> ks</w:t>
      </w:r>
      <w:r w:rsidR="00310714" w:rsidRPr="00644A99">
        <w:rPr>
          <w:rFonts w:asciiTheme="minorHAnsi" w:hAnsiTheme="minorHAnsi" w:cstheme="minorHAnsi"/>
          <w:b/>
          <w:sz w:val="20"/>
          <w:szCs w:val="20"/>
        </w:rPr>
        <w:t xml:space="preserve"> </w:t>
      </w:r>
      <w:bookmarkStart w:id="2" w:name="_Hlk209597015"/>
      <w:r w:rsidR="00644A99" w:rsidRPr="00644A99">
        <w:rPr>
          <w:rFonts w:asciiTheme="minorHAnsi" w:hAnsiTheme="minorHAnsi" w:cstheme="minorHAnsi"/>
          <w:b/>
          <w:sz w:val="20"/>
          <w:szCs w:val="20"/>
        </w:rPr>
        <w:t>Vodní lázeň pojízdná elektrická GN 3-1/1 opláštěná vyhřívaná ovládání na kratší straně | RM - BMPK 3120 CSH</w:t>
      </w:r>
      <w:bookmarkEnd w:id="2"/>
      <w:r w:rsidR="00644A99" w:rsidRPr="00644A99">
        <w:rPr>
          <w:rFonts w:asciiTheme="minorHAnsi" w:hAnsiTheme="minorHAnsi" w:cstheme="minorHAnsi"/>
          <w:b/>
          <w:sz w:val="20"/>
          <w:szCs w:val="20"/>
        </w:rPr>
        <w:t xml:space="preserve"> - (s vyhřívací podestavbou) </w:t>
      </w:r>
      <w:r w:rsidR="00644A99" w:rsidRPr="00644A99">
        <w:rPr>
          <w:rFonts w:asciiTheme="minorHAnsi" w:hAnsiTheme="minorHAnsi" w:cstheme="minorHAnsi"/>
          <w:sz w:val="20"/>
          <w:szCs w:val="20"/>
        </w:rPr>
        <w:t xml:space="preserve">na základě cenové nabídky </w:t>
      </w:r>
      <w:r w:rsidR="00310714" w:rsidRPr="00644A99">
        <w:rPr>
          <w:rFonts w:asciiTheme="minorHAnsi" w:hAnsiTheme="minorHAnsi" w:cstheme="minorHAnsi"/>
          <w:sz w:val="20"/>
          <w:szCs w:val="20"/>
        </w:rPr>
        <w:t xml:space="preserve">ze dne </w:t>
      </w:r>
      <w:r w:rsidR="00644A99" w:rsidRPr="00644A99">
        <w:rPr>
          <w:rFonts w:asciiTheme="minorHAnsi" w:hAnsiTheme="minorHAnsi" w:cstheme="minorHAnsi"/>
          <w:sz w:val="20"/>
          <w:szCs w:val="20"/>
        </w:rPr>
        <w:t>26. 9. 2025</w:t>
      </w:r>
      <w:r w:rsidR="00644A99">
        <w:rPr>
          <w:rFonts w:asciiTheme="minorHAnsi" w:hAnsiTheme="minorHAnsi" w:cstheme="minorHAnsi"/>
          <w:sz w:val="20"/>
          <w:szCs w:val="20"/>
        </w:rPr>
        <w:t>. Specifikace předmětu plnění je uvedena v příloze č. 1,</w:t>
      </w:r>
      <w:r w:rsidR="0010537E" w:rsidRPr="00644A99">
        <w:rPr>
          <w:rFonts w:asciiTheme="minorHAnsi" w:hAnsiTheme="minorHAnsi" w:cstheme="minorHAnsi"/>
          <w:sz w:val="20"/>
          <w:szCs w:val="20"/>
        </w:rPr>
        <w:t xml:space="preserve"> která je nedílnou součástí této smlouvy</w:t>
      </w:r>
      <w:r w:rsidR="00553A3D" w:rsidRPr="00644A99">
        <w:rPr>
          <w:rFonts w:asciiTheme="minorHAnsi" w:hAnsiTheme="minorHAnsi" w:cstheme="minorHAnsi"/>
          <w:sz w:val="20"/>
          <w:szCs w:val="20"/>
        </w:rPr>
        <w:t xml:space="preserve"> </w:t>
      </w:r>
      <w:r w:rsidR="0094539F" w:rsidRPr="00644A99">
        <w:rPr>
          <w:rFonts w:asciiTheme="minorHAnsi" w:hAnsiTheme="minorHAnsi" w:cstheme="minorHAnsi"/>
          <w:sz w:val="20"/>
          <w:szCs w:val="20"/>
        </w:rPr>
        <w:t xml:space="preserve">jako Příloha č. 1 </w:t>
      </w:r>
      <w:r w:rsidR="00553A3D" w:rsidRPr="00644A99">
        <w:rPr>
          <w:rFonts w:asciiTheme="minorHAnsi" w:hAnsiTheme="minorHAnsi" w:cstheme="minorHAnsi"/>
          <w:sz w:val="20"/>
          <w:szCs w:val="20"/>
        </w:rPr>
        <w:t>(dále</w:t>
      </w:r>
      <w:r w:rsidRPr="00644A99">
        <w:rPr>
          <w:rFonts w:asciiTheme="minorHAnsi" w:hAnsiTheme="minorHAnsi" w:cstheme="minorHAnsi"/>
          <w:sz w:val="20"/>
          <w:szCs w:val="20"/>
        </w:rPr>
        <w:t xml:space="preserve"> „předmět plnění“</w:t>
      </w:r>
      <w:r w:rsidR="00553A3D" w:rsidRPr="00644A99">
        <w:rPr>
          <w:rFonts w:asciiTheme="minorHAnsi" w:hAnsiTheme="minorHAnsi" w:cstheme="minorHAnsi"/>
          <w:sz w:val="20"/>
          <w:szCs w:val="20"/>
        </w:rPr>
        <w:t xml:space="preserve"> či „zboží“</w:t>
      </w:r>
      <w:r w:rsidRPr="00644A99">
        <w:rPr>
          <w:rFonts w:asciiTheme="minorHAnsi" w:hAnsiTheme="minorHAnsi" w:cstheme="minorHAnsi"/>
          <w:sz w:val="20"/>
          <w:szCs w:val="20"/>
        </w:rPr>
        <w:t xml:space="preserve">),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w:t>
      </w:r>
      <w:r w:rsidR="000F44C2" w:rsidRPr="00644A99">
        <w:rPr>
          <w:rFonts w:asciiTheme="minorHAnsi" w:hAnsiTheme="minorHAnsi" w:cstheme="minorHAnsi"/>
          <w:sz w:val="20"/>
          <w:szCs w:val="20"/>
        </w:rPr>
        <w:t>p</w:t>
      </w:r>
      <w:r w:rsidRPr="00644A99">
        <w:rPr>
          <w:rFonts w:asciiTheme="minorHAnsi" w:hAnsiTheme="minorHAnsi" w:cstheme="minorHAnsi"/>
          <w:sz w:val="20"/>
          <w:szCs w:val="20"/>
        </w:rPr>
        <w:t>ředmětu</w:t>
      </w:r>
      <w:r w:rsidRPr="006B6FBC">
        <w:rPr>
          <w:rFonts w:asciiTheme="minorHAnsi" w:hAnsiTheme="minorHAnsi" w:cstheme="minorHAnsi"/>
          <w:sz w:val="20"/>
          <w:szCs w:val="20"/>
        </w:rPr>
        <w:t xml:space="preserve"> plnění a spolu se všemi právy nutnými k jeho řádnému a nerušenému nakládání a užívání kupující</w:t>
      </w:r>
      <w:r w:rsidRPr="000F44C2">
        <w:rPr>
          <w:rFonts w:asciiTheme="minorHAnsi" w:hAnsiTheme="minorHAnsi" w:cstheme="minorHAnsi"/>
          <w:sz w:val="20"/>
          <w:szCs w:val="20"/>
        </w:rPr>
        <w:t>m.</w:t>
      </w:r>
    </w:p>
    <w:p w14:paraId="62043D63" w14:textId="77777777" w:rsidR="001521BE" w:rsidRPr="006B6FBC" w:rsidRDefault="001521BE" w:rsidP="009042D1">
      <w:pPr>
        <w:spacing w:line="360" w:lineRule="auto"/>
        <w:jc w:val="both"/>
        <w:rPr>
          <w:rFonts w:asciiTheme="minorHAnsi" w:hAnsiTheme="minorHAnsi" w:cstheme="minorHAnsi"/>
          <w:sz w:val="20"/>
          <w:szCs w:val="20"/>
        </w:rPr>
      </w:pPr>
    </w:p>
    <w:p w14:paraId="57B3DAD3" w14:textId="77777777" w:rsidR="00847306" w:rsidRPr="006B6FBC" w:rsidRDefault="00847306" w:rsidP="006B6FBC">
      <w:pPr>
        <w:spacing w:line="360" w:lineRule="auto"/>
        <w:ind w:left="284" w:hanging="284"/>
        <w:jc w:val="both"/>
        <w:rPr>
          <w:rFonts w:asciiTheme="minorHAnsi" w:hAnsiTheme="minorHAnsi" w:cstheme="minorHAnsi"/>
          <w:vanish/>
          <w:sz w:val="20"/>
          <w:szCs w:val="20"/>
        </w:rPr>
      </w:pPr>
    </w:p>
    <w:p w14:paraId="29DEC505"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bookmarkStart w:id="3" w:name="_Ref201571027"/>
      <w:r w:rsidRPr="006B6FBC">
        <w:rPr>
          <w:rFonts w:asciiTheme="minorHAnsi" w:hAnsiTheme="minorHAnsi" w:cstheme="minorHAnsi"/>
          <w:sz w:val="20"/>
          <w:szCs w:val="20"/>
        </w:rPr>
        <w:t>III.</w:t>
      </w:r>
    </w:p>
    <w:p w14:paraId="623907AA"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Doba a místo plnění</w:t>
      </w:r>
    </w:p>
    <w:p w14:paraId="40E7DD19" w14:textId="5F63EB2C" w:rsidR="001521BE" w:rsidRPr="00EC046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 xml:space="preserve">Prodávající je povinen předmět plnění kupujícímu dodat </w:t>
      </w:r>
      <w:r w:rsidR="00F3513D">
        <w:rPr>
          <w:rFonts w:asciiTheme="minorHAnsi" w:hAnsiTheme="minorHAnsi" w:cstheme="minorHAnsi"/>
          <w:sz w:val="20"/>
          <w:szCs w:val="20"/>
        </w:rPr>
        <w:t xml:space="preserve">a předat </w:t>
      </w:r>
      <w:r w:rsidRPr="006B6FBC">
        <w:rPr>
          <w:rFonts w:asciiTheme="minorHAnsi" w:hAnsiTheme="minorHAnsi" w:cstheme="minorHAnsi"/>
          <w:sz w:val="20"/>
          <w:szCs w:val="20"/>
        </w:rPr>
        <w:t>nejpozději</w:t>
      </w:r>
      <w:r w:rsidR="008B384B">
        <w:rPr>
          <w:rFonts w:asciiTheme="minorHAnsi" w:hAnsiTheme="minorHAnsi" w:cstheme="minorHAnsi"/>
          <w:sz w:val="20"/>
          <w:szCs w:val="20"/>
        </w:rPr>
        <w:t xml:space="preserve"> </w:t>
      </w:r>
      <w:r w:rsidR="003C6D02">
        <w:rPr>
          <w:rFonts w:asciiTheme="minorHAnsi" w:hAnsiTheme="minorHAnsi" w:cstheme="minorHAnsi"/>
          <w:sz w:val="20"/>
          <w:szCs w:val="20"/>
        </w:rPr>
        <w:t xml:space="preserve">do </w:t>
      </w:r>
      <w:sdt>
        <w:sdtPr>
          <w:rPr>
            <w:rFonts w:asciiTheme="minorHAnsi" w:hAnsiTheme="minorHAnsi" w:cstheme="minorHAnsi"/>
            <w:sz w:val="20"/>
            <w:szCs w:val="20"/>
          </w:rPr>
          <w:id w:val="1311826014"/>
          <w:placeholder>
            <w:docPart w:val="DefaultPlaceholder_1081868574"/>
          </w:placeholder>
        </w:sdtPr>
        <w:sdtEndPr>
          <w:rPr>
            <w:bCs/>
            <w:highlight w:val="blue"/>
          </w:rPr>
        </w:sdtEndPr>
        <w:sdtContent>
          <w:r w:rsidR="00151E6A">
            <w:rPr>
              <w:rFonts w:asciiTheme="minorHAnsi" w:hAnsiTheme="minorHAnsi" w:cstheme="minorHAnsi"/>
              <w:sz w:val="20"/>
              <w:szCs w:val="20"/>
            </w:rPr>
            <w:t>15</w:t>
          </w:r>
          <w:r w:rsidR="003D4515" w:rsidRPr="00011CDA">
            <w:rPr>
              <w:rFonts w:asciiTheme="minorHAnsi" w:hAnsiTheme="minorHAnsi" w:cstheme="minorHAnsi"/>
              <w:bCs/>
              <w:sz w:val="20"/>
              <w:szCs w:val="20"/>
            </w:rPr>
            <w:t xml:space="preserve"> </w:t>
          </w:r>
        </w:sdtContent>
      </w:sdt>
      <w:r w:rsidR="003D4515" w:rsidRPr="00011CDA">
        <w:rPr>
          <w:rFonts w:asciiTheme="minorHAnsi" w:hAnsiTheme="minorHAnsi" w:cstheme="minorHAnsi"/>
          <w:bCs/>
          <w:sz w:val="20"/>
          <w:szCs w:val="20"/>
        </w:rPr>
        <w:t xml:space="preserve"> </w:t>
      </w:r>
      <w:r w:rsidR="00011CDA" w:rsidRPr="00011CDA">
        <w:rPr>
          <w:rFonts w:asciiTheme="minorHAnsi" w:hAnsiTheme="minorHAnsi" w:cstheme="minorHAnsi"/>
          <w:bCs/>
          <w:sz w:val="20"/>
          <w:szCs w:val="20"/>
        </w:rPr>
        <w:t>kalendářních</w:t>
      </w:r>
      <w:r w:rsidR="00D71632">
        <w:rPr>
          <w:rFonts w:asciiTheme="minorHAnsi" w:hAnsiTheme="minorHAnsi" w:cstheme="minorHAnsi"/>
          <w:bCs/>
          <w:sz w:val="20"/>
          <w:szCs w:val="20"/>
        </w:rPr>
        <w:t xml:space="preserve"> </w:t>
      </w:r>
      <w:r w:rsidR="003C6D02" w:rsidRPr="00011CDA">
        <w:rPr>
          <w:rFonts w:asciiTheme="minorHAnsi" w:hAnsiTheme="minorHAnsi" w:cstheme="minorHAnsi"/>
          <w:sz w:val="20"/>
          <w:szCs w:val="20"/>
        </w:rPr>
        <w:t>dnů od</w:t>
      </w:r>
      <w:r w:rsidR="00CA30A9" w:rsidRPr="00011CDA">
        <w:rPr>
          <w:rFonts w:asciiTheme="minorHAnsi" w:hAnsiTheme="minorHAnsi" w:cstheme="minorHAnsi"/>
          <w:sz w:val="20"/>
          <w:szCs w:val="20"/>
        </w:rPr>
        <w:t xml:space="preserve"> </w:t>
      </w:r>
      <w:r w:rsidR="00CA30A9">
        <w:rPr>
          <w:rFonts w:asciiTheme="minorHAnsi" w:hAnsiTheme="minorHAnsi" w:cstheme="minorHAnsi"/>
          <w:sz w:val="20"/>
          <w:szCs w:val="20"/>
        </w:rPr>
        <w:t>nabytí</w:t>
      </w:r>
      <w:r w:rsidRPr="006B6FBC">
        <w:rPr>
          <w:rFonts w:asciiTheme="minorHAnsi" w:hAnsiTheme="minorHAnsi" w:cstheme="minorHAnsi"/>
          <w:sz w:val="20"/>
          <w:szCs w:val="20"/>
        </w:rPr>
        <w:t xml:space="preserve"> </w:t>
      </w:r>
      <w:r w:rsidR="00AB394A" w:rsidRPr="006B6FBC">
        <w:rPr>
          <w:rFonts w:asciiTheme="minorHAnsi" w:hAnsiTheme="minorHAnsi" w:cstheme="minorHAnsi"/>
          <w:sz w:val="20"/>
          <w:szCs w:val="20"/>
        </w:rPr>
        <w:t xml:space="preserve">účinnosti </w:t>
      </w:r>
      <w:r w:rsidRPr="006B6FBC">
        <w:rPr>
          <w:rFonts w:asciiTheme="minorHAnsi" w:hAnsiTheme="minorHAnsi" w:cstheme="minorHAnsi"/>
          <w:sz w:val="20"/>
          <w:szCs w:val="20"/>
        </w:rPr>
        <w:t>této smlouvy. Termín plnění může být posunut pouze ze strany kupujícího</w:t>
      </w:r>
      <w:r w:rsidR="009042D1">
        <w:rPr>
          <w:rFonts w:asciiTheme="minorHAnsi" w:hAnsiTheme="minorHAnsi" w:cstheme="minorHAnsi"/>
          <w:sz w:val="20"/>
          <w:szCs w:val="20"/>
        </w:rPr>
        <w:t>,</w:t>
      </w:r>
      <w:r w:rsidRPr="006B6FBC">
        <w:rPr>
          <w:rFonts w:asciiTheme="minorHAnsi" w:hAnsiTheme="minorHAnsi" w:cstheme="minorHAnsi"/>
          <w:sz w:val="20"/>
          <w:szCs w:val="20"/>
        </w:rPr>
        <w:t xml:space="preserve"> a to z provozních důvodů</w:t>
      </w:r>
      <w:r w:rsidRPr="00EC046C">
        <w:rPr>
          <w:rFonts w:asciiTheme="minorHAnsi" w:hAnsiTheme="minorHAnsi" w:cstheme="minorHAnsi"/>
          <w:sz w:val="20"/>
          <w:szCs w:val="20"/>
        </w:rPr>
        <w:t>. Posunutí termínů musí být odsouhlaseno statutárními zástupci formou písemného chronologicky číslovaného dodatku ke smlouvě.</w:t>
      </w:r>
    </w:p>
    <w:p w14:paraId="1A19E7D8" w14:textId="68E0F233"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2.</w:t>
      </w:r>
      <w:r w:rsidRPr="006B6FBC">
        <w:rPr>
          <w:rFonts w:asciiTheme="minorHAnsi" w:hAnsiTheme="minorHAnsi" w:cstheme="minorHAnsi"/>
          <w:b/>
          <w:sz w:val="20"/>
          <w:szCs w:val="20"/>
        </w:rPr>
        <w:tab/>
      </w:r>
      <w:r w:rsidRPr="006B6FBC">
        <w:rPr>
          <w:rFonts w:asciiTheme="minorHAnsi" w:hAnsiTheme="minorHAnsi" w:cstheme="minorHAnsi"/>
          <w:sz w:val="20"/>
          <w:szCs w:val="20"/>
        </w:rPr>
        <w:t>Prodávající je</w:t>
      </w:r>
      <w:r w:rsidR="002159DC">
        <w:rPr>
          <w:rFonts w:asciiTheme="minorHAnsi" w:hAnsiTheme="minorHAnsi" w:cstheme="minorHAnsi"/>
          <w:sz w:val="20"/>
          <w:szCs w:val="20"/>
        </w:rPr>
        <w:t xml:space="preserve"> </w:t>
      </w:r>
      <w:r w:rsidR="00017ED1">
        <w:rPr>
          <w:rFonts w:asciiTheme="minorHAnsi" w:hAnsiTheme="minorHAnsi" w:cstheme="minorHAnsi"/>
          <w:sz w:val="20"/>
          <w:szCs w:val="20"/>
        </w:rPr>
        <w:t>povinen</w:t>
      </w:r>
      <w:r w:rsidRPr="006B6FBC">
        <w:rPr>
          <w:rFonts w:asciiTheme="minorHAnsi" w:hAnsiTheme="minorHAnsi" w:cstheme="minorHAnsi"/>
          <w:sz w:val="20"/>
          <w:szCs w:val="20"/>
        </w:rPr>
        <w:t xml:space="preserve"> předat veškeré doklady k předmětu plnění</w:t>
      </w:r>
      <w:r w:rsidR="00644281">
        <w:rPr>
          <w:rFonts w:asciiTheme="minorHAnsi" w:hAnsiTheme="minorHAnsi" w:cstheme="minorHAnsi"/>
          <w:sz w:val="20"/>
          <w:szCs w:val="20"/>
        </w:rPr>
        <w:t>, které se k dodávanému zboží vztahují</w:t>
      </w:r>
      <w:r w:rsidRPr="006B6FBC">
        <w:rPr>
          <w:rFonts w:asciiTheme="minorHAnsi" w:hAnsiTheme="minorHAnsi" w:cstheme="minorHAnsi"/>
          <w:sz w:val="20"/>
          <w:szCs w:val="20"/>
        </w:rPr>
        <w:t xml:space="preserve"> </w:t>
      </w:r>
      <w:r w:rsidR="00553A3D" w:rsidRPr="006B6FBC">
        <w:rPr>
          <w:rFonts w:asciiTheme="minorHAnsi" w:hAnsiTheme="minorHAnsi" w:cstheme="minorHAnsi"/>
          <w:sz w:val="20"/>
          <w:szCs w:val="20"/>
        </w:rPr>
        <w:t xml:space="preserve">vč. </w:t>
      </w:r>
      <w:r w:rsidRPr="006B6FBC">
        <w:rPr>
          <w:rFonts w:asciiTheme="minorHAnsi" w:hAnsiTheme="minorHAnsi" w:cstheme="minorHAnsi"/>
          <w:sz w:val="20"/>
          <w:szCs w:val="20"/>
        </w:rPr>
        <w:t>doložení dodacího listu, na kterém</w:t>
      </w:r>
      <w:r w:rsidR="00311213">
        <w:rPr>
          <w:rFonts w:asciiTheme="minorHAnsi" w:hAnsiTheme="minorHAnsi" w:cstheme="minorHAnsi"/>
          <w:sz w:val="20"/>
          <w:szCs w:val="20"/>
        </w:rPr>
        <w:t xml:space="preserve"> </w:t>
      </w:r>
      <w:r w:rsidRPr="006B6FBC">
        <w:rPr>
          <w:rFonts w:asciiTheme="minorHAnsi" w:hAnsiTheme="minorHAnsi" w:cstheme="minorHAnsi"/>
          <w:sz w:val="20"/>
          <w:szCs w:val="20"/>
        </w:rPr>
        <w:t xml:space="preserve">musí být uvedeno </w:t>
      </w:r>
      <w:r w:rsidRPr="006B6FBC">
        <w:rPr>
          <w:rFonts w:asciiTheme="minorHAnsi" w:hAnsiTheme="minorHAnsi" w:cstheme="minorHAnsi"/>
          <w:bCs/>
          <w:sz w:val="20"/>
          <w:szCs w:val="20"/>
        </w:rPr>
        <w:t>interní evidenční číslo</w:t>
      </w:r>
      <w:r w:rsidR="00553A3D" w:rsidRPr="006B6FBC">
        <w:rPr>
          <w:rFonts w:asciiTheme="minorHAnsi" w:hAnsiTheme="minorHAnsi" w:cstheme="minorHAnsi"/>
          <w:bCs/>
          <w:sz w:val="20"/>
          <w:szCs w:val="20"/>
        </w:rPr>
        <w:t xml:space="preserve"> </w:t>
      </w:r>
      <w:r w:rsidR="00316168" w:rsidRPr="00C46ECA">
        <w:rPr>
          <w:rFonts w:asciiTheme="minorHAnsi" w:hAnsiTheme="minorHAnsi" w:cstheme="minorHAnsi"/>
          <w:b/>
          <w:bCs/>
          <w:sz w:val="20"/>
          <w:szCs w:val="20"/>
        </w:rPr>
        <w:t>VZ-S2025-096</w:t>
      </w:r>
      <w:r w:rsidR="008B384B" w:rsidRPr="005958F7">
        <w:rPr>
          <w:rFonts w:asciiTheme="minorHAnsi" w:hAnsiTheme="minorHAnsi" w:cstheme="minorHAnsi"/>
          <w:sz w:val="20"/>
          <w:szCs w:val="20"/>
        </w:rPr>
        <w:t>.</w:t>
      </w:r>
    </w:p>
    <w:p w14:paraId="6EE00230" w14:textId="6C8A3016" w:rsidR="00A04971" w:rsidRPr="006B6FBC" w:rsidRDefault="001521BE" w:rsidP="006B6FBC">
      <w:pPr>
        <w:pStyle w:val="Odstavec"/>
        <w:numPr>
          <w:ilvl w:val="0"/>
          <w:numId w:val="0"/>
        </w:numPr>
        <w:spacing w:before="0" w:line="360" w:lineRule="auto"/>
        <w:ind w:left="284" w:hanging="284"/>
        <w:rPr>
          <w:rFonts w:asciiTheme="minorHAnsi" w:hAnsiTheme="minorHAnsi" w:cstheme="minorHAnsi"/>
          <w:bCs/>
          <w:sz w:val="20"/>
          <w:szCs w:val="20"/>
        </w:rPr>
      </w:pPr>
      <w:r w:rsidRPr="00167ED7">
        <w:rPr>
          <w:rFonts w:asciiTheme="minorHAnsi" w:hAnsiTheme="minorHAnsi" w:cstheme="minorHAnsi"/>
          <w:sz w:val="20"/>
          <w:szCs w:val="20"/>
        </w:rPr>
        <w:t>3.</w:t>
      </w:r>
      <w:r w:rsidRPr="00167ED7">
        <w:rPr>
          <w:rFonts w:asciiTheme="minorHAnsi" w:hAnsiTheme="minorHAnsi" w:cstheme="minorHAnsi"/>
          <w:sz w:val="20"/>
          <w:szCs w:val="20"/>
        </w:rPr>
        <w:tab/>
        <w:t>Místem dodání předmětu plnění je:</w:t>
      </w:r>
      <w:r w:rsidR="002E0973" w:rsidRPr="00167ED7">
        <w:rPr>
          <w:rFonts w:asciiTheme="minorHAnsi" w:hAnsiTheme="minorHAnsi" w:cstheme="minorHAnsi"/>
          <w:sz w:val="20"/>
          <w:szCs w:val="20"/>
        </w:rPr>
        <w:t xml:space="preserve"> </w:t>
      </w:r>
      <w:r w:rsidR="00F3513D" w:rsidRPr="00167ED7">
        <w:rPr>
          <w:rFonts w:asciiTheme="minorHAnsi" w:hAnsiTheme="minorHAnsi" w:cstheme="minorHAnsi"/>
          <w:sz w:val="20"/>
          <w:szCs w:val="20"/>
        </w:rPr>
        <w:t>Psychiatrická nemocnice v Kroměříži</w:t>
      </w:r>
      <w:r w:rsidRPr="00167ED7">
        <w:rPr>
          <w:rFonts w:asciiTheme="minorHAnsi" w:hAnsiTheme="minorHAnsi" w:cstheme="minorHAnsi"/>
          <w:sz w:val="20"/>
          <w:szCs w:val="20"/>
        </w:rPr>
        <w:t>,</w:t>
      </w:r>
      <w:r w:rsidR="00196410" w:rsidRPr="00167ED7">
        <w:rPr>
          <w:rFonts w:asciiTheme="minorHAnsi" w:hAnsiTheme="minorHAnsi" w:cstheme="minorHAnsi"/>
          <w:sz w:val="20"/>
          <w:szCs w:val="20"/>
        </w:rPr>
        <w:t xml:space="preserve"> </w:t>
      </w:r>
      <w:r w:rsidR="003D4515">
        <w:rPr>
          <w:rFonts w:asciiTheme="minorHAnsi" w:hAnsiTheme="minorHAnsi" w:cstheme="minorHAnsi"/>
          <w:sz w:val="20"/>
          <w:szCs w:val="20"/>
        </w:rPr>
        <w:t>Stravovací provoz</w:t>
      </w:r>
      <w:r w:rsidR="00196410" w:rsidRPr="00167ED7">
        <w:rPr>
          <w:rFonts w:asciiTheme="minorHAnsi" w:hAnsiTheme="minorHAnsi" w:cstheme="minorHAnsi"/>
          <w:sz w:val="20"/>
          <w:szCs w:val="20"/>
        </w:rPr>
        <w:t>,</w:t>
      </w:r>
      <w:r w:rsidRPr="006B6FBC">
        <w:rPr>
          <w:rFonts w:asciiTheme="minorHAnsi" w:hAnsiTheme="minorHAnsi" w:cstheme="minorHAnsi"/>
          <w:sz w:val="20"/>
          <w:szCs w:val="20"/>
        </w:rPr>
        <w:t xml:space="preserve"> </w:t>
      </w:r>
      <w:r w:rsidR="00F54B2C">
        <w:rPr>
          <w:rFonts w:asciiTheme="minorHAnsi" w:hAnsiTheme="minorHAnsi" w:cstheme="minorHAnsi"/>
          <w:sz w:val="20"/>
          <w:szCs w:val="20"/>
        </w:rPr>
        <w:t>Havlíčkova 1265</w:t>
      </w:r>
      <w:r w:rsidR="00167ED7">
        <w:rPr>
          <w:rFonts w:asciiTheme="minorHAnsi" w:hAnsiTheme="minorHAnsi" w:cstheme="minorHAnsi"/>
          <w:sz w:val="20"/>
          <w:szCs w:val="20"/>
        </w:rPr>
        <w:t>/50</w:t>
      </w:r>
      <w:r w:rsidR="00F54B2C">
        <w:rPr>
          <w:rFonts w:asciiTheme="minorHAnsi" w:hAnsiTheme="minorHAnsi" w:cstheme="minorHAnsi"/>
          <w:sz w:val="20"/>
          <w:szCs w:val="20"/>
        </w:rPr>
        <w:t>, 767 01</w:t>
      </w:r>
      <w:r w:rsidR="006508E8">
        <w:rPr>
          <w:rFonts w:asciiTheme="minorHAnsi" w:hAnsiTheme="minorHAnsi" w:cstheme="minorHAnsi"/>
          <w:sz w:val="20"/>
          <w:szCs w:val="20"/>
        </w:rPr>
        <w:t xml:space="preserve"> Kroměříž</w:t>
      </w:r>
      <w:r w:rsidR="008137F1" w:rsidRPr="006B6FBC">
        <w:rPr>
          <w:rFonts w:asciiTheme="minorHAnsi" w:hAnsiTheme="minorHAnsi" w:cstheme="minorHAnsi"/>
          <w:bCs/>
          <w:sz w:val="20"/>
          <w:szCs w:val="20"/>
        </w:rPr>
        <w:t>.</w:t>
      </w:r>
      <w:r w:rsidR="00E818A6" w:rsidRPr="006B6FBC">
        <w:rPr>
          <w:rFonts w:asciiTheme="minorHAnsi" w:hAnsiTheme="minorHAnsi" w:cstheme="minorHAnsi"/>
          <w:bCs/>
          <w:sz w:val="20"/>
          <w:szCs w:val="20"/>
        </w:rPr>
        <w:t xml:space="preserve"> Kontakt</w:t>
      </w:r>
      <w:r w:rsidR="00916E11" w:rsidRPr="006B6FBC">
        <w:rPr>
          <w:rFonts w:asciiTheme="minorHAnsi" w:hAnsiTheme="minorHAnsi" w:cstheme="minorHAnsi"/>
          <w:bCs/>
          <w:sz w:val="20"/>
          <w:szCs w:val="20"/>
        </w:rPr>
        <w:t>ní osobou</w:t>
      </w:r>
      <w:r w:rsidR="00460559" w:rsidRPr="006B6FBC">
        <w:rPr>
          <w:rFonts w:asciiTheme="minorHAnsi" w:hAnsiTheme="minorHAnsi" w:cstheme="minorHAnsi"/>
          <w:bCs/>
          <w:sz w:val="20"/>
          <w:szCs w:val="20"/>
        </w:rPr>
        <w:t xml:space="preserve"> pro </w:t>
      </w:r>
      <w:r w:rsidR="00460559" w:rsidRPr="0067217D">
        <w:rPr>
          <w:rFonts w:asciiTheme="minorHAnsi" w:hAnsiTheme="minorHAnsi" w:cstheme="minorHAnsi"/>
          <w:bCs/>
          <w:sz w:val="20"/>
          <w:szCs w:val="20"/>
        </w:rPr>
        <w:t>předání</w:t>
      </w:r>
      <w:r w:rsidR="00916E11" w:rsidRPr="0067217D">
        <w:rPr>
          <w:rFonts w:asciiTheme="minorHAnsi" w:hAnsiTheme="minorHAnsi" w:cstheme="minorHAnsi"/>
          <w:bCs/>
          <w:sz w:val="20"/>
          <w:szCs w:val="20"/>
        </w:rPr>
        <w:t xml:space="preserve"> je</w:t>
      </w:r>
      <w:r w:rsidR="00F3513D" w:rsidRPr="0067217D">
        <w:rPr>
          <w:rFonts w:asciiTheme="minorHAnsi" w:hAnsiTheme="minorHAnsi" w:cstheme="minorHAnsi"/>
          <w:bCs/>
          <w:sz w:val="20"/>
          <w:szCs w:val="20"/>
        </w:rPr>
        <w:t xml:space="preserve">: </w:t>
      </w:r>
      <w:r w:rsidR="009853D9">
        <w:rPr>
          <w:rFonts w:asciiTheme="minorHAnsi" w:hAnsiTheme="minorHAnsi" w:cstheme="minorHAnsi"/>
          <w:bCs/>
          <w:sz w:val="20"/>
          <w:szCs w:val="20"/>
        </w:rPr>
        <w:t>XXXXX</w:t>
      </w:r>
      <w:r w:rsidR="003D4515" w:rsidRPr="0067217D">
        <w:rPr>
          <w:rFonts w:asciiTheme="minorHAnsi" w:hAnsiTheme="minorHAnsi" w:cstheme="minorHAnsi"/>
          <w:bCs/>
          <w:sz w:val="20"/>
          <w:szCs w:val="20"/>
        </w:rPr>
        <w:t>, tel:</w:t>
      </w:r>
      <w:r w:rsidR="0067217D">
        <w:rPr>
          <w:rFonts w:asciiTheme="minorHAnsi" w:hAnsiTheme="minorHAnsi" w:cstheme="minorHAnsi"/>
          <w:bCs/>
          <w:sz w:val="20"/>
          <w:szCs w:val="20"/>
        </w:rPr>
        <w:t xml:space="preserve"> </w:t>
      </w:r>
      <w:r w:rsidR="009853D9">
        <w:rPr>
          <w:rFonts w:asciiTheme="minorHAnsi" w:hAnsiTheme="minorHAnsi" w:cstheme="minorHAnsi"/>
          <w:bCs/>
          <w:sz w:val="20"/>
          <w:szCs w:val="20"/>
        </w:rPr>
        <w:t>XXXXXXXXX</w:t>
      </w:r>
      <w:r w:rsidR="0067217D">
        <w:rPr>
          <w:rFonts w:asciiTheme="minorHAnsi" w:hAnsiTheme="minorHAnsi" w:cstheme="minorHAnsi"/>
          <w:bCs/>
          <w:sz w:val="20"/>
          <w:szCs w:val="20"/>
        </w:rPr>
        <w:t xml:space="preserve">, email: </w:t>
      </w:r>
      <w:r w:rsidR="009853D9">
        <w:rPr>
          <w:rFonts w:asciiTheme="minorHAnsi" w:hAnsiTheme="minorHAnsi" w:cstheme="minorHAnsi"/>
          <w:bCs/>
          <w:sz w:val="20"/>
          <w:szCs w:val="20"/>
        </w:rPr>
        <w:t>XXX</w:t>
      </w:r>
      <w:r w:rsidR="00A12F5A">
        <w:rPr>
          <w:rFonts w:asciiTheme="minorHAnsi" w:hAnsiTheme="minorHAnsi" w:cstheme="minorHAnsi"/>
          <w:bCs/>
          <w:sz w:val="20"/>
          <w:szCs w:val="20"/>
        </w:rPr>
        <w:t>X</w:t>
      </w:r>
      <w:r w:rsidR="009853D9">
        <w:rPr>
          <w:rFonts w:asciiTheme="minorHAnsi" w:hAnsiTheme="minorHAnsi" w:cstheme="minorHAnsi"/>
          <w:bCs/>
          <w:sz w:val="20"/>
          <w:szCs w:val="20"/>
        </w:rPr>
        <w:t>X</w:t>
      </w:r>
      <w:r w:rsidR="0067217D">
        <w:rPr>
          <w:rFonts w:asciiTheme="minorHAnsi" w:hAnsiTheme="minorHAnsi" w:cstheme="minorHAnsi"/>
          <w:bCs/>
          <w:sz w:val="20"/>
          <w:szCs w:val="20"/>
        </w:rPr>
        <w:t>@pnkm.cz</w:t>
      </w:r>
      <w:r w:rsidR="006508E8" w:rsidRPr="0067217D">
        <w:rPr>
          <w:rFonts w:asciiTheme="minorHAnsi" w:hAnsiTheme="minorHAnsi" w:cstheme="minorHAnsi"/>
          <w:bCs/>
          <w:sz w:val="20"/>
          <w:szCs w:val="20"/>
        </w:rPr>
        <w:t>.</w:t>
      </w:r>
    </w:p>
    <w:p w14:paraId="22C0D889" w14:textId="77777777" w:rsidR="001521BE" w:rsidRPr="0085691A"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Náklady na dodání předmětu plnění do místa plnění jsou zahrnuty ve sjednané kupní ceně.  </w:t>
      </w:r>
      <w:r w:rsidRPr="0085691A">
        <w:rPr>
          <w:rFonts w:asciiTheme="minorHAnsi" w:hAnsiTheme="minorHAnsi" w:cstheme="minorHAnsi"/>
          <w:sz w:val="20"/>
          <w:szCs w:val="20"/>
        </w:rPr>
        <w:t xml:space="preserve">Prodávající bere na vědomí, že v souladu s interními předpisy </w:t>
      </w:r>
      <w:r w:rsidR="00553A3D" w:rsidRPr="0085691A">
        <w:rPr>
          <w:rFonts w:asciiTheme="minorHAnsi" w:hAnsiTheme="minorHAnsi" w:cstheme="minorHAnsi"/>
          <w:sz w:val="20"/>
          <w:szCs w:val="20"/>
        </w:rPr>
        <w:t>kupujícího</w:t>
      </w:r>
      <w:r w:rsidRPr="0085691A">
        <w:rPr>
          <w:rFonts w:asciiTheme="minorHAnsi" w:hAnsiTheme="minorHAnsi" w:cstheme="minorHAnsi"/>
          <w:sz w:val="20"/>
          <w:szCs w:val="20"/>
        </w:rPr>
        <w:t xml:space="preserve"> nese náklady související s vjezdem motorových vozidel do místa plnění.</w:t>
      </w:r>
    </w:p>
    <w:p w14:paraId="5B3FC53A" w14:textId="2AD50748"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5.</w:t>
      </w:r>
      <w:r w:rsidRPr="006B6FBC">
        <w:rPr>
          <w:rFonts w:asciiTheme="minorHAnsi" w:hAnsiTheme="minorHAnsi" w:cstheme="minorHAnsi"/>
          <w:sz w:val="20"/>
          <w:szCs w:val="20"/>
        </w:rPr>
        <w:tab/>
        <w:t>K dodání předmětu plnění dochází okamžikem potvrzení dodacího listu oprávněným zaměstnancem kupujícího</w:t>
      </w:r>
      <w:r w:rsidR="00744FBA">
        <w:rPr>
          <w:rFonts w:asciiTheme="minorHAnsi" w:hAnsiTheme="minorHAnsi" w:cstheme="minorHAnsi"/>
          <w:sz w:val="20"/>
          <w:szCs w:val="20"/>
        </w:rPr>
        <w:t xml:space="preserve">, a to </w:t>
      </w:r>
      <w:r w:rsidR="00A12F5A">
        <w:rPr>
          <w:rFonts w:asciiTheme="minorHAnsi" w:hAnsiTheme="minorHAnsi" w:cstheme="minorHAnsi"/>
          <w:bCs/>
          <w:sz w:val="20"/>
          <w:szCs w:val="20"/>
        </w:rPr>
        <w:t>XXXXXXX</w:t>
      </w:r>
      <w:r w:rsidR="0067217D" w:rsidRPr="0067217D">
        <w:rPr>
          <w:rFonts w:asciiTheme="minorHAnsi" w:hAnsiTheme="minorHAnsi" w:cstheme="minorHAnsi"/>
          <w:bCs/>
          <w:sz w:val="20"/>
          <w:szCs w:val="20"/>
        </w:rPr>
        <w:t>, tel:</w:t>
      </w:r>
      <w:r w:rsidR="0067217D">
        <w:rPr>
          <w:rFonts w:asciiTheme="minorHAnsi" w:hAnsiTheme="minorHAnsi" w:cstheme="minorHAnsi"/>
          <w:bCs/>
          <w:sz w:val="20"/>
          <w:szCs w:val="20"/>
        </w:rPr>
        <w:t xml:space="preserve"> </w:t>
      </w:r>
      <w:r w:rsidR="00A12F5A">
        <w:rPr>
          <w:rFonts w:asciiTheme="minorHAnsi" w:hAnsiTheme="minorHAnsi" w:cstheme="minorHAnsi"/>
          <w:bCs/>
          <w:sz w:val="20"/>
          <w:szCs w:val="20"/>
        </w:rPr>
        <w:t>XXXXXXXXX, email: XXXXXX</w:t>
      </w:r>
      <w:r w:rsidR="0067217D">
        <w:rPr>
          <w:rFonts w:asciiTheme="minorHAnsi" w:hAnsiTheme="minorHAnsi" w:cstheme="minorHAnsi"/>
          <w:bCs/>
          <w:sz w:val="20"/>
          <w:szCs w:val="20"/>
        </w:rPr>
        <w:t>@pnkm.cz.</w:t>
      </w:r>
      <w:r w:rsidR="0067217D" w:rsidRPr="0067217D">
        <w:rPr>
          <w:rFonts w:asciiTheme="minorHAnsi" w:hAnsiTheme="minorHAnsi" w:cstheme="minorHAnsi"/>
          <w:bCs/>
          <w:sz w:val="20"/>
          <w:szCs w:val="20"/>
        </w:rPr>
        <w:t xml:space="preserve"> </w:t>
      </w:r>
      <w:r w:rsidRPr="006B6FBC">
        <w:rPr>
          <w:rFonts w:asciiTheme="minorHAnsi" w:hAnsiTheme="minorHAnsi" w:cstheme="minorHAnsi"/>
          <w:sz w:val="20"/>
          <w:szCs w:val="20"/>
        </w:rPr>
        <w:t xml:space="preserve">Prodávající je dále povinen, na každém jednotlivém dodacím listě vystaveném v rámci smluvního vztahu založeného touto smlouvou, uvést interní evidenční </w:t>
      </w:r>
      <w:r w:rsidRPr="00DD15BD">
        <w:rPr>
          <w:rFonts w:asciiTheme="minorHAnsi" w:hAnsiTheme="minorHAnsi" w:cstheme="minorHAnsi"/>
          <w:sz w:val="20"/>
          <w:szCs w:val="20"/>
        </w:rPr>
        <w:t xml:space="preserve">číslo </w:t>
      </w:r>
      <w:r w:rsidR="00C46ECA" w:rsidRPr="00C46ECA">
        <w:rPr>
          <w:rFonts w:asciiTheme="minorHAnsi" w:hAnsiTheme="minorHAnsi" w:cstheme="minorHAnsi"/>
          <w:b/>
          <w:bCs/>
          <w:sz w:val="20"/>
          <w:szCs w:val="20"/>
        </w:rPr>
        <w:t>VZ-S2025-096</w:t>
      </w:r>
      <w:r w:rsidR="00CD236A" w:rsidRPr="00DD15BD">
        <w:rPr>
          <w:rFonts w:asciiTheme="minorHAnsi" w:hAnsiTheme="minorHAnsi" w:cstheme="minorHAnsi"/>
          <w:b/>
          <w:sz w:val="20"/>
          <w:szCs w:val="20"/>
        </w:rPr>
        <w:t xml:space="preserve">. </w:t>
      </w:r>
      <w:r w:rsidRPr="00DD15BD">
        <w:rPr>
          <w:rFonts w:asciiTheme="minorHAnsi" w:hAnsiTheme="minorHAnsi" w:cstheme="minorHAnsi"/>
          <w:sz w:val="20"/>
          <w:szCs w:val="20"/>
        </w:rPr>
        <w:t>Neučiní</w:t>
      </w:r>
      <w:r w:rsidRPr="006B6FBC">
        <w:rPr>
          <w:rFonts w:asciiTheme="minorHAnsi" w:hAnsiTheme="minorHAnsi" w:cstheme="minorHAnsi"/>
          <w:sz w:val="20"/>
          <w:szCs w:val="20"/>
        </w:rPr>
        <w:t>-li tak, nebude takový dodací list ze strany kupujícího akceptován a nebude tudíž způsobilým podkladem pro fakturaci dle článku V. této smlouvy.</w:t>
      </w:r>
    </w:p>
    <w:p w14:paraId="387E2A85"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lastRenderedPageBreak/>
        <w:t>6.</w:t>
      </w:r>
      <w:r w:rsidRPr="006B6FBC">
        <w:rPr>
          <w:rFonts w:asciiTheme="minorHAnsi" w:hAnsiTheme="minorHAnsi" w:cstheme="minorHAnsi"/>
          <w:sz w:val="20"/>
          <w:szCs w:val="20"/>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14:paraId="5B321219"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7.</w:t>
      </w:r>
      <w:r w:rsidRPr="006B6FBC">
        <w:rPr>
          <w:rFonts w:asciiTheme="minorHAnsi" w:hAnsiTheme="minorHAnsi" w:cstheme="minorHAnsi"/>
          <w:sz w:val="20"/>
          <w:szCs w:val="20"/>
        </w:rPr>
        <w:tab/>
        <w:t>V případě prodlení prodávajícího s dodávkou zboží</w:t>
      </w:r>
      <w:r w:rsidR="006508E8">
        <w:rPr>
          <w:rFonts w:asciiTheme="minorHAnsi" w:hAnsiTheme="minorHAnsi" w:cstheme="minorHAnsi"/>
          <w:sz w:val="20"/>
          <w:szCs w:val="20"/>
        </w:rPr>
        <w:t>,</w:t>
      </w:r>
      <w:r w:rsidRPr="006B6FBC">
        <w:rPr>
          <w:rFonts w:asciiTheme="minorHAnsi" w:hAnsiTheme="minorHAnsi" w:cstheme="minorHAnsi"/>
          <w:sz w:val="20"/>
          <w:szCs w:val="20"/>
        </w:rPr>
        <w:t xml:space="preserve"> </w:t>
      </w:r>
      <w:r w:rsidR="00653AA7">
        <w:rPr>
          <w:rFonts w:asciiTheme="minorHAnsi" w:hAnsiTheme="minorHAnsi" w:cstheme="minorHAnsi"/>
          <w:sz w:val="20"/>
          <w:szCs w:val="20"/>
        </w:rPr>
        <w:t xml:space="preserve">s předáním zboží, </w:t>
      </w:r>
      <w:r w:rsidRPr="006B6FBC">
        <w:rPr>
          <w:rFonts w:asciiTheme="minorHAnsi" w:hAnsiTheme="minorHAnsi" w:cstheme="minorHAnsi"/>
          <w:sz w:val="20"/>
          <w:szCs w:val="20"/>
        </w:rPr>
        <w:t>předáním veškerých dokladů je prodávající povinen zaplatit ku</w:t>
      </w:r>
      <w:r w:rsidR="00EE09F3" w:rsidRPr="006B6FBC">
        <w:rPr>
          <w:rFonts w:asciiTheme="minorHAnsi" w:hAnsiTheme="minorHAnsi" w:cstheme="minorHAnsi"/>
          <w:sz w:val="20"/>
          <w:szCs w:val="20"/>
        </w:rPr>
        <w:t>pujícímu smluvní pokutu ve výši</w:t>
      </w:r>
      <w:r w:rsidRPr="006B6FBC">
        <w:rPr>
          <w:rFonts w:asciiTheme="minorHAnsi" w:hAnsiTheme="minorHAnsi" w:cstheme="minorHAnsi"/>
          <w:sz w:val="20"/>
          <w:szCs w:val="20"/>
        </w:rPr>
        <w:t xml:space="preserve"> 0,5</w:t>
      </w:r>
      <w:r w:rsidR="00A46B86">
        <w:rPr>
          <w:rFonts w:asciiTheme="minorHAnsi" w:hAnsiTheme="minorHAnsi" w:cstheme="minorHAnsi"/>
          <w:sz w:val="20"/>
          <w:szCs w:val="20"/>
        </w:rPr>
        <w:t xml:space="preserve"> </w:t>
      </w:r>
      <w:r w:rsidRPr="006B6FBC">
        <w:rPr>
          <w:rFonts w:asciiTheme="minorHAnsi" w:hAnsiTheme="minorHAnsi" w:cstheme="minorHAnsi"/>
          <w:sz w:val="20"/>
          <w:szCs w:val="20"/>
        </w:rPr>
        <w:t xml:space="preserve">% ze sjednané kupní ceny </w:t>
      </w:r>
      <w:r w:rsidR="00F3513D">
        <w:rPr>
          <w:rFonts w:asciiTheme="minorHAnsi" w:hAnsiTheme="minorHAnsi" w:cstheme="minorHAnsi"/>
          <w:sz w:val="20"/>
          <w:szCs w:val="20"/>
        </w:rPr>
        <w:t xml:space="preserve">nedodaného </w:t>
      </w:r>
      <w:r w:rsidRPr="006B6FBC">
        <w:rPr>
          <w:rFonts w:asciiTheme="minorHAnsi" w:hAnsiTheme="minorHAnsi" w:cstheme="minorHAnsi"/>
          <w:sz w:val="20"/>
          <w:szCs w:val="20"/>
        </w:rPr>
        <w:t xml:space="preserve">předmětu plnění za každý </w:t>
      </w:r>
      <w:r w:rsidR="00553A3D" w:rsidRPr="006B6FBC">
        <w:rPr>
          <w:rFonts w:asciiTheme="minorHAnsi" w:hAnsiTheme="minorHAnsi" w:cstheme="minorHAnsi"/>
          <w:sz w:val="20"/>
          <w:szCs w:val="20"/>
        </w:rPr>
        <w:t xml:space="preserve">započatý </w:t>
      </w:r>
      <w:r w:rsidRPr="006B6FBC">
        <w:rPr>
          <w:rFonts w:asciiTheme="minorHAnsi" w:hAnsiTheme="minorHAnsi" w:cstheme="minorHAnsi"/>
          <w:sz w:val="20"/>
          <w:szCs w:val="20"/>
        </w:rPr>
        <w:t>den prodlení.</w:t>
      </w:r>
    </w:p>
    <w:p w14:paraId="2AED247F" w14:textId="77777777" w:rsidR="00847306" w:rsidRPr="006B6FBC" w:rsidRDefault="00847306" w:rsidP="006B6FBC">
      <w:pPr>
        <w:pStyle w:val="Nadpisodstavce"/>
        <w:spacing w:line="360" w:lineRule="auto"/>
        <w:ind w:left="284" w:hanging="284"/>
        <w:rPr>
          <w:rFonts w:asciiTheme="minorHAnsi" w:hAnsiTheme="minorHAnsi" w:cstheme="minorHAnsi"/>
          <w:sz w:val="20"/>
          <w:szCs w:val="20"/>
        </w:rPr>
      </w:pPr>
    </w:p>
    <w:p w14:paraId="669DE6B0"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IV.</w:t>
      </w:r>
    </w:p>
    <w:p w14:paraId="52A7E3E0"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Kupní cena </w:t>
      </w:r>
      <w:bookmarkStart w:id="4" w:name="_Ref200451262"/>
      <w:bookmarkStart w:id="5" w:name="_Ref201571830"/>
      <w:bookmarkEnd w:id="3"/>
    </w:p>
    <w:p w14:paraId="0DDDDE79" w14:textId="77777777" w:rsidR="001521BE" w:rsidRPr="006B6FBC" w:rsidRDefault="001521BE" w:rsidP="006B6FBC">
      <w:pPr>
        <w:pStyle w:val="Odstavecseseznamem"/>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r w:rsidR="00524608" w:rsidRPr="006B6FBC">
        <w:rPr>
          <w:rFonts w:asciiTheme="minorHAnsi" w:hAnsiTheme="minorHAnsi" w:cstheme="minorHAnsi"/>
          <w:sz w:val="20"/>
          <w:szCs w:val="20"/>
        </w:rPr>
        <w:t>Celková k</w:t>
      </w:r>
      <w:r w:rsidRPr="006B6FBC">
        <w:rPr>
          <w:rFonts w:asciiTheme="minorHAnsi" w:hAnsiTheme="minorHAnsi" w:cstheme="minorHAnsi"/>
          <w:sz w:val="20"/>
          <w:szCs w:val="20"/>
        </w:rPr>
        <w:t xml:space="preserve">upní cena za předmět plnění </w:t>
      </w:r>
      <w:r w:rsidR="00524608" w:rsidRPr="006B6FBC">
        <w:rPr>
          <w:rFonts w:asciiTheme="minorHAnsi" w:hAnsiTheme="minorHAnsi" w:cstheme="minorHAnsi"/>
          <w:sz w:val="20"/>
          <w:szCs w:val="20"/>
        </w:rPr>
        <w:t>činí:</w:t>
      </w:r>
    </w:p>
    <w:p w14:paraId="13AC701F" w14:textId="7F0A7941" w:rsidR="00524608" w:rsidRPr="006B6FBC" w:rsidRDefault="00524608" w:rsidP="006B6FBC">
      <w:pPr>
        <w:pStyle w:val="Odstavecseseznamem"/>
        <w:spacing w:line="360" w:lineRule="auto"/>
        <w:ind w:left="284" w:hanging="284"/>
        <w:jc w:val="both"/>
        <w:rPr>
          <w:rFonts w:asciiTheme="minorHAnsi" w:hAnsiTheme="minorHAnsi" w:cstheme="minorHAnsi"/>
          <w:b/>
          <w:sz w:val="20"/>
          <w:szCs w:val="20"/>
        </w:rPr>
      </w:pP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sdt>
        <w:sdtPr>
          <w:rPr>
            <w:rFonts w:asciiTheme="minorHAnsi" w:hAnsiTheme="minorHAnsi" w:cstheme="minorHAnsi"/>
            <w:b/>
            <w:sz w:val="20"/>
            <w:szCs w:val="20"/>
          </w:rPr>
          <w:id w:val="7209629"/>
          <w:placeholder>
            <w:docPart w:val="DefaultPlaceholder_22675703"/>
          </w:placeholder>
          <w:text/>
        </w:sdtPr>
        <w:sdtEndPr/>
        <w:sdtContent>
          <w:r w:rsidR="003D4515">
            <w:rPr>
              <w:rFonts w:asciiTheme="minorHAnsi" w:hAnsiTheme="minorHAnsi" w:cstheme="minorHAnsi"/>
              <w:b/>
              <w:sz w:val="20"/>
              <w:szCs w:val="20"/>
            </w:rPr>
            <w:t>57 900</w:t>
          </w:r>
        </w:sdtContent>
      </w:sdt>
      <w:r w:rsidRPr="006B6FBC">
        <w:rPr>
          <w:rFonts w:asciiTheme="minorHAnsi" w:hAnsiTheme="minorHAnsi" w:cstheme="minorHAnsi"/>
          <w:b/>
          <w:sz w:val="20"/>
          <w:szCs w:val="20"/>
        </w:rPr>
        <w:t xml:space="preserve"> Kč bez DPH,</w:t>
      </w:r>
    </w:p>
    <w:p w14:paraId="59561686" w14:textId="4FBDBCEB" w:rsidR="00524608" w:rsidRPr="006B6FBC" w:rsidRDefault="00524608" w:rsidP="006B6FBC">
      <w:pPr>
        <w:pStyle w:val="Odstavecseseznamem"/>
        <w:spacing w:line="360" w:lineRule="auto"/>
        <w:ind w:left="284" w:hanging="284"/>
        <w:jc w:val="both"/>
        <w:rPr>
          <w:rFonts w:asciiTheme="minorHAnsi" w:hAnsiTheme="minorHAnsi" w:cstheme="minorHAnsi"/>
          <w:b/>
          <w:sz w:val="20"/>
          <w:szCs w:val="20"/>
        </w:rPr>
      </w:pP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sdt>
        <w:sdtPr>
          <w:rPr>
            <w:rFonts w:asciiTheme="minorHAnsi" w:hAnsiTheme="minorHAnsi" w:cstheme="minorHAnsi"/>
            <w:b/>
            <w:sz w:val="20"/>
            <w:szCs w:val="20"/>
          </w:rPr>
          <w:id w:val="7209630"/>
          <w:placeholder>
            <w:docPart w:val="DefaultPlaceholder_22675703"/>
          </w:placeholder>
          <w:text/>
        </w:sdtPr>
        <w:sdtEndPr/>
        <w:sdtContent>
          <w:r w:rsidR="003D4515">
            <w:rPr>
              <w:rFonts w:asciiTheme="minorHAnsi" w:hAnsiTheme="minorHAnsi" w:cstheme="minorHAnsi"/>
              <w:b/>
              <w:sz w:val="20"/>
              <w:szCs w:val="20"/>
            </w:rPr>
            <w:t>12 159 Kč</w:t>
          </w:r>
        </w:sdtContent>
      </w:sdt>
      <w:r w:rsidRPr="006B6FBC">
        <w:rPr>
          <w:rFonts w:asciiTheme="minorHAnsi" w:hAnsiTheme="minorHAnsi" w:cstheme="minorHAnsi"/>
          <w:b/>
          <w:sz w:val="20"/>
          <w:szCs w:val="20"/>
        </w:rPr>
        <w:t xml:space="preserve"> DPH,</w:t>
      </w:r>
    </w:p>
    <w:p w14:paraId="56AAF489" w14:textId="13A19D9A" w:rsidR="00524608" w:rsidRPr="006B6FBC" w:rsidRDefault="00524608" w:rsidP="006B6FBC">
      <w:pPr>
        <w:pStyle w:val="Odstavecseseznamem"/>
        <w:spacing w:line="360" w:lineRule="auto"/>
        <w:ind w:left="284" w:hanging="284"/>
        <w:jc w:val="both"/>
        <w:rPr>
          <w:rFonts w:asciiTheme="minorHAnsi" w:hAnsiTheme="minorHAnsi" w:cstheme="minorHAnsi"/>
          <w:b/>
          <w:sz w:val="20"/>
          <w:szCs w:val="20"/>
        </w:rPr>
      </w:pP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sdt>
        <w:sdtPr>
          <w:rPr>
            <w:rFonts w:asciiTheme="minorHAnsi" w:hAnsiTheme="minorHAnsi" w:cstheme="minorHAnsi"/>
            <w:b/>
            <w:sz w:val="20"/>
            <w:szCs w:val="20"/>
          </w:rPr>
          <w:id w:val="7209631"/>
          <w:placeholder>
            <w:docPart w:val="DefaultPlaceholder_22675703"/>
          </w:placeholder>
          <w:text/>
        </w:sdtPr>
        <w:sdtEndPr/>
        <w:sdtContent>
          <w:r w:rsidR="003D4515">
            <w:rPr>
              <w:rFonts w:asciiTheme="minorHAnsi" w:hAnsiTheme="minorHAnsi" w:cstheme="minorHAnsi"/>
              <w:b/>
              <w:sz w:val="20"/>
              <w:szCs w:val="20"/>
            </w:rPr>
            <w:t>70 059</w:t>
          </w:r>
        </w:sdtContent>
      </w:sdt>
      <w:r w:rsidRPr="006B6FBC">
        <w:rPr>
          <w:rFonts w:asciiTheme="minorHAnsi" w:hAnsiTheme="minorHAnsi" w:cstheme="minorHAnsi"/>
          <w:b/>
          <w:sz w:val="20"/>
          <w:szCs w:val="20"/>
        </w:rPr>
        <w:t xml:space="preserve"> Kč včetně DPH</w:t>
      </w:r>
    </w:p>
    <w:p w14:paraId="77740E26"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 xml:space="preserve">Kupní cena </w:t>
      </w:r>
      <w:r w:rsidR="00653AA7">
        <w:rPr>
          <w:rFonts w:asciiTheme="minorHAnsi" w:hAnsiTheme="minorHAnsi" w:cstheme="minorHAnsi"/>
          <w:sz w:val="20"/>
          <w:szCs w:val="20"/>
        </w:rPr>
        <w:t xml:space="preserve">bez DPH </w:t>
      </w:r>
      <w:r w:rsidRPr="006B6FBC">
        <w:rPr>
          <w:rFonts w:asciiTheme="minorHAnsi" w:hAnsiTheme="minorHAnsi" w:cstheme="minorHAnsi"/>
          <w:sz w:val="20"/>
          <w:szCs w:val="20"/>
        </w:rPr>
        <w:t>je sjednána jako pevná a nejvýše přípustná a zahrnuje veškeré náklady, jejichž vynaložení je nutné na řádné a včasné splnění předmětu smlouvy, zejména náklady na dopravu</w:t>
      </w:r>
      <w:r w:rsidR="006508E8">
        <w:rPr>
          <w:rFonts w:asciiTheme="minorHAnsi" w:hAnsiTheme="minorHAnsi" w:cstheme="minorHAnsi"/>
          <w:sz w:val="20"/>
          <w:szCs w:val="20"/>
        </w:rPr>
        <w:t>,</w:t>
      </w:r>
      <w:r w:rsidRPr="006B6FBC">
        <w:rPr>
          <w:rFonts w:asciiTheme="minorHAnsi" w:hAnsiTheme="minorHAnsi" w:cstheme="minorHAnsi"/>
          <w:sz w:val="20"/>
          <w:szCs w:val="20"/>
        </w:rPr>
        <w:t xml:space="preserve"> veškeré náklady související (náklady na správní poplatky, cla, schvalovací řízení, provedení předepsaných zkoušek, zabezpečení prohlášení o shodě, certifikátů a atestů, převod práv, pojištění, přepravních nákladů apod</w:t>
      </w:r>
      <w:r w:rsidR="006874B5" w:rsidRPr="006B6FBC">
        <w:rPr>
          <w:rFonts w:asciiTheme="minorHAnsi" w:hAnsiTheme="minorHAnsi" w:cstheme="minorHAnsi"/>
          <w:sz w:val="20"/>
          <w:szCs w:val="20"/>
        </w:rPr>
        <w:t>.</w:t>
      </w:r>
      <w:r w:rsidRPr="006B6FBC">
        <w:rPr>
          <w:rFonts w:asciiTheme="minorHAnsi" w:hAnsiTheme="minorHAnsi" w:cstheme="minorHAnsi"/>
          <w:sz w:val="20"/>
          <w:szCs w:val="20"/>
        </w:rPr>
        <w:t>).</w:t>
      </w:r>
    </w:p>
    <w:p w14:paraId="3A4FB49A"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 xml:space="preserve">Kupní cena </w:t>
      </w:r>
      <w:r w:rsidR="004A20DD">
        <w:rPr>
          <w:rFonts w:asciiTheme="minorHAnsi" w:hAnsiTheme="minorHAnsi" w:cstheme="minorHAnsi"/>
          <w:sz w:val="20"/>
          <w:szCs w:val="20"/>
        </w:rPr>
        <w:t xml:space="preserve">bez DPH je maximální. </w:t>
      </w:r>
      <w:r w:rsidR="004A20DD">
        <w:rPr>
          <w:rFonts w:cs="Calibri"/>
          <w:color w:val="000000"/>
          <w:sz w:val="20"/>
          <w:szCs w:val="20"/>
        </w:rPr>
        <w:t>Ke kupní ceně bude připočtena DPH ve výši stanovené platnými a účinnými právními předpisy k okamžiku uskutečnění zdanitelného plnění.</w:t>
      </w:r>
    </w:p>
    <w:p w14:paraId="1ED047E5" w14:textId="77777777" w:rsidR="000B1626" w:rsidRPr="006B6FBC" w:rsidRDefault="000B1626" w:rsidP="006B6FBC">
      <w:pPr>
        <w:pStyle w:val="Odstavec"/>
        <w:numPr>
          <w:ilvl w:val="0"/>
          <w:numId w:val="0"/>
        </w:numPr>
        <w:spacing w:before="0" w:line="360" w:lineRule="auto"/>
        <w:ind w:left="284" w:hanging="284"/>
        <w:jc w:val="center"/>
        <w:rPr>
          <w:rFonts w:asciiTheme="minorHAnsi" w:hAnsiTheme="minorHAnsi" w:cstheme="minorHAnsi"/>
          <w:b/>
          <w:sz w:val="20"/>
          <w:szCs w:val="20"/>
        </w:rPr>
      </w:pPr>
    </w:p>
    <w:p w14:paraId="3762EEC3" w14:textId="77777777" w:rsidR="001521BE" w:rsidRPr="006B6FBC" w:rsidRDefault="001521BE" w:rsidP="006B6FBC">
      <w:pPr>
        <w:pStyle w:val="Odstavec"/>
        <w:numPr>
          <w:ilvl w:val="0"/>
          <w:numId w:val="0"/>
        </w:numPr>
        <w:spacing w:before="0" w:line="360" w:lineRule="auto"/>
        <w:ind w:left="284" w:hanging="284"/>
        <w:jc w:val="center"/>
        <w:rPr>
          <w:rFonts w:asciiTheme="minorHAnsi" w:hAnsiTheme="minorHAnsi" w:cstheme="minorHAnsi"/>
          <w:sz w:val="20"/>
          <w:szCs w:val="20"/>
        </w:rPr>
      </w:pPr>
      <w:r w:rsidRPr="006B6FBC">
        <w:rPr>
          <w:rFonts w:asciiTheme="minorHAnsi" w:hAnsiTheme="minorHAnsi" w:cstheme="minorHAnsi"/>
          <w:b/>
          <w:sz w:val="20"/>
          <w:szCs w:val="20"/>
        </w:rPr>
        <w:t>V.</w:t>
      </w:r>
    </w:p>
    <w:p w14:paraId="696E8F1F"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Platební podmínky</w:t>
      </w:r>
    </w:p>
    <w:p w14:paraId="517581C3" w14:textId="38F9A1D9" w:rsidR="00225657" w:rsidRPr="006B6FBC" w:rsidRDefault="001521BE" w:rsidP="00225657">
      <w:pPr>
        <w:pStyle w:val="Default"/>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r w:rsidR="00225657" w:rsidRPr="00FC3EE0">
        <w:rPr>
          <w:rFonts w:asciiTheme="minorHAnsi" w:eastAsia="Times New Roman" w:hAnsiTheme="minorHAnsi" w:cstheme="minorHAnsi"/>
          <w:color w:val="auto"/>
          <w:sz w:val="20"/>
          <w:szCs w:val="20"/>
          <w:lang w:eastAsia="cs-CZ"/>
        </w:rPr>
        <w:t>Kupující</w:t>
      </w:r>
      <w:r w:rsidR="00225657" w:rsidRPr="00FC3EE0">
        <w:rPr>
          <w:rFonts w:asciiTheme="minorHAnsi" w:hAnsiTheme="minorHAnsi" w:cstheme="minorHAnsi"/>
          <w:sz w:val="20"/>
          <w:szCs w:val="20"/>
        </w:rPr>
        <w:t xml:space="preserve"> neposkytuje a prodávající není oprávněn požadovat zálohy. Kupní cena bude kupujícím uhrazena na základě faktury vystavené prodávajícím a doručené kupujícímu. Prodávající je povinen fakturu vystavit do tří pracovních dnů od převzetí předmětu plnění kupujícím. Faktura bude zaslána elektronicky na adresu </w:t>
      </w:r>
      <w:hyperlink r:id="rId8" w:history="1">
        <w:r w:rsidR="009853D9" w:rsidRPr="00F942B4">
          <w:rPr>
            <w:rStyle w:val="Hypertextovodkaz"/>
            <w:rFonts w:asciiTheme="minorHAnsi" w:hAnsiTheme="minorHAnsi" w:cstheme="minorHAnsi"/>
            <w:sz w:val="20"/>
            <w:szCs w:val="20"/>
          </w:rPr>
          <w:t>fakturace@pnkm.cz</w:t>
        </w:r>
      </w:hyperlink>
      <w:r w:rsidR="00225657" w:rsidRPr="00FC3EE0">
        <w:rPr>
          <w:sz w:val="20"/>
          <w:szCs w:val="20"/>
        </w:rPr>
        <w:t xml:space="preserve"> ve formátu PDF včetně standardu ISDOC (Information System Document – standard pro elektronickou fakturaci v České re</w:t>
      </w:r>
      <w:r w:rsidR="00225657" w:rsidRPr="00FC3EE0">
        <w:rPr>
          <w:rFonts w:asciiTheme="minorHAnsi" w:eastAsia="Times New Roman" w:hAnsiTheme="minorHAnsi" w:cstheme="minorHAnsi"/>
          <w:color w:val="auto"/>
          <w:sz w:val="20"/>
          <w:szCs w:val="20"/>
          <w:lang w:eastAsia="cs-CZ"/>
        </w:rPr>
        <w:t xml:space="preserve">publice), nedohodnou-li se smluvní strany jinak. Faktura ve standardu ISDOC může být přiložena i samostatně mimo PDF. Použitá verze ISDOC musí být ve verzi 6.0.1. a vyšší. Pokud je pro </w:t>
      </w:r>
      <w:r w:rsidR="00E87845">
        <w:rPr>
          <w:rFonts w:asciiTheme="minorHAnsi" w:eastAsia="Times New Roman" w:hAnsiTheme="minorHAnsi" w:cstheme="minorHAnsi"/>
          <w:color w:val="auto"/>
          <w:sz w:val="20"/>
          <w:szCs w:val="20"/>
          <w:lang w:eastAsia="cs-CZ"/>
        </w:rPr>
        <w:t>prodávajícího</w:t>
      </w:r>
      <w:r w:rsidR="00225657" w:rsidRPr="00FC3EE0">
        <w:rPr>
          <w:rFonts w:asciiTheme="minorHAnsi" w:eastAsia="Times New Roman" w:hAnsiTheme="minorHAnsi" w:cstheme="minorHAnsi"/>
          <w:color w:val="auto"/>
          <w:sz w:val="20"/>
          <w:szCs w:val="20"/>
          <w:lang w:eastAsia="cs-CZ"/>
        </w:rPr>
        <w:t xml:space="preserve"> technicky proveditelné vystavit fakturu s platným QR kódem typu „QR</w:t>
      </w:r>
      <w:r w:rsidR="00225657">
        <w:rPr>
          <w:rFonts w:asciiTheme="minorHAnsi" w:eastAsia="Times New Roman" w:hAnsiTheme="minorHAnsi" w:cstheme="minorHAnsi"/>
          <w:color w:val="auto"/>
          <w:sz w:val="20"/>
          <w:szCs w:val="20"/>
          <w:lang w:eastAsia="cs-CZ"/>
        </w:rPr>
        <w:t xml:space="preserve"> Faktura“ nebo „QR </w:t>
      </w:r>
      <w:r w:rsidR="00225657" w:rsidRPr="00FC3EE0">
        <w:rPr>
          <w:rFonts w:asciiTheme="minorHAnsi" w:eastAsia="Times New Roman" w:hAnsiTheme="minorHAnsi" w:cstheme="minorHAnsi"/>
          <w:color w:val="auto"/>
          <w:sz w:val="20"/>
          <w:szCs w:val="20"/>
          <w:lang w:eastAsia="cs-CZ"/>
        </w:rPr>
        <w:t xml:space="preserve">Platba+F“ (platným QR kódem se rozumí takový kód, který splňuje standard, definovaný Komorou daňových poradců ČR - více na www.qr-faktura.cz), vystaví </w:t>
      </w:r>
      <w:r w:rsidR="00E87845">
        <w:rPr>
          <w:rFonts w:asciiTheme="minorHAnsi" w:eastAsia="Times New Roman" w:hAnsiTheme="minorHAnsi" w:cstheme="minorHAnsi"/>
          <w:color w:val="auto"/>
          <w:sz w:val="20"/>
          <w:szCs w:val="20"/>
          <w:lang w:eastAsia="cs-CZ"/>
        </w:rPr>
        <w:t>kupujícímu</w:t>
      </w:r>
      <w:r w:rsidR="00225657" w:rsidRPr="00FC3EE0">
        <w:rPr>
          <w:rFonts w:asciiTheme="minorHAnsi" w:eastAsia="Times New Roman" w:hAnsiTheme="minorHAnsi" w:cstheme="minorHAnsi"/>
          <w:color w:val="auto"/>
          <w:sz w:val="20"/>
          <w:szCs w:val="20"/>
          <w:lang w:eastAsia="cs-CZ"/>
        </w:rPr>
        <w:t xml:space="preserve"> fakturu opatřenou QR kódem.</w:t>
      </w:r>
    </w:p>
    <w:p w14:paraId="23FFE617"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 xml:space="preserve">Prodávající je povinen vystavit fakturu s náležitostmi daňového dokladu podle zákona č. 235/2004 Sb., o dani z přidané hodnoty, v platném znění a splatností </w:t>
      </w:r>
      <w:r w:rsidR="006508E8">
        <w:rPr>
          <w:rFonts w:asciiTheme="minorHAnsi" w:hAnsiTheme="minorHAnsi" w:cstheme="minorHAnsi"/>
          <w:sz w:val="20"/>
          <w:szCs w:val="20"/>
        </w:rPr>
        <w:t>30</w:t>
      </w:r>
      <w:r w:rsidR="00916E11" w:rsidRPr="006B6FBC">
        <w:rPr>
          <w:rFonts w:asciiTheme="minorHAnsi" w:hAnsiTheme="minorHAnsi" w:cstheme="minorHAnsi"/>
          <w:sz w:val="20"/>
          <w:szCs w:val="20"/>
        </w:rPr>
        <w:t xml:space="preserve"> </w:t>
      </w:r>
      <w:r w:rsidRPr="006B6FBC">
        <w:rPr>
          <w:rFonts w:asciiTheme="minorHAnsi" w:hAnsiTheme="minorHAnsi" w:cstheme="minorHAnsi"/>
          <w:sz w:val="20"/>
          <w:szCs w:val="20"/>
        </w:rPr>
        <w:t xml:space="preserve">kalendářních dnů ode dne </w:t>
      </w:r>
      <w:r w:rsidR="00553A3D" w:rsidRPr="006B6FBC">
        <w:rPr>
          <w:rFonts w:asciiTheme="minorHAnsi" w:hAnsiTheme="minorHAnsi" w:cstheme="minorHAnsi"/>
          <w:sz w:val="20"/>
          <w:szCs w:val="20"/>
        </w:rPr>
        <w:t>prokazatelného doručení faktury kupujícímu,</w:t>
      </w:r>
      <w:r w:rsidRPr="006B6FBC">
        <w:rPr>
          <w:rFonts w:asciiTheme="minorHAnsi" w:hAnsiTheme="minorHAnsi" w:cstheme="minorHAnsi"/>
          <w:sz w:val="20"/>
          <w:szCs w:val="20"/>
        </w:rPr>
        <w:t xml:space="preserve"> nezbytnou přílohu faktury bude kopie dodacího listu potvrzeného kupujícím v souladu s příslušným ustanovením této smlouvy. </w:t>
      </w:r>
    </w:p>
    <w:p w14:paraId="2B2AC870" w14:textId="10B9AEC6"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 xml:space="preserve">Prodávající je dále povinen, na každé jednotlivé faktuře, vystavené v rámci kupního vztahu založeného touto smlouvou, uvést interní evidenční </w:t>
      </w:r>
      <w:r w:rsidRPr="0085691A">
        <w:rPr>
          <w:rFonts w:asciiTheme="minorHAnsi" w:hAnsiTheme="minorHAnsi" w:cstheme="minorHAnsi"/>
          <w:sz w:val="20"/>
          <w:szCs w:val="20"/>
        </w:rPr>
        <w:t xml:space="preserve">číslo </w:t>
      </w:r>
      <w:r w:rsidR="00C46ECA" w:rsidRPr="00C46ECA">
        <w:rPr>
          <w:rFonts w:asciiTheme="minorHAnsi" w:hAnsiTheme="minorHAnsi" w:cstheme="minorHAnsi"/>
          <w:b/>
          <w:bCs/>
          <w:sz w:val="20"/>
          <w:szCs w:val="20"/>
        </w:rPr>
        <w:t>VZ-S2025-096</w:t>
      </w:r>
      <w:r w:rsidR="006508E8" w:rsidRPr="006B4979">
        <w:rPr>
          <w:rFonts w:ascii="Arial" w:hAnsi="Arial" w:cs="Arial"/>
          <w:b/>
          <w:bCs/>
          <w:color w:val="000000"/>
          <w:sz w:val="18"/>
          <w:szCs w:val="18"/>
        </w:rPr>
        <w:t>.</w:t>
      </w:r>
    </w:p>
    <w:p w14:paraId="2358407D"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lastRenderedPageBreak/>
        <w:t>4.</w:t>
      </w:r>
      <w:r w:rsidRPr="006B6FBC">
        <w:rPr>
          <w:rFonts w:asciiTheme="minorHAnsi" w:hAnsiTheme="minorHAnsi" w:cstheme="minorHAnsi"/>
          <w:sz w:val="20"/>
          <w:szCs w:val="20"/>
        </w:rPr>
        <w:tab/>
        <w:t xml:space="preserve">V případě, že faktura nebude splňovat veškeré náležitosti, je kupující oprávněn fakturu prodávajícímu ve lhůtě splatnosti vrátit, přičemž lhůta splatnosti kupní ceny začíná běžet znovu ode dne </w:t>
      </w:r>
      <w:r w:rsidR="00553A3D" w:rsidRPr="006B6FBC">
        <w:rPr>
          <w:rFonts w:asciiTheme="minorHAnsi" w:hAnsiTheme="minorHAnsi" w:cstheme="minorHAnsi"/>
          <w:sz w:val="20"/>
          <w:szCs w:val="20"/>
        </w:rPr>
        <w:t xml:space="preserve">prokazatelného </w:t>
      </w:r>
      <w:r w:rsidRPr="006B6FBC">
        <w:rPr>
          <w:rFonts w:asciiTheme="minorHAnsi" w:hAnsiTheme="minorHAnsi" w:cstheme="minorHAnsi"/>
          <w:sz w:val="20"/>
          <w:szCs w:val="20"/>
        </w:rPr>
        <w:t>doručení řádně vystavené faktury kupujícímu.</w:t>
      </w:r>
    </w:p>
    <w:p w14:paraId="0BAEC00C"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5.</w:t>
      </w:r>
      <w:r w:rsidRPr="006B6FBC">
        <w:rPr>
          <w:rFonts w:asciiTheme="minorHAnsi" w:hAnsiTheme="minorHAnsi" w:cstheme="minorHAnsi"/>
          <w:sz w:val="20"/>
          <w:szCs w:val="20"/>
        </w:rPr>
        <w:tab/>
        <w:t>Kupní cena bude kupujícím uhrazena prodávajícímu převodem na účet uvedený v záhlaví této smlouvy</w:t>
      </w:r>
      <w:r w:rsidR="00553A3D" w:rsidRPr="006B6FBC">
        <w:rPr>
          <w:rFonts w:asciiTheme="minorHAnsi" w:hAnsiTheme="minorHAnsi" w:cstheme="minorHAnsi"/>
          <w:sz w:val="20"/>
          <w:szCs w:val="20"/>
        </w:rPr>
        <w:t>.</w:t>
      </w:r>
      <w:r w:rsidRPr="006B6FBC">
        <w:rPr>
          <w:rFonts w:asciiTheme="minorHAnsi" w:hAnsiTheme="minorHAnsi" w:cstheme="minorHAnsi"/>
          <w:sz w:val="20"/>
          <w:szCs w:val="20"/>
        </w:rPr>
        <w:t xml:space="preserve"> Za den úhrady se rozumí den odeslání celé fakturované částky z účtu kupujícího na účet prodávajícího.</w:t>
      </w:r>
    </w:p>
    <w:p w14:paraId="4A0A4E85" w14:textId="77777777" w:rsidR="00847306" w:rsidRPr="006B6FBC" w:rsidRDefault="00847306" w:rsidP="009042D1">
      <w:pPr>
        <w:pStyle w:val="Nadpisodstavce"/>
        <w:spacing w:line="360" w:lineRule="auto"/>
        <w:jc w:val="left"/>
        <w:rPr>
          <w:rFonts w:asciiTheme="minorHAnsi" w:hAnsiTheme="minorHAnsi" w:cstheme="minorHAnsi"/>
          <w:sz w:val="20"/>
          <w:szCs w:val="20"/>
        </w:rPr>
      </w:pPr>
      <w:bookmarkStart w:id="6" w:name="_Ref209512769"/>
      <w:bookmarkEnd w:id="1"/>
      <w:bookmarkEnd w:id="4"/>
      <w:bookmarkEnd w:id="5"/>
    </w:p>
    <w:p w14:paraId="08732D12"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w:t>
      </w:r>
    </w:p>
    <w:p w14:paraId="4594BC78" w14:textId="4204D172"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Záruka </w:t>
      </w:r>
      <w:bookmarkEnd w:id="6"/>
      <w:r w:rsidRPr="006B6FBC">
        <w:rPr>
          <w:rFonts w:asciiTheme="minorHAnsi" w:hAnsiTheme="minorHAnsi" w:cstheme="minorHAnsi"/>
          <w:sz w:val="20"/>
          <w:szCs w:val="20"/>
        </w:rPr>
        <w:t>za jakost</w:t>
      </w:r>
    </w:p>
    <w:p w14:paraId="760F1285" w14:textId="756FF17E" w:rsidR="001521BE" w:rsidRPr="006B6FBC" w:rsidRDefault="001521BE" w:rsidP="00C411C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 xml:space="preserve">Prodávající je povinen dodat zboží v množství, jakosti a provedení dle této smlouvy, bez právních či faktických vad. Prodávající poskytuje záruku za jakost předmětu plnění po </w:t>
      </w:r>
      <w:r w:rsidRPr="008C7ACB">
        <w:rPr>
          <w:rFonts w:asciiTheme="minorHAnsi" w:hAnsiTheme="minorHAnsi" w:cstheme="minorHAnsi"/>
          <w:sz w:val="20"/>
          <w:szCs w:val="20"/>
        </w:rPr>
        <w:t xml:space="preserve">dobu </w:t>
      </w:r>
      <w:sdt>
        <w:sdtPr>
          <w:rPr>
            <w:rFonts w:asciiTheme="minorHAnsi" w:hAnsiTheme="minorHAnsi" w:cstheme="minorHAnsi"/>
            <w:sz w:val="20"/>
            <w:szCs w:val="20"/>
          </w:rPr>
          <w:id w:val="-773625772"/>
          <w:placeholder>
            <w:docPart w:val="DefaultPlaceholder_1081868574"/>
          </w:placeholder>
        </w:sdtPr>
        <w:sdtEndPr>
          <w:rPr>
            <w:bCs/>
            <w:color w:val="FFFFFF" w:themeColor="background1"/>
          </w:rPr>
        </w:sdtEndPr>
        <w:sdtContent>
          <w:r w:rsidR="009A6D98">
            <w:rPr>
              <w:rFonts w:asciiTheme="minorHAnsi" w:hAnsiTheme="minorHAnsi" w:cstheme="minorHAnsi"/>
              <w:sz w:val="20"/>
              <w:szCs w:val="20"/>
            </w:rPr>
            <w:t>24 měsíců</w:t>
          </w:r>
        </w:sdtContent>
      </w:sdt>
      <w:r w:rsidR="005B3578" w:rsidRPr="00755C6E">
        <w:rPr>
          <w:rFonts w:asciiTheme="minorHAnsi" w:hAnsiTheme="minorHAnsi" w:cstheme="minorHAnsi"/>
          <w:bCs/>
          <w:color w:val="FFFFFF" w:themeColor="background1"/>
          <w:sz w:val="20"/>
          <w:szCs w:val="20"/>
        </w:rPr>
        <w:t>)</w:t>
      </w:r>
      <w:r w:rsidR="00196410">
        <w:rPr>
          <w:rFonts w:asciiTheme="minorHAnsi" w:hAnsiTheme="minorHAnsi" w:cstheme="minorHAnsi"/>
          <w:sz w:val="20"/>
          <w:szCs w:val="20"/>
        </w:rPr>
        <w:t xml:space="preserve"> od</w:t>
      </w:r>
      <w:r w:rsidRPr="006B6FBC">
        <w:rPr>
          <w:rFonts w:asciiTheme="minorHAnsi" w:hAnsiTheme="minorHAnsi" w:cstheme="minorHAnsi"/>
          <w:sz w:val="20"/>
          <w:szCs w:val="20"/>
        </w:rPr>
        <w:t xml:space="preserve"> </w:t>
      </w:r>
      <w:r w:rsidR="0089149F">
        <w:rPr>
          <w:rFonts w:asciiTheme="minorHAnsi" w:hAnsiTheme="minorHAnsi" w:cstheme="minorHAnsi"/>
          <w:sz w:val="20"/>
          <w:szCs w:val="20"/>
        </w:rPr>
        <w:t>předání a převzetí předmětu plnění</w:t>
      </w:r>
      <w:r w:rsidRPr="006B6FBC">
        <w:rPr>
          <w:rFonts w:asciiTheme="minorHAnsi" w:hAnsiTheme="minorHAnsi" w:cstheme="minorHAnsi"/>
          <w:sz w:val="20"/>
          <w:szCs w:val="20"/>
        </w:rPr>
        <w:t>. V této době odpovídá prodávající za to, že předmět plnění si zachová vlastnosti sjednané touto smlouvou a nejsou-li uvedeny</w:t>
      </w:r>
      <w:r w:rsidR="008C1E86">
        <w:rPr>
          <w:rFonts w:asciiTheme="minorHAnsi" w:hAnsiTheme="minorHAnsi" w:cstheme="minorHAnsi"/>
          <w:sz w:val="20"/>
          <w:szCs w:val="20"/>
        </w:rPr>
        <w:t>,</w:t>
      </w:r>
      <w:r w:rsidRPr="006B6FBC">
        <w:rPr>
          <w:rFonts w:asciiTheme="minorHAnsi" w:hAnsiTheme="minorHAnsi" w:cstheme="minorHAnsi"/>
          <w:sz w:val="20"/>
          <w:szCs w:val="20"/>
        </w:rPr>
        <w:t xml:space="preserve"> pak obvyklé vlastnosti. </w:t>
      </w:r>
    </w:p>
    <w:p w14:paraId="3B466ABC" w14:textId="4A9A0B22" w:rsidR="001521BE"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2</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Kupující je povinen uplatnit zjištěné vady zboží u prodávajícího bez zbytečného odkladu poté, co je zjistil. Kupující uplatní zjištěné vady písemně na adresu </w:t>
      </w:r>
      <w:r w:rsidR="001521BE" w:rsidRPr="006B6FBC">
        <w:rPr>
          <w:rFonts w:asciiTheme="minorHAnsi" w:hAnsiTheme="minorHAnsi" w:cstheme="minorHAnsi"/>
          <w:snapToGrid w:val="0"/>
          <w:sz w:val="20"/>
          <w:szCs w:val="20"/>
        </w:rPr>
        <w:t xml:space="preserve">prodávajícího uvedenou v záhlaví této smlouvy, e-mailem na adrese </w:t>
      </w:r>
      <w:sdt>
        <w:sdtPr>
          <w:rPr>
            <w:rFonts w:asciiTheme="minorHAnsi" w:hAnsiTheme="minorHAnsi" w:cstheme="minorHAnsi"/>
            <w:snapToGrid w:val="0"/>
            <w:sz w:val="20"/>
            <w:szCs w:val="20"/>
          </w:rPr>
          <w:id w:val="977807157"/>
          <w:placeholder>
            <w:docPart w:val="DefaultPlaceholder_1081868574"/>
          </w:placeholder>
          <w:text/>
        </w:sdtPr>
        <w:sdtEndPr/>
        <w:sdtContent>
          <w:r w:rsidR="00A12F5A">
            <w:rPr>
              <w:rFonts w:asciiTheme="minorHAnsi" w:hAnsiTheme="minorHAnsi" w:cstheme="minorHAnsi"/>
              <w:snapToGrid w:val="0"/>
              <w:sz w:val="20"/>
              <w:szCs w:val="20"/>
            </w:rPr>
            <w:t>XXXXX</w:t>
          </w:r>
          <w:r w:rsidR="001521BE" w:rsidRPr="006B6FBC">
            <w:rPr>
              <w:rFonts w:asciiTheme="minorHAnsi" w:hAnsiTheme="minorHAnsi" w:cstheme="minorHAnsi"/>
              <w:snapToGrid w:val="0"/>
              <w:sz w:val="20"/>
              <w:szCs w:val="20"/>
            </w:rPr>
            <w:t>@</w:t>
          </w:r>
          <w:r w:rsidR="005D1A0D">
            <w:rPr>
              <w:rFonts w:asciiTheme="minorHAnsi" w:hAnsiTheme="minorHAnsi" w:cstheme="minorHAnsi"/>
              <w:snapToGrid w:val="0"/>
              <w:sz w:val="20"/>
              <w:szCs w:val="20"/>
            </w:rPr>
            <w:t>fortkm.cz</w:t>
          </w:r>
        </w:sdtContent>
      </w:sdt>
      <w:r w:rsidR="001521BE" w:rsidRPr="006B6FBC">
        <w:rPr>
          <w:rFonts w:asciiTheme="minorHAnsi" w:hAnsiTheme="minorHAnsi" w:cstheme="minorHAnsi"/>
          <w:snapToGrid w:val="0"/>
          <w:sz w:val="20"/>
          <w:szCs w:val="20"/>
        </w:rPr>
        <w:t>, či</w:t>
      </w:r>
      <w:r w:rsidR="001521BE" w:rsidRPr="006B6FBC">
        <w:rPr>
          <w:rFonts w:asciiTheme="minorHAnsi" w:hAnsiTheme="minorHAnsi" w:cstheme="minorHAnsi"/>
          <w:sz w:val="20"/>
          <w:szCs w:val="20"/>
        </w:rPr>
        <w:t xml:space="preserve"> telefonicky</w:t>
      </w:r>
      <w:r w:rsidR="001521BE" w:rsidRPr="006B6FBC">
        <w:rPr>
          <w:rFonts w:asciiTheme="minorHAnsi" w:hAnsiTheme="minorHAnsi" w:cstheme="minorHAnsi"/>
          <w:snapToGrid w:val="0"/>
          <w:sz w:val="20"/>
          <w:szCs w:val="20"/>
        </w:rPr>
        <w:t xml:space="preserve"> na telefonním čísle</w:t>
      </w:r>
      <w:sdt>
        <w:sdtPr>
          <w:rPr>
            <w:rFonts w:asciiTheme="minorHAnsi" w:hAnsiTheme="minorHAnsi" w:cstheme="minorHAnsi"/>
            <w:snapToGrid w:val="0"/>
            <w:sz w:val="20"/>
            <w:szCs w:val="20"/>
          </w:rPr>
          <w:id w:val="-1920701951"/>
          <w:placeholder>
            <w:docPart w:val="DefaultPlaceholder_1081868574"/>
          </w:placeholder>
          <w:text/>
        </w:sdtPr>
        <w:sdtEndPr/>
        <w:sdtContent>
          <w:r w:rsidR="001521BE" w:rsidRPr="006B6FBC">
            <w:rPr>
              <w:rFonts w:asciiTheme="minorHAnsi" w:hAnsiTheme="minorHAnsi" w:cstheme="minorHAnsi"/>
              <w:snapToGrid w:val="0"/>
              <w:sz w:val="20"/>
              <w:szCs w:val="20"/>
            </w:rPr>
            <w:t xml:space="preserve"> </w:t>
          </w:r>
          <w:r w:rsidR="00A12F5A">
            <w:rPr>
              <w:rFonts w:asciiTheme="minorHAnsi" w:hAnsiTheme="minorHAnsi" w:cstheme="minorHAnsi"/>
              <w:snapToGrid w:val="0"/>
              <w:sz w:val="20"/>
              <w:szCs w:val="20"/>
            </w:rPr>
            <w:t>XXXXXXXXX</w:t>
          </w:r>
          <w:r w:rsidR="005D1A0D">
            <w:rPr>
              <w:rFonts w:asciiTheme="minorHAnsi" w:hAnsiTheme="minorHAnsi" w:cstheme="minorHAnsi"/>
              <w:snapToGrid w:val="0"/>
              <w:sz w:val="20"/>
              <w:szCs w:val="20"/>
            </w:rPr>
            <w:t>.</w:t>
          </w:r>
        </w:sdtContent>
      </w:sdt>
      <w:r w:rsidR="001521BE" w:rsidRPr="006B6FBC">
        <w:rPr>
          <w:rFonts w:asciiTheme="minorHAnsi" w:hAnsiTheme="minorHAnsi" w:cstheme="minorHAnsi"/>
          <w:snapToGrid w:val="0"/>
          <w:sz w:val="20"/>
          <w:szCs w:val="20"/>
        </w:rPr>
        <w:t xml:space="preserve"> Dnem nahlášení vady je den, kdy prodávající obdržel oznámení zjištěných vad nebo den, ve kterém byly zjištěné vady oznámeny kupujícím telefonicky</w:t>
      </w:r>
      <w:r w:rsidR="001521BE" w:rsidRPr="006B6FBC">
        <w:rPr>
          <w:rFonts w:asciiTheme="minorHAnsi" w:hAnsiTheme="minorHAnsi" w:cstheme="minorHAnsi"/>
          <w:sz w:val="20"/>
          <w:szCs w:val="20"/>
        </w:rPr>
        <w:t xml:space="preserve">. </w:t>
      </w:r>
      <w:r w:rsidR="001521BE" w:rsidRPr="006B6FBC">
        <w:rPr>
          <w:rFonts w:asciiTheme="minorHAnsi" w:hAnsiTheme="minorHAnsi" w:cstheme="minorHAnsi"/>
          <w:snapToGrid w:val="0"/>
          <w:sz w:val="20"/>
          <w:szCs w:val="20"/>
        </w:rPr>
        <w:t>Kupující je oprávněn vybrat si způsob uplatnění vad nebo uplatnit zjištěné vady více způsoby, v tom případě je dnem nahlášení vady den, který podle výše uvedeného určení dne nahlášení vady nastane jako první.</w:t>
      </w:r>
    </w:p>
    <w:p w14:paraId="17796FDD" w14:textId="77777777" w:rsidR="001521BE"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3</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Kupujícímu náleží právo volby mezi nároky z vad dodaného plnění, přičemž je oprávněn po prodávajícím:</w:t>
      </w:r>
    </w:p>
    <w:p w14:paraId="28C5224A" w14:textId="77777777" w:rsidR="001521BE" w:rsidRPr="006B6FBC" w:rsidRDefault="009F69D9" w:rsidP="008C1E86">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 xml:space="preserve">- </w:t>
      </w:r>
      <w:r w:rsidR="001521BE" w:rsidRPr="006B6FBC">
        <w:rPr>
          <w:rFonts w:asciiTheme="minorHAnsi" w:hAnsiTheme="minorHAnsi" w:cstheme="minorHAnsi"/>
          <w:sz w:val="20"/>
          <w:szCs w:val="20"/>
        </w:rPr>
        <w:t>nárokovat dodání chybějícího plnění;</w:t>
      </w:r>
    </w:p>
    <w:p w14:paraId="2DC142C8" w14:textId="77777777"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dodání náhradního zboží za vadné plnění;</w:t>
      </w:r>
    </w:p>
    <w:p w14:paraId="6A2BBA96" w14:textId="77777777"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slevu z kupní ceny v rozsahu ceny vadného či nedodaného plnění; nebo</w:t>
      </w:r>
    </w:p>
    <w:p w14:paraId="2AA1F4B8" w14:textId="77777777" w:rsidR="001521BE" w:rsidRPr="006B6FBC" w:rsidRDefault="001521BE" w:rsidP="008C1E86">
      <w:pPr>
        <w:pStyle w:val="Odstavec"/>
        <w:numPr>
          <w:ilvl w:val="0"/>
          <w:numId w:val="0"/>
        </w:numPr>
        <w:spacing w:before="0" w:line="360" w:lineRule="auto"/>
        <w:ind w:left="284"/>
        <w:rPr>
          <w:rFonts w:asciiTheme="minorHAnsi" w:hAnsiTheme="minorHAnsi" w:cstheme="minorHAnsi"/>
          <w:sz w:val="20"/>
          <w:szCs w:val="20"/>
        </w:rPr>
      </w:pPr>
      <w:r w:rsidRPr="006B6FBC">
        <w:rPr>
          <w:rFonts w:asciiTheme="minorHAnsi" w:hAnsiTheme="minorHAnsi" w:cstheme="minorHAnsi"/>
          <w:sz w:val="20"/>
          <w:szCs w:val="20"/>
        </w:rPr>
        <w:t xml:space="preserve"> </w:t>
      </w:r>
      <w:r w:rsidR="009042D1">
        <w:rPr>
          <w:rFonts w:asciiTheme="minorHAnsi" w:hAnsiTheme="minorHAnsi" w:cstheme="minorHAnsi"/>
          <w:sz w:val="20"/>
          <w:szCs w:val="20"/>
        </w:rPr>
        <w:tab/>
        <w:t xml:space="preserve">- </w:t>
      </w:r>
      <w:r w:rsidRPr="006B6FBC">
        <w:rPr>
          <w:rFonts w:asciiTheme="minorHAnsi" w:hAnsiTheme="minorHAnsi" w:cstheme="minorHAnsi"/>
          <w:sz w:val="20"/>
          <w:szCs w:val="20"/>
        </w:rPr>
        <w:t>odstoupit od této smlouvy, bude-li se j</w:t>
      </w:r>
      <w:r w:rsidR="008C1E86">
        <w:rPr>
          <w:rFonts w:asciiTheme="minorHAnsi" w:hAnsiTheme="minorHAnsi" w:cstheme="minorHAnsi"/>
          <w:sz w:val="20"/>
          <w:szCs w:val="20"/>
        </w:rPr>
        <w:t>ednat o podstatnou vadu plnění.</w:t>
      </w:r>
    </w:p>
    <w:p w14:paraId="223603B9" w14:textId="77777777" w:rsidR="00942B80" w:rsidRPr="00C411CC" w:rsidRDefault="00022B7E" w:rsidP="006B6FBC">
      <w:pPr>
        <w:pStyle w:val="Odstavec"/>
        <w:numPr>
          <w:ilvl w:val="0"/>
          <w:numId w:val="0"/>
        </w:numPr>
        <w:spacing w:before="0" w:line="360" w:lineRule="auto"/>
        <w:ind w:left="284" w:hanging="284"/>
        <w:rPr>
          <w:rFonts w:asciiTheme="minorHAnsi" w:hAnsiTheme="minorHAnsi" w:cstheme="minorHAnsi"/>
          <w:color w:val="FF0000"/>
          <w:sz w:val="20"/>
          <w:szCs w:val="20"/>
        </w:rPr>
      </w:pPr>
      <w:r>
        <w:rPr>
          <w:rFonts w:asciiTheme="minorHAnsi" w:hAnsiTheme="minorHAnsi" w:cstheme="minorHAnsi"/>
          <w:sz w:val="20"/>
          <w:szCs w:val="20"/>
        </w:rPr>
        <w:t>4</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r>
      <w:r w:rsidR="001521BE" w:rsidRPr="008C1E86">
        <w:rPr>
          <w:rFonts w:asciiTheme="minorHAnsi" w:hAnsiTheme="minorHAnsi" w:cstheme="minorHAnsi"/>
          <w:snapToGrid w:val="0"/>
          <w:sz w:val="20"/>
          <w:szCs w:val="20"/>
        </w:rPr>
        <w:t>Prodávající</w:t>
      </w:r>
      <w:r w:rsidR="001521BE" w:rsidRPr="008C1E86">
        <w:rPr>
          <w:rFonts w:asciiTheme="minorHAnsi" w:hAnsiTheme="minorHAnsi" w:cstheme="minorHAnsi"/>
          <w:sz w:val="20"/>
          <w:szCs w:val="20"/>
        </w:rPr>
        <w:t xml:space="preserve"> je </w:t>
      </w:r>
      <w:r w:rsidR="001521BE" w:rsidRPr="008C1E86">
        <w:rPr>
          <w:rFonts w:asciiTheme="minorHAnsi" w:hAnsiTheme="minorHAnsi" w:cstheme="minorHAnsi"/>
          <w:snapToGrid w:val="0"/>
          <w:sz w:val="20"/>
          <w:szCs w:val="20"/>
        </w:rPr>
        <w:t>povinen</w:t>
      </w:r>
      <w:r w:rsidR="001521BE" w:rsidRPr="008C1E86">
        <w:rPr>
          <w:rFonts w:asciiTheme="minorHAnsi" w:hAnsiTheme="minorHAnsi" w:cstheme="minorHAnsi"/>
          <w:sz w:val="20"/>
          <w:szCs w:val="20"/>
        </w:rPr>
        <w:t xml:space="preserve"> odstranit nahlášené vady bez zbytečného odkladu, nejpozději však do </w:t>
      </w:r>
      <w:r w:rsidR="008C1E86" w:rsidRPr="008C1E86">
        <w:rPr>
          <w:rFonts w:asciiTheme="minorHAnsi" w:hAnsiTheme="minorHAnsi" w:cstheme="minorHAnsi"/>
          <w:sz w:val="20"/>
          <w:szCs w:val="20"/>
        </w:rPr>
        <w:t>10</w:t>
      </w:r>
      <w:r w:rsidR="00916E11" w:rsidRPr="008C1E86">
        <w:rPr>
          <w:rFonts w:asciiTheme="minorHAnsi" w:hAnsiTheme="minorHAnsi" w:cstheme="minorHAnsi"/>
          <w:sz w:val="20"/>
          <w:szCs w:val="20"/>
        </w:rPr>
        <w:t xml:space="preserve"> </w:t>
      </w:r>
      <w:r w:rsidR="00AB394A" w:rsidRPr="008C1E86">
        <w:rPr>
          <w:rFonts w:asciiTheme="minorHAnsi" w:hAnsiTheme="minorHAnsi" w:cstheme="minorHAnsi"/>
          <w:sz w:val="20"/>
          <w:szCs w:val="20"/>
        </w:rPr>
        <w:t>dnů</w:t>
      </w:r>
      <w:r w:rsidR="00916E11" w:rsidRPr="008C1E86">
        <w:rPr>
          <w:rFonts w:asciiTheme="minorHAnsi" w:hAnsiTheme="minorHAnsi" w:cstheme="minorHAnsi"/>
          <w:sz w:val="20"/>
          <w:szCs w:val="20"/>
        </w:rPr>
        <w:t xml:space="preserve"> od</w:t>
      </w:r>
      <w:r w:rsidR="00AB394A" w:rsidRPr="008C1E86">
        <w:rPr>
          <w:rFonts w:asciiTheme="minorHAnsi" w:hAnsiTheme="minorHAnsi" w:cstheme="minorHAnsi"/>
          <w:sz w:val="20"/>
          <w:szCs w:val="20"/>
        </w:rPr>
        <w:t xml:space="preserve">e dne </w:t>
      </w:r>
      <w:r w:rsidR="001521BE" w:rsidRPr="008C1E86">
        <w:rPr>
          <w:rFonts w:asciiTheme="minorHAnsi" w:hAnsiTheme="minorHAnsi" w:cstheme="minorHAnsi"/>
          <w:sz w:val="20"/>
          <w:szCs w:val="20"/>
        </w:rPr>
        <w:t xml:space="preserve">nahlášení vady. </w:t>
      </w:r>
    </w:p>
    <w:p w14:paraId="0D39919F" w14:textId="77777777" w:rsidR="00942B80"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5</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V případě, že </w:t>
      </w:r>
      <w:r w:rsidR="001521BE" w:rsidRPr="006B6FBC">
        <w:rPr>
          <w:rFonts w:asciiTheme="minorHAnsi" w:hAnsiTheme="minorHAnsi" w:cstheme="minorHAnsi"/>
          <w:snapToGrid w:val="0"/>
          <w:sz w:val="20"/>
          <w:szCs w:val="20"/>
        </w:rPr>
        <w:t>prodávající</w:t>
      </w:r>
      <w:r w:rsidR="001521BE" w:rsidRPr="006B6FBC">
        <w:rPr>
          <w:rFonts w:asciiTheme="minorHAnsi" w:hAnsiTheme="minorHAnsi" w:cstheme="minorHAnsi"/>
          <w:sz w:val="20"/>
          <w:szCs w:val="20"/>
        </w:rPr>
        <w:t xml:space="preserve"> neodstraní</w:t>
      </w:r>
      <w:r w:rsidR="00491210">
        <w:rPr>
          <w:rFonts w:asciiTheme="minorHAnsi" w:hAnsiTheme="minorHAnsi" w:cstheme="minorHAnsi"/>
          <w:sz w:val="20"/>
          <w:szCs w:val="20"/>
        </w:rPr>
        <w:t xml:space="preserve"> </w:t>
      </w:r>
      <w:r w:rsidR="00491210" w:rsidRPr="006B6FBC">
        <w:rPr>
          <w:rFonts w:asciiTheme="minorHAnsi" w:hAnsiTheme="minorHAnsi" w:cstheme="minorHAnsi"/>
          <w:sz w:val="20"/>
          <w:szCs w:val="20"/>
        </w:rPr>
        <w:t>nahlášenou</w:t>
      </w:r>
      <w:r w:rsidR="001521BE" w:rsidRPr="006B6FBC">
        <w:rPr>
          <w:rFonts w:asciiTheme="minorHAnsi" w:hAnsiTheme="minorHAnsi" w:cstheme="minorHAnsi"/>
          <w:sz w:val="20"/>
          <w:szCs w:val="20"/>
        </w:rPr>
        <w:t xml:space="preserve"> vadu ve lhůtě </w:t>
      </w:r>
      <w:r w:rsidR="001521BE" w:rsidRPr="00491210">
        <w:rPr>
          <w:rFonts w:asciiTheme="minorHAnsi" w:hAnsiTheme="minorHAnsi" w:cstheme="minorHAnsi"/>
          <w:sz w:val="20"/>
          <w:szCs w:val="20"/>
        </w:rPr>
        <w:t xml:space="preserve">podle odstavce </w:t>
      </w:r>
      <w:r w:rsidR="004A20DD">
        <w:rPr>
          <w:rFonts w:asciiTheme="minorHAnsi" w:hAnsiTheme="minorHAnsi" w:cstheme="minorHAnsi"/>
          <w:sz w:val="20"/>
          <w:szCs w:val="20"/>
        </w:rPr>
        <w:t>4</w:t>
      </w:r>
      <w:r w:rsidR="001521BE" w:rsidRPr="00491210">
        <w:rPr>
          <w:rFonts w:asciiTheme="minorHAnsi" w:hAnsiTheme="minorHAnsi" w:cstheme="minorHAnsi"/>
          <w:sz w:val="20"/>
          <w:szCs w:val="20"/>
        </w:rPr>
        <w:t xml:space="preserve">. tohoto </w:t>
      </w:r>
      <w:r w:rsidR="001521BE" w:rsidRPr="006B6FBC">
        <w:rPr>
          <w:rFonts w:asciiTheme="minorHAnsi" w:hAnsiTheme="minorHAnsi" w:cstheme="minorHAnsi"/>
          <w:sz w:val="20"/>
          <w:szCs w:val="20"/>
        </w:rPr>
        <w:t xml:space="preserve">článku, je </w:t>
      </w:r>
      <w:r w:rsidR="001521BE" w:rsidRPr="006B6FBC">
        <w:rPr>
          <w:rFonts w:asciiTheme="minorHAnsi" w:hAnsiTheme="minorHAnsi" w:cstheme="minorHAnsi"/>
          <w:snapToGrid w:val="0"/>
          <w:sz w:val="20"/>
          <w:szCs w:val="20"/>
        </w:rPr>
        <w:t>prodávající</w:t>
      </w:r>
      <w:r w:rsidR="001521BE" w:rsidRPr="006B6FBC">
        <w:rPr>
          <w:rFonts w:asciiTheme="minorHAnsi" w:hAnsiTheme="minorHAnsi" w:cstheme="minorHAnsi"/>
          <w:sz w:val="20"/>
          <w:szCs w:val="20"/>
        </w:rPr>
        <w:t xml:space="preserve"> povinen uhradit kupujícímu smluvní pokutu ve výši 0,5</w:t>
      </w:r>
      <w:r w:rsidR="009042D1">
        <w:rPr>
          <w:rFonts w:asciiTheme="minorHAnsi" w:hAnsiTheme="minorHAnsi" w:cstheme="minorHAnsi"/>
          <w:sz w:val="20"/>
          <w:szCs w:val="20"/>
        </w:rPr>
        <w:t xml:space="preserve"> </w:t>
      </w:r>
      <w:r w:rsidR="001521BE" w:rsidRPr="006B6FBC">
        <w:rPr>
          <w:rFonts w:asciiTheme="minorHAnsi" w:hAnsiTheme="minorHAnsi" w:cstheme="minorHAnsi"/>
          <w:sz w:val="20"/>
          <w:szCs w:val="20"/>
        </w:rPr>
        <w:t>% z</w:t>
      </w:r>
      <w:r w:rsidR="0054719A">
        <w:rPr>
          <w:rFonts w:asciiTheme="minorHAnsi" w:hAnsiTheme="minorHAnsi" w:cstheme="minorHAnsi"/>
          <w:sz w:val="20"/>
          <w:szCs w:val="20"/>
        </w:rPr>
        <w:t> </w:t>
      </w:r>
      <w:r w:rsidR="001521BE" w:rsidRPr="006B6FBC">
        <w:rPr>
          <w:rFonts w:asciiTheme="minorHAnsi" w:hAnsiTheme="minorHAnsi" w:cstheme="minorHAnsi"/>
          <w:sz w:val="20"/>
          <w:szCs w:val="20"/>
        </w:rPr>
        <w:t>ceny</w:t>
      </w:r>
      <w:r w:rsidR="0054719A">
        <w:rPr>
          <w:rFonts w:asciiTheme="minorHAnsi" w:hAnsiTheme="minorHAnsi" w:cstheme="minorHAnsi"/>
          <w:sz w:val="20"/>
          <w:szCs w:val="20"/>
        </w:rPr>
        <w:t xml:space="preserve"> vadného plnění</w:t>
      </w:r>
      <w:r w:rsidR="001521BE" w:rsidRPr="006B6FBC">
        <w:rPr>
          <w:rFonts w:asciiTheme="minorHAnsi" w:hAnsiTheme="minorHAnsi" w:cstheme="minorHAnsi"/>
          <w:sz w:val="20"/>
          <w:szCs w:val="20"/>
        </w:rPr>
        <w:t xml:space="preserve">, a to za každý i započatý den prodlení. Nárok kupujícího na náhradu škody </w:t>
      </w:r>
      <w:r w:rsidR="00916E11" w:rsidRPr="006B6FBC">
        <w:rPr>
          <w:rFonts w:asciiTheme="minorHAnsi" w:hAnsiTheme="minorHAnsi" w:cstheme="minorHAnsi"/>
          <w:sz w:val="20"/>
          <w:szCs w:val="20"/>
        </w:rPr>
        <w:t xml:space="preserve">a ušlý zisk </w:t>
      </w:r>
      <w:r w:rsidR="001521BE" w:rsidRPr="006B6FBC">
        <w:rPr>
          <w:rFonts w:asciiTheme="minorHAnsi" w:hAnsiTheme="minorHAnsi" w:cstheme="minorHAnsi"/>
          <w:sz w:val="20"/>
          <w:szCs w:val="20"/>
        </w:rPr>
        <w:t>tím není dotčen.</w:t>
      </w:r>
      <w:r w:rsidR="00916E11" w:rsidRPr="006B6FBC">
        <w:rPr>
          <w:rFonts w:asciiTheme="minorHAnsi" w:hAnsiTheme="minorHAnsi" w:cstheme="minorHAnsi"/>
          <w:sz w:val="20"/>
          <w:szCs w:val="20"/>
        </w:rPr>
        <w:t xml:space="preserve"> </w:t>
      </w:r>
    </w:p>
    <w:p w14:paraId="74944A30" w14:textId="77777777" w:rsidR="001521BE"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 dle </w:t>
      </w:r>
      <w:r w:rsidR="001521BE" w:rsidRPr="00254822">
        <w:rPr>
          <w:rFonts w:asciiTheme="minorHAnsi" w:hAnsiTheme="minorHAnsi" w:cstheme="minorHAnsi"/>
          <w:sz w:val="20"/>
          <w:szCs w:val="20"/>
        </w:rPr>
        <w:t xml:space="preserve">odstavce </w:t>
      </w:r>
      <w:r w:rsidR="004A20DD">
        <w:rPr>
          <w:rFonts w:asciiTheme="minorHAnsi" w:hAnsiTheme="minorHAnsi" w:cstheme="minorHAnsi"/>
          <w:sz w:val="20"/>
          <w:szCs w:val="20"/>
        </w:rPr>
        <w:t>5</w:t>
      </w:r>
      <w:r w:rsidR="001521BE" w:rsidRPr="00254822">
        <w:rPr>
          <w:rFonts w:asciiTheme="minorHAnsi" w:hAnsiTheme="minorHAnsi" w:cstheme="minorHAnsi"/>
          <w:sz w:val="20"/>
          <w:szCs w:val="20"/>
        </w:rPr>
        <w:t xml:space="preserve">. tohoto článku. </w:t>
      </w:r>
    </w:p>
    <w:p w14:paraId="77EF13F0" w14:textId="77777777" w:rsidR="000B1626"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7</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29DCCBCF" w14:textId="77777777" w:rsidR="001521BE" w:rsidRPr="006B6FBC" w:rsidRDefault="001B155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lastRenderedPageBreak/>
        <w:t>VII</w:t>
      </w:r>
      <w:r w:rsidR="001521BE" w:rsidRPr="006B6FBC">
        <w:rPr>
          <w:rFonts w:asciiTheme="minorHAnsi" w:hAnsiTheme="minorHAnsi" w:cstheme="minorHAnsi"/>
          <w:sz w:val="20"/>
          <w:szCs w:val="20"/>
        </w:rPr>
        <w:t>.</w:t>
      </w:r>
    </w:p>
    <w:p w14:paraId="16839427" w14:textId="77777777" w:rsidR="002E0973"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Odstoupení od smlouvy</w:t>
      </w:r>
    </w:p>
    <w:p w14:paraId="50D74860" w14:textId="77777777" w:rsidR="001521BE" w:rsidRPr="006B6FBC" w:rsidRDefault="008A6005"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Kterákoliv ze smluvních stran je oprávněna od této smlouvy odstoupit v případě jejího podstatného porušení druhou smluvní stranou. </w:t>
      </w:r>
      <w:r w:rsidR="001521BE" w:rsidRPr="006B6FBC">
        <w:rPr>
          <w:rFonts w:asciiTheme="minorHAnsi" w:hAnsiTheme="minorHAnsi" w:cstheme="minorHAnsi"/>
          <w:color w:val="000000"/>
          <w:sz w:val="20"/>
          <w:szCs w:val="20"/>
        </w:rPr>
        <w:t>Za podstatné porušení této smlouvy ze strany prodávajícího bude považováno zejména prodlení s dodáním předmětu plnění po dobu delší než 15 dnů, pokud toto prodlení bude způsobeno důvody na straně prodávajícího.</w:t>
      </w:r>
    </w:p>
    <w:p w14:paraId="6E006B28" w14:textId="77777777" w:rsidR="001521BE" w:rsidRPr="006B6FBC" w:rsidRDefault="008A6005"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11BC708" w14:textId="77777777" w:rsidR="001521BE" w:rsidRPr="006B6FBC" w:rsidRDefault="008A6005" w:rsidP="006B6FBC">
      <w:pPr>
        <w:pStyle w:val="Textkomente"/>
        <w:spacing w:line="360" w:lineRule="auto"/>
        <w:ind w:left="284" w:hanging="284"/>
        <w:jc w:val="both"/>
        <w:rPr>
          <w:rFonts w:asciiTheme="minorHAnsi" w:hAnsiTheme="minorHAnsi" w:cstheme="minorHAnsi"/>
        </w:rPr>
      </w:pPr>
      <w:r w:rsidRPr="006B6FBC">
        <w:rPr>
          <w:rFonts w:asciiTheme="minorHAnsi" w:hAnsiTheme="minorHAnsi" w:cstheme="minorHAnsi"/>
        </w:rPr>
        <w:t>3</w:t>
      </w:r>
      <w:r w:rsidR="001521BE" w:rsidRPr="006B6FBC">
        <w:rPr>
          <w:rFonts w:asciiTheme="minorHAnsi" w:hAnsiTheme="minorHAnsi" w:cstheme="minorHAnsi"/>
        </w:rPr>
        <w:t>.</w:t>
      </w:r>
      <w:r w:rsidR="001521BE" w:rsidRPr="006B6FBC">
        <w:rPr>
          <w:rFonts w:asciiTheme="minorHAnsi" w:hAnsiTheme="minorHAnsi"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1AF4E28" w14:textId="77777777" w:rsidR="00847306" w:rsidRDefault="008A6005" w:rsidP="006B6FBC">
      <w:pPr>
        <w:pStyle w:val="Textkomente"/>
        <w:spacing w:line="360" w:lineRule="auto"/>
        <w:ind w:left="284" w:hanging="284"/>
        <w:jc w:val="both"/>
        <w:rPr>
          <w:rFonts w:asciiTheme="minorHAnsi" w:hAnsiTheme="minorHAnsi" w:cstheme="minorHAnsi"/>
        </w:rPr>
      </w:pPr>
      <w:r w:rsidRPr="006B6FBC">
        <w:rPr>
          <w:rFonts w:asciiTheme="minorHAnsi" w:hAnsiTheme="minorHAnsi" w:cstheme="minorHAnsi"/>
        </w:rPr>
        <w:t>4</w:t>
      </w:r>
      <w:r w:rsidR="001521BE" w:rsidRPr="006B6FBC">
        <w:rPr>
          <w:rFonts w:asciiTheme="minorHAnsi" w:hAnsiTheme="minorHAnsi" w:cstheme="minorHAnsi"/>
        </w:rPr>
        <w:t>.</w:t>
      </w:r>
      <w:r w:rsidR="001521BE" w:rsidRPr="006B6FBC">
        <w:rPr>
          <w:rFonts w:asciiTheme="minorHAnsi" w:hAnsiTheme="minorHAnsi"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14:paraId="7D561C9C" w14:textId="77777777" w:rsidR="002159DC" w:rsidRPr="006B6FBC" w:rsidRDefault="002159DC" w:rsidP="006B6FBC">
      <w:pPr>
        <w:pStyle w:val="Textkomente"/>
        <w:spacing w:line="360" w:lineRule="auto"/>
        <w:ind w:left="284" w:hanging="284"/>
        <w:jc w:val="both"/>
        <w:rPr>
          <w:rFonts w:asciiTheme="minorHAnsi" w:hAnsiTheme="minorHAnsi" w:cstheme="minorHAnsi"/>
        </w:rPr>
      </w:pPr>
    </w:p>
    <w:p w14:paraId="6B9482D5" w14:textId="77777777" w:rsidR="001521BE" w:rsidRPr="006B6FBC" w:rsidRDefault="001B155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VIII</w:t>
      </w:r>
      <w:r w:rsidR="001521BE" w:rsidRPr="006B6FBC">
        <w:rPr>
          <w:rFonts w:asciiTheme="minorHAnsi" w:hAnsiTheme="minorHAnsi" w:cstheme="minorHAnsi"/>
          <w:sz w:val="20"/>
          <w:szCs w:val="20"/>
        </w:rPr>
        <w:t>.</w:t>
      </w:r>
    </w:p>
    <w:p w14:paraId="3B6C1074"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Závěrečná ustanovení</w:t>
      </w:r>
    </w:p>
    <w:p w14:paraId="3BBFFB59" w14:textId="77777777" w:rsidR="001521BE" w:rsidRPr="006B6FBC"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4F1A4A91"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Tuto smlouvu nelze dále postupovat, jakož ani pohledávky z ní vyplývající</w:t>
      </w:r>
      <w:r w:rsidR="0089149F">
        <w:rPr>
          <w:rFonts w:asciiTheme="minorHAnsi" w:hAnsiTheme="minorHAnsi" w:cstheme="minorHAnsi"/>
          <w:sz w:val="20"/>
          <w:szCs w:val="20"/>
        </w:rPr>
        <w:t>, nedohodnou-li se smluvní strany jinak</w:t>
      </w:r>
      <w:r w:rsidRPr="006B6FBC">
        <w:rPr>
          <w:rFonts w:asciiTheme="minorHAnsi" w:hAnsiTheme="minorHAnsi" w:cstheme="minorHAnsi"/>
          <w:sz w:val="20"/>
          <w:szCs w:val="20"/>
        </w:rPr>
        <w:t>.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124F87" w:rsidRPr="006B6FBC">
        <w:rPr>
          <w:rFonts w:asciiTheme="minorHAnsi" w:hAnsiTheme="minorHAnsi" w:cstheme="minorHAnsi"/>
          <w:sz w:val="20"/>
          <w:szCs w:val="20"/>
        </w:rPr>
        <w:t xml:space="preserve"> </w:t>
      </w:r>
      <w:r w:rsidRPr="006B6FBC">
        <w:rPr>
          <w:rFonts w:asciiTheme="minorHAnsi" w:hAnsiTheme="minorHAnsi" w:cstheme="minorHAnsi"/>
          <w:sz w:val="20"/>
          <w:szCs w:val="20"/>
        </w:rPr>
        <w:t xml:space="preserve">zák. č. 89/2012 Sb., občanského zákoníku, se vylučuje. Dle § 1765 zák. č. 89/2012 Sb., občanského zákoníku, na sebe </w:t>
      </w:r>
      <w:r w:rsidR="00D653E5" w:rsidRPr="006B6FBC">
        <w:rPr>
          <w:rFonts w:asciiTheme="minorHAnsi" w:hAnsiTheme="minorHAnsi" w:cstheme="minorHAnsi"/>
          <w:sz w:val="20"/>
          <w:szCs w:val="20"/>
        </w:rPr>
        <w:t>prodávající</w:t>
      </w:r>
      <w:r w:rsidRPr="006B6FBC">
        <w:rPr>
          <w:rFonts w:asciiTheme="minorHAnsi" w:hAnsiTheme="minorHAnsi" w:cstheme="minorHAnsi"/>
          <w:sz w:val="20"/>
          <w:szCs w:val="20"/>
        </w:rPr>
        <w:t xml:space="preserve"> převzal nebezpečí změny okolností. Před uzavřením smlouvy strany zvážily plně hospodářskou, ekonomickou i faktickou situaci a jsou si plně vědomy okolností smlouvy, jakož i okolností, které mohou po uzavření této smlouvy nastat.</w:t>
      </w:r>
    </w:p>
    <w:p w14:paraId="3EAB7039"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51FD027D" w14:textId="77777777" w:rsidR="001521BE" w:rsidRPr="006B6FBC"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w:t>
      </w:r>
      <w:r w:rsidRPr="006B6FBC">
        <w:rPr>
          <w:rFonts w:asciiTheme="minorHAnsi" w:hAnsiTheme="minorHAnsi" w:cstheme="minorHAnsi"/>
          <w:sz w:val="20"/>
          <w:szCs w:val="20"/>
        </w:rPr>
        <w:lastRenderedPageBreak/>
        <w:t xml:space="preserve">nepovažují. Veškeré dohody, učiněné před podpisem </w:t>
      </w:r>
      <w:r w:rsidR="00653AA7">
        <w:rPr>
          <w:rFonts w:asciiTheme="minorHAnsi" w:hAnsiTheme="minorHAnsi" w:cstheme="minorHAnsi"/>
          <w:sz w:val="20"/>
          <w:szCs w:val="20"/>
        </w:rPr>
        <w:t>s</w:t>
      </w:r>
      <w:r w:rsidRPr="006B6FBC">
        <w:rPr>
          <w:rFonts w:asciiTheme="minorHAnsi" w:hAnsiTheme="minorHAnsi" w:cstheme="minorHAnsi"/>
          <w:sz w:val="20"/>
          <w:szCs w:val="20"/>
        </w:rPr>
        <w:t xml:space="preserve">mlouvy a v jejím obsahu nezahrnuté, pozbývají dnem podpisu </w:t>
      </w:r>
      <w:r w:rsidR="0089149F">
        <w:rPr>
          <w:rFonts w:asciiTheme="minorHAnsi" w:hAnsiTheme="minorHAnsi" w:cstheme="minorHAnsi"/>
          <w:sz w:val="20"/>
          <w:szCs w:val="20"/>
        </w:rPr>
        <w:t>s</w:t>
      </w:r>
      <w:r w:rsidRPr="006B6FBC">
        <w:rPr>
          <w:rFonts w:asciiTheme="minorHAnsi" w:hAnsiTheme="minorHAnsi" w:cstheme="minorHAnsi"/>
          <w:sz w:val="20"/>
          <w:szCs w:val="20"/>
        </w:rPr>
        <w:t xml:space="preserve">mlouvy platnosti, a to bez ohledu na funkční postavení osob, které předsmluvní dojednání učinily. Tato </w:t>
      </w:r>
      <w:r w:rsidR="0089149F">
        <w:rPr>
          <w:rFonts w:asciiTheme="minorHAnsi" w:hAnsiTheme="minorHAnsi" w:cstheme="minorHAnsi"/>
          <w:sz w:val="20"/>
          <w:szCs w:val="20"/>
        </w:rPr>
        <w:t>s</w:t>
      </w:r>
      <w:r w:rsidRPr="006B6FBC">
        <w:rPr>
          <w:rFonts w:asciiTheme="minorHAnsi" w:hAnsiTheme="minorHAnsi" w:cstheme="minorHAnsi"/>
          <w:sz w:val="20"/>
          <w:szCs w:val="20"/>
        </w:rPr>
        <w:t>mlouva tak představuje celkovou dohodu smluvních stran na jejím předmětu a nahrazuje všechna předchozí ujednání a dohody dosažené ohledně jejího předmětu.</w:t>
      </w:r>
    </w:p>
    <w:p w14:paraId="72554FB2" w14:textId="77777777" w:rsidR="001521BE" w:rsidRPr="006B6FBC" w:rsidRDefault="00614020"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5</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Tato smlouva nabývá platnosti </w:t>
      </w:r>
      <w:r w:rsidR="00D653E5" w:rsidRPr="006B6FBC">
        <w:rPr>
          <w:rFonts w:asciiTheme="minorHAnsi" w:hAnsiTheme="minorHAnsi" w:cstheme="minorHAnsi"/>
          <w:sz w:val="20"/>
          <w:szCs w:val="20"/>
        </w:rPr>
        <w:t xml:space="preserve">dnem jejího podpisu oběma smluvními stranami </w:t>
      </w:r>
      <w:r w:rsidR="001521BE" w:rsidRPr="006B6FBC">
        <w:rPr>
          <w:rFonts w:asciiTheme="minorHAnsi" w:hAnsiTheme="minorHAnsi" w:cstheme="minorHAnsi"/>
          <w:sz w:val="20"/>
          <w:szCs w:val="20"/>
        </w:rPr>
        <w:t>a účinnosti</w:t>
      </w:r>
      <w:r w:rsidR="00D653E5" w:rsidRPr="006B6FBC">
        <w:rPr>
          <w:rFonts w:asciiTheme="minorHAnsi" w:hAnsiTheme="minorHAnsi" w:cstheme="minorHAnsi"/>
          <w:sz w:val="20"/>
          <w:szCs w:val="20"/>
        </w:rPr>
        <w:t xml:space="preserve"> dnem zveřejnění v registru smluv</w:t>
      </w:r>
      <w:r w:rsidR="001521BE" w:rsidRPr="006B6FBC">
        <w:rPr>
          <w:rFonts w:asciiTheme="minorHAnsi" w:hAnsiTheme="minorHAnsi" w:cstheme="minorHAnsi"/>
          <w:sz w:val="20"/>
          <w:szCs w:val="20"/>
        </w:rPr>
        <w:t>.</w:t>
      </w:r>
    </w:p>
    <w:p w14:paraId="4DDF5B25" w14:textId="77777777" w:rsidR="001521BE" w:rsidRPr="006B6FBC" w:rsidRDefault="00614020"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Smluvní strany prohlašují, že si smlouvu řádně přečetly, s celým jejím obsahem souhlasí a na důkaz toho, že se jedná o projev jejich svobodné a vážné vůle, připojují své podpisy.</w:t>
      </w:r>
    </w:p>
    <w:p w14:paraId="0CB88179" w14:textId="77777777" w:rsidR="001521BE"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p>
    <w:p w14:paraId="1D4BA912" w14:textId="77777777" w:rsidR="00A46B86" w:rsidRPr="006B6FBC" w:rsidRDefault="00A46B86" w:rsidP="006B6FBC">
      <w:pPr>
        <w:pStyle w:val="Odstavec"/>
        <w:numPr>
          <w:ilvl w:val="0"/>
          <w:numId w:val="0"/>
        </w:numPr>
        <w:spacing w:before="0" w:line="360" w:lineRule="auto"/>
        <w:ind w:left="284" w:hanging="284"/>
        <w:rPr>
          <w:rFonts w:asciiTheme="minorHAnsi" w:hAnsiTheme="minorHAnsi" w:cstheme="minorHAnsi"/>
          <w:sz w:val="20"/>
          <w:szCs w:val="20"/>
        </w:rPr>
      </w:pPr>
    </w:p>
    <w:p w14:paraId="7AA1CE29"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Seznam příloh:</w:t>
      </w:r>
    </w:p>
    <w:p w14:paraId="2C6EE4B2" w14:textId="00E5930B" w:rsidR="001C313D" w:rsidRPr="006B6FBC" w:rsidRDefault="00163CEF" w:rsidP="005B3578">
      <w:pPr>
        <w:pStyle w:val="Odstavec"/>
        <w:numPr>
          <w:ilvl w:val="0"/>
          <w:numId w:val="0"/>
        </w:numPr>
        <w:spacing w:before="0" w:line="360" w:lineRule="auto"/>
        <w:ind w:left="284" w:hanging="284"/>
        <w:rPr>
          <w:rFonts w:asciiTheme="minorHAnsi" w:hAnsiTheme="minorHAnsi" w:cstheme="minorHAnsi"/>
          <w:sz w:val="20"/>
          <w:szCs w:val="20"/>
        </w:rPr>
      </w:pPr>
      <w:r w:rsidRPr="00744FBA">
        <w:rPr>
          <w:rFonts w:asciiTheme="minorHAnsi" w:hAnsiTheme="minorHAnsi" w:cstheme="minorHAnsi"/>
          <w:sz w:val="20"/>
          <w:szCs w:val="20"/>
        </w:rPr>
        <w:t>- Příloha č. 1 –</w:t>
      </w:r>
      <w:r w:rsidR="00081DEE" w:rsidRPr="00744FBA">
        <w:rPr>
          <w:rFonts w:asciiTheme="minorHAnsi" w:hAnsiTheme="minorHAnsi" w:cstheme="minorHAnsi"/>
          <w:sz w:val="20"/>
          <w:szCs w:val="20"/>
        </w:rPr>
        <w:t xml:space="preserve"> </w:t>
      </w:r>
      <w:r w:rsidR="003D4515">
        <w:rPr>
          <w:rFonts w:asciiTheme="minorHAnsi" w:hAnsiTheme="minorHAnsi" w:cstheme="minorHAnsi"/>
          <w:sz w:val="20"/>
          <w:szCs w:val="20"/>
        </w:rPr>
        <w:t>Specifikace</w:t>
      </w:r>
    </w:p>
    <w:p w14:paraId="3548466C" w14:textId="77777777" w:rsidR="00841738" w:rsidRDefault="00841738" w:rsidP="009042D1">
      <w:pPr>
        <w:spacing w:line="360" w:lineRule="auto"/>
        <w:ind w:left="284" w:hanging="284"/>
        <w:rPr>
          <w:rFonts w:asciiTheme="minorHAnsi" w:hAnsiTheme="minorHAnsi" w:cstheme="minorHAnsi"/>
          <w:sz w:val="20"/>
          <w:szCs w:val="20"/>
        </w:rPr>
      </w:pPr>
    </w:p>
    <w:p w14:paraId="30C27B32" w14:textId="3B22C10C" w:rsidR="00841738" w:rsidRPr="006B6FBC" w:rsidRDefault="00841738" w:rsidP="00841738">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 </w:t>
      </w:r>
      <w:r>
        <w:rPr>
          <w:rFonts w:asciiTheme="minorHAnsi" w:hAnsiTheme="minorHAnsi" w:cstheme="minorHAnsi"/>
          <w:sz w:val="20"/>
          <w:szCs w:val="20"/>
        </w:rPr>
        <w:t>Kroměříži</w:t>
      </w:r>
      <w:r w:rsidRPr="006B6FBC">
        <w:rPr>
          <w:rFonts w:asciiTheme="minorHAnsi" w:hAnsiTheme="minorHAnsi" w:cstheme="minorHAnsi"/>
          <w:sz w:val="20"/>
          <w:szCs w:val="20"/>
        </w:rPr>
        <w:t xml:space="preserve"> dne</w:t>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t>V</w:t>
      </w:r>
      <w:sdt>
        <w:sdtPr>
          <w:rPr>
            <w:rFonts w:asciiTheme="minorHAnsi" w:hAnsiTheme="minorHAnsi" w:cstheme="minorHAnsi"/>
            <w:sz w:val="20"/>
            <w:szCs w:val="20"/>
          </w:rPr>
          <w:id w:val="891075431"/>
          <w:placeholder>
            <w:docPart w:val="765227B5FFEB4CA89F93119043DA72AC"/>
          </w:placeholder>
          <w:text/>
        </w:sdtPr>
        <w:sdtEndPr/>
        <w:sdtContent>
          <w:r w:rsidR="00953383">
            <w:rPr>
              <w:rFonts w:asciiTheme="minorHAnsi" w:hAnsiTheme="minorHAnsi" w:cstheme="minorHAnsi"/>
              <w:sz w:val="20"/>
              <w:szCs w:val="20"/>
            </w:rPr>
            <w:t xml:space="preserve"> Kroměříži  </w:t>
          </w:r>
        </w:sdtContent>
      </w:sdt>
      <w:r w:rsidRPr="006B6FBC">
        <w:rPr>
          <w:rFonts w:asciiTheme="minorHAnsi" w:hAnsiTheme="minorHAnsi" w:cstheme="minorHAnsi"/>
          <w:sz w:val="20"/>
          <w:szCs w:val="20"/>
        </w:rPr>
        <w:t>dne</w:t>
      </w:r>
      <w:sdt>
        <w:sdtPr>
          <w:rPr>
            <w:rFonts w:asciiTheme="minorHAnsi" w:hAnsiTheme="minorHAnsi" w:cstheme="minorHAnsi"/>
            <w:sz w:val="20"/>
            <w:szCs w:val="20"/>
          </w:rPr>
          <w:id w:val="-936451642"/>
          <w:placeholder>
            <w:docPart w:val="BDEC84D2368E4FC7BE1C3C5FD71488F7"/>
          </w:placeholder>
          <w:text/>
        </w:sdtPr>
        <w:sdtEndPr/>
        <w:sdtContent>
          <w:r w:rsidRPr="006B6FBC">
            <w:rPr>
              <w:rFonts w:asciiTheme="minorHAnsi" w:hAnsiTheme="minorHAnsi" w:cstheme="minorHAnsi"/>
              <w:sz w:val="20"/>
              <w:szCs w:val="20"/>
            </w:rPr>
            <w:t>……………….</w:t>
          </w:r>
        </w:sdtContent>
      </w:sdt>
    </w:p>
    <w:p w14:paraId="2FFCFE76" w14:textId="77777777" w:rsidR="00841738" w:rsidRPr="006B6FBC" w:rsidRDefault="00841738" w:rsidP="00841738">
      <w:pPr>
        <w:pStyle w:val="Odstavec"/>
        <w:numPr>
          <w:ilvl w:val="0"/>
          <w:numId w:val="0"/>
        </w:numPr>
        <w:spacing w:before="0" w:line="360" w:lineRule="auto"/>
        <w:rPr>
          <w:rFonts w:asciiTheme="minorHAnsi" w:hAnsiTheme="minorHAnsi" w:cstheme="minorHAnsi"/>
          <w:sz w:val="20"/>
          <w:szCs w:val="20"/>
        </w:rPr>
      </w:pPr>
    </w:p>
    <w:p w14:paraId="5B629CC4" w14:textId="7E641881" w:rsidR="00D24735" w:rsidRDefault="00D24735" w:rsidP="00D24735">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K</w:t>
      </w:r>
      <w:r w:rsidRPr="006B6FBC">
        <w:rPr>
          <w:rFonts w:asciiTheme="minorHAnsi" w:hAnsiTheme="minorHAnsi" w:cstheme="minorHAnsi"/>
          <w:sz w:val="20"/>
          <w:szCs w:val="20"/>
        </w:rPr>
        <w:t>upující</w:t>
      </w:r>
      <w:r>
        <w:rPr>
          <w:rFonts w:asciiTheme="minorHAnsi" w:hAnsiTheme="minorHAnsi" w:cstheme="minorHAnsi"/>
          <w:sz w:val="20"/>
          <w:szCs w:val="20"/>
        </w:rPr>
        <w:t>:</w:t>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Pr>
          <w:rFonts w:asciiTheme="minorHAnsi" w:hAnsiTheme="minorHAnsi" w:cstheme="minorHAnsi"/>
          <w:sz w:val="20"/>
          <w:szCs w:val="20"/>
        </w:rPr>
        <w:t>Prodávající:</w:t>
      </w:r>
    </w:p>
    <w:p w14:paraId="5D507A29" w14:textId="77777777" w:rsidR="00D24735" w:rsidRPr="006B6FBC" w:rsidRDefault="00D24735" w:rsidP="00D24735">
      <w:pPr>
        <w:spacing w:line="360" w:lineRule="auto"/>
        <w:ind w:left="284" w:hanging="284"/>
        <w:rPr>
          <w:rFonts w:asciiTheme="minorHAnsi" w:hAnsiTheme="minorHAnsi" w:cstheme="minorHAnsi"/>
          <w:sz w:val="20"/>
          <w:szCs w:val="20"/>
        </w:rPr>
      </w:pPr>
    </w:p>
    <w:p w14:paraId="17BAD1C8" w14:textId="77777777" w:rsidR="00841738" w:rsidRPr="006B6FBC" w:rsidRDefault="00841738" w:rsidP="00841738">
      <w:pPr>
        <w:pStyle w:val="Odstavec"/>
        <w:numPr>
          <w:ilvl w:val="0"/>
          <w:numId w:val="0"/>
        </w:numPr>
        <w:spacing w:before="0" w:line="360" w:lineRule="auto"/>
        <w:ind w:left="720" w:hanging="720"/>
        <w:rPr>
          <w:rFonts w:asciiTheme="minorHAnsi" w:hAnsiTheme="minorHAnsi" w:cstheme="minorHAnsi"/>
          <w:sz w:val="20"/>
          <w:szCs w:val="20"/>
        </w:rPr>
      </w:pPr>
    </w:p>
    <w:p w14:paraId="750EA21F" w14:textId="77777777" w:rsidR="00841738" w:rsidRPr="006B6FBC" w:rsidRDefault="00841738" w:rsidP="00841738">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w:t>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sdt>
        <w:sdtPr>
          <w:rPr>
            <w:rFonts w:asciiTheme="minorHAnsi" w:hAnsiTheme="minorHAnsi" w:cstheme="minorHAnsi"/>
            <w:sz w:val="20"/>
            <w:szCs w:val="20"/>
          </w:rPr>
          <w:id w:val="-954561953"/>
          <w:placeholder>
            <w:docPart w:val="765227B5FFEB4CA89F93119043DA72AC"/>
          </w:placeholder>
          <w:text/>
        </w:sdtPr>
        <w:sdtEndPr/>
        <w:sdtContent>
          <w:r w:rsidRPr="006B6FBC">
            <w:rPr>
              <w:rFonts w:asciiTheme="minorHAnsi" w:hAnsiTheme="minorHAnsi" w:cstheme="minorHAnsi"/>
              <w:sz w:val="20"/>
              <w:szCs w:val="20"/>
            </w:rPr>
            <w:t>……………………………………………………..</w:t>
          </w:r>
        </w:sdtContent>
      </w:sdt>
    </w:p>
    <w:p w14:paraId="4D6E6F81" w14:textId="12A9F89D" w:rsidR="00841738" w:rsidRDefault="003D4515" w:rsidP="00841738">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MUDr. Adéla Stoklasová</w:t>
      </w:r>
      <w:r w:rsidR="00841738">
        <w:rPr>
          <w:rFonts w:asciiTheme="minorHAnsi" w:hAnsiTheme="minorHAnsi" w:cstheme="minorHAnsi"/>
          <w:sz w:val="20"/>
          <w:szCs w:val="20"/>
        </w:rPr>
        <w:tab/>
      </w:r>
      <w:r w:rsidR="00841738">
        <w:rPr>
          <w:rFonts w:asciiTheme="minorHAnsi" w:hAnsiTheme="minorHAnsi" w:cstheme="minorHAnsi"/>
          <w:sz w:val="20"/>
          <w:szCs w:val="20"/>
        </w:rPr>
        <w:tab/>
      </w:r>
      <w:r w:rsidR="00841738">
        <w:rPr>
          <w:rFonts w:asciiTheme="minorHAnsi" w:hAnsiTheme="minorHAnsi" w:cstheme="minorHAnsi"/>
          <w:sz w:val="20"/>
          <w:szCs w:val="20"/>
        </w:rPr>
        <w:tab/>
      </w:r>
      <w:r w:rsidR="00841738">
        <w:rPr>
          <w:rFonts w:asciiTheme="minorHAnsi" w:hAnsiTheme="minorHAnsi" w:cstheme="minorHAnsi"/>
          <w:sz w:val="20"/>
          <w:szCs w:val="20"/>
        </w:rPr>
        <w:tab/>
      </w:r>
      <w:r>
        <w:rPr>
          <w:rFonts w:asciiTheme="minorHAnsi" w:hAnsiTheme="minorHAnsi" w:cstheme="minorHAnsi"/>
          <w:sz w:val="20"/>
          <w:szCs w:val="20"/>
        </w:rPr>
        <w:tab/>
      </w:r>
      <w:r w:rsidR="00841738">
        <w:rPr>
          <w:rFonts w:asciiTheme="minorHAnsi" w:hAnsiTheme="minorHAnsi" w:cstheme="minorHAnsi"/>
          <w:sz w:val="20"/>
          <w:szCs w:val="20"/>
        </w:rPr>
        <w:tab/>
      </w:r>
      <w:sdt>
        <w:sdtPr>
          <w:rPr>
            <w:rFonts w:asciiTheme="minorHAnsi" w:hAnsiTheme="minorHAnsi" w:cstheme="minorHAnsi"/>
            <w:sz w:val="20"/>
            <w:szCs w:val="20"/>
          </w:rPr>
          <w:id w:val="1062526741"/>
          <w:placeholder>
            <w:docPart w:val="765227B5FFEB4CA89F93119043DA72AC"/>
          </w:placeholder>
        </w:sdtPr>
        <w:sdtEndPr/>
        <w:sdtContent>
          <w:r w:rsidR="003037E3">
            <w:rPr>
              <w:rFonts w:asciiTheme="minorHAnsi" w:hAnsiTheme="minorHAnsi" w:cstheme="minorHAnsi"/>
              <w:sz w:val="20"/>
              <w:szCs w:val="20"/>
            </w:rPr>
            <w:t xml:space="preserve">         </w:t>
          </w:r>
          <w:r w:rsidR="00953383">
            <w:rPr>
              <w:rFonts w:asciiTheme="minorHAnsi" w:hAnsiTheme="minorHAnsi" w:cstheme="minorHAnsi"/>
              <w:sz w:val="20"/>
              <w:szCs w:val="20"/>
            </w:rPr>
            <w:t xml:space="preserve">  </w:t>
          </w:r>
          <w:r w:rsidR="003037E3">
            <w:rPr>
              <w:rFonts w:asciiTheme="minorHAnsi" w:hAnsiTheme="minorHAnsi" w:cstheme="minorHAnsi"/>
              <w:sz w:val="20"/>
              <w:szCs w:val="20"/>
            </w:rPr>
            <w:t xml:space="preserve"> Ing.</w:t>
          </w:r>
          <w:r w:rsidR="00A12F5A">
            <w:rPr>
              <w:rFonts w:asciiTheme="minorHAnsi" w:hAnsiTheme="minorHAnsi" w:cstheme="minorHAnsi"/>
              <w:sz w:val="20"/>
              <w:szCs w:val="20"/>
            </w:rPr>
            <w:t xml:space="preserve"> </w:t>
          </w:r>
          <w:r w:rsidR="00AE33D9">
            <w:rPr>
              <w:rFonts w:asciiTheme="minorHAnsi" w:hAnsiTheme="minorHAnsi" w:cstheme="minorHAnsi"/>
              <w:sz w:val="20"/>
              <w:szCs w:val="20"/>
            </w:rPr>
            <w:t>David</w:t>
          </w:r>
          <w:r w:rsidR="003037E3">
            <w:rPr>
              <w:rFonts w:asciiTheme="minorHAnsi" w:hAnsiTheme="minorHAnsi" w:cstheme="minorHAnsi"/>
              <w:sz w:val="20"/>
              <w:szCs w:val="20"/>
            </w:rPr>
            <w:t xml:space="preserve"> Silný</w:t>
          </w:r>
        </w:sdtContent>
      </w:sdt>
    </w:p>
    <w:p w14:paraId="20B8859A" w14:textId="57DCD828" w:rsidR="00841738" w:rsidRPr="006B6FBC" w:rsidRDefault="003D4515" w:rsidP="00841738">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ředitelka</w:t>
      </w:r>
      <w:r w:rsidR="00841738">
        <w:rPr>
          <w:rFonts w:asciiTheme="minorHAnsi" w:hAnsiTheme="minorHAnsi" w:cstheme="minorHAnsi"/>
          <w:sz w:val="20"/>
          <w:szCs w:val="20"/>
        </w:rPr>
        <w:t xml:space="preserve"> Psychiatrické nemocnice v Kroměříži</w:t>
      </w:r>
      <w:r w:rsidR="00841738" w:rsidRPr="006B6FBC">
        <w:rPr>
          <w:rFonts w:asciiTheme="minorHAnsi" w:hAnsiTheme="minorHAnsi" w:cstheme="minorHAnsi"/>
          <w:sz w:val="20"/>
          <w:szCs w:val="20"/>
        </w:rPr>
        <w:tab/>
      </w:r>
      <w:r w:rsidR="00841738" w:rsidRPr="006B6FBC">
        <w:rPr>
          <w:rFonts w:asciiTheme="minorHAnsi" w:hAnsiTheme="minorHAnsi" w:cstheme="minorHAnsi"/>
          <w:sz w:val="20"/>
          <w:szCs w:val="20"/>
        </w:rPr>
        <w:tab/>
      </w:r>
      <w:r w:rsidR="00841738" w:rsidRPr="006B6FBC">
        <w:rPr>
          <w:rFonts w:asciiTheme="minorHAnsi" w:hAnsiTheme="minorHAnsi" w:cstheme="minorHAnsi"/>
          <w:sz w:val="20"/>
          <w:szCs w:val="20"/>
        </w:rPr>
        <w:tab/>
      </w:r>
      <w:sdt>
        <w:sdtPr>
          <w:rPr>
            <w:rFonts w:asciiTheme="minorHAnsi" w:hAnsiTheme="minorHAnsi" w:cstheme="minorHAnsi"/>
            <w:sz w:val="20"/>
            <w:szCs w:val="20"/>
          </w:rPr>
          <w:id w:val="-929899200"/>
          <w:placeholder>
            <w:docPart w:val="765227B5FFEB4CA89F93119043DA72AC"/>
          </w:placeholder>
          <w:text/>
        </w:sdtPr>
        <w:sdtEndPr/>
        <w:sdtContent>
          <w:r w:rsidR="003037E3">
            <w:rPr>
              <w:rFonts w:asciiTheme="minorHAnsi" w:hAnsiTheme="minorHAnsi" w:cstheme="minorHAnsi"/>
              <w:sz w:val="20"/>
              <w:szCs w:val="20"/>
            </w:rPr>
            <w:t xml:space="preserve">                     jednatel</w:t>
          </w:r>
        </w:sdtContent>
      </w:sdt>
    </w:p>
    <w:p w14:paraId="6E0DC984" w14:textId="77777777" w:rsidR="00841738" w:rsidRDefault="00841738" w:rsidP="009042D1">
      <w:pPr>
        <w:spacing w:line="360" w:lineRule="auto"/>
        <w:ind w:left="284" w:hanging="284"/>
        <w:rPr>
          <w:rFonts w:asciiTheme="minorHAnsi" w:hAnsiTheme="minorHAnsi" w:cstheme="minorHAnsi"/>
          <w:sz w:val="20"/>
          <w:szCs w:val="20"/>
        </w:rPr>
      </w:pPr>
    </w:p>
    <w:p w14:paraId="761C9E65" w14:textId="77777777" w:rsidR="0067217D" w:rsidRDefault="0067217D" w:rsidP="009042D1">
      <w:pPr>
        <w:spacing w:line="360" w:lineRule="auto"/>
        <w:ind w:left="284" w:hanging="284"/>
        <w:rPr>
          <w:rFonts w:asciiTheme="minorHAnsi" w:hAnsiTheme="minorHAnsi" w:cstheme="minorHAnsi"/>
          <w:sz w:val="20"/>
          <w:szCs w:val="20"/>
        </w:rPr>
      </w:pPr>
    </w:p>
    <w:p w14:paraId="42F57005" w14:textId="77777777" w:rsidR="0067217D" w:rsidRDefault="0067217D" w:rsidP="009042D1">
      <w:pPr>
        <w:spacing w:line="360" w:lineRule="auto"/>
        <w:ind w:left="284" w:hanging="284"/>
        <w:rPr>
          <w:rFonts w:asciiTheme="minorHAnsi" w:hAnsiTheme="minorHAnsi" w:cstheme="minorHAnsi"/>
          <w:sz w:val="20"/>
          <w:szCs w:val="20"/>
        </w:rPr>
      </w:pPr>
    </w:p>
    <w:p w14:paraId="5CD735DF" w14:textId="77777777" w:rsidR="0067217D" w:rsidRDefault="0067217D" w:rsidP="009042D1">
      <w:pPr>
        <w:spacing w:line="360" w:lineRule="auto"/>
        <w:ind w:left="284" w:hanging="284"/>
        <w:rPr>
          <w:rFonts w:asciiTheme="minorHAnsi" w:hAnsiTheme="minorHAnsi" w:cstheme="minorHAnsi"/>
          <w:sz w:val="20"/>
          <w:szCs w:val="20"/>
        </w:rPr>
      </w:pPr>
    </w:p>
    <w:p w14:paraId="473AA5D8" w14:textId="77777777" w:rsidR="0067217D" w:rsidRDefault="0067217D" w:rsidP="009042D1">
      <w:pPr>
        <w:spacing w:line="360" w:lineRule="auto"/>
        <w:ind w:left="284" w:hanging="284"/>
        <w:rPr>
          <w:rFonts w:asciiTheme="minorHAnsi" w:hAnsiTheme="minorHAnsi" w:cstheme="minorHAnsi"/>
          <w:sz w:val="20"/>
          <w:szCs w:val="20"/>
        </w:rPr>
      </w:pPr>
    </w:p>
    <w:p w14:paraId="2FF936A5" w14:textId="77777777" w:rsidR="0067217D" w:rsidRDefault="0067217D" w:rsidP="009042D1">
      <w:pPr>
        <w:spacing w:line="360" w:lineRule="auto"/>
        <w:ind w:left="284" w:hanging="284"/>
        <w:rPr>
          <w:rFonts w:asciiTheme="minorHAnsi" w:hAnsiTheme="minorHAnsi" w:cstheme="minorHAnsi"/>
          <w:sz w:val="20"/>
          <w:szCs w:val="20"/>
        </w:rPr>
      </w:pPr>
    </w:p>
    <w:p w14:paraId="06B2365B" w14:textId="77777777" w:rsidR="0067217D" w:rsidRDefault="0067217D" w:rsidP="009042D1">
      <w:pPr>
        <w:spacing w:line="360" w:lineRule="auto"/>
        <w:ind w:left="284" w:hanging="284"/>
        <w:rPr>
          <w:rFonts w:asciiTheme="minorHAnsi" w:hAnsiTheme="minorHAnsi" w:cstheme="minorHAnsi"/>
          <w:sz w:val="20"/>
          <w:szCs w:val="20"/>
        </w:rPr>
      </w:pPr>
    </w:p>
    <w:p w14:paraId="7DDBEF70" w14:textId="77777777" w:rsidR="0067217D" w:rsidRDefault="0067217D" w:rsidP="009042D1">
      <w:pPr>
        <w:spacing w:line="360" w:lineRule="auto"/>
        <w:ind w:left="284" w:hanging="284"/>
        <w:rPr>
          <w:rFonts w:asciiTheme="minorHAnsi" w:hAnsiTheme="minorHAnsi" w:cstheme="minorHAnsi"/>
          <w:sz w:val="20"/>
          <w:szCs w:val="20"/>
        </w:rPr>
      </w:pPr>
    </w:p>
    <w:p w14:paraId="797D863B" w14:textId="77777777" w:rsidR="0067217D" w:rsidRDefault="0067217D" w:rsidP="009042D1">
      <w:pPr>
        <w:spacing w:line="360" w:lineRule="auto"/>
        <w:ind w:left="284" w:hanging="284"/>
        <w:rPr>
          <w:rFonts w:asciiTheme="minorHAnsi" w:hAnsiTheme="minorHAnsi" w:cstheme="minorHAnsi"/>
          <w:sz w:val="20"/>
          <w:szCs w:val="20"/>
        </w:rPr>
      </w:pPr>
    </w:p>
    <w:p w14:paraId="5F939106" w14:textId="77777777" w:rsidR="0067217D" w:rsidRDefault="0067217D" w:rsidP="009042D1">
      <w:pPr>
        <w:spacing w:line="360" w:lineRule="auto"/>
        <w:ind w:left="284" w:hanging="284"/>
        <w:rPr>
          <w:rFonts w:asciiTheme="minorHAnsi" w:hAnsiTheme="minorHAnsi" w:cstheme="minorHAnsi"/>
          <w:sz w:val="20"/>
          <w:szCs w:val="20"/>
        </w:rPr>
      </w:pPr>
    </w:p>
    <w:p w14:paraId="3B2F7C4E" w14:textId="77777777" w:rsidR="0067217D" w:rsidRDefault="0067217D" w:rsidP="009042D1">
      <w:pPr>
        <w:spacing w:line="360" w:lineRule="auto"/>
        <w:ind w:left="284" w:hanging="284"/>
        <w:rPr>
          <w:rFonts w:asciiTheme="minorHAnsi" w:hAnsiTheme="minorHAnsi" w:cstheme="minorHAnsi"/>
          <w:sz w:val="20"/>
          <w:szCs w:val="20"/>
        </w:rPr>
      </w:pPr>
    </w:p>
    <w:p w14:paraId="1DB349AC" w14:textId="77777777" w:rsidR="00A12F5A" w:rsidRDefault="00A12F5A" w:rsidP="009042D1">
      <w:pPr>
        <w:spacing w:line="360" w:lineRule="auto"/>
        <w:ind w:left="284" w:hanging="284"/>
        <w:rPr>
          <w:rFonts w:asciiTheme="minorHAnsi" w:hAnsiTheme="minorHAnsi" w:cstheme="minorHAnsi"/>
          <w:sz w:val="20"/>
          <w:szCs w:val="20"/>
        </w:rPr>
      </w:pPr>
    </w:p>
    <w:p w14:paraId="021E0C87" w14:textId="77777777" w:rsidR="00A12F5A" w:rsidRDefault="00A12F5A" w:rsidP="009042D1">
      <w:pPr>
        <w:spacing w:line="360" w:lineRule="auto"/>
        <w:ind w:left="284" w:hanging="284"/>
        <w:rPr>
          <w:rFonts w:asciiTheme="minorHAnsi" w:hAnsiTheme="minorHAnsi" w:cstheme="minorHAnsi"/>
          <w:sz w:val="20"/>
          <w:szCs w:val="20"/>
        </w:rPr>
      </w:pPr>
    </w:p>
    <w:p w14:paraId="27C0901C" w14:textId="77777777" w:rsidR="0067217D" w:rsidRDefault="0067217D" w:rsidP="009042D1">
      <w:pPr>
        <w:spacing w:line="360" w:lineRule="auto"/>
        <w:ind w:left="284" w:hanging="284"/>
        <w:rPr>
          <w:rFonts w:asciiTheme="minorHAnsi" w:hAnsiTheme="minorHAnsi" w:cstheme="minorHAnsi"/>
          <w:sz w:val="20"/>
          <w:szCs w:val="20"/>
        </w:rPr>
      </w:pPr>
    </w:p>
    <w:p w14:paraId="2165387F" w14:textId="77777777" w:rsidR="0067217D" w:rsidRDefault="0067217D" w:rsidP="009042D1">
      <w:pPr>
        <w:spacing w:line="360" w:lineRule="auto"/>
        <w:ind w:left="284" w:hanging="284"/>
        <w:rPr>
          <w:rFonts w:asciiTheme="minorHAnsi" w:hAnsiTheme="minorHAnsi" w:cstheme="minorHAnsi"/>
          <w:sz w:val="20"/>
          <w:szCs w:val="20"/>
        </w:rPr>
      </w:pPr>
    </w:p>
    <w:p w14:paraId="43352E10" w14:textId="77777777" w:rsidR="0067217D" w:rsidRDefault="0067217D" w:rsidP="009042D1">
      <w:pPr>
        <w:spacing w:line="360" w:lineRule="auto"/>
        <w:ind w:left="284" w:hanging="284"/>
        <w:rPr>
          <w:rFonts w:asciiTheme="minorHAnsi" w:hAnsiTheme="minorHAnsi" w:cstheme="minorHAnsi"/>
          <w:sz w:val="20"/>
          <w:szCs w:val="20"/>
        </w:rPr>
      </w:pPr>
    </w:p>
    <w:p w14:paraId="6A34F20D" w14:textId="77777777" w:rsidR="0067217D" w:rsidRDefault="0067217D" w:rsidP="009042D1">
      <w:pPr>
        <w:spacing w:line="360" w:lineRule="auto"/>
        <w:ind w:left="284" w:hanging="284"/>
        <w:rPr>
          <w:rFonts w:asciiTheme="minorHAnsi" w:hAnsiTheme="minorHAnsi" w:cstheme="minorHAnsi"/>
          <w:sz w:val="20"/>
          <w:szCs w:val="20"/>
        </w:rPr>
      </w:pPr>
    </w:p>
    <w:p w14:paraId="302ADD3F" w14:textId="1B1A8BAA" w:rsidR="0067217D" w:rsidRDefault="0067217D" w:rsidP="009042D1">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lastRenderedPageBreak/>
        <w:t>Příloha č. 1 – Specifikace</w:t>
      </w:r>
    </w:p>
    <w:p w14:paraId="4815B6DD" w14:textId="7F703B95" w:rsidR="0067217D" w:rsidRPr="006104D7" w:rsidRDefault="0067217D" w:rsidP="00755C6E">
      <w:pPr>
        <w:spacing w:before="100" w:beforeAutospacing="1" w:after="100" w:afterAutospacing="1"/>
        <w:outlineLvl w:val="4"/>
        <w:rPr>
          <w:b/>
          <w:bCs/>
        </w:rPr>
      </w:pPr>
      <w:r w:rsidRPr="00755C6E">
        <w:rPr>
          <w:b/>
          <w:bCs/>
        </w:rPr>
        <w:t>Vodní lázeň pojízdná elektrická GN 3-1/1 opláštěná vyhřívaná ovládání na kratší straně | RM - BMPK 3120 CSH</w:t>
      </w:r>
      <w:r w:rsidRPr="006104D7">
        <w:rPr>
          <w:b/>
          <w:bCs/>
        </w:rPr>
        <w:t>-</w:t>
      </w:r>
      <w:r w:rsidR="006104D7">
        <w:rPr>
          <w:b/>
          <w:bCs/>
        </w:rPr>
        <w:t xml:space="preserve"> s vyhřívací podestavbou</w:t>
      </w:r>
    </w:p>
    <w:p w14:paraId="0415111C" w14:textId="77777777" w:rsidR="0067217D" w:rsidRDefault="0067217D" w:rsidP="0067217D">
      <w:pPr>
        <w:pStyle w:val="Zkladntext2"/>
        <w:contextualSpacing/>
      </w:pPr>
    </w:p>
    <w:p w14:paraId="373E03F6" w14:textId="4FE1F90A" w:rsidR="0067217D" w:rsidRDefault="0067217D" w:rsidP="0067217D">
      <w:pPr>
        <w:spacing w:line="360" w:lineRule="auto"/>
        <w:contextualSpacing/>
        <w:jc w:val="both"/>
        <w:rPr>
          <w:rFonts w:ascii="Calibri" w:hAnsi="Calibri"/>
          <w:b/>
          <w:color w:val="FF0000"/>
        </w:rPr>
      </w:pPr>
      <w:r>
        <w:rPr>
          <w:noProof/>
        </w:rPr>
        <w:drawing>
          <wp:anchor distT="0" distB="0" distL="114300" distR="114300" simplePos="0" relativeHeight="251659264" behindDoc="0" locked="0" layoutInCell="1" allowOverlap="1" wp14:anchorId="646CB539" wp14:editId="347072A5">
            <wp:simplePos x="0" y="0"/>
            <wp:positionH relativeFrom="column">
              <wp:posOffset>3288903</wp:posOffset>
            </wp:positionH>
            <wp:positionV relativeFrom="paragraph">
              <wp:posOffset>41275</wp:posOffset>
            </wp:positionV>
            <wp:extent cx="2791222" cy="3267075"/>
            <wp:effectExtent l="0" t="0" r="952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5277" cy="32718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2AD553" w14:textId="77777777" w:rsidR="0067217D" w:rsidRPr="008B3EAB" w:rsidRDefault="0067217D" w:rsidP="0067217D">
      <w:pPr>
        <w:spacing w:line="360" w:lineRule="auto"/>
        <w:contextualSpacing/>
        <w:jc w:val="both"/>
        <w:rPr>
          <w:rFonts w:ascii="Calibri" w:hAnsi="Calibri"/>
          <w:b/>
          <w:color w:val="FF0000"/>
        </w:rPr>
      </w:pPr>
    </w:p>
    <w:p w14:paraId="4346ACA4" w14:textId="77777777" w:rsidR="0067217D" w:rsidRPr="008B3EAB" w:rsidRDefault="0067217D" w:rsidP="0067217D">
      <w:pPr>
        <w:spacing w:before="100" w:beforeAutospacing="1" w:after="100" w:afterAutospacing="1"/>
        <w:outlineLvl w:val="4"/>
        <w:rPr>
          <w:b/>
          <w:bCs/>
        </w:rPr>
      </w:pPr>
      <w:r w:rsidRPr="008B3EAB">
        <w:rPr>
          <w:b/>
          <w:bCs/>
        </w:rPr>
        <w:t>Technické informace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15"/>
        <w:gridCol w:w="4175"/>
      </w:tblGrid>
      <w:tr w:rsidR="0067217D" w:rsidRPr="008B3EAB" w14:paraId="581D6DE6" w14:textId="77777777" w:rsidTr="005A67A2">
        <w:trPr>
          <w:tblCellSpacing w:w="15" w:type="dxa"/>
        </w:trPr>
        <w:tc>
          <w:tcPr>
            <w:tcW w:w="0" w:type="auto"/>
            <w:gridSpan w:val="2"/>
            <w:vAlign w:val="center"/>
            <w:hideMark/>
          </w:tcPr>
          <w:p w14:paraId="0959E11B" w14:textId="77777777" w:rsidR="0067217D" w:rsidRPr="008B3EAB" w:rsidRDefault="0067217D" w:rsidP="005A67A2"/>
        </w:tc>
      </w:tr>
      <w:tr w:rsidR="0067217D" w:rsidRPr="008B3EAB" w14:paraId="7AC88A2B" w14:textId="77777777" w:rsidTr="005A67A2">
        <w:trPr>
          <w:tblCellSpacing w:w="15" w:type="dxa"/>
        </w:trPr>
        <w:tc>
          <w:tcPr>
            <w:tcW w:w="0" w:type="auto"/>
            <w:vAlign w:val="center"/>
            <w:hideMark/>
          </w:tcPr>
          <w:p w14:paraId="7C0DE705" w14:textId="77777777" w:rsidR="0067217D" w:rsidRPr="008B3EAB" w:rsidRDefault="0067217D" w:rsidP="005A67A2">
            <w:r w:rsidRPr="008B3EAB">
              <w:t>Sap kód</w:t>
            </w:r>
          </w:p>
        </w:tc>
        <w:tc>
          <w:tcPr>
            <w:tcW w:w="0" w:type="auto"/>
            <w:vAlign w:val="center"/>
            <w:hideMark/>
          </w:tcPr>
          <w:p w14:paraId="3C649C2F" w14:textId="68F5DBAC" w:rsidR="0067217D" w:rsidRPr="008B3EAB" w:rsidRDefault="00EE7F6E" w:rsidP="005A67A2">
            <w:r>
              <w:t>XXXXX</w:t>
            </w:r>
          </w:p>
        </w:tc>
      </w:tr>
      <w:tr w:rsidR="0067217D" w:rsidRPr="008B3EAB" w14:paraId="2D58ADFF" w14:textId="77777777" w:rsidTr="005A67A2">
        <w:trPr>
          <w:tblCellSpacing w:w="15" w:type="dxa"/>
        </w:trPr>
        <w:tc>
          <w:tcPr>
            <w:tcW w:w="0" w:type="auto"/>
            <w:vAlign w:val="center"/>
            <w:hideMark/>
          </w:tcPr>
          <w:p w14:paraId="7A697E51" w14:textId="77777777" w:rsidR="0067217D" w:rsidRPr="008B3EAB" w:rsidRDefault="0067217D" w:rsidP="005A67A2">
            <w:r w:rsidRPr="008B3EAB">
              <w:t>Šířka netto [mm]</w:t>
            </w:r>
          </w:p>
        </w:tc>
        <w:tc>
          <w:tcPr>
            <w:tcW w:w="0" w:type="auto"/>
            <w:vAlign w:val="center"/>
            <w:hideMark/>
          </w:tcPr>
          <w:p w14:paraId="3C1FDC71" w14:textId="77777777" w:rsidR="0067217D" w:rsidRPr="008B3EAB" w:rsidRDefault="0067217D" w:rsidP="005A67A2">
            <w:r w:rsidRPr="008B3EAB">
              <w:t>598</w:t>
            </w:r>
          </w:p>
        </w:tc>
      </w:tr>
      <w:tr w:rsidR="0067217D" w:rsidRPr="008B3EAB" w14:paraId="1EBA1167" w14:textId="77777777" w:rsidTr="005A67A2">
        <w:trPr>
          <w:tblCellSpacing w:w="15" w:type="dxa"/>
        </w:trPr>
        <w:tc>
          <w:tcPr>
            <w:tcW w:w="0" w:type="auto"/>
            <w:vAlign w:val="center"/>
            <w:hideMark/>
          </w:tcPr>
          <w:p w14:paraId="3E17EC66" w14:textId="77777777" w:rsidR="0067217D" w:rsidRPr="008B3EAB" w:rsidRDefault="0067217D" w:rsidP="005A67A2">
            <w:r w:rsidRPr="008B3EAB">
              <w:t>Hloubka netto [mm]</w:t>
            </w:r>
          </w:p>
        </w:tc>
        <w:tc>
          <w:tcPr>
            <w:tcW w:w="0" w:type="auto"/>
            <w:vAlign w:val="center"/>
            <w:hideMark/>
          </w:tcPr>
          <w:p w14:paraId="36D4D9F3" w14:textId="77777777" w:rsidR="0067217D" w:rsidRPr="008B3EAB" w:rsidRDefault="0067217D" w:rsidP="005A67A2">
            <w:r w:rsidRPr="008B3EAB">
              <w:t>1254</w:t>
            </w:r>
            <w:bookmarkStart w:id="7" w:name="_GoBack"/>
            <w:bookmarkEnd w:id="7"/>
          </w:p>
        </w:tc>
      </w:tr>
      <w:tr w:rsidR="0067217D" w:rsidRPr="008B3EAB" w14:paraId="1B74E44E" w14:textId="77777777" w:rsidTr="005A67A2">
        <w:trPr>
          <w:tblCellSpacing w:w="15" w:type="dxa"/>
        </w:trPr>
        <w:tc>
          <w:tcPr>
            <w:tcW w:w="0" w:type="auto"/>
            <w:vAlign w:val="center"/>
            <w:hideMark/>
          </w:tcPr>
          <w:p w14:paraId="633A52E4" w14:textId="77777777" w:rsidR="0067217D" w:rsidRPr="008B3EAB" w:rsidRDefault="0067217D" w:rsidP="005A67A2">
            <w:r w:rsidRPr="008B3EAB">
              <w:t>Výška netto [mm]</w:t>
            </w:r>
          </w:p>
        </w:tc>
        <w:tc>
          <w:tcPr>
            <w:tcW w:w="0" w:type="auto"/>
            <w:vAlign w:val="center"/>
            <w:hideMark/>
          </w:tcPr>
          <w:p w14:paraId="4F8AD0B1" w14:textId="77777777" w:rsidR="0067217D" w:rsidRPr="008B3EAB" w:rsidRDefault="0067217D" w:rsidP="005A67A2">
            <w:r w:rsidRPr="008B3EAB">
              <w:t>905</w:t>
            </w:r>
          </w:p>
        </w:tc>
      </w:tr>
      <w:tr w:rsidR="0067217D" w:rsidRPr="008B3EAB" w14:paraId="4FA48C57" w14:textId="77777777" w:rsidTr="005A67A2">
        <w:trPr>
          <w:tblCellSpacing w:w="15" w:type="dxa"/>
        </w:trPr>
        <w:tc>
          <w:tcPr>
            <w:tcW w:w="0" w:type="auto"/>
            <w:vAlign w:val="center"/>
            <w:hideMark/>
          </w:tcPr>
          <w:p w14:paraId="6E673B2E" w14:textId="77777777" w:rsidR="0067217D" w:rsidRPr="008B3EAB" w:rsidRDefault="0067217D" w:rsidP="005A67A2">
            <w:r w:rsidRPr="008B3EAB">
              <w:t>Hmotnost netto [kg]</w:t>
            </w:r>
          </w:p>
        </w:tc>
        <w:tc>
          <w:tcPr>
            <w:tcW w:w="0" w:type="auto"/>
            <w:vAlign w:val="center"/>
            <w:hideMark/>
          </w:tcPr>
          <w:p w14:paraId="0956526B" w14:textId="77777777" w:rsidR="0067217D" w:rsidRPr="008B3EAB" w:rsidRDefault="0067217D" w:rsidP="005A67A2">
            <w:r w:rsidRPr="008B3EAB">
              <w:t>103.00</w:t>
            </w:r>
          </w:p>
        </w:tc>
      </w:tr>
      <w:tr w:rsidR="0067217D" w:rsidRPr="008B3EAB" w14:paraId="5C8D73A2" w14:textId="77777777" w:rsidTr="005A67A2">
        <w:trPr>
          <w:tblCellSpacing w:w="15" w:type="dxa"/>
        </w:trPr>
        <w:tc>
          <w:tcPr>
            <w:tcW w:w="0" w:type="auto"/>
            <w:vAlign w:val="center"/>
            <w:hideMark/>
          </w:tcPr>
          <w:p w14:paraId="76A8CBA8" w14:textId="77777777" w:rsidR="0067217D" w:rsidRPr="008B3EAB" w:rsidRDefault="0067217D" w:rsidP="005A67A2">
            <w:r w:rsidRPr="008B3EAB">
              <w:t>Šířka brutto [mm]</w:t>
            </w:r>
          </w:p>
        </w:tc>
        <w:tc>
          <w:tcPr>
            <w:tcW w:w="0" w:type="auto"/>
            <w:vAlign w:val="center"/>
            <w:hideMark/>
          </w:tcPr>
          <w:p w14:paraId="4499D501" w14:textId="77777777" w:rsidR="0067217D" w:rsidRPr="008B3EAB" w:rsidRDefault="0067217D" w:rsidP="005A67A2">
            <w:r w:rsidRPr="008B3EAB">
              <w:t>755</w:t>
            </w:r>
          </w:p>
        </w:tc>
      </w:tr>
      <w:tr w:rsidR="0067217D" w:rsidRPr="008B3EAB" w14:paraId="5211D37F" w14:textId="77777777" w:rsidTr="005A67A2">
        <w:trPr>
          <w:tblCellSpacing w:w="15" w:type="dxa"/>
        </w:trPr>
        <w:tc>
          <w:tcPr>
            <w:tcW w:w="0" w:type="auto"/>
            <w:vAlign w:val="center"/>
            <w:hideMark/>
          </w:tcPr>
          <w:p w14:paraId="3999F9C0" w14:textId="77777777" w:rsidR="0067217D" w:rsidRPr="008B3EAB" w:rsidRDefault="0067217D" w:rsidP="005A67A2">
            <w:r w:rsidRPr="008B3EAB">
              <w:t>Hloubka brutto [mm]</w:t>
            </w:r>
          </w:p>
        </w:tc>
        <w:tc>
          <w:tcPr>
            <w:tcW w:w="0" w:type="auto"/>
            <w:vAlign w:val="center"/>
            <w:hideMark/>
          </w:tcPr>
          <w:p w14:paraId="630F03CE" w14:textId="77777777" w:rsidR="0067217D" w:rsidRPr="008B3EAB" w:rsidRDefault="0067217D" w:rsidP="005A67A2">
            <w:r w:rsidRPr="008B3EAB">
              <w:t>1310</w:t>
            </w:r>
          </w:p>
        </w:tc>
      </w:tr>
      <w:tr w:rsidR="0067217D" w:rsidRPr="008B3EAB" w14:paraId="4A906C52" w14:textId="77777777" w:rsidTr="005A67A2">
        <w:trPr>
          <w:tblCellSpacing w:w="15" w:type="dxa"/>
        </w:trPr>
        <w:tc>
          <w:tcPr>
            <w:tcW w:w="0" w:type="auto"/>
            <w:vAlign w:val="center"/>
            <w:hideMark/>
          </w:tcPr>
          <w:p w14:paraId="10EB8AED" w14:textId="77777777" w:rsidR="0067217D" w:rsidRPr="008B3EAB" w:rsidRDefault="0067217D" w:rsidP="005A67A2">
            <w:r w:rsidRPr="008B3EAB">
              <w:t>Výška brutto [mm]</w:t>
            </w:r>
          </w:p>
        </w:tc>
        <w:tc>
          <w:tcPr>
            <w:tcW w:w="0" w:type="auto"/>
            <w:vAlign w:val="center"/>
            <w:hideMark/>
          </w:tcPr>
          <w:p w14:paraId="373D6D21" w14:textId="77777777" w:rsidR="0067217D" w:rsidRPr="008B3EAB" w:rsidRDefault="0067217D" w:rsidP="005A67A2">
            <w:r w:rsidRPr="008B3EAB">
              <w:t>1010</w:t>
            </w:r>
          </w:p>
        </w:tc>
      </w:tr>
      <w:tr w:rsidR="0067217D" w:rsidRPr="008B3EAB" w14:paraId="6E502804" w14:textId="77777777" w:rsidTr="005A67A2">
        <w:trPr>
          <w:tblCellSpacing w:w="15" w:type="dxa"/>
        </w:trPr>
        <w:tc>
          <w:tcPr>
            <w:tcW w:w="0" w:type="auto"/>
            <w:vAlign w:val="center"/>
            <w:hideMark/>
          </w:tcPr>
          <w:p w14:paraId="21985DC2" w14:textId="77777777" w:rsidR="0067217D" w:rsidRPr="008B3EAB" w:rsidRDefault="0067217D" w:rsidP="005A67A2">
            <w:r w:rsidRPr="008B3EAB">
              <w:t>Hmotnost brutto [kg]</w:t>
            </w:r>
          </w:p>
        </w:tc>
        <w:tc>
          <w:tcPr>
            <w:tcW w:w="0" w:type="auto"/>
            <w:vAlign w:val="center"/>
            <w:hideMark/>
          </w:tcPr>
          <w:p w14:paraId="6D519864" w14:textId="77777777" w:rsidR="0067217D" w:rsidRPr="008B3EAB" w:rsidRDefault="0067217D" w:rsidP="005A67A2">
            <w:r w:rsidRPr="008B3EAB">
              <w:t>112.00</w:t>
            </w:r>
          </w:p>
        </w:tc>
      </w:tr>
      <w:tr w:rsidR="0067217D" w:rsidRPr="008B3EAB" w14:paraId="2C1B1044" w14:textId="77777777" w:rsidTr="005A67A2">
        <w:trPr>
          <w:tblCellSpacing w:w="15" w:type="dxa"/>
        </w:trPr>
        <w:tc>
          <w:tcPr>
            <w:tcW w:w="0" w:type="auto"/>
            <w:vAlign w:val="center"/>
            <w:hideMark/>
          </w:tcPr>
          <w:p w14:paraId="141C0CAE" w14:textId="77777777" w:rsidR="0067217D" w:rsidRPr="008B3EAB" w:rsidRDefault="0067217D" w:rsidP="005A67A2">
            <w:r w:rsidRPr="008B3EAB">
              <w:t>Typ spotřebiče</w:t>
            </w:r>
          </w:p>
        </w:tc>
        <w:tc>
          <w:tcPr>
            <w:tcW w:w="0" w:type="auto"/>
            <w:vAlign w:val="center"/>
            <w:hideMark/>
          </w:tcPr>
          <w:p w14:paraId="131F1FFE" w14:textId="77777777" w:rsidR="0067217D" w:rsidRPr="008B3EAB" w:rsidRDefault="0067217D" w:rsidP="005A67A2">
            <w:r w:rsidRPr="008B3EAB">
              <w:t>Elektrické zařízení</w:t>
            </w:r>
          </w:p>
        </w:tc>
      </w:tr>
      <w:tr w:rsidR="0067217D" w:rsidRPr="008B3EAB" w14:paraId="0316271B" w14:textId="77777777" w:rsidTr="005A67A2">
        <w:trPr>
          <w:tblCellSpacing w:w="15" w:type="dxa"/>
        </w:trPr>
        <w:tc>
          <w:tcPr>
            <w:tcW w:w="0" w:type="auto"/>
            <w:vAlign w:val="center"/>
            <w:hideMark/>
          </w:tcPr>
          <w:p w14:paraId="254BD500" w14:textId="77777777" w:rsidR="0067217D" w:rsidRPr="008B3EAB" w:rsidRDefault="0067217D" w:rsidP="005A67A2">
            <w:r w:rsidRPr="008B3EAB">
              <w:t>Konstruční typ zařízení</w:t>
            </w:r>
          </w:p>
        </w:tc>
        <w:tc>
          <w:tcPr>
            <w:tcW w:w="0" w:type="auto"/>
            <w:vAlign w:val="center"/>
            <w:hideMark/>
          </w:tcPr>
          <w:p w14:paraId="693721BC" w14:textId="77777777" w:rsidR="0067217D" w:rsidRPr="008B3EAB" w:rsidRDefault="0067217D" w:rsidP="005A67A2">
            <w:r w:rsidRPr="008B3EAB">
              <w:t>Pojízdná</w:t>
            </w:r>
          </w:p>
        </w:tc>
      </w:tr>
      <w:tr w:rsidR="0067217D" w:rsidRPr="008B3EAB" w14:paraId="00FE1B9C" w14:textId="77777777" w:rsidTr="005A67A2">
        <w:trPr>
          <w:tblCellSpacing w:w="15" w:type="dxa"/>
        </w:trPr>
        <w:tc>
          <w:tcPr>
            <w:tcW w:w="0" w:type="auto"/>
            <w:vAlign w:val="center"/>
            <w:hideMark/>
          </w:tcPr>
          <w:p w14:paraId="03E6E950" w14:textId="77777777" w:rsidR="0067217D" w:rsidRPr="008B3EAB" w:rsidRDefault="0067217D" w:rsidP="005A67A2">
            <w:r w:rsidRPr="008B3EAB">
              <w:t>Příkon elektrický [kW]</w:t>
            </w:r>
          </w:p>
        </w:tc>
        <w:tc>
          <w:tcPr>
            <w:tcW w:w="0" w:type="auto"/>
            <w:vAlign w:val="center"/>
            <w:hideMark/>
          </w:tcPr>
          <w:p w14:paraId="4C9165E0" w14:textId="77777777" w:rsidR="0067217D" w:rsidRPr="008B3EAB" w:rsidRDefault="0067217D" w:rsidP="005A67A2">
            <w:r w:rsidRPr="008B3EAB">
              <w:t>2.900</w:t>
            </w:r>
          </w:p>
        </w:tc>
      </w:tr>
      <w:tr w:rsidR="0067217D" w:rsidRPr="008B3EAB" w14:paraId="225D58D2" w14:textId="77777777" w:rsidTr="005A67A2">
        <w:trPr>
          <w:tblCellSpacing w:w="15" w:type="dxa"/>
        </w:trPr>
        <w:tc>
          <w:tcPr>
            <w:tcW w:w="0" w:type="auto"/>
            <w:vAlign w:val="center"/>
            <w:hideMark/>
          </w:tcPr>
          <w:p w14:paraId="2F75E0AD" w14:textId="77777777" w:rsidR="0067217D" w:rsidRPr="008B3EAB" w:rsidRDefault="0067217D" w:rsidP="005A67A2">
            <w:r w:rsidRPr="008B3EAB">
              <w:t>Napájení</w:t>
            </w:r>
          </w:p>
        </w:tc>
        <w:tc>
          <w:tcPr>
            <w:tcW w:w="0" w:type="auto"/>
            <w:vAlign w:val="center"/>
            <w:hideMark/>
          </w:tcPr>
          <w:p w14:paraId="58391EBF" w14:textId="77777777" w:rsidR="0067217D" w:rsidRPr="008B3EAB" w:rsidRDefault="0067217D" w:rsidP="005A67A2">
            <w:r w:rsidRPr="008B3EAB">
              <w:t>230 V / 1N - 50 Hz</w:t>
            </w:r>
          </w:p>
        </w:tc>
      </w:tr>
      <w:tr w:rsidR="0067217D" w:rsidRPr="008B3EAB" w14:paraId="18136987" w14:textId="77777777" w:rsidTr="005A67A2">
        <w:trPr>
          <w:tblCellSpacing w:w="15" w:type="dxa"/>
        </w:trPr>
        <w:tc>
          <w:tcPr>
            <w:tcW w:w="0" w:type="auto"/>
            <w:vAlign w:val="center"/>
            <w:hideMark/>
          </w:tcPr>
          <w:p w14:paraId="722540C2" w14:textId="77777777" w:rsidR="0067217D" w:rsidRPr="008B3EAB" w:rsidRDefault="0067217D" w:rsidP="005A67A2">
            <w:r w:rsidRPr="008B3EAB">
              <w:t>Stupeň krytí ovládacích prvků</w:t>
            </w:r>
          </w:p>
        </w:tc>
        <w:tc>
          <w:tcPr>
            <w:tcW w:w="0" w:type="auto"/>
            <w:vAlign w:val="center"/>
            <w:hideMark/>
          </w:tcPr>
          <w:p w14:paraId="1A3255D4" w14:textId="77777777" w:rsidR="0067217D" w:rsidRPr="008B3EAB" w:rsidRDefault="0067217D" w:rsidP="005A67A2">
            <w:r w:rsidRPr="008B3EAB">
              <w:t>IPX4</w:t>
            </w:r>
          </w:p>
        </w:tc>
      </w:tr>
      <w:tr w:rsidR="0067217D" w:rsidRPr="008B3EAB" w14:paraId="591D7674" w14:textId="77777777" w:rsidTr="005A67A2">
        <w:trPr>
          <w:tblCellSpacing w:w="15" w:type="dxa"/>
        </w:trPr>
        <w:tc>
          <w:tcPr>
            <w:tcW w:w="0" w:type="auto"/>
            <w:vAlign w:val="center"/>
            <w:hideMark/>
          </w:tcPr>
          <w:p w14:paraId="3BC42CC5" w14:textId="77777777" w:rsidR="0067217D" w:rsidRPr="008B3EAB" w:rsidRDefault="0067217D" w:rsidP="005A67A2">
            <w:r w:rsidRPr="008B3EAB">
              <w:t>Vnější barva zařízení</w:t>
            </w:r>
          </w:p>
        </w:tc>
        <w:tc>
          <w:tcPr>
            <w:tcW w:w="0" w:type="auto"/>
            <w:vAlign w:val="center"/>
            <w:hideMark/>
          </w:tcPr>
          <w:p w14:paraId="6FF65B67" w14:textId="77777777" w:rsidR="0067217D" w:rsidRPr="008B3EAB" w:rsidRDefault="0067217D" w:rsidP="005A67A2">
            <w:r w:rsidRPr="008B3EAB">
              <w:t>Nerezové</w:t>
            </w:r>
          </w:p>
        </w:tc>
      </w:tr>
      <w:tr w:rsidR="0067217D" w:rsidRPr="008B3EAB" w14:paraId="64C89A62" w14:textId="77777777" w:rsidTr="005A67A2">
        <w:trPr>
          <w:tblCellSpacing w:w="15" w:type="dxa"/>
        </w:trPr>
        <w:tc>
          <w:tcPr>
            <w:tcW w:w="0" w:type="auto"/>
            <w:vAlign w:val="center"/>
            <w:hideMark/>
          </w:tcPr>
          <w:p w14:paraId="5A5619AE" w14:textId="77777777" w:rsidR="0067217D" w:rsidRPr="008B3EAB" w:rsidRDefault="0067217D" w:rsidP="005A67A2">
            <w:r w:rsidRPr="008B3EAB">
              <w:t>Materiál</w:t>
            </w:r>
          </w:p>
        </w:tc>
        <w:tc>
          <w:tcPr>
            <w:tcW w:w="0" w:type="auto"/>
            <w:vAlign w:val="center"/>
            <w:hideMark/>
          </w:tcPr>
          <w:p w14:paraId="34240460" w14:textId="77777777" w:rsidR="0067217D" w:rsidRPr="008B3EAB" w:rsidRDefault="0067217D" w:rsidP="005A67A2">
            <w:r w:rsidRPr="008B3EAB">
              <w:t>AISI 304 vrchní deska, AISI 430 opláštění</w:t>
            </w:r>
          </w:p>
        </w:tc>
      </w:tr>
      <w:tr w:rsidR="0067217D" w:rsidRPr="008B3EAB" w14:paraId="7C274AD2" w14:textId="77777777" w:rsidTr="005A67A2">
        <w:trPr>
          <w:tblCellSpacing w:w="15" w:type="dxa"/>
        </w:trPr>
        <w:tc>
          <w:tcPr>
            <w:tcW w:w="0" w:type="auto"/>
            <w:vAlign w:val="center"/>
            <w:hideMark/>
          </w:tcPr>
          <w:p w14:paraId="7ED794B0" w14:textId="77777777" w:rsidR="0067217D" w:rsidRPr="008B3EAB" w:rsidRDefault="0067217D" w:rsidP="005A67A2">
            <w:r w:rsidRPr="008B3EAB">
              <w:t>Maximální teplota zařízení [°C]</w:t>
            </w:r>
          </w:p>
        </w:tc>
        <w:tc>
          <w:tcPr>
            <w:tcW w:w="0" w:type="auto"/>
            <w:vAlign w:val="center"/>
            <w:hideMark/>
          </w:tcPr>
          <w:p w14:paraId="2F702424" w14:textId="77777777" w:rsidR="0067217D" w:rsidRPr="008B3EAB" w:rsidRDefault="0067217D" w:rsidP="005A67A2">
            <w:r w:rsidRPr="008B3EAB">
              <w:t>90</w:t>
            </w:r>
          </w:p>
        </w:tc>
      </w:tr>
      <w:tr w:rsidR="0067217D" w:rsidRPr="008B3EAB" w14:paraId="733E5C08" w14:textId="77777777" w:rsidTr="005A67A2">
        <w:trPr>
          <w:tblCellSpacing w:w="15" w:type="dxa"/>
        </w:trPr>
        <w:tc>
          <w:tcPr>
            <w:tcW w:w="0" w:type="auto"/>
            <w:vAlign w:val="center"/>
            <w:hideMark/>
          </w:tcPr>
          <w:p w14:paraId="0A6E6104" w14:textId="77777777" w:rsidR="0067217D" w:rsidRPr="008B3EAB" w:rsidRDefault="0067217D" w:rsidP="005A67A2">
            <w:r w:rsidRPr="008B3EAB">
              <w:t>Minimální teplota zařízení [°C]</w:t>
            </w:r>
          </w:p>
        </w:tc>
        <w:tc>
          <w:tcPr>
            <w:tcW w:w="0" w:type="auto"/>
            <w:vAlign w:val="center"/>
            <w:hideMark/>
          </w:tcPr>
          <w:p w14:paraId="478C7A58" w14:textId="77777777" w:rsidR="0067217D" w:rsidRPr="008B3EAB" w:rsidRDefault="0067217D" w:rsidP="005A67A2">
            <w:r w:rsidRPr="008B3EAB">
              <w:t>30</w:t>
            </w:r>
          </w:p>
        </w:tc>
      </w:tr>
      <w:tr w:rsidR="0067217D" w:rsidRPr="008B3EAB" w14:paraId="37A38F1F" w14:textId="77777777" w:rsidTr="005A67A2">
        <w:trPr>
          <w:tblCellSpacing w:w="15" w:type="dxa"/>
        </w:trPr>
        <w:tc>
          <w:tcPr>
            <w:tcW w:w="0" w:type="auto"/>
            <w:vAlign w:val="center"/>
            <w:hideMark/>
          </w:tcPr>
          <w:p w14:paraId="3A5D857C" w14:textId="77777777" w:rsidR="0067217D" w:rsidRPr="008B3EAB" w:rsidRDefault="0067217D" w:rsidP="005A67A2">
            <w:r w:rsidRPr="008B3EAB">
              <w:t>Nastavitelné nožičky</w:t>
            </w:r>
          </w:p>
        </w:tc>
        <w:tc>
          <w:tcPr>
            <w:tcW w:w="0" w:type="auto"/>
            <w:vAlign w:val="center"/>
            <w:hideMark/>
          </w:tcPr>
          <w:p w14:paraId="30D6B326" w14:textId="77777777" w:rsidR="0067217D" w:rsidRPr="008B3EAB" w:rsidRDefault="0067217D" w:rsidP="005A67A2">
            <w:r w:rsidRPr="008B3EAB">
              <w:t>Ne</w:t>
            </w:r>
          </w:p>
        </w:tc>
      </w:tr>
      <w:tr w:rsidR="0067217D" w:rsidRPr="008B3EAB" w14:paraId="35EC474B" w14:textId="77777777" w:rsidTr="005A67A2">
        <w:trPr>
          <w:tblCellSpacing w:w="15" w:type="dxa"/>
        </w:trPr>
        <w:tc>
          <w:tcPr>
            <w:tcW w:w="0" w:type="auto"/>
            <w:vAlign w:val="center"/>
            <w:hideMark/>
          </w:tcPr>
          <w:p w14:paraId="18B67BB2" w14:textId="77777777" w:rsidR="0067217D" w:rsidRPr="008B3EAB" w:rsidRDefault="0067217D" w:rsidP="005A67A2">
            <w:r w:rsidRPr="008B3EAB">
              <w:t>Výpusť</w:t>
            </w:r>
          </w:p>
        </w:tc>
        <w:tc>
          <w:tcPr>
            <w:tcW w:w="0" w:type="auto"/>
            <w:vAlign w:val="center"/>
            <w:hideMark/>
          </w:tcPr>
          <w:p w14:paraId="2BB41091" w14:textId="77777777" w:rsidR="0067217D" w:rsidRPr="008B3EAB" w:rsidRDefault="0067217D" w:rsidP="005A67A2">
            <w:r w:rsidRPr="008B3EAB">
              <w:t>Ano</w:t>
            </w:r>
          </w:p>
        </w:tc>
      </w:tr>
      <w:tr w:rsidR="0067217D" w:rsidRPr="008B3EAB" w14:paraId="14DC231A" w14:textId="77777777" w:rsidTr="005A67A2">
        <w:trPr>
          <w:tblCellSpacing w:w="15" w:type="dxa"/>
        </w:trPr>
        <w:tc>
          <w:tcPr>
            <w:tcW w:w="0" w:type="auto"/>
            <w:vAlign w:val="center"/>
            <w:hideMark/>
          </w:tcPr>
          <w:p w14:paraId="4477E010" w14:textId="77777777" w:rsidR="0067217D" w:rsidRPr="008B3EAB" w:rsidRDefault="0067217D" w:rsidP="005A67A2">
            <w:r w:rsidRPr="008B3EAB">
              <w:t>Počet GN / EN zařízení</w:t>
            </w:r>
          </w:p>
        </w:tc>
        <w:tc>
          <w:tcPr>
            <w:tcW w:w="0" w:type="auto"/>
            <w:vAlign w:val="center"/>
            <w:hideMark/>
          </w:tcPr>
          <w:p w14:paraId="45DB9B28" w14:textId="77777777" w:rsidR="0067217D" w:rsidRPr="008B3EAB" w:rsidRDefault="0067217D" w:rsidP="005A67A2">
            <w:r w:rsidRPr="008B3EAB">
              <w:t>3</w:t>
            </w:r>
          </w:p>
        </w:tc>
      </w:tr>
      <w:tr w:rsidR="0067217D" w:rsidRPr="008B3EAB" w14:paraId="688B5CE5" w14:textId="77777777" w:rsidTr="005A67A2">
        <w:trPr>
          <w:tblCellSpacing w:w="15" w:type="dxa"/>
        </w:trPr>
        <w:tc>
          <w:tcPr>
            <w:tcW w:w="0" w:type="auto"/>
            <w:vAlign w:val="center"/>
            <w:hideMark/>
          </w:tcPr>
          <w:p w14:paraId="5C3B608E" w14:textId="77777777" w:rsidR="0067217D" w:rsidRPr="008B3EAB" w:rsidRDefault="0067217D" w:rsidP="005A67A2">
            <w:r w:rsidRPr="008B3EAB">
              <w:t>Velikost GN / EN zařízení [mm]</w:t>
            </w:r>
          </w:p>
        </w:tc>
        <w:tc>
          <w:tcPr>
            <w:tcW w:w="0" w:type="auto"/>
            <w:vAlign w:val="center"/>
            <w:hideMark/>
          </w:tcPr>
          <w:p w14:paraId="6CF405B2" w14:textId="77777777" w:rsidR="0067217D" w:rsidRPr="008B3EAB" w:rsidRDefault="0067217D" w:rsidP="005A67A2">
            <w:r w:rsidRPr="008B3EAB">
              <w:t>GN 1/1</w:t>
            </w:r>
          </w:p>
        </w:tc>
      </w:tr>
      <w:tr w:rsidR="0067217D" w:rsidRPr="008B3EAB" w14:paraId="4452B19C" w14:textId="77777777" w:rsidTr="005A67A2">
        <w:trPr>
          <w:tblCellSpacing w:w="15" w:type="dxa"/>
        </w:trPr>
        <w:tc>
          <w:tcPr>
            <w:tcW w:w="0" w:type="auto"/>
            <w:vAlign w:val="center"/>
            <w:hideMark/>
          </w:tcPr>
          <w:p w14:paraId="4577B84C" w14:textId="77777777" w:rsidR="0067217D" w:rsidRPr="008B3EAB" w:rsidRDefault="0067217D" w:rsidP="005A67A2">
            <w:r w:rsidRPr="008B3EAB">
              <w:t>Hloubka GN zařízení [mm]</w:t>
            </w:r>
          </w:p>
        </w:tc>
        <w:tc>
          <w:tcPr>
            <w:tcW w:w="0" w:type="auto"/>
            <w:vAlign w:val="center"/>
            <w:hideMark/>
          </w:tcPr>
          <w:p w14:paraId="1CE62629" w14:textId="77777777" w:rsidR="0067217D" w:rsidRPr="008B3EAB" w:rsidRDefault="0067217D" w:rsidP="005A67A2">
            <w:r w:rsidRPr="008B3EAB">
              <w:t>200</w:t>
            </w:r>
          </w:p>
        </w:tc>
      </w:tr>
      <w:tr w:rsidR="0067217D" w:rsidRPr="008B3EAB" w14:paraId="40C8B1DF" w14:textId="77777777" w:rsidTr="005A67A2">
        <w:trPr>
          <w:tblCellSpacing w:w="15" w:type="dxa"/>
        </w:trPr>
        <w:tc>
          <w:tcPr>
            <w:tcW w:w="0" w:type="auto"/>
            <w:vAlign w:val="center"/>
            <w:hideMark/>
          </w:tcPr>
          <w:p w14:paraId="337488C9" w14:textId="77777777" w:rsidR="0067217D" w:rsidRPr="008B3EAB" w:rsidRDefault="0067217D" w:rsidP="005A67A2">
            <w:r w:rsidRPr="008B3EAB">
              <w:t>Průřez vodičů CU [mm²]</w:t>
            </w:r>
          </w:p>
        </w:tc>
        <w:tc>
          <w:tcPr>
            <w:tcW w:w="0" w:type="auto"/>
            <w:vAlign w:val="center"/>
            <w:hideMark/>
          </w:tcPr>
          <w:p w14:paraId="18B05C11" w14:textId="77777777" w:rsidR="0067217D" w:rsidRPr="008B3EAB" w:rsidRDefault="0067217D" w:rsidP="005A67A2">
            <w:r w:rsidRPr="008B3EAB">
              <w:t>0,75</w:t>
            </w:r>
          </w:p>
        </w:tc>
      </w:tr>
      <w:tr w:rsidR="0067217D" w:rsidRPr="008B3EAB" w14:paraId="40960EB1" w14:textId="77777777" w:rsidTr="005A67A2">
        <w:trPr>
          <w:tblCellSpacing w:w="15" w:type="dxa"/>
        </w:trPr>
        <w:tc>
          <w:tcPr>
            <w:tcW w:w="0" w:type="auto"/>
            <w:vAlign w:val="center"/>
            <w:hideMark/>
          </w:tcPr>
          <w:p w14:paraId="6E5C8C9A" w14:textId="77777777" w:rsidR="0067217D" w:rsidRPr="008B3EAB" w:rsidRDefault="0067217D" w:rsidP="005A67A2">
            <w:r w:rsidRPr="008B3EAB">
              <w:t>Typ vlastností zařízení</w:t>
            </w:r>
          </w:p>
        </w:tc>
        <w:tc>
          <w:tcPr>
            <w:tcW w:w="0" w:type="auto"/>
            <w:vAlign w:val="center"/>
            <w:hideMark/>
          </w:tcPr>
          <w:p w14:paraId="6F8AF2EB" w14:textId="77777777" w:rsidR="0067217D" w:rsidRPr="008B3EAB" w:rsidRDefault="0067217D" w:rsidP="005A67A2">
            <w:r w:rsidRPr="008B3EAB">
              <w:t>Vyhřívané</w:t>
            </w:r>
          </w:p>
        </w:tc>
      </w:tr>
    </w:tbl>
    <w:p w14:paraId="1751AF04" w14:textId="77777777" w:rsidR="0067217D" w:rsidRPr="006B6FBC" w:rsidRDefault="0067217D" w:rsidP="009042D1">
      <w:pPr>
        <w:spacing w:line="360" w:lineRule="auto"/>
        <w:ind w:left="284" w:hanging="284"/>
        <w:rPr>
          <w:rFonts w:asciiTheme="minorHAnsi" w:hAnsiTheme="minorHAnsi" w:cstheme="minorHAnsi"/>
          <w:sz w:val="20"/>
          <w:szCs w:val="20"/>
        </w:rPr>
      </w:pPr>
    </w:p>
    <w:sectPr w:rsidR="0067217D" w:rsidRPr="006B6FBC" w:rsidSect="002A647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F1E86" w14:textId="77777777" w:rsidR="008B7694" w:rsidRDefault="008B7694" w:rsidP="001521BE">
      <w:r>
        <w:separator/>
      </w:r>
    </w:p>
  </w:endnote>
  <w:endnote w:type="continuationSeparator" w:id="0">
    <w:p w14:paraId="5F755A1F" w14:textId="77777777" w:rsidR="008B7694" w:rsidRDefault="008B7694" w:rsidP="001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8536755"/>
      <w:docPartObj>
        <w:docPartGallery w:val="Page Numbers (Bottom of Page)"/>
        <w:docPartUnique/>
      </w:docPartObj>
    </w:sdtPr>
    <w:sdtEndPr/>
    <w:sdtContent>
      <w:p w14:paraId="47B23A35" w14:textId="77777777" w:rsidR="00185CB7" w:rsidRDefault="00185CB7">
        <w:pPr>
          <w:pStyle w:val="Zpat"/>
          <w:jc w:val="center"/>
        </w:pPr>
        <w:r>
          <w:fldChar w:fldCharType="begin"/>
        </w:r>
        <w:r>
          <w:instrText>PAGE   \* MERGEFORMAT</w:instrText>
        </w:r>
        <w:r>
          <w:fldChar w:fldCharType="separate"/>
        </w:r>
        <w:r w:rsidR="00EE7F6E">
          <w:rPr>
            <w:noProof/>
          </w:rPr>
          <w:t>7</w:t>
        </w:r>
        <w:r>
          <w:fldChar w:fldCharType="end"/>
        </w:r>
      </w:p>
    </w:sdtContent>
  </w:sdt>
  <w:p w14:paraId="1B6FD7B3" w14:textId="77777777" w:rsidR="00185CB7" w:rsidRDefault="00185CB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8EC9C" w14:textId="77777777" w:rsidR="008B7694" w:rsidRDefault="008B7694" w:rsidP="001521BE">
      <w:r>
        <w:separator/>
      </w:r>
    </w:p>
  </w:footnote>
  <w:footnote w:type="continuationSeparator" w:id="0">
    <w:p w14:paraId="48988073" w14:textId="77777777" w:rsidR="008B7694" w:rsidRDefault="008B7694" w:rsidP="00152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30B97" w14:textId="77777777" w:rsidR="001B155E" w:rsidRPr="005E16DF" w:rsidRDefault="00D47F0F">
    <w:pPr>
      <w:pStyle w:val="Zhlav"/>
      <w:rPr>
        <w:rFonts w:asciiTheme="minorHAnsi" w:hAnsiTheme="minorHAnsi"/>
        <w:sz w:val="20"/>
        <w:szCs w:val="20"/>
      </w:rPr>
    </w:pPr>
    <w:r>
      <w:rPr>
        <w:noProof/>
      </w:rPr>
      <w:drawing>
        <wp:anchor distT="0" distB="0" distL="114300" distR="114300" simplePos="0" relativeHeight="251661312" behindDoc="1" locked="0" layoutInCell="1" allowOverlap="1" wp14:anchorId="3168BE79" wp14:editId="1A5FE4BA">
          <wp:simplePos x="0" y="0"/>
          <wp:positionH relativeFrom="margin">
            <wp:align>right</wp:align>
          </wp:positionH>
          <wp:positionV relativeFrom="paragraph">
            <wp:posOffset>-116205</wp:posOffset>
          </wp:positionV>
          <wp:extent cx="817880" cy="396875"/>
          <wp:effectExtent l="0" t="0" r="1270" b="3175"/>
          <wp:wrapTight wrapText="bothSides">
            <wp:wrapPolygon edited="0">
              <wp:start x="0" y="0"/>
              <wp:lineTo x="0" y="20736"/>
              <wp:lineTo x="21130" y="20736"/>
              <wp:lineTo x="21130"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17880" cy="3968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72352EDE"/>
    <w:multiLevelType w:val="singleLevel"/>
    <w:tmpl w:val="A164F942"/>
    <w:lvl w:ilvl="0">
      <w:start w:val="1"/>
      <w:numFmt w:val="bullet"/>
      <w:lvlText w:val=""/>
      <w:lvlJc w:val="left"/>
      <w:pPr>
        <w:tabs>
          <w:tab w:val="num" w:pos="360"/>
        </w:tabs>
        <w:ind w:left="340" w:hanging="340"/>
      </w:pPr>
      <w:rPr>
        <w:rFonts w:ascii="Wingdings" w:hAnsi="Wingdings" w:hint="default"/>
      </w:rPr>
    </w:lvl>
  </w:abstractNum>
  <w:num w:numId="1">
    <w:abstractNumId w:val="0"/>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BE"/>
    <w:rsid w:val="00005DF7"/>
    <w:rsid w:val="00011CDA"/>
    <w:rsid w:val="0001450F"/>
    <w:rsid w:val="00017ED1"/>
    <w:rsid w:val="00022B7E"/>
    <w:rsid w:val="0004585C"/>
    <w:rsid w:val="00071E04"/>
    <w:rsid w:val="000725EF"/>
    <w:rsid w:val="00081DEE"/>
    <w:rsid w:val="000B1626"/>
    <w:rsid w:val="000B3413"/>
    <w:rsid w:val="000E2B2D"/>
    <w:rsid w:val="000F132D"/>
    <w:rsid w:val="000F44C2"/>
    <w:rsid w:val="0010537E"/>
    <w:rsid w:val="00122D79"/>
    <w:rsid w:val="00124F87"/>
    <w:rsid w:val="00151E6A"/>
    <w:rsid w:val="001521BE"/>
    <w:rsid w:val="00163CEF"/>
    <w:rsid w:val="00167ED7"/>
    <w:rsid w:val="00171052"/>
    <w:rsid w:val="00185CB7"/>
    <w:rsid w:val="00196410"/>
    <w:rsid w:val="001B155E"/>
    <w:rsid w:val="001B3455"/>
    <w:rsid w:val="001C313D"/>
    <w:rsid w:val="001E01DD"/>
    <w:rsid w:val="00203984"/>
    <w:rsid w:val="00206D3D"/>
    <w:rsid w:val="002159DC"/>
    <w:rsid w:val="00225657"/>
    <w:rsid w:val="00254822"/>
    <w:rsid w:val="00262241"/>
    <w:rsid w:val="002666F6"/>
    <w:rsid w:val="00266EAD"/>
    <w:rsid w:val="00286E69"/>
    <w:rsid w:val="002A1DCF"/>
    <w:rsid w:val="002A53DB"/>
    <w:rsid w:val="002A647D"/>
    <w:rsid w:val="002B68F4"/>
    <w:rsid w:val="002C3638"/>
    <w:rsid w:val="002C6038"/>
    <w:rsid w:val="002E0973"/>
    <w:rsid w:val="002E5D2F"/>
    <w:rsid w:val="003037E3"/>
    <w:rsid w:val="00310714"/>
    <w:rsid w:val="00311213"/>
    <w:rsid w:val="003116AD"/>
    <w:rsid w:val="00316168"/>
    <w:rsid w:val="00335B43"/>
    <w:rsid w:val="00335CB5"/>
    <w:rsid w:val="00341F59"/>
    <w:rsid w:val="0036145F"/>
    <w:rsid w:val="00374CC7"/>
    <w:rsid w:val="003904A6"/>
    <w:rsid w:val="00393ED4"/>
    <w:rsid w:val="003C6D02"/>
    <w:rsid w:val="003D4212"/>
    <w:rsid w:val="003D4515"/>
    <w:rsid w:val="003E5AAA"/>
    <w:rsid w:val="003E7A63"/>
    <w:rsid w:val="003F32D1"/>
    <w:rsid w:val="003F6107"/>
    <w:rsid w:val="00404D53"/>
    <w:rsid w:val="0044113A"/>
    <w:rsid w:val="00442081"/>
    <w:rsid w:val="00443A0D"/>
    <w:rsid w:val="00460559"/>
    <w:rsid w:val="00465571"/>
    <w:rsid w:val="004657FF"/>
    <w:rsid w:val="004668A9"/>
    <w:rsid w:val="00491210"/>
    <w:rsid w:val="004A20DD"/>
    <w:rsid w:val="004A7186"/>
    <w:rsid w:val="004B3F8C"/>
    <w:rsid w:val="004C7BEA"/>
    <w:rsid w:val="004D6C24"/>
    <w:rsid w:val="004E3FE2"/>
    <w:rsid w:val="004E532E"/>
    <w:rsid w:val="00515E62"/>
    <w:rsid w:val="00524608"/>
    <w:rsid w:val="00526015"/>
    <w:rsid w:val="00537BBB"/>
    <w:rsid w:val="0054157E"/>
    <w:rsid w:val="00542D74"/>
    <w:rsid w:val="0054719A"/>
    <w:rsid w:val="00553A3D"/>
    <w:rsid w:val="00571B21"/>
    <w:rsid w:val="005775F4"/>
    <w:rsid w:val="00584222"/>
    <w:rsid w:val="005958F7"/>
    <w:rsid w:val="005A5B12"/>
    <w:rsid w:val="005B091D"/>
    <w:rsid w:val="005B3578"/>
    <w:rsid w:val="005D1A0D"/>
    <w:rsid w:val="005F2137"/>
    <w:rsid w:val="006024F8"/>
    <w:rsid w:val="006104D7"/>
    <w:rsid w:val="00614020"/>
    <w:rsid w:val="00625815"/>
    <w:rsid w:val="006300EA"/>
    <w:rsid w:val="0063470E"/>
    <w:rsid w:val="00634F24"/>
    <w:rsid w:val="00640292"/>
    <w:rsid w:val="00641E34"/>
    <w:rsid w:val="00644281"/>
    <w:rsid w:val="00644A99"/>
    <w:rsid w:val="006508E8"/>
    <w:rsid w:val="00653AA7"/>
    <w:rsid w:val="0067217D"/>
    <w:rsid w:val="006745D8"/>
    <w:rsid w:val="00676D22"/>
    <w:rsid w:val="00683D7C"/>
    <w:rsid w:val="006874B5"/>
    <w:rsid w:val="006877EC"/>
    <w:rsid w:val="006B2D80"/>
    <w:rsid w:val="006B4979"/>
    <w:rsid w:val="006B6FBC"/>
    <w:rsid w:val="006D2F01"/>
    <w:rsid w:val="006E76B8"/>
    <w:rsid w:val="006F5818"/>
    <w:rsid w:val="00712343"/>
    <w:rsid w:val="00713D46"/>
    <w:rsid w:val="00741C2E"/>
    <w:rsid w:val="00742148"/>
    <w:rsid w:val="00743113"/>
    <w:rsid w:val="00744FBA"/>
    <w:rsid w:val="00752674"/>
    <w:rsid w:val="00755652"/>
    <w:rsid w:val="00755C6E"/>
    <w:rsid w:val="00757ECF"/>
    <w:rsid w:val="00786A8F"/>
    <w:rsid w:val="007A0BF3"/>
    <w:rsid w:val="007B3B37"/>
    <w:rsid w:val="007D097A"/>
    <w:rsid w:val="007F40B9"/>
    <w:rsid w:val="00805E49"/>
    <w:rsid w:val="008137F1"/>
    <w:rsid w:val="00823AC6"/>
    <w:rsid w:val="00824A0E"/>
    <w:rsid w:val="00836BE2"/>
    <w:rsid w:val="0084108D"/>
    <w:rsid w:val="00841738"/>
    <w:rsid w:val="00845D39"/>
    <w:rsid w:val="00847306"/>
    <w:rsid w:val="0085691A"/>
    <w:rsid w:val="0087399B"/>
    <w:rsid w:val="00887B17"/>
    <w:rsid w:val="0089149F"/>
    <w:rsid w:val="0089749C"/>
    <w:rsid w:val="008A6005"/>
    <w:rsid w:val="008B1776"/>
    <w:rsid w:val="008B384B"/>
    <w:rsid w:val="008B7694"/>
    <w:rsid w:val="008B77A7"/>
    <w:rsid w:val="008C1E86"/>
    <w:rsid w:val="008C7ACB"/>
    <w:rsid w:val="008D173B"/>
    <w:rsid w:val="008D53DC"/>
    <w:rsid w:val="008F4D6B"/>
    <w:rsid w:val="00903349"/>
    <w:rsid w:val="009042D1"/>
    <w:rsid w:val="009064AC"/>
    <w:rsid w:val="00906F03"/>
    <w:rsid w:val="00916E11"/>
    <w:rsid w:val="00942B80"/>
    <w:rsid w:val="0094539F"/>
    <w:rsid w:val="00951578"/>
    <w:rsid w:val="00953383"/>
    <w:rsid w:val="00955A8D"/>
    <w:rsid w:val="009808D7"/>
    <w:rsid w:val="009853D9"/>
    <w:rsid w:val="009A251A"/>
    <w:rsid w:val="009A6D98"/>
    <w:rsid w:val="009B245A"/>
    <w:rsid w:val="009B3A39"/>
    <w:rsid w:val="009D2B21"/>
    <w:rsid w:val="009E4615"/>
    <w:rsid w:val="009F3087"/>
    <w:rsid w:val="009F69D9"/>
    <w:rsid w:val="00A04971"/>
    <w:rsid w:val="00A12F5A"/>
    <w:rsid w:val="00A140A8"/>
    <w:rsid w:val="00A46B86"/>
    <w:rsid w:val="00A57132"/>
    <w:rsid w:val="00A91DD4"/>
    <w:rsid w:val="00AA01C5"/>
    <w:rsid w:val="00AB08F1"/>
    <w:rsid w:val="00AB394A"/>
    <w:rsid w:val="00AE33D9"/>
    <w:rsid w:val="00AE71CC"/>
    <w:rsid w:val="00B02052"/>
    <w:rsid w:val="00B13A55"/>
    <w:rsid w:val="00B2563F"/>
    <w:rsid w:val="00B2611E"/>
    <w:rsid w:val="00B312F4"/>
    <w:rsid w:val="00B318F1"/>
    <w:rsid w:val="00B45E7B"/>
    <w:rsid w:val="00B95FD6"/>
    <w:rsid w:val="00BD00AA"/>
    <w:rsid w:val="00BF02E6"/>
    <w:rsid w:val="00BF13D0"/>
    <w:rsid w:val="00BF3508"/>
    <w:rsid w:val="00BF6371"/>
    <w:rsid w:val="00C045BB"/>
    <w:rsid w:val="00C05074"/>
    <w:rsid w:val="00C1445D"/>
    <w:rsid w:val="00C176B6"/>
    <w:rsid w:val="00C23652"/>
    <w:rsid w:val="00C25FA3"/>
    <w:rsid w:val="00C27EB6"/>
    <w:rsid w:val="00C36EEA"/>
    <w:rsid w:val="00C411CC"/>
    <w:rsid w:val="00C44657"/>
    <w:rsid w:val="00C46ECA"/>
    <w:rsid w:val="00C72668"/>
    <w:rsid w:val="00CA0FF3"/>
    <w:rsid w:val="00CA1C76"/>
    <w:rsid w:val="00CA2982"/>
    <w:rsid w:val="00CA30A9"/>
    <w:rsid w:val="00CB31A3"/>
    <w:rsid w:val="00CB3D6A"/>
    <w:rsid w:val="00CC7AD3"/>
    <w:rsid w:val="00CD236A"/>
    <w:rsid w:val="00CF303D"/>
    <w:rsid w:val="00CF4CC1"/>
    <w:rsid w:val="00D21CBF"/>
    <w:rsid w:val="00D24481"/>
    <w:rsid w:val="00D24735"/>
    <w:rsid w:val="00D357A4"/>
    <w:rsid w:val="00D35804"/>
    <w:rsid w:val="00D47F0F"/>
    <w:rsid w:val="00D51ADF"/>
    <w:rsid w:val="00D616CD"/>
    <w:rsid w:val="00D64774"/>
    <w:rsid w:val="00D653E5"/>
    <w:rsid w:val="00D6718A"/>
    <w:rsid w:val="00D67D6B"/>
    <w:rsid w:val="00D70F81"/>
    <w:rsid w:val="00D71632"/>
    <w:rsid w:val="00D805CE"/>
    <w:rsid w:val="00DA2EFB"/>
    <w:rsid w:val="00DB3BD1"/>
    <w:rsid w:val="00DB4874"/>
    <w:rsid w:val="00DD15BD"/>
    <w:rsid w:val="00DD1AEA"/>
    <w:rsid w:val="00DD2FFD"/>
    <w:rsid w:val="00DD35DD"/>
    <w:rsid w:val="00E12E97"/>
    <w:rsid w:val="00E21A46"/>
    <w:rsid w:val="00E32027"/>
    <w:rsid w:val="00E43E4D"/>
    <w:rsid w:val="00E50D82"/>
    <w:rsid w:val="00E6622F"/>
    <w:rsid w:val="00E67ED0"/>
    <w:rsid w:val="00E70BC5"/>
    <w:rsid w:val="00E818A6"/>
    <w:rsid w:val="00E87845"/>
    <w:rsid w:val="00E91641"/>
    <w:rsid w:val="00E95260"/>
    <w:rsid w:val="00EC0128"/>
    <w:rsid w:val="00EC046C"/>
    <w:rsid w:val="00EE09F3"/>
    <w:rsid w:val="00EE20EB"/>
    <w:rsid w:val="00EE7F6E"/>
    <w:rsid w:val="00F1686F"/>
    <w:rsid w:val="00F3513D"/>
    <w:rsid w:val="00F35433"/>
    <w:rsid w:val="00F54B2C"/>
    <w:rsid w:val="00F61467"/>
    <w:rsid w:val="00F6185C"/>
    <w:rsid w:val="00F867A1"/>
    <w:rsid w:val="00F9012D"/>
    <w:rsid w:val="00FA0346"/>
    <w:rsid w:val="00FB4348"/>
    <w:rsid w:val="00FB5793"/>
    <w:rsid w:val="00FE7000"/>
    <w:rsid w:val="00FF3C4F"/>
    <w:rsid w:val="00FF423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51479"/>
  <w15:docId w15:val="{6BBF2AAE-3238-4726-8D37-9EBD76BA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21B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1521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1BE"/>
    <w:pPr>
      <w:tabs>
        <w:tab w:val="center" w:pos="4536"/>
        <w:tab w:val="right" w:pos="9072"/>
      </w:tabs>
    </w:pPr>
  </w:style>
  <w:style w:type="character" w:customStyle="1" w:styleId="ZhlavChar">
    <w:name w:val="Záhlaví Char"/>
    <w:basedOn w:val="Standardnpsmoodstavce"/>
    <w:link w:val="Zhlav"/>
    <w:uiPriority w:val="99"/>
    <w:rsid w:val="001521B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21BE"/>
    <w:pPr>
      <w:tabs>
        <w:tab w:val="center" w:pos="4536"/>
        <w:tab w:val="right" w:pos="9072"/>
      </w:tabs>
    </w:pPr>
  </w:style>
  <w:style w:type="character" w:customStyle="1" w:styleId="ZpatChar">
    <w:name w:val="Zápatí Char"/>
    <w:basedOn w:val="Standardnpsmoodstavce"/>
    <w:link w:val="Zpat"/>
    <w:uiPriority w:val="99"/>
    <w:rsid w:val="001521BE"/>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1521BE"/>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521BE"/>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521BE"/>
    <w:pPr>
      <w:jc w:val="both"/>
    </w:pPr>
    <w:rPr>
      <w:szCs w:val="20"/>
    </w:rPr>
  </w:style>
  <w:style w:type="paragraph" w:customStyle="1" w:styleId="Odstavec">
    <w:name w:val="Odstavec"/>
    <w:basedOn w:val="Normln"/>
    <w:link w:val="OdstavecChar"/>
    <w:qFormat/>
    <w:rsid w:val="001521BE"/>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1521BE"/>
    <w:pPr>
      <w:keepLines w:val="0"/>
      <w:spacing w:before="0" w:line="276" w:lineRule="auto"/>
      <w:jc w:val="center"/>
    </w:pPr>
    <w:rPr>
      <w:rFonts w:ascii="Calibri" w:eastAsia="Times New Roman" w:hAnsi="Calibri" w:cs="Times New Roman"/>
      <w:b/>
      <w:i w:val="0"/>
      <w:iCs w:val="0"/>
      <w:color w:val="auto"/>
    </w:rPr>
  </w:style>
  <w:style w:type="character" w:customStyle="1" w:styleId="OdstavecChar">
    <w:name w:val="Odstavec Char"/>
    <w:link w:val="Odstavec"/>
    <w:rsid w:val="001521BE"/>
    <w:rPr>
      <w:rFonts w:ascii="Calibri" w:eastAsia="Times New Roman" w:hAnsi="Calibri" w:cs="Times New Roman"/>
      <w:sz w:val="24"/>
      <w:lang w:eastAsia="cs-CZ"/>
    </w:rPr>
  </w:style>
  <w:style w:type="character" w:customStyle="1" w:styleId="NadpisodstavceChar">
    <w:name w:val="Nadpis odstavce Char"/>
    <w:link w:val="Nadpisodstavce"/>
    <w:rsid w:val="001521BE"/>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1521BE"/>
    <w:pPr>
      <w:numPr>
        <w:numId w:val="2"/>
      </w:numPr>
      <w:tabs>
        <w:tab w:val="num" w:pos="360"/>
      </w:tabs>
      <w:spacing w:before="60" w:after="60"/>
      <w:ind w:left="0" w:firstLine="284"/>
    </w:pPr>
    <w:rPr>
      <w:sz w:val="16"/>
    </w:rPr>
  </w:style>
  <w:style w:type="paragraph" w:customStyle="1" w:styleId="VOP-odstavec">
    <w:name w:val="VOP-odstavec"/>
    <w:basedOn w:val="Odstavec"/>
    <w:qFormat/>
    <w:rsid w:val="001521BE"/>
    <w:pPr>
      <w:numPr>
        <w:numId w:val="2"/>
      </w:numPr>
      <w:tabs>
        <w:tab w:val="num" w:pos="360"/>
      </w:tabs>
      <w:ind w:left="426" w:hanging="720"/>
    </w:pPr>
    <w:rPr>
      <w:sz w:val="16"/>
    </w:rPr>
  </w:style>
  <w:style w:type="paragraph" w:customStyle="1" w:styleId="VOP-pododstavec">
    <w:name w:val="VOP-pododstavec"/>
    <w:basedOn w:val="VOP-odstavec"/>
    <w:qFormat/>
    <w:rsid w:val="001521BE"/>
    <w:pPr>
      <w:numPr>
        <w:ilvl w:val="2"/>
      </w:numPr>
      <w:tabs>
        <w:tab w:val="num" w:pos="360"/>
      </w:tabs>
      <w:spacing w:before="0"/>
      <w:ind w:left="1389" w:hanging="142"/>
    </w:pPr>
    <w:rPr>
      <w:sz w:val="24"/>
    </w:rPr>
  </w:style>
  <w:style w:type="paragraph" w:styleId="Odstavecseseznamem">
    <w:name w:val="List Paragraph"/>
    <w:aliases w:val="Odstavec cíl se seznamem"/>
    <w:basedOn w:val="Normln"/>
    <w:uiPriority w:val="34"/>
    <w:qFormat/>
    <w:rsid w:val="001521BE"/>
    <w:pPr>
      <w:ind w:left="708"/>
    </w:pPr>
    <w:rPr>
      <w:rFonts w:ascii="Calibri" w:hAnsi="Calibri"/>
    </w:rPr>
  </w:style>
  <w:style w:type="paragraph" w:styleId="Textkomente">
    <w:name w:val="annotation text"/>
    <w:basedOn w:val="Normln"/>
    <w:link w:val="TextkomenteChar"/>
    <w:unhideWhenUsed/>
    <w:rsid w:val="001521BE"/>
    <w:rPr>
      <w:rFonts w:ascii="Calibri" w:hAnsi="Calibri"/>
      <w:sz w:val="20"/>
      <w:szCs w:val="20"/>
    </w:rPr>
  </w:style>
  <w:style w:type="character" w:customStyle="1" w:styleId="TextkomenteChar">
    <w:name w:val="Text komentáře Char"/>
    <w:basedOn w:val="Standardnpsmoodstavce"/>
    <w:link w:val="Textkomente"/>
    <w:rsid w:val="001521BE"/>
    <w:rPr>
      <w:rFonts w:ascii="Calibri" w:eastAsia="Times New Roman" w:hAnsi="Calibri" w:cs="Times New Roman"/>
      <w:sz w:val="20"/>
      <w:szCs w:val="20"/>
      <w:lang w:eastAsia="cs-CZ"/>
    </w:rPr>
  </w:style>
  <w:style w:type="paragraph" w:styleId="Textpoznpodarou">
    <w:name w:val="footnote text"/>
    <w:basedOn w:val="Normln"/>
    <w:link w:val="TextpoznpodarouChar"/>
    <w:uiPriority w:val="99"/>
    <w:semiHidden/>
    <w:unhideWhenUsed/>
    <w:rsid w:val="001521BE"/>
    <w:rPr>
      <w:sz w:val="20"/>
      <w:szCs w:val="20"/>
    </w:rPr>
  </w:style>
  <w:style w:type="character" w:customStyle="1" w:styleId="TextpoznpodarouChar">
    <w:name w:val="Text pozn. pod čarou Char"/>
    <w:basedOn w:val="Standardnpsmoodstavce"/>
    <w:link w:val="Textpoznpodarou"/>
    <w:uiPriority w:val="99"/>
    <w:semiHidden/>
    <w:rsid w:val="001521B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521BE"/>
    <w:rPr>
      <w:vertAlign w:val="superscript"/>
    </w:rPr>
  </w:style>
  <w:style w:type="character" w:customStyle="1" w:styleId="Nadpis4Char">
    <w:name w:val="Nadpis 4 Char"/>
    <w:basedOn w:val="Standardnpsmoodstavce"/>
    <w:link w:val="Nadpis4"/>
    <w:uiPriority w:val="9"/>
    <w:semiHidden/>
    <w:rsid w:val="001521BE"/>
    <w:rPr>
      <w:rFonts w:asciiTheme="majorHAnsi" w:eastAsiaTheme="majorEastAsia" w:hAnsiTheme="majorHAnsi" w:cstheme="majorBidi"/>
      <w:i/>
      <w:iCs/>
      <w:color w:val="2E74B5" w:themeColor="accent1" w:themeShade="BF"/>
      <w:sz w:val="24"/>
      <w:szCs w:val="24"/>
      <w:lang w:eastAsia="cs-CZ"/>
    </w:rPr>
  </w:style>
  <w:style w:type="character" w:styleId="Zstupntext">
    <w:name w:val="Placeholder Text"/>
    <w:basedOn w:val="Standardnpsmoodstavce"/>
    <w:uiPriority w:val="99"/>
    <w:semiHidden/>
    <w:rsid w:val="000B3413"/>
    <w:rPr>
      <w:color w:val="808080"/>
    </w:rPr>
  </w:style>
  <w:style w:type="paragraph" w:styleId="Textbubliny">
    <w:name w:val="Balloon Text"/>
    <w:basedOn w:val="Normln"/>
    <w:link w:val="TextbublinyChar"/>
    <w:uiPriority w:val="99"/>
    <w:semiHidden/>
    <w:unhideWhenUsed/>
    <w:rsid w:val="009808D7"/>
    <w:rPr>
      <w:rFonts w:ascii="Tahoma" w:hAnsi="Tahoma" w:cs="Tahoma"/>
      <w:sz w:val="16"/>
      <w:szCs w:val="16"/>
    </w:rPr>
  </w:style>
  <w:style w:type="character" w:customStyle="1" w:styleId="TextbublinyChar">
    <w:name w:val="Text bubliny Char"/>
    <w:basedOn w:val="Standardnpsmoodstavce"/>
    <w:link w:val="Textbubliny"/>
    <w:uiPriority w:val="99"/>
    <w:semiHidden/>
    <w:rsid w:val="009808D7"/>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818A6"/>
    <w:rPr>
      <w:color w:val="0563C1" w:themeColor="hyperlink"/>
      <w:u w:val="single"/>
    </w:rPr>
  </w:style>
  <w:style w:type="paragraph" w:customStyle="1" w:styleId="Default">
    <w:name w:val="Default"/>
    <w:rsid w:val="00225657"/>
    <w:pPr>
      <w:autoSpaceDE w:val="0"/>
      <w:autoSpaceDN w:val="0"/>
      <w:adjustRightInd w:val="0"/>
      <w:spacing w:after="0" w:line="240" w:lineRule="auto"/>
    </w:pPr>
    <w:rPr>
      <w:rFonts w:ascii="Calibri" w:hAnsi="Calibri" w:cs="Calibri"/>
      <w:color w:val="000000"/>
      <w:sz w:val="24"/>
      <w:szCs w:val="24"/>
    </w:rPr>
  </w:style>
  <w:style w:type="paragraph" w:styleId="Revize">
    <w:name w:val="Revision"/>
    <w:hidden/>
    <w:uiPriority w:val="99"/>
    <w:semiHidden/>
    <w:rsid w:val="00EC0128"/>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644281"/>
    <w:rPr>
      <w:sz w:val="16"/>
      <w:szCs w:val="16"/>
    </w:rPr>
  </w:style>
  <w:style w:type="paragraph" w:styleId="Pedmtkomente">
    <w:name w:val="annotation subject"/>
    <w:basedOn w:val="Textkomente"/>
    <w:next w:val="Textkomente"/>
    <w:link w:val="PedmtkomenteChar"/>
    <w:uiPriority w:val="99"/>
    <w:semiHidden/>
    <w:unhideWhenUsed/>
    <w:rsid w:val="00644281"/>
    <w:rPr>
      <w:rFonts w:ascii="Times New Roman" w:hAnsi="Times New Roman"/>
      <w:b/>
      <w:bCs/>
    </w:rPr>
  </w:style>
  <w:style w:type="character" w:customStyle="1" w:styleId="PedmtkomenteChar">
    <w:name w:val="Předmět komentáře Char"/>
    <w:basedOn w:val="TextkomenteChar"/>
    <w:link w:val="Pedmtkomente"/>
    <w:uiPriority w:val="99"/>
    <w:semiHidden/>
    <w:rsid w:val="00644281"/>
    <w:rPr>
      <w:rFonts w:ascii="Times New Roman" w:eastAsia="Times New Roman" w:hAnsi="Times New Roman" w:cs="Times New Roman"/>
      <w:b/>
      <w:bCs/>
      <w:sz w:val="20"/>
      <w:szCs w:val="20"/>
      <w:lang w:eastAsia="cs-CZ"/>
    </w:rPr>
  </w:style>
  <w:style w:type="paragraph" w:styleId="Zkladntext2">
    <w:name w:val="Body Text 2"/>
    <w:basedOn w:val="Normln"/>
    <w:link w:val="Zkladntext2Char"/>
    <w:uiPriority w:val="99"/>
    <w:semiHidden/>
    <w:unhideWhenUsed/>
    <w:rsid w:val="00644A99"/>
    <w:pPr>
      <w:spacing w:after="120" w:line="480" w:lineRule="auto"/>
    </w:pPr>
  </w:style>
  <w:style w:type="character" w:customStyle="1" w:styleId="Zkladntext2Char">
    <w:name w:val="Základní text 2 Char"/>
    <w:basedOn w:val="Standardnpsmoodstavce"/>
    <w:link w:val="Zkladntext2"/>
    <w:uiPriority w:val="99"/>
    <w:semiHidden/>
    <w:rsid w:val="00644A99"/>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46E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nkm.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CB7E4F35-E03A-4894-A9E2-C2D697D1F511}"/>
      </w:docPartPr>
      <w:docPartBody>
        <w:p w:rsidR="00F468CF" w:rsidRDefault="00E6689B">
          <w:r w:rsidRPr="00023799">
            <w:rPr>
              <w:rStyle w:val="Zstupntext"/>
            </w:rPr>
            <w:t>Klikněte sem a zadejte text.</w:t>
          </w:r>
        </w:p>
      </w:docPartBody>
    </w:docPart>
    <w:docPart>
      <w:docPartPr>
        <w:name w:val="DefaultPlaceholder_22675703"/>
        <w:category>
          <w:name w:val="Obecné"/>
          <w:gallery w:val="placeholder"/>
        </w:category>
        <w:types>
          <w:type w:val="bbPlcHdr"/>
        </w:types>
        <w:behaviors>
          <w:behavior w:val="content"/>
        </w:behaviors>
        <w:guid w:val="{2051E9BF-DA8C-406E-8464-021F965ED5C7}"/>
      </w:docPartPr>
      <w:docPartBody>
        <w:p w:rsidR="00102774" w:rsidRDefault="00102774">
          <w:r w:rsidRPr="00106974">
            <w:rPr>
              <w:rStyle w:val="Zstupntext"/>
            </w:rPr>
            <w:t>Klepněte sem a zadejte text.</w:t>
          </w:r>
        </w:p>
      </w:docPartBody>
    </w:docPart>
    <w:docPart>
      <w:docPartPr>
        <w:name w:val="765227B5FFEB4CA89F93119043DA72AC"/>
        <w:category>
          <w:name w:val="Obecné"/>
          <w:gallery w:val="placeholder"/>
        </w:category>
        <w:types>
          <w:type w:val="bbPlcHdr"/>
        </w:types>
        <w:behaviors>
          <w:behavior w:val="content"/>
        </w:behaviors>
        <w:guid w:val="{07DE378A-D250-4D4D-8753-2DAD2301E688}"/>
      </w:docPartPr>
      <w:docPartBody>
        <w:p w:rsidR="00993F18" w:rsidRDefault="007145D9" w:rsidP="007145D9">
          <w:pPr>
            <w:pStyle w:val="765227B5FFEB4CA89F93119043DA72AC"/>
          </w:pPr>
          <w:r w:rsidRPr="00023799">
            <w:rPr>
              <w:rStyle w:val="Zstupntext"/>
            </w:rPr>
            <w:t>Klikněte sem a zadejte text.</w:t>
          </w:r>
        </w:p>
      </w:docPartBody>
    </w:docPart>
    <w:docPart>
      <w:docPartPr>
        <w:name w:val="BDEC84D2368E4FC7BE1C3C5FD71488F7"/>
        <w:category>
          <w:name w:val="Obecné"/>
          <w:gallery w:val="placeholder"/>
        </w:category>
        <w:types>
          <w:type w:val="bbPlcHdr"/>
        </w:types>
        <w:behaviors>
          <w:behavior w:val="content"/>
        </w:behaviors>
        <w:guid w:val="{6F66AA0D-DADA-4633-8920-EEFC2A0BF0D6}"/>
      </w:docPartPr>
      <w:docPartBody>
        <w:p w:rsidR="00993F18" w:rsidRDefault="007145D9" w:rsidP="007145D9">
          <w:pPr>
            <w:pStyle w:val="BDEC84D2368E4FC7BE1C3C5FD71488F7"/>
          </w:pPr>
          <w:r w:rsidRPr="003C3B7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E6689B"/>
    <w:rsid w:val="00102774"/>
    <w:rsid w:val="001208BB"/>
    <w:rsid w:val="00166F97"/>
    <w:rsid w:val="001A2219"/>
    <w:rsid w:val="00214DC2"/>
    <w:rsid w:val="002236FF"/>
    <w:rsid w:val="002708A7"/>
    <w:rsid w:val="002D45A6"/>
    <w:rsid w:val="003F5034"/>
    <w:rsid w:val="005071A5"/>
    <w:rsid w:val="0058738E"/>
    <w:rsid w:val="00590CD5"/>
    <w:rsid w:val="005D6558"/>
    <w:rsid w:val="006A4C9F"/>
    <w:rsid w:val="007046EB"/>
    <w:rsid w:val="007145D9"/>
    <w:rsid w:val="007A3AB2"/>
    <w:rsid w:val="0085321C"/>
    <w:rsid w:val="0087399B"/>
    <w:rsid w:val="00943787"/>
    <w:rsid w:val="00966A34"/>
    <w:rsid w:val="00993F18"/>
    <w:rsid w:val="009A672B"/>
    <w:rsid w:val="009B6DD5"/>
    <w:rsid w:val="009C04FB"/>
    <w:rsid w:val="009C0C04"/>
    <w:rsid w:val="00A0372C"/>
    <w:rsid w:val="00A0786A"/>
    <w:rsid w:val="00A83C6B"/>
    <w:rsid w:val="00A84BDB"/>
    <w:rsid w:val="00B44AA6"/>
    <w:rsid w:val="00B567FE"/>
    <w:rsid w:val="00BC5831"/>
    <w:rsid w:val="00BE22DD"/>
    <w:rsid w:val="00C96398"/>
    <w:rsid w:val="00CF303D"/>
    <w:rsid w:val="00D072F4"/>
    <w:rsid w:val="00D35804"/>
    <w:rsid w:val="00D72572"/>
    <w:rsid w:val="00D7549A"/>
    <w:rsid w:val="00D84FAC"/>
    <w:rsid w:val="00DA6521"/>
    <w:rsid w:val="00E33E34"/>
    <w:rsid w:val="00E6689B"/>
    <w:rsid w:val="00EB578D"/>
    <w:rsid w:val="00F468CF"/>
    <w:rsid w:val="00FD1CA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4B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145D9"/>
    <w:rPr>
      <w:color w:val="808080"/>
    </w:rPr>
  </w:style>
  <w:style w:type="paragraph" w:customStyle="1" w:styleId="765227B5FFEB4CA89F93119043DA72AC">
    <w:name w:val="765227B5FFEB4CA89F93119043DA72AC"/>
    <w:rsid w:val="007145D9"/>
  </w:style>
  <w:style w:type="paragraph" w:customStyle="1" w:styleId="BDEC84D2368E4FC7BE1C3C5FD71488F7">
    <w:name w:val="BDEC84D2368E4FC7BE1C3C5FD71488F7"/>
    <w:rsid w:val="00714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15F12-64CB-4D0B-B2A5-EF22A2815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2183</Words>
  <Characters>12882</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c:creator>
  <cp:lastModifiedBy>Režňáková Pavla</cp:lastModifiedBy>
  <cp:revision>2</cp:revision>
  <cp:lastPrinted>2025-10-09T08:16:00Z</cp:lastPrinted>
  <dcterms:created xsi:type="dcterms:W3CDTF">2025-10-13T07:48:00Z</dcterms:created>
  <dcterms:modified xsi:type="dcterms:W3CDTF">2025-10-13T07:48:00Z</dcterms:modified>
</cp:coreProperties>
</file>