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>SILNICE CHMELÍŘ s.r.o.</w:t>
            </w:r>
          </w:p>
        </w:tc>
      </w:tr>
      <w:tr w:rsidR="005C6E48" w:rsidRPr="005C6E48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>Rubešova 565/25</w:t>
            </w:r>
          </w:p>
        </w:tc>
      </w:tr>
      <w:tr w:rsidR="005C6E48" w:rsidRPr="005C6E48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>326  00  Plzeň</w:t>
            </w:r>
          </w:p>
        </w:tc>
      </w:tr>
      <w:tr w:rsidR="005C6E48" w:rsidRPr="005C6E48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>IČ: 27977951</w:t>
            </w:r>
          </w:p>
        </w:tc>
      </w:tr>
      <w:tr w:rsidR="005C6E48" w:rsidRPr="005C6E48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2217" w:type="dxa"/>
            <w:gridSpan w:val="5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08.10.2025</w:t>
            </w:r>
            <w:proofErr w:type="gramEnd"/>
          </w:p>
        </w:tc>
        <w:tc>
          <w:tcPr>
            <w:tcW w:w="6264" w:type="dxa"/>
            <w:gridSpan w:val="12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2216" w:type="dxa"/>
            <w:gridSpan w:val="5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1"/>
                <w:lang w:eastAsia="cs-CZ"/>
              </w:rPr>
              <w:t>OBJ70-47615/2025</w:t>
            </w:r>
          </w:p>
        </w:tc>
        <w:tc>
          <w:tcPr>
            <w:tcW w:w="867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5C6E48" w:rsidRPr="005C6E48" w:rsidTr="00DC795B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5C6E48" w:rsidRPr="005C6E48" w:rsidTr="00DC795B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 povrchu ulice U Trati - Nádražní stezka, dle přiložené cenové nabídky.</w:t>
            </w:r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30.11.2025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461 054,77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30.11.2025</w:t>
            </w:r>
            <w:proofErr w:type="gramEnd"/>
          </w:p>
        </w:tc>
      </w:tr>
      <w:tr w:rsidR="005C6E48" w:rsidRPr="005C6E48" w:rsidTr="00DC795B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481" w:type="dxa"/>
            <w:gridSpan w:val="2"/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5C6E48" w:rsidRPr="005C6E48" w:rsidTr="00DC795B">
        <w:trPr>
          <w:cantSplit/>
        </w:trPr>
        <w:tc>
          <w:tcPr>
            <w:tcW w:w="963" w:type="dxa"/>
            <w:gridSpan w:val="3"/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1927" w:type="dxa"/>
            <w:gridSpan w:val="4"/>
          </w:tcPr>
          <w:p w:rsidR="005C6E48" w:rsidRPr="005C6E48" w:rsidRDefault="005C6E48" w:rsidP="005C6E4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C6E48" w:rsidRPr="005C6E48" w:rsidTr="00DC795B">
        <w:trPr>
          <w:cantSplit/>
        </w:trPr>
        <w:tc>
          <w:tcPr>
            <w:tcW w:w="385" w:type="dxa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60 měsíců.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27977951, konstantní symbol 1148, specifický symbol 00254657 (§ 109a zákona o DPH).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9636" w:type="dxa"/>
            <w:gridSpan w:val="18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C6E48" w:rsidRPr="005C6E48" w:rsidTr="00DC795B">
        <w:trPr>
          <w:cantSplit/>
        </w:trPr>
        <w:tc>
          <w:tcPr>
            <w:tcW w:w="4818" w:type="dxa"/>
            <w:gridSpan w:val="9"/>
            <w:vAlign w:val="bottom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5C6E48" w:rsidRPr="005C6E48" w:rsidRDefault="005C6E48" w:rsidP="005C6E4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5C6E48" w:rsidRPr="005C6E48" w:rsidTr="00DC795B">
        <w:trPr>
          <w:cantSplit/>
        </w:trPr>
        <w:tc>
          <w:tcPr>
            <w:tcW w:w="4818" w:type="dxa"/>
            <w:gridSpan w:val="9"/>
          </w:tcPr>
          <w:p w:rsidR="005C6E48" w:rsidRPr="005C6E48" w:rsidRDefault="005C6E48" w:rsidP="005C6E4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5C6E48" w:rsidRPr="005C6E48" w:rsidRDefault="005C6E48" w:rsidP="005C6E4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C6E48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5C6E48" w:rsidRPr="005C6E48" w:rsidRDefault="005C6E48" w:rsidP="005C6E48">
      <w:pPr>
        <w:rPr>
          <w:rFonts w:eastAsiaTheme="minorEastAsia" w:cs="Times New Roman"/>
          <w:lang w:eastAsia="cs-CZ"/>
        </w:rPr>
      </w:pPr>
    </w:p>
    <w:p w:rsidR="00D15B77" w:rsidRDefault="00D15B77">
      <w:bookmarkStart w:id="0" w:name="_GoBack"/>
      <w:bookmarkEnd w:id="0"/>
    </w:p>
    <w:sectPr w:rsidR="00D15B77" w:rsidSect="00C25D0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48"/>
    <w:rsid w:val="005C6E48"/>
    <w:rsid w:val="00D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4A9B8-2459-4840-BBAA-FC184261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2025-10-08T06:23:00Z</dcterms:created>
  <dcterms:modified xsi:type="dcterms:W3CDTF">2025-10-08T06:23:00Z</dcterms:modified>
</cp:coreProperties>
</file>