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2C072" w14:textId="1D0A3DF7" w:rsidR="008E1257" w:rsidRPr="00161D3D" w:rsidRDefault="002932E9" w:rsidP="00CA57E5">
      <w:pPr>
        <w:spacing w:after="120"/>
        <w:outlineLvl w:val="0"/>
        <w:rPr>
          <w:rFonts w:asciiTheme="minorHAnsi" w:hAnsiTheme="minorHAnsi" w:cs="Arial"/>
          <w:b/>
          <w:sz w:val="28"/>
          <w:szCs w:val="22"/>
        </w:rPr>
      </w:pPr>
      <w:r w:rsidRPr="00161D3D">
        <w:rPr>
          <w:rFonts w:asciiTheme="minorHAnsi" w:hAnsiTheme="minorHAnsi" w:cs="Arial"/>
          <w:b/>
          <w:sz w:val="28"/>
          <w:szCs w:val="22"/>
        </w:rPr>
        <w:t>SMLOUVA</w:t>
      </w:r>
      <w:r w:rsidR="00755402">
        <w:rPr>
          <w:rFonts w:asciiTheme="minorHAnsi" w:hAnsiTheme="minorHAnsi" w:cs="Arial"/>
          <w:b/>
          <w:sz w:val="28"/>
          <w:szCs w:val="22"/>
        </w:rPr>
        <w:t xml:space="preserve"> O POSKYTOVÁNÍ SLUŽEB </w:t>
      </w:r>
    </w:p>
    <w:p w14:paraId="25526E0A" w14:textId="77777777" w:rsidR="00642F72" w:rsidRPr="00161D3D" w:rsidRDefault="00642F72" w:rsidP="00CA57E5">
      <w:pPr>
        <w:spacing w:after="120"/>
        <w:rPr>
          <w:rFonts w:asciiTheme="minorHAnsi" w:hAnsiTheme="minorHAnsi" w:cs="Arial"/>
          <w:b/>
          <w:sz w:val="22"/>
          <w:szCs w:val="22"/>
        </w:rPr>
      </w:pPr>
    </w:p>
    <w:p w14:paraId="25A6671B" w14:textId="7D7CB4E6" w:rsidR="002932E9" w:rsidRPr="00161D3D" w:rsidRDefault="004B7C52" w:rsidP="00CA57E5">
      <w:pPr>
        <w:pStyle w:val="Prosttext"/>
        <w:spacing w:after="120"/>
        <w:rPr>
          <w:rFonts w:asciiTheme="minorHAnsi" w:hAnsiTheme="minorHAnsi" w:cs="Arial"/>
          <w:sz w:val="22"/>
          <w:szCs w:val="22"/>
        </w:rPr>
      </w:pPr>
      <w:r w:rsidRPr="00894F98">
        <w:rPr>
          <w:rFonts w:asciiTheme="minorHAnsi" w:hAnsiTheme="minorHAnsi" w:cs="Arial"/>
          <w:b/>
          <w:sz w:val="22"/>
          <w:szCs w:val="22"/>
        </w:rPr>
        <w:t xml:space="preserve">Jihomoravské dětské léčebny, příspěvková organizace, </w:t>
      </w:r>
      <w:r w:rsidRPr="00894F98">
        <w:rPr>
          <w:rFonts w:asciiTheme="minorHAnsi" w:hAnsiTheme="minorHAnsi" w:cs="Arial"/>
          <w:sz w:val="22"/>
          <w:szCs w:val="22"/>
        </w:rPr>
        <w:t>se sídlem: Křetín č.p. 12, 679 62 Křetín,</w:t>
      </w:r>
      <w:r w:rsidRPr="00894F98">
        <w:rPr>
          <w:rFonts w:asciiTheme="minorHAnsi" w:hAnsiTheme="minorHAnsi" w:cs="Arial"/>
          <w:sz w:val="22"/>
          <w:szCs w:val="22"/>
        </w:rPr>
        <w:br/>
        <w:t>IČO: 00386766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2932E9" w:rsidRPr="00161D3D">
        <w:rPr>
          <w:rFonts w:asciiTheme="minorHAnsi" w:hAnsiTheme="minorHAnsi" w:cs="Arial"/>
          <w:sz w:val="22"/>
          <w:szCs w:val="22"/>
        </w:rPr>
        <w:t xml:space="preserve"> (dále „</w:t>
      </w:r>
      <w:r w:rsidR="00755402">
        <w:rPr>
          <w:rFonts w:asciiTheme="minorHAnsi" w:hAnsiTheme="minorHAnsi" w:cs="Arial"/>
          <w:b/>
          <w:i/>
          <w:sz w:val="22"/>
          <w:szCs w:val="22"/>
        </w:rPr>
        <w:t>objednatel</w:t>
      </w:r>
      <w:r w:rsidR="002932E9" w:rsidRPr="00161D3D">
        <w:rPr>
          <w:rFonts w:asciiTheme="minorHAnsi" w:hAnsiTheme="minorHAnsi" w:cs="Arial"/>
          <w:sz w:val="22"/>
          <w:szCs w:val="22"/>
        </w:rPr>
        <w:t xml:space="preserve">“) </w:t>
      </w:r>
    </w:p>
    <w:p w14:paraId="32639FB9" w14:textId="77777777" w:rsidR="002932E9" w:rsidRPr="000765AF" w:rsidRDefault="002932E9" w:rsidP="00CA57E5">
      <w:pPr>
        <w:pStyle w:val="Prosttext"/>
        <w:spacing w:after="120"/>
        <w:rPr>
          <w:rFonts w:asciiTheme="minorHAnsi" w:hAnsiTheme="minorHAnsi" w:cs="Arial"/>
          <w:sz w:val="22"/>
          <w:szCs w:val="22"/>
        </w:rPr>
      </w:pPr>
      <w:r w:rsidRPr="000765AF">
        <w:rPr>
          <w:rFonts w:asciiTheme="minorHAnsi" w:hAnsiTheme="minorHAnsi" w:cs="Arial"/>
          <w:sz w:val="22"/>
          <w:szCs w:val="22"/>
        </w:rPr>
        <w:t>a</w:t>
      </w:r>
    </w:p>
    <w:p w14:paraId="1DE8F0E8" w14:textId="77777777" w:rsidR="00763612" w:rsidRPr="00161D3D" w:rsidRDefault="00763612" w:rsidP="00763612">
      <w:pPr>
        <w:pStyle w:val="Prosttext"/>
        <w:spacing w:after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Stavba Bezpečně s.r.o.</w:t>
      </w:r>
      <w:r w:rsidRPr="00F23C39">
        <w:rPr>
          <w:rFonts w:asciiTheme="minorHAnsi" w:hAnsiTheme="minorHAnsi" w:cs="Arial"/>
          <w:sz w:val="22"/>
          <w:szCs w:val="22"/>
        </w:rPr>
        <w:t xml:space="preserve">, se </w:t>
      </w:r>
      <w:r w:rsidRPr="00161D3D">
        <w:rPr>
          <w:rFonts w:asciiTheme="minorHAnsi" w:hAnsiTheme="minorHAnsi" w:cs="Arial"/>
          <w:sz w:val="22"/>
          <w:szCs w:val="22"/>
        </w:rPr>
        <w:t xml:space="preserve">sídlem: </w:t>
      </w:r>
      <w:r>
        <w:rPr>
          <w:rFonts w:asciiTheme="minorHAnsi" w:hAnsiTheme="minorHAnsi" w:cs="Arial"/>
          <w:sz w:val="22"/>
          <w:szCs w:val="22"/>
        </w:rPr>
        <w:t>Blatnická 4219/4 628 00 Brno</w:t>
      </w:r>
      <w:r w:rsidRPr="00161D3D">
        <w:rPr>
          <w:rFonts w:asciiTheme="minorHAnsi" w:hAnsiTheme="minorHAnsi" w:cs="Arial"/>
          <w:sz w:val="22"/>
          <w:szCs w:val="22"/>
        </w:rPr>
        <w:t xml:space="preserve">, IČO: </w:t>
      </w:r>
      <w:proofErr w:type="gramStart"/>
      <w:r>
        <w:rPr>
          <w:rFonts w:asciiTheme="minorHAnsi" w:hAnsiTheme="minorHAnsi" w:cs="Arial"/>
          <w:sz w:val="22"/>
          <w:szCs w:val="22"/>
        </w:rPr>
        <w:t>19523815</w:t>
      </w:r>
      <w:r w:rsidRPr="00161D3D">
        <w:rPr>
          <w:rFonts w:asciiTheme="minorHAnsi" w:hAnsiTheme="minorHAnsi" w:cs="Arial"/>
          <w:sz w:val="22"/>
          <w:szCs w:val="22"/>
        </w:rPr>
        <w:t>,DIČ</w:t>
      </w:r>
      <w:proofErr w:type="gramEnd"/>
      <w:r w:rsidRPr="00161D3D">
        <w:rPr>
          <w:rFonts w:asciiTheme="minorHAnsi" w:hAnsiTheme="minorHAnsi" w:cs="Arial"/>
          <w:sz w:val="22"/>
          <w:szCs w:val="22"/>
        </w:rPr>
        <w:t xml:space="preserve">: </w:t>
      </w:r>
      <w:r>
        <w:rPr>
          <w:rFonts w:asciiTheme="minorHAnsi" w:hAnsiTheme="minorHAnsi" w:cs="Arial"/>
          <w:sz w:val="22"/>
          <w:szCs w:val="22"/>
        </w:rPr>
        <w:t>CZ19523815</w:t>
      </w:r>
      <w:r w:rsidRPr="00161D3D">
        <w:rPr>
          <w:rFonts w:asciiTheme="minorHAnsi" w:hAnsiTheme="minorHAnsi" w:cs="Arial"/>
          <w:sz w:val="22"/>
          <w:szCs w:val="22"/>
        </w:rPr>
        <w:t xml:space="preserve">, spisová značka: </w:t>
      </w:r>
      <w:r w:rsidRPr="00A1070C">
        <w:rPr>
          <w:rFonts w:asciiTheme="minorHAnsi" w:hAnsiTheme="minorHAnsi" w:cs="Arial"/>
          <w:sz w:val="22"/>
          <w:szCs w:val="22"/>
        </w:rPr>
        <w:t>Zapsaná u okresního soudu v Brně, v odd. C134964</w:t>
      </w:r>
      <w:r w:rsidRPr="00161D3D">
        <w:rPr>
          <w:rFonts w:asciiTheme="minorHAnsi" w:hAnsiTheme="minorHAnsi" w:cs="Arial"/>
          <w:sz w:val="22"/>
          <w:szCs w:val="22"/>
        </w:rPr>
        <w:t xml:space="preserve"> (dále „</w:t>
      </w:r>
      <w:r>
        <w:rPr>
          <w:rFonts w:asciiTheme="minorHAnsi" w:hAnsiTheme="minorHAnsi" w:cs="Arial"/>
          <w:b/>
          <w:i/>
          <w:sz w:val="22"/>
          <w:szCs w:val="22"/>
        </w:rPr>
        <w:t>poskytovatel</w:t>
      </w:r>
      <w:r w:rsidRPr="00161D3D">
        <w:rPr>
          <w:rFonts w:asciiTheme="minorHAnsi" w:hAnsiTheme="minorHAnsi" w:cs="Arial"/>
          <w:sz w:val="22"/>
          <w:szCs w:val="22"/>
        </w:rPr>
        <w:t xml:space="preserve">“) </w:t>
      </w:r>
    </w:p>
    <w:p w14:paraId="3975715A" w14:textId="77777777" w:rsidR="002932E9" w:rsidRPr="00161D3D" w:rsidRDefault="002932E9" w:rsidP="00CA57E5">
      <w:pPr>
        <w:spacing w:after="120"/>
        <w:rPr>
          <w:rFonts w:asciiTheme="minorHAnsi" w:hAnsiTheme="minorHAnsi" w:cs="Arial"/>
          <w:sz w:val="22"/>
          <w:szCs w:val="22"/>
        </w:rPr>
      </w:pPr>
      <w:r w:rsidRPr="00161D3D">
        <w:rPr>
          <w:rFonts w:asciiTheme="minorHAnsi" w:hAnsiTheme="minorHAnsi" w:cs="Arial"/>
          <w:sz w:val="22"/>
          <w:szCs w:val="22"/>
        </w:rPr>
        <w:t>(dále společně „</w:t>
      </w:r>
      <w:r w:rsidRPr="00161D3D">
        <w:rPr>
          <w:rFonts w:asciiTheme="minorHAnsi" w:hAnsiTheme="minorHAnsi" w:cs="Arial"/>
          <w:b/>
          <w:i/>
          <w:sz w:val="22"/>
          <w:szCs w:val="22"/>
        </w:rPr>
        <w:t>smluvní strany</w:t>
      </w:r>
      <w:r w:rsidRPr="00161D3D">
        <w:rPr>
          <w:rFonts w:asciiTheme="minorHAnsi" w:hAnsiTheme="minorHAnsi" w:cs="Arial"/>
          <w:sz w:val="22"/>
          <w:szCs w:val="22"/>
        </w:rPr>
        <w:t>“)</w:t>
      </w:r>
    </w:p>
    <w:p w14:paraId="698A6A33" w14:textId="4F10F753" w:rsidR="002932E9" w:rsidRPr="00161D3D" w:rsidRDefault="002932E9" w:rsidP="00CA57E5">
      <w:pPr>
        <w:pStyle w:val="Prosttext"/>
        <w:spacing w:after="120"/>
        <w:rPr>
          <w:rFonts w:asciiTheme="minorHAnsi" w:hAnsiTheme="minorHAnsi" w:cs="Arial"/>
          <w:sz w:val="22"/>
          <w:szCs w:val="22"/>
        </w:rPr>
      </w:pPr>
      <w:r w:rsidRPr="00161D3D">
        <w:rPr>
          <w:rFonts w:asciiTheme="minorHAnsi" w:hAnsiTheme="minorHAnsi" w:cs="Arial"/>
          <w:sz w:val="22"/>
          <w:szCs w:val="22"/>
        </w:rPr>
        <w:t>uzavřely níže uvedeného dne, měsíce a rok</w:t>
      </w:r>
      <w:r w:rsidR="00755402">
        <w:rPr>
          <w:rFonts w:asciiTheme="minorHAnsi" w:hAnsiTheme="minorHAnsi" w:cs="Arial"/>
          <w:sz w:val="22"/>
          <w:szCs w:val="22"/>
        </w:rPr>
        <w:t xml:space="preserve">u v souladu s ustanovením § 1746 odst. 2 </w:t>
      </w:r>
      <w:r w:rsidRPr="00161D3D">
        <w:rPr>
          <w:rFonts w:asciiTheme="minorHAnsi" w:hAnsiTheme="minorHAnsi" w:cs="Arial"/>
          <w:sz w:val="22"/>
          <w:szCs w:val="22"/>
        </w:rPr>
        <w:t xml:space="preserve">zákona </w:t>
      </w:r>
      <w:r w:rsidRPr="00161D3D">
        <w:rPr>
          <w:rFonts w:asciiTheme="minorHAnsi" w:hAnsiTheme="minorHAnsi" w:cs="Arial"/>
          <w:sz w:val="22"/>
          <w:szCs w:val="22"/>
        </w:rPr>
        <w:br/>
        <w:t>č. 89/2012 Sb., občanského zákoníku, v platném znění (dále „</w:t>
      </w:r>
      <w:r w:rsidRPr="00161D3D">
        <w:rPr>
          <w:rFonts w:asciiTheme="minorHAnsi" w:hAnsiTheme="minorHAnsi" w:cs="Arial"/>
          <w:b/>
          <w:i/>
          <w:sz w:val="22"/>
          <w:szCs w:val="22"/>
        </w:rPr>
        <w:t>občanský zákoník</w:t>
      </w:r>
      <w:r w:rsidR="00755402">
        <w:rPr>
          <w:rFonts w:asciiTheme="minorHAnsi" w:hAnsiTheme="minorHAnsi" w:cs="Arial"/>
          <w:sz w:val="22"/>
          <w:szCs w:val="22"/>
        </w:rPr>
        <w:t xml:space="preserve">“), </w:t>
      </w:r>
      <w:r w:rsidR="00DF1BD7" w:rsidRPr="00161D3D">
        <w:rPr>
          <w:rFonts w:asciiTheme="minorHAnsi" w:hAnsiTheme="minorHAnsi" w:cs="Arial"/>
          <w:sz w:val="22"/>
          <w:szCs w:val="22"/>
        </w:rPr>
        <w:t>smlouvu</w:t>
      </w:r>
      <w:r w:rsidR="00755402">
        <w:rPr>
          <w:rFonts w:asciiTheme="minorHAnsi" w:hAnsiTheme="minorHAnsi" w:cs="Arial"/>
          <w:sz w:val="22"/>
          <w:szCs w:val="22"/>
        </w:rPr>
        <w:t xml:space="preserve"> o poskytování služeb</w:t>
      </w:r>
      <w:r w:rsidR="001E35A0" w:rsidRPr="00161D3D">
        <w:rPr>
          <w:rFonts w:asciiTheme="minorHAnsi" w:hAnsiTheme="minorHAnsi" w:cs="Arial"/>
          <w:sz w:val="22"/>
          <w:szCs w:val="22"/>
        </w:rPr>
        <w:t xml:space="preserve"> </w:t>
      </w:r>
      <w:r w:rsidRPr="00161D3D">
        <w:rPr>
          <w:rFonts w:asciiTheme="minorHAnsi" w:hAnsiTheme="minorHAnsi" w:cs="Arial"/>
          <w:sz w:val="22"/>
          <w:szCs w:val="22"/>
        </w:rPr>
        <w:t xml:space="preserve">(dále </w:t>
      </w:r>
      <w:r w:rsidRPr="00161D3D">
        <w:rPr>
          <w:rFonts w:asciiTheme="minorHAnsi" w:hAnsiTheme="minorHAnsi" w:cs="Arial"/>
          <w:bCs/>
          <w:sz w:val="22"/>
          <w:szCs w:val="22"/>
        </w:rPr>
        <w:t>„</w:t>
      </w:r>
      <w:r w:rsidRPr="00161D3D">
        <w:rPr>
          <w:rFonts w:asciiTheme="minorHAnsi" w:hAnsiTheme="minorHAnsi" w:cs="Arial"/>
          <w:b/>
          <w:bCs/>
          <w:i/>
          <w:sz w:val="22"/>
          <w:szCs w:val="22"/>
        </w:rPr>
        <w:t>smlouva</w:t>
      </w:r>
      <w:r w:rsidRPr="00161D3D">
        <w:rPr>
          <w:rFonts w:asciiTheme="minorHAnsi" w:hAnsiTheme="minorHAnsi" w:cs="Arial"/>
          <w:bCs/>
          <w:sz w:val="22"/>
          <w:szCs w:val="22"/>
        </w:rPr>
        <w:t>“</w:t>
      </w:r>
      <w:r w:rsidR="000448DE">
        <w:rPr>
          <w:rFonts w:asciiTheme="minorHAnsi" w:hAnsiTheme="minorHAnsi" w:cs="Arial"/>
          <w:sz w:val="22"/>
          <w:szCs w:val="22"/>
        </w:rPr>
        <w:t>) tohoto znění:</w:t>
      </w:r>
    </w:p>
    <w:p w14:paraId="64A4A9DB" w14:textId="77777777" w:rsidR="00DF1BD7" w:rsidRPr="00161D3D" w:rsidRDefault="00DF1BD7" w:rsidP="00CA57E5">
      <w:pPr>
        <w:pStyle w:val="Prosttext"/>
        <w:spacing w:after="120"/>
        <w:rPr>
          <w:rFonts w:asciiTheme="minorHAnsi" w:hAnsiTheme="minorHAnsi" w:cs="Arial"/>
          <w:sz w:val="22"/>
          <w:szCs w:val="22"/>
        </w:rPr>
      </w:pPr>
    </w:p>
    <w:p w14:paraId="1A141C2F" w14:textId="3DC4C31C" w:rsidR="00642F72" w:rsidRPr="00161D3D" w:rsidRDefault="001E35A0" w:rsidP="00CA57E5">
      <w:pPr>
        <w:spacing w:after="120"/>
        <w:ind w:left="426" w:hanging="426"/>
        <w:outlineLvl w:val="0"/>
        <w:rPr>
          <w:rFonts w:asciiTheme="minorHAnsi" w:hAnsiTheme="minorHAnsi" w:cs="Arial"/>
          <w:b/>
          <w:sz w:val="22"/>
          <w:szCs w:val="22"/>
        </w:rPr>
      </w:pPr>
      <w:r w:rsidRPr="00161D3D">
        <w:rPr>
          <w:rFonts w:asciiTheme="minorHAnsi" w:hAnsiTheme="minorHAnsi" w:cs="Arial"/>
          <w:b/>
          <w:sz w:val="22"/>
          <w:szCs w:val="22"/>
        </w:rPr>
        <w:t>1</w:t>
      </w:r>
      <w:r w:rsidRPr="00161D3D">
        <w:rPr>
          <w:rFonts w:asciiTheme="minorHAnsi" w:hAnsiTheme="minorHAnsi" w:cs="Arial"/>
          <w:b/>
          <w:sz w:val="22"/>
          <w:szCs w:val="22"/>
        </w:rPr>
        <w:tab/>
        <w:t>PŘEDMĚT SMLOUVY</w:t>
      </w:r>
    </w:p>
    <w:p w14:paraId="65CBF005" w14:textId="60B9A7D9" w:rsidR="00755402" w:rsidRDefault="000009BE" w:rsidP="00CA57E5">
      <w:pPr>
        <w:autoSpaceDE w:val="0"/>
        <w:autoSpaceDN w:val="0"/>
        <w:adjustRightInd w:val="0"/>
        <w:spacing w:after="120"/>
        <w:ind w:left="426" w:hanging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1.1</w:t>
      </w:r>
      <w:r>
        <w:rPr>
          <w:rFonts w:asciiTheme="minorHAnsi" w:hAnsiTheme="minorHAnsi" w:cs="Arial"/>
          <w:sz w:val="22"/>
          <w:szCs w:val="22"/>
        </w:rPr>
        <w:tab/>
      </w:r>
      <w:r w:rsidR="00755402">
        <w:rPr>
          <w:rFonts w:asciiTheme="minorHAnsi" w:hAnsiTheme="minorHAnsi" w:cs="Arial"/>
          <w:sz w:val="22"/>
          <w:szCs w:val="22"/>
        </w:rPr>
        <w:t xml:space="preserve">Poskytovatel se </w:t>
      </w:r>
      <w:r w:rsidR="00755402" w:rsidRPr="00755402">
        <w:rPr>
          <w:rFonts w:asciiTheme="minorHAnsi" w:hAnsiTheme="minorHAnsi" w:cs="Arial"/>
          <w:sz w:val="22"/>
          <w:szCs w:val="22"/>
        </w:rPr>
        <w:t>zavazuje pro objednatele posky</w:t>
      </w:r>
      <w:r w:rsidR="00D76797">
        <w:rPr>
          <w:rFonts w:asciiTheme="minorHAnsi" w:hAnsiTheme="minorHAnsi" w:cs="Arial"/>
          <w:sz w:val="22"/>
          <w:szCs w:val="22"/>
        </w:rPr>
        <w:t>tov</w:t>
      </w:r>
      <w:r w:rsidR="004B7C52">
        <w:rPr>
          <w:rFonts w:asciiTheme="minorHAnsi" w:hAnsiTheme="minorHAnsi" w:cs="Arial"/>
          <w:sz w:val="22"/>
          <w:szCs w:val="22"/>
        </w:rPr>
        <w:t xml:space="preserve">at služby spočívající v realizaci technického dozoru investora v rámci realizace </w:t>
      </w:r>
      <w:r w:rsidR="004B7C52" w:rsidRPr="006058FA">
        <w:rPr>
          <w:rFonts w:asciiTheme="minorHAnsi" w:hAnsiTheme="minorHAnsi" w:cs="Arial"/>
          <w:i/>
          <w:sz w:val="22"/>
          <w:szCs w:val="22"/>
        </w:rPr>
        <w:t>Přístavby tělocvičny dětské léčebny Křetín</w:t>
      </w:r>
      <w:r w:rsidR="006058FA">
        <w:rPr>
          <w:rFonts w:asciiTheme="minorHAnsi" w:hAnsiTheme="minorHAnsi" w:cs="Arial"/>
          <w:sz w:val="22"/>
          <w:szCs w:val="22"/>
        </w:rPr>
        <w:t xml:space="preserve"> </w:t>
      </w:r>
      <w:r w:rsidR="0027140C">
        <w:rPr>
          <w:rFonts w:asciiTheme="minorHAnsi" w:hAnsiTheme="minorHAnsi" w:cs="Arial"/>
          <w:sz w:val="22"/>
          <w:szCs w:val="22"/>
        </w:rPr>
        <w:t>(dále „</w:t>
      </w:r>
      <w:r w:rsidR="0027140C" w:rsidRPr="0027140C">
        <w:rPr>
          <w:rFonts w:asciiTheme="minorHAnsi" w:hAnsiTheme="minorHAnsi" w:cs="Arial"/>
          <w:b/>
          <w:sz w:val="22"/>
          <w:szCs w:val="22"/>
        </w:rPr>
        <w:t>služby</w:t>
      </w:r>
      <w:r w:rsidR="0027140C">
        <w:rPr>
          <w:rFonts w:asciiTheme="minorHAnsi" w:hAnsiTheme="minorHAnsi" w:cs="Arial"/>
          <w:sz w:val="22"/>
          <w:szCs w:val="22"/>
        </w:rPr>
        <w:t>“)</w:t>
      </w:r>
      <w:r w:rsidR="00D76797">
        <w:rPr>
          <w:rFonts w:asciiTheme="minorHAnsi" w:hAnsiTheme="minorHAnsi" w:cs="Arial"/>
          <w:sz w:val="22"/>
          <w:szCs w:val="22"/>
        </w:rPr>
        <w:t>,</w:t>
      </w:r>
      <w:r w:rsidR="004B7C52">
        <w:rPr>
          <w:rFonts w:asciiTheme="minorHAnsi" w:hAnsiTheme="minorHAnsi" w:cs="Arial"/>
          <w:sz w:val="22"/>
          <w:szCs w:val="22"/>
        </w:rPr>
        <w:t xml:space="preserve"> </w:t>
      </w:r>
      <w:r w:rsidR="0027140C">
        <w:rPr>
          <w:rFonts w:asciiTheme="minorHAnsi" w:hAnsiTheme="minorHAnsi" w:cs="Arial"/>
          <w:sz w:val="22"/>
          <w:szCs w:val="22"/>
        </w:rPr>
        <w:t xml:space="preserve">a to </w:t>
      </w:r>
      <w:r w:rsidR="004B7C52">
        <w:rPr>
          <w:rFonts w:asciiTheme="minorHAnsi" w:hAnsiTheme="minorHAnsi" w:cs="Arial"/>
          <w:sz w:val="22"/>
          <w:szCs w:val="22"/>
        </w:rPr>
        <w:t xml:space="preserve"> dle níže uvedené specifikace:</w:t>
      </w:r>
    </w:p>
    <w:p w14:paraId="178D4929" w14:textId="77777777" w:rsidR="006058FA" w:rsidRDefault="004B7C52" w:rsidP="00CA57E5">
      <w:pPr>
        <w:autoSpaceDE w:val="0"/>
        <w:autoSpaceDN w:val="0"/>
        <w:adjustRightInd w:val="0"/>
        <w:spacing w:after="120"/>
        <w:ind w:left="426" w:hanging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Pr="004B7C52">
        <w:rPr>
          <w:rFonts w:asciiTheme="minorHAnsi" w:hAnsiTheme="minorHAnsi" w:cs="Arial"/>
          <w:sz w:val="22"/>
          <w:szCs w:val="22"/>
        </w:rPr>
        <w:t>1. kontrola prováděných p</w:t>
      </w:r>
      <w:r w:rsidR="006058FA">
        <w:rPr>
          <w:rFonts w:asciiTheme="minorHAnsi" w:hAnsiTheme="minorHAnsi" w:cs="Arial"/>
          <w:sz w:val="22"/>
          <w:szCs w:val="22"/>
        </w:rPr>
        <w:t>rací dle projektové dokumentace</w:t>
      </w:r>
    </w:p>
    <w:p w14:paraId="423BA88A" w14:textId="77777777" w:rsidR="006058FA" w:rsidRDefault="004B7C52" w:rsidP="006058FA">
      <w:pPr>
        <w:autoSpaceDE w:val="0"/>
        <w:autoSpaceDN w:val="0"/>
        <w:adjustRightInd w:val="0"/>
        <w:spacing w:after="120"/>
        <w:ind w:left="426"/>
        <w:rPr>
          <w:rFonts w:asciiTheme="minorHAnsi" w:hAnsiTheme="minorHAnsi" w:cs="Arial"/>
          <w:sz w:val="22"/>
          <w:szCs w:val="22"/>
        </w:rPr>
      </w:pPr>
      <w:r w:rsidRPr="004B7C52">
        <w:rPr>
          <w:rFonts w:asciiTheme="minorHAnsi" w:hAnsiTheme="minorHAnsi" w:cs="Arial"/>
          <w:sz w:val="22"/>
          <w:szCs w:val="22"/>
        </w:rPr>
        <w:t>2. vedení kontrolních dnů v dohodnutém intervalu včetně zápisu, rozeslání zápisu všem zúčastněný</w:t>
      </w:r>
      <w:r w:rsidR="006058FA">
        <w:rPr>
          <w:rFonts w:asciiTheme="minorHAnsi" w:hAnsiTheme="minorHAnsi" w:cs="Arial"/>
          <w:sz w:val="22"/>
          <w:szCs w:val="22"/>
        </w:rPr>
        <w:t>m (kontrolní den 1 x za 14 dní)</w:t>
      </w:r>
    </w:p>
    <w:p w14:paraId="1C53FF35" w14:textId="77777777" w:rsidR="006058FA" w:rsidRDefault="004B7C52" w:rsidP="006058FA">
      <w:pPr>
        <w:autoSpaceDE w:val="0"/>
        <w:autoSpaceDN w:val="0"/>
        <w:adjustRightInd w:val="0"/>
        <w:spacing w:after="120"/>
        <w:ind w:left="426"/>
        <w:rPr>
          <w:rFonts w:asciiTheme="minorHAnsi" w:hAnsiTheme="minorHAnsi" w:cs="Arial"/>
          <w:sz w:val="22"/>
          <w:szCs w:val="22"/>
        </w:rPr>
      </w:pPr>
      <w:r w:rsidRPr="004B7C52">
        <w:rPr>
          <w:rFonts w:asciiTheme="minorHAnsi" w:hAnsiTheme="minorHAnsi" w:cs="Arial"/>
          <w:sz w:val="22"/>
          <w:szCs w:val="22"/>
        </w:rPr>
        <w:t xml:space="preserve">3. kontrola </w:t>
      </w:r>
      <w:r w:rsidR="006058FA">
        <w:rPr>
          <w:rFonts w:asciiTheme="minorHAnsi" w:hAnsiTheme="minorHAnsi" w:cs="Arial"/>
          <w:sz w:val="22"/>
          <w:szCs w:val="22"/>
        </w:rPr>
        <w:t>plnění schváleného harmonogramu</w:t>
      </w:r>
    </w:p>
    <w:p w14:paraId="0721A473" w14:textId="77777777" w:rsidR="006058FA" w:rsidRDefault="004B7C52" w:rsidP="006058FA">
      <w:pPr>
        <w:autoSpaceDE w:val="0"/>
        <w:autoSpaceDN w:val="0"/>
        <w:adjustRightInd w:val="0"/>
        <w:spacing w:after="120"/>
        <w:ind w:left="426"/>
        <w:rPr>
          <w:rFonts w:asciiTheme="minorHAnsi" w:hAnsiTheme="minorHAnsi" w:cs="Arial"/>
          <w:sz w:val="22"/>
          <w:szCs w:val="22"/>
        </w:rPr>
      </w:pPr>
      <w:r w:rsidRPr="004B7C52">
        <w:rPr>
          <w:rFonts w:asciiTheme="minorHAnsi" w:hAnsiTheme="minorHAnsi" w:cs="Arial"/>
          <w:sz w:val="22"/>
          <w:szCs w:val="22"/>
        </w:rPr>
        <w:t>4. koordinace postupů jednotliv</w:t>
      </w:r>
      <w:r w:rsidR="006058FA">
        <w:rPr>
          <w:rFonts w:asciiTheme="minorHAnsi" w:hAnsiTheme="minorHAnsi" w:cs="Arial"/>
          <w:sz w:val="22"/>
          <w:szCs w:val="22"/>
        </w:rPr>
        <w:t>ých řemesel v průběhu stavby</w:t>
      </w:r>
    </w:p>
    <w:p w14:paraId="3F85A1AD" w14:textId="77777777" w:rsidR="006058FA" w:rsidRDefault="004B7C52" w:rsidP="006058FA">
      <w:pPr>
        <w:autoSpaceDE w:val="0"/>
        <w:autoSpaceDN w:val="0"/>
        <w:adjustRightInd w:val="0"/>
        <w:spacing w:after="120"/>
        <w:ind w:left="426"/>
        <w:rPr>
          <w:rFonts w:asciiTheme="minorHAnsi" w:hAnsiTheme="minorHAnsi" w:cs="Arial"/>
          <w:sz w:val="22"/>
          <w:szCs w:val="22"/>
        </w:rPr>
      </w:pPr>
      <w:r w:rsidRPr="004B7C52">
        <w:rPr>
          <w:rFonts w:asciiTheme="minorHAnsi" w:hAnsiTheme="minorHAnsi" w:cs="Arial"/>
          <w:sz w:val="22"/>
          <w:szCs w:val="22"/>
        </w:rPr>
        <w:t xml:space="preserve">5. spolupráce s </w:t>
      </w:r>
      <w:r w:rsidR="006058FA">
        <w:rPr>
          <w:rFonts w:asciiTheme="minorHAnsi" w:hAnsiTheme="minorHAnsi" w:cs="Arial"/>
          <w:sz w:val="22"/>
          <w:szCs w:val="22"/>
        </w:rPr>
        <w:t>projektantem stavby dle potřeby</w:t>
      </w:r>
    </w:p>
    <w:p w14:paraId="56424C6F" w14:textId="77777777" w:rsidR="006058FA" w:rsidRDefault="004B7C52" w:rsidP="006058FA">
      <w:pPr>
        <w:autoSpaceDE w:val="0"/>
        <w:autoSpaceDN w:val="0"/>
        <w:adjustRightInd w:val="0"/>
        <w:spacing w:after="120"/>
        <w:ind w:left="426"/>
        <w:rPr>
          <w:rFonts w:asciiTheme="minorHAnsi" w:hAnsiTheme="minorHAnsi" w:cs="Arial"/>
          <w:sz w:val="22"/>
          <w:szCs w:val="22"/>
        </w:rPr>
      </w:pPr>
      <w:r w:rsidRPr="004B7C52">
        <w:rPr>
          <w:rFonts w:asciiTheme="minorHAnsi" w:hAnsiTheme="minorHAnsi" w:cs="Arial"/>
          <w:sz w:val="22"/>
          <w:szCs w:val="22"/>
        </w:rPr>
        <w:t>6. operativ</w:t>
      </w:r>
      <w:r w:rsidR="006058FA">
        <w:rPr>
          <w:rFonts w:asciiTheme="minorHAnsi" w:hAnsiTheme="minorHAnsi" w:cs="Arial"/>
          <w:sz w:val="22"/>
          <w:szCs w:val="22"/>
        </w:rPr>
        <w:t>ní řešení konstrukčních detailů</w:t>
      </w:r>
    </w:p>
    <w:p w14:paraId="10AA0063" w14:textId="77777777" w:rsidR="006058FA" w:rsidRDefault="004B7C52" w:rsidP="006058FA">
      <w:pPr>
        <w:autoSpaceDE w:val="0"/>
        <w:autoSpaceDN w:val="0"/>
        <w:adjustRightInd w:val="0"/>
        <w:spacing w:after="120"/>
        <w:ind w:left="426"/>
        <w:rPr>
          <w:rFonts w:asciiTheme="minorHAnsi" w:hAnsiTheme="minorHAnsi" w:cs="Arial"/>
          <w:sz w:val="22"/>
          <w:szCs w:val="22"/>
        </w:rPr>
      </w:pPr>
      <w:r w:rsidRPr="004B7C52">
        <w:rPr>
          <w:rFonts w:asciiTheme="minorHAnsi" w:hAnsiTheme="minorHAnsi" w:cs="Arial"/>
          <w:sz w:val="22"/>
          <w:szCs w:val="22"/>
        </w:rPr>
        <w:t xml:space="preserve">7. kontrola </w:t>
      </w:r>
      <w:r w:rsidR="006058FA">
        <w:rPr>
          <w:rFonts w:asciiTheme="minorHAnsi" w:hAnsiTheme="minorHAnsi" w:cs="Arial"/>
          <w:sz w:val="22"/>
          <w:szCs w:val="22"/>
        </w:rPr>
        <w:t>konstrukcí před jejich zakrytím</w:t>
      </w:r>
    </w:p>
    <w:p w14:paraId="641AF950" w14:textId="77777777" w:rsidR="006058FA" w:rsidRDefault="004B7C52" w:rsidP="006058FA">
      <w:pPr>
        <w:autoSpaceDE w:val="0"/>
        <w:autoSpaceDN w:val="0"/>
        <w:adjustRightInd w:val="0"/>
        <w:spacing w:after="120"/>
        <w:ind w:left="426"/>
        <w:rPr>
          <w:rFonts w:asciiTheme="minorHAnsi" w:hAnsiTheme="minorHAnsi" w:cs="Arial"/>
          <w:sz w:val="22"/>
          <w:szCs w:val="22"/>
        </w:rPr>
      </w:pPr>
      <w:r w:rsidRPr="004B7C52">
        <w:rPr>
          <w:rFonts w:asciiTheme="minorHAnsi" w:hAnsiTheme="minorHAnsi" w:cs="Arial"/>
          <w:sz w:val="22"/>
          <w:szCs w:val="22"/>
        </w:rPr>
        <w:t>8. přejí</w:t>
      </w:r>
      <w:r w:rsidR="006058FA">
        <w:rPr>
          <w:rFonts w:asciiTheme="minorHAnsi" w:hAnsiTheme="minorHAnsi" w:cs="Arial"/>
          <w:sz w:val="22"/>
          <w:szCs w:val="22"/>
        </w:rPr>
        <w:t xml:space="preserve">mky jednotlivých etap výstavby </w:t>
      </w:r>
    </w:p>
    <w:p w14:paraId="5AD52D16" w14:textId="77777777" w:rsidR="006058FA" w:rsidRDefault="004B7C52" w:rsidP="006058FA">
      <w:pPr>
        <w:autoSpaceDE w:val="0"/>
        <w:autoSpaceDN w:val="0"/>
        <w:adjustRightInd w:val="0"/>
        <w:spacing w:after="120"/>
        <w:ind w:left="426"/>
        <w:rPr>
          <w:rFonts w:asciiTheme="minorHAnsi" w:hAnsiTheme="minorHAnsi" w:cs="Arial"/>
          <w:sz w:val="22"/>
          <w:szCs w:val="22"/>
        </w:rPr>
      </w:pPr>
      <w:r w:rsidRPr="004B7C52">
        <w:rPr>
          <w:rFonts w:asciiTheme="minorHAnsi" w:hAnsiTheme="minorHAnsi" w:cs="Arial"/>
          <w:sz w:val="22"/>
          <w:szCs w:val="22"/>
        </w:rPr>
        <w:t>9. kontrola stavebního deníku, včetně provádění příp</w:t>
      </w:r>
      <w:r w:rsidR="006058FA">
        <w:rPr>
          <w:rFonts w:asciiTheme="minorHAnsi" w:hAnsiTheme="minorHAnsi" w:cs="Arial"/>
          <w:sz w:val="22"/>
          <w:szCs w:val="22"/>
        </w:rPr>
        <w:t>adných zápisů nebo požadavků</w:t>
      </w:r>
    </w:p>
    <w:p w14:paraId="55C7202D" w14:textId="77777777" w:rsidR="006058FA" w:rsidRDefault="004B7C52" w:rsidP="006058FA">
      <w:pPr>
        <w:autoSpaceDE w:val="0"/>
        <w:autoSpaceDN w:val="0"/>
        <w:adjustRightInd w:val="0"/>
        <w:spacing w:after="120"/>
        <w:ind w:left="426"/>
        <w:rPr>
          <w:rFonts w:asciiTheme="minorHAnsi" w:hAnsiTheme="minorHAnsi" w:cs="Arial"/>
          <w:sz w:val="22"/>
          <w:szCs w:val="22"/>
        </w:rPr>
      </w:pPr>
      <w:r w:rsidRPr="004B7C52">
        <w:rPr>
          <w:rFonts w:asciiTheme="minorHAnsi" w:hAnsiTheme="minorHAnsi" w:cs="Arial"/>
          <w:sz w:val="22"/>
          <w:szCs w:val="22"/>
        </w:rPr>
        <w:t>10. kontrola jednotlivých položek fa</w:t>
      </w:r>
      <w:r w:rsidR="006058FA">
        <w:rPr>
          <w:rFonts w:asciiTheme="minorHAnsi" w:hAnsiTheme="minorHAnsi" w:cs="Arial"/>
          <w:sz w:val="22"/>
          <w:szCs w:val="22"/>
        </w:rPr>
        <w:t>kturace předložená zhotovitelem</w:t>
      </w:r>
    </w:p>
    <w:p w14:paraId="5A64BBB0" w14:textId="532A2FF2" w:rsidR="004B7C52" w:rsidRPr="00755402" w:rsidRDefault="004B7C52" w:rsidP="006058FA">
      <w:pPr>
        <w:autoSpaceDE w:val="0"/>
        <w:autoSpaceDN w:val="0"/>
        <w:adjustRightInd w:val="0"/>
        <w:spacing w:after="120"/>
        <w:ind w:left="426"/>
        <w:rPr>
          <w:rFonts w:asciiTheme="minorHAnsi" w:hAnsiTheme="minorHAnsi" w:cs="Arial"/>
          <w:sz w:val="22"/>
          <w:szCs w:val="22"/>
        </w:rPr>
      </w:pPr>
      <w:r w:rsidRPr="004B7C52">
        <w:rPr>
          <w:rFonts w:asciiTheme="minorHAnsi" w:hAnsiTheme="minorHAnsi" w:cs="Arial"/>
          <w:sz w:val="22"/>
          <w:szCs w:val="22"/>
        </w:rPr>
        <w:t>11. pravidelné kontrolní obchůzky stavby</w:t>
      </w:r>
    </w:p>
    <w:p w14:paraId="3C141C80" w14:textId="74135032" w:rsidR="0065405A" w:rsidRPr="0027140C" w:rsidRDefault="000009BE" w:rsidP="00CA57E5">
      <w:pPr>
        <w:autoSpaceDE w:val="0"/>
        <w:autoSpaceDN w:val="0"/>
        <w:adjustRightInd w:val="0"/>
        <w:spacing w:after="120"/>
        <w:ind w:left="426" w:hanging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1.2</w:t>
      </w:r>
      <w:r>
        <w:rPr>
          <w:rFonts w:asciiTheme="minorHAnsi" w:hAnsiTheme="minorHAnsi" w:cs="Arial"/>
          <w:sz w:val="22"/>
          <w:szCs w:val="22"/>
        </w:rPr>
        <w:tab/>
      </w:r>
      <w:r w:rsidR="00755402" w:rsidRPr="00755402">
        <w:rPr>
          <w:rFonts w:asciiTheme="minorHAnsi" w:hAnsiTheme="minorHAnsi" w:cs="Arial"/>
          <w:sz w:val="22"/>
          <w:szCs w:val="22"/>
        </w:rPr>
        <w:t>Objednatel s</w:t>
      </w:r>
      <w:r w:rsidR="006A46F5">
        <w:rPr>
          <w:rFonts w:asciiTheme="minorHAnsi" w:hAnsiTheme="minorHAnsi" w:cs="Arial"/>
          <w:sz w:val="22"/>
          <w:szCs w:val="22"/>
        </w:rPr>
        <w:t xml:space="preserve">e zavazuje za služby </w:t>
      </w:r>
      <w:r w:rsidR="00755402" w:rsidRPr="00755402">
        <w:rPr>
          <w:rFonts w:asciiTheme="minorHAnsi" w:hAnsiTheme="minorHAnsi" w:cs="Arial"/>
          <w:sz w:val="22"/>
          <w:szCs w:val="22"/>
        </w:rPr>
        <w:t>poskytnuté</w:t>
      </w:r>
      <w:r w:rsidR="00755402">
        <w:rPr>
          <w:rFonts w:asciiTheme="minorHAnsi" w:hAnsiTheme="minorHAnsi" w:cs="Arial"/>
          <w:sz w:val="22"/>
          <w:szCs w:val="22"/>
        </w:rPr>
        <w:t xml:space="preserve"> řádně a včas</w:t>
      </w:r>
      <w:r w:rsidR="00755402" w:rsidRPr="00755402">
        <w:rPr>
          <w:rFonts w:asciiTheme="minorHAnsi" w:hAnsiTheme="minorHAnsi" w:cs="Arial"/>
          <w:sz w:val="22"/>
          <w:szCs w:val="22"/>
        </w:rPr>
        <w:t xml:space="preserve"> v souladu s touto smlouvou zaplatit</w:t>
      </w:r>
      <w:r w:rsidR="00755402">
        <w:rPr>
          <w:rFonts w:asciiTheme="minorHAnsi" w:hAnsiTheme="minorHAnsi" w:cs="Arial"/>
          <w:sz w:val="22"/>
          <w:szCs w:val="22"/>
        </w:rPr>
        <w:t xml:space="preserve"> poskytovateli cenu stanovenou touto smlouvou.</w:t>
      </w:r>
    </w:p>
    <w:p w14:paraId="15797A96" w14:textId="4676815F" w:rsidR="00E07A95" w:rsidRPr="00161D3D" w:rsidRDefault="0065405A" w:rsidP="00CA57E5">
      <w:pPr>
        <w:autoSpaceDE w:val="0"/>
        <w:autoSpaceDN w:val="0"/>
        <w:adjustRightInd w:val="0"/>
        <w:spacing w:after="120"/>
        <w:ind w:left="426" w:hanging="426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789A7E0B" w14:textId="0447B4B5" w:rsidR="00743648" w:rsidRPr="0027140C" w:rsidRDefault="00B41058" w:rsidP="00CA57E5">
      <w:pPr>
        <w:pStyle w:val="Odstavecseseznamem"/>
        <w:numPr>
          <w:ilvl w:val="0"/>
          <w:numId w:val="39"/>
        </w:numPr>
        <w:spacing w:after="120"/>
        <w:ind w:left="426" w:hanging="426"/>
        <w:contextualSpacing w:val="0"/>
        <w:outlineLvl w:val="0"/>
        <w:rPr>
          <w:rFonts w:asciiTheme="minorHAnsi" w:hAnsiTheme="minorHAnsi" w:cs="Arial"/>
          <w:b/>
          <w:sz w:val="22"/>
          <w:szCs w:val="22"/>
        </w:rPr>
      </w:pPr>
      <w:r w:rsidRPr="00161D3D">
        <w:rPr>
          <w:rFonts w:asciiTheme="minorHAnsi" w:hAnsiTheme="minorHAnsi" w:cs="Arial"/>
          <w:b/>
          <w:sz w:val="22"/>
          <w:szCs w:val="22"/>
        </w:rPr>
        <w:t>DOBA A MÍSTO PLNĚNÍ</w:t>
      </w:r>
    </w:p>
    <w:p w14:paraId="4AC68293" w14:textId="06877EF0" w:rsidR="000E2389" w:rsidRPr="0027140C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2.1</w:t>
      </w:r>
      <w:r>
        <w:rPr>
          <w:rFonts w:asciiTheme="minorHAnsi" w:hAnsiTheme="minorHAnsi" w:cs="Arial"/>
          <w:sz w:val="22"/>
          <w:szCs w:val="22"/>
        </w:rPr>
        <w:tab/>
      </w:r>
      <w:r w:rsidR="00680294" w:rsidRPr="0027140C">
        <w:rPr>
          <w:rFonts w:asciiTheme="minorHAnsi" w:hAnsiTheme="minorHAnsi" w:cs="Arial"/>
          <w:sz w:val="22"/>
          <w:szCs w:val="22"/>
        </w:rPr>
        <w:t>Poskytovatel poskytuje objednateli služby dle této smlouvy ode dne účinnosti smlouvy.</w:t>
      </w:r>
    </w:p>
    <w:p w14:paraId="56090239" w14:textId="10F24F51" w:rsidR="00743648" w:rsidRPr="003A31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2.2</w:t>
      </w:r>
      <w:r>
        <w:rPr>
          <w:rFonts w:asciiTheme="minorHAnsi" w:hAnsiTheme="minorHAnsi" w:cs="Arial"/>
          <w:sz w:val="22"/>
          <w:szCs w:val="22"/>
        </w:rPr>
        <w:tab/>
      </w:r>
      <w:r w:rsidR="00CE1625">
        <w:rPr>
          <w:rFonts w:asciiTheme="minorHAnsi" w:hAnsiTheme="minorHAnsi" w:cs="Arial"/>
          <w:sz w:val="22"/>
          <w:szCs w:val="22"/>
        </w:rPr>
        <w:t>Smlouva se uzavírá na do</w:t>
      </w:r>
      <w:r w:rsidR="004B7C52">
        <w:rPr>
          <w:rFonts w:asciiTheme="minorHAnsi" w:hAnsiTheme="minorHAnsi" w:cs="Arial"/>
          <w:sz w:val="22"/>
          <w:szCs w:val="22"/>
        </w:rPr>
        <w:t>bu určitou, a to do 31.12.2028.</w:t>
      </w:r>
    </w:p>
    <w:p w14:paraId="678D7938" w14:textId="6C300F20" w:rsidR="001C46B4" w:rsidRDefault="00512C4F" w:rsidP="00CA57E5">
      <w:pPr>
        <w:pStyle w:val="Odstavecseseznamem"/>
        <w:spacing w:after="120"/>
        <w:ind w:left="426" w:hanging="426"/>
        <w:contextualSpacing w:val="0"/>
        <w:jc w:val="both"/>
        <w:outlineLvl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2.3</w:t>
      </w:r>
      <w:r>
        <w:rPr>
          <w:rFonts w:asciiTheme="minorHAnsi" w:hAnsiTheme="minorHAnsi" w:cs="Arial"/>
          <w:sz w:val="22"/>
          <w:szCs w:val="22"/>
        </w:rPr>
        <w:tab/>
      </w:r>
      <w:r w:rsidR="004B7C52">
        <w:rPr>
          <w:rFonts w:asciiTheme="minorHAnsi" w:hAnsiTheme="minorHAnsi" w:cs="Arial"/>
          <w:sz w:val="22"/>
          <w:szCs w:val="22"/>
        </w:rPr>
        <w:t xml:space="preserve">Místem plnění </w:t>
      </w:r>
      <w:r w:rsidR="006058FA">
        <w:rPr>
          <w:rFonts w:asciiTheme="minorHAnsi" w:hAnsiTheme="minorHAnsi" w:cs="Arial"/>
          <w:sz w:val="22"/>
          <w:szCs w:val="22"/>
        </w:rPr>
        <w:t xml:space="preserve">je objekt </w:t>
      </w:r>
      <w:r w:rsidR="004B7C52" w:rsidRPr="004B7C52">
        <w:rPr>
          <w:rFonts w:asciiTheme="minorHAnsi" w:hAnsiTheme="minorHAnsi" w:cs="Arial"/>
          <w:sz w:val="22"/>
          <w:szCs w:val="22"/>
        </w:rPr>
        <w:t>d</w:t>
      </w:r>
      <w:r w:rsidR="004B7C52">
        <w:rPr>
          <w:rFonts w:asciiTheme="minorHAnsi" w:hAnsiTheme="minorHAnsi" w:cs="Arial"/>
          <w:sz w:val="22"/>
          <w:szCs w:val="22"/>
        </w:rPr>
        <w:t>le projektové dokumentace.</w:t>
      </w:r>
    </w:p>
    <w:p w14:paraId="719BACCE" w14:textId="77777777" w:rsidR="00942CA7" w:rsidRPr="00161D3D" w:rsidRDefault="00942CA7" w:rsidP="00CA57E5">
      <w:pPr>
        <w:pStyle w:val="Odstavecseseznamem"/>
        <w:spacing w:after="120"/>
        <w:ind w:left="426"/>
        <w:contextualSpacing w:val="0"/>
        <w:jc w:val="both"/>
        <w:outlineLvl w:val="0"/>
        <w:rPr>
          <w:rFonts w:asciiTheme="minorHAnsi" w:hAnsiTheme="minorHAnsi" w:cs="Arial"/>
          <w:sz w:val="22"/>
          <w:szCs w:val="22"/>
        </w:rPr>
      </w:pPr>
    </w:p>
    <w:p w14:paraId="45B7A488" w14:textId="65B872DE" w:rsidR="00512C4F" w:rsidRPr="003A313D" w:rsidRDefault="00B41058" w:rsidP="00CA57E5">
      <w:pPr>
        <w:pStyle w:val="Odstavecseseznamem"/>
        <w:numPr>
          <w:ilvl w:val="0"/>
          <w:numId w:val="40"/>
        </w:numPr>
        <w:spacing w:after="120"/>
        <w:ind w:left="426" w:hanging="426"/>
        <w:contextualSpacing w:val="0"/>
        <w:outlineLvl w:val="0"/>
        <w:rPr>
          <w:rFonts w:asciiTheme="minorHAnsi" w:hAnsiTheme="minorHAnsi" w:cs="Arial"/>
          <w:b/>
          <w:sz w:val="22"/>
          <w:szCs w:val="22"/>
        </w:rPr>
      </w:pPr>
      <w:r w:rsidRPr="00161D3D">
        <w:rPr>
          <w:rFonts w:asciiTheme="minorHAnsi" w:hAnsiTheme="minorHAnsi" w:cs="Arial"/>
          <w:b/>
          <w:sz w:val="22"/>
          <w:szCs w:val="22"/>
        </w:rPr>
        <w:t>CENA A PLATEBNÍ PODMÍNKY</w:t>
      </w:r>
    </w:p>
    <w:p w14:paraId="323DE772" w14:textId="77DBC8EA" w:rsidR="006C4A8D" w:rsidRPr="00161D3D" w:rsidRDefault="006C4A8D" w:rsidP="00CA57E5">
      <w:pPr>
        <w:pStyle w:val="Odstavecseseznamem"/>
        <w:numPr>
          <w:ilvl w:val="1"/>
          <w:numId w:val="33"/>
        </w:numPr>
        <w:spacing w:after="120"/>
        <w:ind w:left="426" w:hanging="42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161D3D">
        <w:rPr>
          <w:rFonts w:asciiTheme="minorHAnsi" w:hAnsiTheme="minorHAnsi" w:cs="Arial"/>
          <w:sz w:val="22"/>
          <w:szCs w:val="22"/>
        </w:rPr>
        <w:t>Smluvní str</w:t>
      </w:r>
      <w:r w:rsidR="00971BBA">
        <w:rPr>
          <w:rFonts w:asciiTheme="minorHAnsi" w:hAnsiTheme="minorHAnsi" w:cs="Arial"/>
          <w:sz w:val="22"/>
          <w:szCs w:val="22"/>
        </w:rPr>
        <w:t xml:space="preserve">any se dohodly na celkové </w:t>
      </w:r>
      <w:r w:rsidRPr="00161D3D">
        <w:rPr>
          <w:rFonts w:asciiTheme="minorHAnsi" w:hAnsiTheme="minorHAnsi" w:cs="Arial"/>
          <w:sz w:val="22"/>
          <w:szCs w:val="22"/>
        </w:rPr>
        <w:t>ceně</w:t>
      </w:r>
      <w:r w:rsidR="00971BBA">
        <w:rPr>
          <w:rFonts w:asciiTheme="minorHAnsi" w:hAnsiTheme="minorHAnsi" w:cs="Arial"/>
          <w:sz w:val="22"/>
          <w:szCs w:val="22"/>
        </w:rPr>
        <w:t xml:space="preserve"> za poskytování služeb</w:t>
      </w:r>
      <w:r w:rsidRPr="00161D3D">
        <w:rPr>
          <w:rFonts w:asciiTheme="minorHAnsi" w:hAnsiTheme="minorHAnsi" w:cs="Arial"/>
          <w:sz w:val="22"/>
          <w:szCs w:val="22"/>
        </w:rPr>
        <w:t xml:space="preserve"> ve výši:</w:t>
      </w:r>
    </w:p>
    <w:p w14:paraId="0BE4C640" w14:textId="267D4FA9" w:rsidR="006C4A8D" w:rsidRPr="00270686" w:rsidRDefault="00763612" w:rsidP="00CA57E5">
      <w:pPr>
        <w:pStyle w:val="Odstavecseseznamem"/>
        <w:spacing w:after="120"/>
        <w:ind w:left="425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>1 388 888</w:t>
      </w:r>
      <w:r w:rsidR="00B76524">
        <w:rPr>
          <w:rFonts w:asciiTheme="minorHAnsi" w:hAnsiTheme="minorHAnsi" w:cs="Arial"/>
          <w:b/>
          <w:sz w:val="22"/>
          <w:szCs w:val="22"/>
        </w:rPr>
        <w:t>,- Kč bez DPH</w:t>
      </w:r>
    </w:p>
    <w:p w14:paraId="629643D0" w14:textId="20BBA7C8" w:rsidR="006C4A8D" w:rsidRPr="00270686" w:rsidRDefault="006C4A8D" w:rsidP="00CA57E5">
      <w:pPr>
        <w:pStyle w:val="Odstavecseseznamem"/>
        <w:spacing w:after="120"/>
        <w:ind w:left="425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 w:rsidRPr="00270686">
        <w:rPr>
          <w:rFonts w:asciiTheme="minorHAnsi" w:hAnsiTheme="minorHAnsi" w:cs="Arial"/>
          <w:b/>
          <w:sz w:val="22"/>
          <w:szCs w:val="22"/>
        </w:rPr>
        <w:t xml:space="preserve">DPH ve výši </w:t>
      </w:r>
      <w:r w:rsidR="00763612">
        <w:rPr>
          <w:rFonts w:asciiTheme="minorHAnsi" w:hAnsiTheme="minorHAnsi" w:cs="Arial"/>
          <w:b/>
          <w:sz w:val="22"/>
          <w:szCs w:val="22"/>
        </w:rPr>
        <w:t>291666,48</w:t>
      </w:r>
      <w:r w:rsidRPr="00270686">
        <w:rPr>
          <w:rFonts w:asciiTheme="minorHAnsi" w:hAnsiTheme="minorHAnsi" w:cs="Arial"/>
          <w:b/>
          <w:sz w:val="22"/>
          <w:szCs w:val="22"/>
        </w:rPr>
        <w:t>,- Kč</w:t>
      </w:r>
    </w:p>
    <w:p w14:paraId="6F996BF3" w14:textId="68F6540E" w:rsidR="006C4A8D" w:rsidRPr="00270686" w:rsidRDefault="00763612" w:rsidP="00CA57E5">
      <w:pPr>
        <w:pStyle w:val="Odstavecseseznamem"/>
        <w:spacing w:after="120"/>
        <w:ind w:left="425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1680554,48</w:t>
      </w:r>
      <w:r w:rsidR="006C4A8D" w:rsidRPr="00270686">
        <w:rPr>
          <w:rFonts w:asciiTheme="minorHAnsi" w:hAnsiTheme="minorHAnsi" w:cs="Arial"/>
          <w:b/>
          <w:sz w:val="22"/>
          <w:szCs w:val="22"/>
        </w:rPr>
        <w:t xml:space="preserve">,- </w:t>
      </w:r>
      <w:r w:rsidR="00B76524">
        <w:rPr>
          <w:rFonts w:asciiTheme="minorHAnsi" w:hAnsiTheme="minorHAnsi" w:cs="Arial"/>
          <w:b/>
          <w:sz w:val="22"/>
          <w:szCs w:val="22"/>
        </w:rPr>
        <w:t xml:space="preserve">Kč </w:t>
      </w:r>
      <w:r w:rsidR="006C4A8D" w:rsidRPr="00270686">
        <w:rPr>
          <w:rFonts w:asciiTheme="minorHAnsi" w:hAnsiTheme="minorHAnsi" w:cs="Arial"/>
          <w:b/>
          <w:sz w:val="22"/>
          <w:szCs w:val="22"/>
        </w:rPr>
        <w:t>s DPH</w:t>
      </w:r>
    </w:p>
    <w:p w14:paraId="483D652F" w14:textId="1A388E52" w:rsidR="00FD79D6" w:rsidRPr="00161D3D" w:rsidRDefault="00971BBA" w:rsidP="00CA57E5">
      <w:pPr>
        <w:pStyle w:val="Odstavecseseznamem"/>
        <w:numPr>
          <w:ilvl w:val="1"/>
          <w:numId w:val="33"/>
        </w:numPr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</w:t>
      </w:r>
      <w:r w:rsidR="00577FD1" w:rsidRPr="00161D3D">
        <w:rPr>
          <w:rFonts w:asciiTheme="minorHAnsi" w:hAnsiTheme="minorHAnsi" w:cs="Arial"/>
          <w:sz w:val="22"/>
          <w:szCs w:val="22"/>
        </w:rPr>
        <w:t>ena</w:t>
      </w:r>
      <w:r>
        <w:rPr>
          <w:rFonts w:asciiTheme="minorHAnsi" w:hAnsiTheme="minorHAnsi" w:cs="Arial"/>
          <w:sz w:val="22"/>
          <w:szCs w:val="22"/>
        </w:rPr>
        <w:t xml:space="preserve"> za poskytování služeb</w:t>
      </w:r>
      <w:r w:rsidR="00577FD1" w:rsidRPr="00161D3D">
        <w:rPr>
          <w:rFonts w:asciiTheme="minorHAnsi" w:hAnsiTheme="minorHAnsi" w:cs="Arial"/>
          <w:sz w:val="22"/>
          <w:szCs w:val="22"/>
        </w:rPr>
        <w:t xml:space="preserve"> je s</w:t>
      </w:r>
      <w:r w:rsidR="006C4A8D" w:rsidRPr="00161D3D">
        <w:rPr>
          <w:rFonts w:asciiTheme="minorHAnsi" w:hAnsiTheme="minorHAnsi" w:cs="Arial"/>
          <w:sz w:val="22"/>
          <w:szCs w:val="22"/>
        </w:rPr>
        <w:t>jednána jako nejvýše přípustná a jsou v ní zahrnu</w:t>
      </w:r>
      <w:r>
        <w:rPr>
          <w:rFonts w:asciiTheme="minorHAnsi" w:hAnsiTheme="minorHAnsi" w:cs="Arial"/>
          <w:sz w:val="22"/>
          <w:szCs w:val="22"/>
        </w:rPr>
        <w:t xml:space="preserve">ty veškeré náklady poskytovatele související s poskytováním služeb dle této smlouvy. </w:t>
      </w:r>
    </w:p>
    <w:p w14:paraId="2985B752" w14:textId="43A7CA92" w:rsidR="007428FE" w:rsidRPr="004B7C52" w:rsidRDefault="007428FE" w:rsidP="00CA57E5">
      <w:pPr>
        <w:pStyle w:val="Level2"/>
        <w:numPr>
          <w:ilvl w:val="1"/>
          <w:numId w:val="33"/>
        </w:numPr>
        <w:spacing w:after="120" w:line="240" w:lineRule="auto"/>
        <w:ind w:left="426" w:hanging="426"/>
        <w:rPr>
          <w:rFonts w:asciiTheme="minorHAnsi" w:hAnsiTheme="minorHAnsi" w:cs="Arial"/>
          <w:kern w:val="0"/>
          <w:sz w:val="22"/>
          <w:szCs w:val="22"/>
          <w:lang w:eastAsia="cs-CZ"/>
        </w:rPr>
      </w:pPr>
      <w:r w:rsidRPr="004B7C52">
        <w:rPr>
          <w:rFonts w:asciiTheme="minorHAnsi" w:hAnsiTheme="minorHAnsi" w:cs="Arial"/>
          <w:kern w:val="0"/>
          <w:sz w:val="22"/>
          <w:szCs w:val="22"/>
          <w:lang w:eastAsia="cs-CZ"/>
        </w:rPr>
        <w:t>Cena za poskytování služeb bude uhrazena objednatelem v měsíčních platbách na základě faktur vystavených poskytovatelem po uplynutí příslušného kalendářního měsíce poskytování služeb, počínaje kalendářním měsícem, v němž  tato smlouva nabyla účinnosti, a to na základě v daném kalendářním měsíci vystaveného a objednatelem odsouhlaseného soupisu poskytnutých služeb, který se stane nedílnou součástí faktur. Bez tohoto soupisu poskytnutých služeb je faktura neúplná.</w:t>
      </w:r>
    </w:p>
    <w:p w14:paraId="48D52217" w14:textId="39F8D7C8" w:rsidR="006C4A8D" w:rsidRPr="00161D3D" w:rsidRDefault="006C4A8D" w:rsidP="00CA57E5">
      <w:pPr>
        <w:pStyle w:val="Level2"/>
        <w:numPr>
          <w:ilvl w:val="1"/>
          <w:numId w:val="33"/>
        </w:numPr>
        <w:spacing w:after="120" w:line="240" w:lineRule="auto"/>
        <w:ind w:left="426" w:hanging="426"/>
        <w:jc w:val="left"/>
        <w:rPr>
          <w:rFonts w:asciiTheme="minorHAnsi" w:hAnsiTheme="minorHAnsi" w:cs="Arial"/>
          <w:sz w:val="22"/>
          <w:szCs w:val="22"/>
        </w:rPr>
      </w:pPr>
      <w:r w:rsidRPr="00161D3D">
        <w:rPr>
          <w:rFonts w:asciiTheme="minorHAnsi" w:hAnsiTheme="minorHAnsi" w:cs="Arial"/>
          <w:sz w:val="22"/>
          <w:szCs w:val="22"/>
        </w:rPr>
        <w:t>Smluvní strany si sjednávají spla</w:t>
      </w:r>
      <w:r w:rsidR="00831059">
        <w:rPr>
          <w:rFonts w:asciiTheme="minorHAnsi" w:hAnsiTheme="minorHAnsi" w:cs="Arial"/>
          <w:sz w:val="22"/>
          <w:szCs w:val="22"/>
        </w:rPr>
        <w:t>tnost fakturované částky</w:t>
      </w:r>
      <w:r w:rsidR="00A16E44" w:rsidRPr="00161D3D">
        <w:rPr>
          <w:rFonts w:asciiTheme="minorHAnsi" w:hAnsiTheme="minorHAnsi" w:cs="Arial"/>
          <w:sz w:val="22"/>
          <w:szCs w:val="22"/>
        </w:rPr>
        <w:t xml:space="preserve"> do 30</w:t>
      </w:r>
      <w:r w:rsidR="00665CF2" w:rsidRPr="00161D3D">
        <w:rPr>
          <w:rFonts w:asciiTheme="minorHAnsi" w:hAnsiTheme="minorHAnsi" w:cs="Arial"/>
          <w:sz w:val="22"/>
          <w:szCs w:val="22"/>
        </w:rPr>
        <w:t xml:space="preserve"> </w:t>
      </w:r>
      <w:r w:rsidRPr="00161D3D">
        <w:rPr>
          <w:rFonts w:asciiTheme="minorHAnsi" w:hAnsiTheme="minorHAnsi" w:cs="Arial"/>
          <w:sz w:val="22"/>
          <w:szCs w:val="22"/>
        </w:rPr>
        <w:t>dnů o</w:t>
      </w:r>
      <w:r w:rsidR="000619E8">
        <w:rPr>
          <w:rFonts w:asciiTheme="minorHAnsi" w:hAnsiTheme="minorHAnsi" w:cs="Arial"/>
          <w:sz w:val="22"/>
          <w:szCs w:val="22"/>
        </w:rPr>
        <w:t>d doručení příslušné faktury objednateli</w:t>
      </w:r>
      <w:r w:rsidR="00665CF2" w:rsidRPr="00161D3D">
        <w:rPr>
          <w:rFonts w:asciiTheme="minorHAnsi" w:hAnsiTheme="minorHAnsi" w:cs="Arial"/>
          <w:sz w:val="22"/>
          <w:szCs w:val="22"/>
        </w:rPr>
        <w:t>.</w:t>
      </w:r>
    </w:p>
    <w:p w14:paraId="3389B8C7" w14:textId="1F7EAB05" w:rsidR="006C4A8D" w:rsidRPr="00161D3D" w:rsidRDefault="00831059" w:rsidP="00CA57E5">
      <w:pPr>
        <w:pStyle w:val="Level2"/>
        <w:numPr>
          <w:ilvl w:val="1"/>
          <w:numId w:val="33"/>
        </w:numPr>
        <w:spacing w:after="120" w:line="240" w:lineRule="auto"/>
        <w:ind w:left="426" w:hanging="426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Fakturovaná částka je splatná</w:t>
      </w:r>
      <w:r w:rsidR="006C4A8D" w:rsidRPr="00161D3D">
        <w:rPr>
          <w:rFonts w:asciiTheme="minorHAnsi" w:hAnsiTheme="minorHAnsi" w:cs="Arial"/>
          <w:sz w:val="22"/>
          <w:szCs w:val="22"/>
        </w:rPr>
        <w:t xml:space="preserve"> bezhotovostně, a to bankov</w:t>
      </w:r>
      <w:r w:rsidR="00A16E44" w:rsidRPr="00161D3D">
        <w:rPr>
          <w:rFonts w:asciiTheme="minorHAnsi" w:hAnsiTheme="minorHAnsi" w:cs="Arial"/>
          <w:sz w:val="22"/>
          <w:szCs w:val="22"/>
        </w:rPr>
        <w:t>ní</w:t>
      </w:r>
      <w:r w:rsidR="000619E8">
        <w:rPr>
          <w:rFonts w:asciiTheme="minorHAnsi" w:hAnsiTheme="minorHAnsi" w:cs="Arial"/>
          <w:sz w:val="22"/>
          <w:szCs w:val="22"/>
        </w:rPr>
        <w:t>m převodem na účet poskytovatele</w:t>
      </w:r>
      <w:r w:rsidR="006C4A8D" w:rsidRPr="00161D3D">
        <w:rPr>
          <w:rFonts w:asciiTheme="minorHAnsi" w:hAnsiTheme="minorHAnsi" w:cs="Arial"/>
          <w:sz w:val="22"/>
          <w:szCs w:val="22"/>
        </w:rPr>
        <w:t xml:space="preserve"> uvedený na příslušné faktuře.</w:t>
      </w:r>
    </w:p>
    <w:p w14:paraId="4582893A" w14:textId="66F490E0" w:rsidR="006C4A8D" w:rsidRPr="00161D3D" w:rsidRDefault="00831059" w:rsidP="00CA57E5">
      <w:pPr>
        <w:pStyle w:val="Level2"/>
        <w:numPr>
          <w:ilvl w:val="1"/>
          <w:numId w:val="33"/>
        </w:numPr>
        <w:spacing w:after="120" w:line="240" w:lineRule="auto"/>
        <w:ind w:left="426" w:hanging="426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Fakturovaná částka se považuje za uhrazenou</w:t>
      </w:r>
      <w:r w:rsidR="006C4A8D" w:rsidRPr="00161D3D">
        <w:rPr>
          <w:rFonts w:asciiTheme="minorHAnsi" w:hAnsiTheme="minorHAnsi" w:cs="Arial"/>
          <w:sz w:val="22"/>
          <w:szCs w:val="22"/>
        </w:rPr>
        <w:t xml:space="preserve"> dnem, kdy </w:t>
      </w:r>
      <w:r w:rsidR="000619E8">
        <w:rPr>
          <w:rFonts w:asciiTheme="minorHAnsi" w:hAnsiTheme="minorHAnsi" w:cs="Arial"/>
          <w:sz w:val="22"/>
          <w:szCs w:val="22"/>
        </w:rPr>
        <w:t>budou odepsány z účtu objednatele</w:t>
      </w:r>
      <w:r w:rsidR="006C4A8D" w:rsidRPr="00161D3D">
        <w:rPr>
          <w:rFonts w:asciiTheme="minorHAnsi" w:hAnsiTheme="minorHAnsi" w:cs="Arial"/>
          <w:sz w:val="22"/>
          <w:szCs w:val="22"/>
        </w:rPr>
        <w:t xml:space="preserve"> ve prospěch účt</w:t>
      </w:r>
      <w:r w:rsidR="000619E8">
        <w:rPr>
          <w:rFonts w:asciiTheme="minorHAnsi" w:hAnsiTheme="minorHAnsi" w:cs="Arial"/>
          <w:sz w:val="22"/>
          <w:szCs w:val="22"/>
        </w:rPr>
        <w:t>u poskytovatele</w:t>
      </w:r>
      <w:r w:rsidR="006C4A8D" w:rsidRPr="00161D3D">
        <w:rPr>
          <w:rFonts w:asciiTheme="minorHAnsi" w:hAnsiTheme="minorHAnsi" w:cs="Arial"/>
          <w:sz w:val="22"/>
          <w:szCs w:val="22"/>
        </w:rPr>
        <w:t>.</w:t>
      </w:r>
    </w:p>
    <w:p w14:paraId="3BD7553B" w14:textId="1C5598A0" w:rsidR="006C4A8D" w:rsidRPr="00161D3D" w:rsidRDefault="000619E8" w:rsidP="00CA57E5">
      <w:pPr>
        <w:pStyle w:val="Level2"/>
        <w:numPr>
          <w:ilvl w:val="1"/>
          <w:numId w:val="33"/>
        </w:numPr>
        <w:spacing w:after="120" w:line="240" w:lineRule="auto"/>
        <w:ind w:left="426" w:hanging="426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Objednatel</w:t>
      </w:r>
      <w:r w:rsidR="006C4A8D" w:rsidRPr="00161D3D">
        <w:rPr>
          <w:rFonts w:asciiTheme="minorHAnsi" w:hAnsiTheme="minorHAnsi" w:cs="Arial"/>
          <w:sz w:val="22"/>
          <w:szCs w:val="22"/>
        </w:rPr>
        <w:t xml:space="preserve"> má právo vrátit bez zaplacení fakturu, pokud tato neobsahuje náležitosti obecně závazných právních předpisů, je neúplná (neobsahuje příslušné přílohy) nebo obsahuje nesprávné údaje nebo bude-li vystavena v rozporu s termínem sjednaným ve smlouv</w:t>
      </w:r>
      <w:r>
        <w:rPr>
          <w:rFonts w:asciiTheme="minorHAnsi" w:hAnsiTheme="minorHAnsi" w:cs="Arial"/>
          <w:sz w:val="22"/>
          <w:szCs w:val="22"/>
        </w:rPr>
        <w:t xml:space="preserve">ě. </w:t>
      </w:r>
      <w:r w:rsidR="00743648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V dané souvislosti objednatel</w:t>
      </w:r>
      <w:r w:rsidR="006C4A8D" w:rsidRPr="00161D3D">
        <w:rPr>
          <w:rFonts w:asciiTheme="minorHAnsi" w:hAnsiTheme="minorHAnsi" w:cs="Arial"/>
          <w:sz w:val="22"/>
          <w:szCs w:val="22"/>
        </w:rPr>
        <w:t xml:space="preserve"> uvede důvody, pro</w:t>
      </w:r>
      <w:r w:rsidR="00A16E44" w:rsidRPr="00161D3D">
        <w:rPr>
          <w:rFonts w:asciiTheme="minorHAnsi" w:hAnsiTheme="minorHAnsi" w:cs="Arial"/>
          <w:sz w:val="22"/>
          <w:szCs w:val="22"/>
        </w:rPr>
        <w:t xml:space="preserve"> které fa</w:t>
      </w:r>
      <w:r>
        <w:rPr>
          <w:rFonts w:asciiTheme="minorHAnsi" w:hAnsiTheme="minorHAnsi" w:cs="Arial"/>
          <w:sz w:val="22"/>
          <w:szCs w:val="22"/>
        </w:rPr>
        <w:t>kturu vrací. Poskytovatel</w:t>
      </w:r>
      <w:r w:rsidR="006C4A8D" w:rsidRPr="00161D3D">
        <w:rPr>
          <w:rFonts w:asciiTheme="minorHAnsi" w:hAnsiTheme="minorHAnsi" w:cs="Arial"/>
          <w:sz w:val="22"/>
          <w:szCs w:val="22"/>
        </w:rPr>
        <w:t xml:space="preserve"> podle povahy nesprávnosti předmětnou fakturu opraví nebo nově vyhotoví. Oprávněným vrácením faktury se ukončuje běh lhůty její splatnosti. Nová lhůta splatnosti běží znovu od poč</w:t>
      </w:r>
      <w:r w:rsidR="00B55407">
        <w:rPr>
          <w:rFonts w:asciiTheme="minorHAnsi" w:hAnsiTheme="minorHAnsi" w:cs="Arial"/>
          <w:sz w:val="22"/>
          <w:szCs w:val="22"/>
        </w:rPr>
        <w:t>átku ode dne, kdy je obje</w:t>
      </w:r>
      <w:r>
        <w:rPr>
          <w:rFonts w:asciiTheme="minorHAnsi" w:hAnsiTheme="minorHAnsi" w:cs="Arial"/>
          <w:sz w:val="22"/>
          <w:szCs w:val="22"/>
        </w:rPr>
        <w:t>dnateli</w:t>
      </w:r>
      <w:r w:rsidR="006C4A8D" w:rsidRPr="00161D3D">
        <w:rPr>
          <w:rFonts w:asciiTheme="minorHAnsi" w:hAnsiTheme="minorHAnsi" w:cs="Arial"/>
          <w:sz w:val="22"/>
          <w:szCs w:val="22"/>
        </w:rPr>
        <w:t xml:space="preserve"> doručena opravená nebo nově vyhotovená faktura.</w:t>
      </w:r>
    </w:p>
    <w:p w14:paraId="02935AC4" w14:textId="77A9CC7E" w:rsidR="00642F72" w:rsidRPr="00161D3D" w:rsidRDefault="000619E8" w:rsidP="00CA57E5">
      <w:pPr>
        <w:pStyle w:val="Odstavecseseznamem"/>
        <w:numPr>
          <w:ilvl w:val="1"/>
          <w:numId w:val="33"/>
        </w:numPr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Objednatel</w:t>
      </w:r>
      <w:r w:rsidR="009D5A38" w:rsidRPr="00161D3D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neposkytuje poskytovateli</w:t>
      </w:r>
      <w:r w:rsidR="00A16E44" w:rsidRPr="00161D3D">
        <w:rPr>
          <w:rFonts w:asciiTheme="minorHAnsi" w:hAnsiTheme="minorHAnsi" w:cs="Arial"/>
          <w:sz w:val="22"/>
          <w:szCs w:val="22"/>
        </w:rPr>
        <w:t xml:space="preserve"> žádné zálohové platby.</w:t>
      </w:r>
    </w:p>
    <w:p w14:paraId="6A0DCEA4" w14:textId="480C5F11" w:rsidR="00642F72" w:rsidRDefault="000619E8" w:rsidP="00CA57E5">
      <w:pPr>
        <w:pStyle w:val="Odstavecseseznamem"/>
        <w:numPr>
          <w:ilvl w:val="1"/>
          <w:numId w:val="33"/>
        </w:numPr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Objednatel</w:t>
      </w:r>
      <w:r w:rsidR="00A16E44" w:rsidRPr="00161D3D">
        <w:rPr>
          <w:rFonts w:asciiTheme="minorHAnsi" w:hAnsiTheme="minorHAnsi" w:cs="Arial"/>
          <w:sz w:val="22"/>
          <w:szCs w:val="22"/>
        </w:rPr>
        <w:t xml:space="preserve"> má právo </w:t>
      </w:r>
      <w:r w:rsidR="00642F72" w:rsidRPr="00161D3D">
        <w:rPr>
          <w:rFonts w:asciiTheme="minorHAnsi" w:hAnsiTheme="minorHAnsi" w:cs="Arial"/>
          <w:sz w:val="22"/>
          <w:szCs w:val="22"/>
        </w:rPr>
        <w:t>započíst jakoukoli smluvní pok</w:t>
      </w:r>
      <w:r>
        <w:rPr>
          <w:rFonts w:asciiTheme="minorHAnsi" w:hAnsiTheme="minorHAnsi" w:cs="Arial"/>
          <w:sz w:val="22"/>
          <w:szCs w:val="22"/>
        </w:rPr>
        <w:t>utu, kterou je povinen uhradit</w:t>
      </w:r>
      <w:r w:rsidR="000A540D">
        <w:rPr>
          <w:rFonts w:asciiTheme="minorHAnsi" w:hAnsiTheme="minorHAnsi" w:cs="Arial"/>
          <w:sz w:val="22"/>
          <w:szCs w:val="22"/>
        </w:rPr>
        <w:t xml:space="preserve"> poskytovatel, proti fakturovaným částkám</w:t>
      </w:r>
      <w:r w:rsidR="00642F72" w:rsidRPr="00161D3D">
        <w:rPr>
          <w:rFonts w:asciiTheme="minorHAnsi" w:hAnsiTheme="minorHAnsi" w:cs="Arial"/>
          <w:sz w:val="22"/>
          <w:szCs w:val="22"/>
        </w:rPr>
        <w:t>.</w:t>
      </w:r>
    </w:p>
    <w:p w14:paraId="5168302C" w14:textId="71874546" w:rsidR="00CE1625" w:rsidRPr="004B7C52" w:rsidRDefault="00CE1625" w:rsidP="004B7C52">
      <w:pPr>
        <w:pStyle w:val="Odstavecseseznamem"/>
        <w:numPr>
          <w:ilvl w:val="1"/>
          <w:numId w:val="33"/>
        </w:numPr>
        <w:spacing w:after="120"/>
        <w:ind w:left="426" w:hanging="426"/>
        <w:contextualSpacing w:val="0"/>
        <w:rPr>
          <w:rFonts w:asciiTheme="minorHAnsi" w:hAnsiTheme="minorHAnsi" w:cs="Arial"/>
          <w:kern w:val="20"/>
          <w:sz w:val="22"/>
          <w:szCs w:val="22"/>
          <w:lang w:eastAsia="en-US"/>
        </w:rPr>
      </w:pPr>
      <w:r w:rsidRPr="00CE1625">
        <w:rPr>
          <w:rFonts w:asciiTheme="minorHAnsi" w:hAnsiTheme="minorHAnsi" w:cs="Arial"/>
          <w:sz w:val="22"/>
          <w:szCs w:val="22"/>
        </w:rPr>
        <w:t>Faktury budou do</w:t>
      </w:r>
      <w:r>
        <w:rPr>
          <w:rFonts w:asciiTheme="minorHAnsi" w:hAnsiTheme="minorHAnsi" w:cs="Arial"/>
          <w:sz w:val="22"/>
          <w:szCs w:val="22"/>
        </w:rPr>
        <w:t>ručovány poskytovatelem objednateli</w:t>
      </w:r>
      <w:r w:rsidRPr="00CE1625">
        <w:rPr>
          <w:rFonts w:asciiTheme="minorHAnsi" w:hAnsiTheme="minorHAnsi" w:cs="Arial"/>
          <w:sz w:val="22"/>
          <w:szCs w:val="22"/>
        </w:rPr>
        <w:t xml:space="preserve"> elektronicky na</w:t>
      </w:r>
      <w:r w:rsidR="004B7C52">
        <w:rPr>
          <w:rFonts w:asciiTheme="minorHAnsi" w:hAnsiTheme="minorHAnsi" w:cs="Arial"/>
          <w:sz w:val="22"/>
          <w:szCs w:val="22"/>
        </w:rPr>
        <w:t xml:space="preserve"> adresu: </w:t>
      </w:r>
      <w:hyperlink r:id="rId8" w:history="1">
        <w:r w:rsidR="004B7C52" w:rsidRPr="007607EA">
          <w:rPr>
            <w:rStyle w:val="Hypertextovodkaz"/>
            <w:rFonts w:asciiTheme="minorHAnsi" w:hAnsiTheme="minorHAnsi" w:cs="Arial"/>
            <w:kern w:val="20"/>
            <w:sz w:val="22"/>
            <w:szCs w:val="22"/>
            <w:lang w:eastAsia="en-US"/>
          </w:rPr>
          <w:t>oskrdova@detskelecebny.cz</w:t>
        </w:r>
      </w:hyperlink>
      <w:r w:rsidR="004B7C52">
        <w:rPr>
          <w:rFonts w:asciiTheme="minorHAnsi" w:hAnsiTheme="minorHAnsi" w:cs="Arial"/>
          <w:kern w:val="20"/>
          <w:sz w:val="22"/>
          <w:szCs w:val="22"/>
          <w:lang w:eastAsia="en-US"/>
        </w:rPr>
        <w:t xml:space="preserve"> </w:t>
      </w:r>
    </w:p>
    <w:p w14:paraId="7B07FB39" w14:textId="77777777" w:rsidR="00CE1625" w:rsidRDefault="00CE1625" w:rsidP="00CA57E5">
      <w:pPr>
        <w:pStyle w:val="Odstavecseseznamem"/>
        <w:spacing w:after="120"/>
        <w:ind w:left="426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279C2644" w14:textId="3084B761" w:rsidR="00642F72" w:rsidRPr="00161D3D" w:rsidRDefault="007650C8" w:rsidP="00CA57E5">
      <w:pPr>
        <w:pStyle w:val="Odstavecseseznamem"/>
        <w:numPr>
          <w:ilvl w:val="0"/>
          <w:numId w:val="33"/>
        </w:numPr>
        <w:spacing w:after="120"/>
        <w:ind w:left="425" w:hanging="425"/>
        <w:contextualSpacing w:val="0"/>
        <w:rPr>
          <w:rFonts w:asciiTheme="minorHAnsi" w:hAnsiTheme="minorHAnsi" w:cs="Arial"/>
          <w:b/>
          <w:sz w:val="22"/>
          <w:szCs w:val="22"/>
        </w:rPr>
      </w:pPr>
      <w:r w:rsidRPr="00161D3D">
        <w:rPr>
          <w:rFonts w:asciiTheme="minorHAnsi" w:hAnsiTheme="minorHAnsi" w:cs="Arial"/>
          <w:b/>
          <w:sz w:val="22"/>
          <w:szCs w:val="22"/>
        </w:rPr>
        <w:t>PRÁVA A POVINNOSTI SMLUVNÍCH STRAN</w:t>
      </w:r>
    </w:p>
    <w:p w14:paraId="2AD382A0" w14:textId="3E0D17F7" w:rsidR="00120586" w:rsidRDefault="00512C4F" w:rsidP="00CA57E5">
      <w:pPr>
        <w:pStyle w:val="Odstavecseseznamem"/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</w:t>
      </w:r>
      <w:r w:rsidR="008B09F9">
        <w:rPr>
          <w:rFonts w:asciiTheme="minorHAnsi" w:hAnsiTheme="minorHAnsi" w:cs="Arial"/>
          <w:sz w:val="22"/>
          <w:szCs w:val="22"/>
        </w:rPr>
        <w:t>.1</w:t>
      </w:r>
      <w:r w:rsidR="008B09F9">
        <w:rPr>
          <w:rFonts w:asciiTheme="minorHAnsi" w:hAnsiTheme="minorHAnsi" w:cs="Arial"/>
          <w:sz w:val="22"/>
          <w:szCs w:val="22"/>
        </w:rPr>
        <w:tab/>
      </w:r>
      <w:r w:rsidR="00120586" w:rsidRPr="00120586">
        <w:rPr>
          <w:rFonts w:asciiTheme="minorHAnsi" w:hAnsiTheme="minorHAnsi" w:cs="Arial"/>
          <w:sz w:val="22"/>
          <w:szCs w:val="22"/>
        </w:rPr>
        <w:t>Poskytovatel má povinnost poskyt</w:t>
      </w:r>
      <w:r w:rsidR="00120586">
        <w:rPr>
          <w:rFonts w:asciiTheme="minorHAnsi" w:hAnsiTheme="minorHAnsi" w:cs="Arial"/>
          <w:sz w:val="22"/>
          <w:szCs w:val="22"/>
        </w:rPr>
        <w:t>ovat s</w:t>
      </w:r>
      <w:r w:rsidR="0027140C">
        <w:rPr>
          <w:rFonts w:asciiTheme="minorHAnsi" w:hAnsiTheme="minorHAnsi" w:cs="Arial"/>
          <w:sz w:val="22"/>
          <w:szCs w:val="22"/>
        </w:rPr>
        <w:t xml:space="preserve">lužby </w:t>
      </w:r>
      <w:r w:rsidR="00B55407">
        <w:rPr>
          <w:rFonts w:asciiTheme="minorHAnsi" w:hAnsiTheme="minorHAnsi" w:cs="Arial"/>
          <w:sz w:val="22"/>
          <w:szCs w:val="22"/>
        </w:rPr>
        <w:t>v souladu se zadáním objedna</w:t>
      </w:r>
      <w:r w:rsidR="00120586" w:rsidRPr="00120586">
        <w:rPr>
          <w:rFonts w:asciiTheme="minorHAnsi" w:hAnsiTheme="minorHAnsi" w:cs="Arial"/>
          <w:sz w:val="22"/>
          <w:szCs w:val="22"/>
        </w:rPr>
        <w:t>tele</w:t>
      </w:r>
      <w:r w:rsidR="004B7C52">
        <w:rPr>
          <w:rFonts w:asciiTheme="minorHAnsi" w:hAnsiTheme="minorHAnsi" w:cs="Arial"/>
          <w:sz w:val="22"/>
          <w:szCs w:val="22"/>
        </w:rPr>
        <w:t xml:space="preserve"> uvedeném v této smlouvě</w:t>
      </w:r>
      <w:r w:rsidR="00120586" w:rsidRPr="00120586">
        <w:rPr>
          <w:rFonts w:asciiTheme="minorHAnsi" w:hAnsiTheme="minorHAnsi" w:cs="Arial"/>
          <w:sz w:val="22"/>
          <w:szCs w:val="22"/>
        </w:rPr>
        <w:t xml:space="preserve">. V případě, že poskytovatel jako osoba odborně způsobilá shledá, že zadání </w:t>
      </w:r>
      <w:r w:rsidR="0027140C">
        <w:rPr>
          <w:rFonts w:asciiTheme="minorHAnsi" w:hAnsiTheme="minorHAnsi" w:cs="Arial"/>
          <w:sz w:val="22"/>
          <w:szCs w:val="22"/>
        </w:rPr>
        <w:t>obj</w:t>
      </w:r>
      <w:r w:rsidR="004B7C52">
        <w:rPr>
          <w:rFonts w:asciiTheme="minorHAnsi" w:hAnsiTheme="minorHAnsi" w:cs="Arial"/>
          <w:sz w:val="22"/>
          <w:szCs w:val="22"/>
        </w:rPr>
        <w:t>ednatele uvedené v této smlouvě</w:t>
      </w:r>
      <w:r w:rsidR="00120586" w:rsidRPr="00120586">
        <w:rPr>
          <w:rFonts w:asciiTheme="minorHAnsi" w:hAnsiTheme="minorHAnsi" w:cs="Arial"/>
          <w:sz w:val="22"/>
          <w:szCs w:val="22"/>
        </w:rPr>
        <w:t xml:space="preserve"> je v rozporu se smlouvou či jinak chybné a může způsobit objednateli jakoukoliv újmu, bez zbytečného odkladu na toto objednatele upozorní.</w:t>
      </w:r>
    </w:p>
    <w:p w14:paraId="4CDEB3EA" w14:textId="185516CC" w:rsidR="00D81A1D" w:rsidRPr="0027140C" w:rsidRDefault="00512C4F" w:rsidP="00CA57E5">
      <w:pPr>
        <w:pStyle w:val="Odstavecseseznamem"/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</w:t>
      </w:r>
      <w:r w:rsidR="00120586">
        <w:rPr>
          <w:rFonts w:asciiTheme="minorHAnsi" w:hAnsiTheme="minorHAnsi" w:cs="Arial"/>
          <w:sz w:val="22"/>
          <w:szCs w:val="22"/>
        </w:rPr>
        <w:t>.2</w:t>
      </w:r>
      <w:r w:rsidR="00120586">
        <w:rPr>
          <w:rFonts w:asciiTheme="minorHAnsi" w:hAnsiTheme="minorHAnsi" w:cs="Arial"/>
          <w:sz w:val="22"/>
          <w:szCs w:val="22"/>
        </w:rPr>
        <w:tab/>
      </w:r>
      <w:r w:rsidR="00D81A1D">
        <w:rPr>
          <w:rFonts w:asciiTheme="minorHAnsi" w:hAnsiTheme="minorHAnsi" w:cs="Arial"/>
          <w:sz w:val="22"/>
          <w:szCs w:val="22"/>
        </w:rPr>
        <w:t>Poskytovatel má pov</w:t>
      </w:r>
      <w:r w:rsidR="0027140C">
        <w:rPr>
          <w:rFonts w:asciiTheme="minorHAnsi" w:hAnsiTheme="minorHAnsi" w:cs="Arial"/>
          <w:sz w:val="22"/>
          <w:szCs w:val="22"/>
        </w:rPr>
        <w:t>innost poskytovat služby</w:t>
      </w:r>
      <w:r w:rsidR="00D81A1D">
        <w:rPr>
          <w:rFonts w:asciiTheme="minorHAnsi" w:hAnsiTheme="minorHAnsi" w:cs="Arial"/>
          <w:sz w:val="22"/>
          <w:szCs w:val="22"/>
        </w:rPr>
        <w:t xml:space="preserve"> s odborn</w:t>
      </w:r>
      <w:r>
        <w:rPr>
          <w:rFonts w:asciiTheme="minorHAnsi" w:hAnsiTheme="minorHAnsi" w:cs="Arial"/>
          <w:sz w:val="22"/>
          <w:szCs w:val="22"/>
        </w:rPr>
        <w:t xml:space="preserve">ou péčí </w:t>
      </w:r>
      <w:r w:rsidR="0027140C">
        <w:rPr>
          <w:rFonts w:asciiTheme="minorHAnsi" w:hAnsiTheme="minorHAnsi" w:cs="Arial"/>
          <w:sz w:val="22"/>
          <w:szCs w:val="22"/>
        </w:rPr>
        <w:t xml:space="preserve">v dohodnutém rozsahu, </w:t>
      </w:r>
      <w:r w:rsidR="00D81A1D">
        <w:rPr>
          <w:rFonts w:asciiTheme="minorHAnsi" w:hAnsiTheme="minorHAnsi" w:cs="Arial"/>
          <w:sz w:val="22"/>
          <w:szCs w:val="22"/>
        </w:rPr>
        <w:t>v dohodnutou dobu a dohodnutém místě plnění.</w:t>
      </w:r>
      <w:r w:rsidR="00D81A1D" w:rsidRPr="0027140C">
        <w:rPr>
          <w:rFonts w:asciiTheme="minorHAnsi" w:hAnsiTheme="minorHAnsi" w:cs="Arial"/>
          <w:sz w:val="22"/>
          <w:szCs w:val="22"/>
        </w:rPr>
        <w:t xml:space="preserve"> </w:t>
      </w:r>
    </w:p>
    <w:p w14:paraId="38384B90" w14:textId="3F89BC1C" w:rsidR="00282415" w:rsidRPr="0027140C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</w:t>
      </w:r>
      <w:r w:rsidR="00BB7CC0"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>3</w:t>
      </w:r>
      <w:r w:rsidR="00D81A1D">
        <w:rPr>
          <w:rFonts w:asciiTheme="minorHAnsi" w:hAnsiTheme="minorHAnsi" w:cs="Arial"/>
          <w:sz w:val="22"/>
          <w:szCs w:val="22"/>
        </w:rPr>
        <w:tab/>
        <w:t xml:space="preserve">Poskytovatel má povinnost </w:t>
      </w:r>
      <w:r w:rsidR="008B09F9" w:rsidRPr="008B09F9">
        <w:rPr>
          <w:rFonts w:asciiTheme="minorHAnsi" w:hAnsiTheme="minorHAnsi" w:cs="Arial"/>
          <w:sz w:val="22"/>
          <w:szCs w:val="22"/>
        </w:rPr>
        <w:t>informovat bez zbytečného odkladu objednatele o veškerých</w:t>
      </w:r>
      <w:r w:rsidR="00D76797">
        <w:rPr>
          <w:rFonts w:asciiTheme="minorHAnsi" w:hAnsiTheme="minorHAnsi" w:cs="Arial"/>
          <w:sz w:val="22"/>
          <w:szCs w:val="22"/>
        </w:rPr>
        <w:t xml:space="preserve"> </w:t>
      </w:r>
      <w:r w:rsidR="008B09F9" w:rsidRPr="00D76797">
        <w:rPr>
          <w:rFonts w:asciiTheme="minorHAnsi" w:hAnsiTheme="minorHAnsi" w:cs="Arial"/>
          <w:sz w:val="22"/>
          <w:szCs w:val="22"/>
        </w:rPr>
        <w:t>skutečnostech, které jsou významné pro plnění závazků smluvních stran a zejména o skutečnostech, které mohou být významné pro rozhodování objednatele v jednotlivých případech týkajících se plnění dle této smlouvy.</w:t>
      </w:r>
    </w:p>
    <w:p w14:paraId="6BFD9608" w14:textId="4C5C5AC4" w:rsidR="008B09F9" w:rsidRPr="00282415" w:rsidRDefault="00512C4F" w:rsidP="00CA57E5">
      <w:pPr>
        <w:pStyle w:val="Odstavecseseznamem"/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</w:t>
      </w:r>
      <w:r w:rsidR="0027140C"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>4</w:t>
      </w:r>
      <w:r w:rsidR="00D81A1D">
        <w:rPr>
          <w:rFonts w:asciiTheme="minorHAnsi" w:hAnsiTheme="minorHAnsi" w:cs="Arial"/>
          <w:sz w:val="22"/>
          <w:szCs w:val="22"/>
        </w:rPr>
        <w:t xml:space="preserve"> Objednatel má povinnost </w:t>
      </w:r>
      <w:r w:rsidR="00282415">
        <w:rPr>
          <w:rFonts w:asciiTheme="minorHAnsi" w:hAnsiTheme="minorHAnsi" w:cs="Arial"/>
          <w:sz w:val="22"/>
          <w:szCs w:val="22"/>
        </w:rPr>
        <w:t xml:space="preserve">poskytnout poskytovateli součinnost nezbytnou pro plnění předmětu smlouvy. Součinnost je objednatel </w:t>
      </w:r>
      <w:r w:rsidR="008B09F9" w:rsidRPr="00282415">
        <w:rPr>
          <w:rFonts w:asciiTheme="minorHAnsi" w:hAnsiTheme="minorHAnsi" w:cs="Arial"/>
          <w:sz w:val="22"/>
          <w:szCs w:val="22"/>
        </w:rPr>
        <w:t xml:space="preserve">povinen poskytnout jen na </w:t>
      </w:r>
      <w:r w:rsidR="0027140C">
        <w:rPr>
          <w:rFonts w:asciiTheme="minorHAnsi" w:hAnsiTheme="minorHAnsi" w:cs="Arial"/>
          <w:sz w:val="22"/>
          <w:szCs w:val="22"/>
        </w:rPr>
        <w:t>písemné vyžádání</w:t>
      </w:r>
      <w:r w:rsidR="008B09F9" w:rsidRPr="00282415">
        <w:rPr>
          <w:rFonts w:asciiTheme="minorHAnsi" w:hAnsiTheme="minorHAnsi" w:cs="Arial"/>
          <w:sz w:val="22"/>
          <w:szCs w:val="22"/>
        </w:rPr>
        <w:t xml:space="preserve"> pos</w:t>
      </w:r>
      <w:r w:rsidR="0027140C">
        <w:rPr>
          <w:rFonts w:asciiTheme="minorHAnsi" w:hAnsiTheme="minorHAnsi" w:cs="Arial"/>
          <w:sz w:val="22"/>
          <w:szCs w:val="22"/>
        </w:rPr>
        <w:t xml:space="preserve">kytovatele </w:t>
      </w:r>
      <w:r w:rsidR="0027140C">
        <w:rPr>
          <w:rFonts w:asciiTheme="minorHAnsi" w:hAnsiTheme="minorHAnsi" w:cs="Arial"/>
          <w:sz w:val="22"/>
          <w:szCs w:val="22"/>
        </w:rPr>
        <w:lastRenderedPageBreak/>
        <w:t>adresované objednateli</w:t>
      </w:r>
      <w:r w:rsidR="008B09F9" w:rsidRPr="00282415">
        <w:rPr>
          <w:rFonts w:asciiTheme="minorHAnsi" w:hAnsiTheme="minorHAnsi" w:cs="Arial"/>
          <w:sz w:val="22"/>
          <w:szCs w:val="22"/>
        </w:rPr>
        <w:t>. Toto písemné vyžádání musí obsahovat specifikaci požadované součinnosti.</w:t>
      </w:r>
    </w:p>
    <w:p w14:paraId="28A80FC9" w14:textId="6BBA458C" w:rsidR="009D5A38" w:rsidRPr="00161D3D" w:rsidRDefault="006F0E05" w:rsidP="00CA57E5">
      <w:pPr>
        <w:pStyle w:val="Odstavecseseznamem"/>
        <w:numPr>
          <w:ilvl w:val="0"/>
          <w:numId w:val="37"/>
        </w:numPr>
        <w:spacing w:after="120"/>
        <w:contextualSpacing w:val="0"/>
        <w:outlineLvl w:val="0"/>
        <w:rPr>
          <w:rFonts w:asciiTheme="minorHAnsi" w:hAnsiTheme="minorHAnsi" w:cs="Arial"/>
          <w:b/>
          <w:sz w:val="22"/>
          <w:szCs w:val="22"/>
        </w:rPr>
      </w:pPr>
      <w:r w:rsidRPr="00161D3D">
        <w:rPr>
          <w:rFonts w:asciiTheme="minorHAnsi" w:hAnsiTheme="minorHAnsi" w:cs="Arial"/>
          <w:b/>
          <w:sz w:val="22"/>
          <w:szCs w:val="22"/>
        </w:rPr>
        <w:t>SANKČNÍ UJEDNÁNÍ</w:t>
      </w:r>
    </w:p>
    <w:p w14:paraId="52725647" w14:textId="7898850E" w:rsidR="0065418E" w:rsidRPr="0014288A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6F0E05" w:rsidRPr="00161D3D">
        <w:rPr>
          <w:rFonts w:asciiTheme="minorHAnsi" w:hAnsiTheme="minorHAnsi" w:cs="Arial"/>
          <w:sz w:val="22"/>
          <w:szCs w:val="22"/>
        </w:rPr>
        <w:t>.1</w:t>
      </w:r>
      <w:r w:rsidR="006F0E05" w:rsidRPr="00161D3D">
        <w:rPr>
          <w:rFonts w:asciiTheme="minorHAnsi" w:hAnsiTheme="minorHAnsi" w:cs="Arial"/>
          <w:sz w:val="22"/>
          <w:szCs w:val="22"/>
        </w:rPr>
        <w:tab/>
      </w:r>
      <w:r w:rsidR="009D5A38" w:rsidRPr="00161D3D">
        <w:rPr>
          <w:rFonts w:asciiTheme="minorHAnsi" w:hAnsiTheme="minorHAnsi" w:cs="Arial"/>
          <w:sz w:val="22"/>
          <w:szCs w:val="22"/>
        </w:rPr>
        <w:t>V případě prodl</w:t>
      </w:r>
      <w:r w:rsidR="0027140C">
        <w:rPr>
          <w:rFonts w:asciiTheme="minorHAnsi" w:hAnsiTheme="minorHAnsi" w:cs="Arial"/>
          <w:sz w:val="22"/>
          <w:szCs w:val="22"/>
        </w:rPr>
        <w:t>ení s poskytováním služeb</w:t>
      </w:r>
      <w:r w:rsidR="00C1600F">
        <w:rPr>
          <w:rFonts w:asciiTheme="minorHAnsi" w:hAnsiTheme="minorHAnsi" w:cs="Arial"/>
          <w:sz w:val="22"/>
          <w:szCs w:val="22"/>
        </w:rPr>
        <w:t xml:space="preserve"> uhradí poskytovatel objednateli</w:t>
      </w:r>
      <w:r w:rsidR="009D5A38" w:rsidRPr="00161D3D">
        <w:rPr>
          <w:rFonts w:asciiTheme="minorHAnsi" w:hAnsiTheme="minorHAnsi" w:cs="Arial"/>
          <w:sz w:val="22"/>
          <w:szCs w:val="22"/>
        </w:rPr>
        <w:t xml:space="preserve"> smluvní pokutu ve výši </w:t>
      </w:r>
      <w:r w:rsidR="004B7C52">
        <w:rPr>
          <w:rFonts w:asciiTheme="minorHAnsi" w:hAnsiTheme="minorHAnsi" w:cs="Arial"/>
          <w:sz w:val="22"/>
          <w:szCs w:val="22"/>
        </w:rPr>
        <w:t>1 000</w:t>
      </w:r>
      <w:r w:rsidR="00C1600F">
        <w:rPr>
          <w:rFonts w:asciiTheme="minorHAnsi" w:hAnsiTheme="minorHAnsi" w:cs="Arial"/>
          <w:sz w:val="20"/>
          <w:szCs w:val="20"/>
        </w:rPr>
        <w:t xml:space="preserve">,- Kč </w:t>
      </w:r>
      <w:r w:rsidR="009D5A38" w:rsidRPr="00161D3D">
        <w:rPr>
          <w:rFonts w:asciiTheme="minorHAnsi" w:hAnsiTheme="minorHAnsi" w:cs="Arial"/>
          <w:sz w:val="22"/>
          <w:szCs w:val="22"/>
        </w:rPr>
        <w:t xml:space="preserve">za každý i </w:t>
      </w:r>
      <w:r w:rsidR="006F0E05" w:rsidRPr="00161D3D">
        <w:rPr>
          <w:rFonts w:asciiTheme="minorHAnsi" w:hAnsiTheme="minorHAnsi" w:cs="Arial"/>
          <w:sz w:val="22"/>
          <w:szCs w:val="22"/>
        </w:rPr>
        <w:t xml:space="preserve">jen </w:t>
      </w:r>
      <w:r w:rsidR="00203F62">
        <w:rPr>
          <w:rFonts w:asciiTheme="minorHAnsi" w:hAnsiTheme="minorHAnsi" w:cs="Arial"/>
          <w:sz w:val="22"/>
          <w:szCs w:val="22"/>
        </w:rPr>
        <w:t>započatý den prodlení.</w:t>
      </w:r>
    </w:p>
    <w:p w14:paraId="5D9CEECE" w14:textId="23B4C7D9" w:rsidR="006F0E05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65405A">
        <w:rPr>
          <w:rFonts w:asciiTheme="minorHAnsi" w:hAnsiTheme="minorHAnsi" w:cs="Arial"/>
          <w:sz w:val="22"/>
          <w:szCs w:val="22"/>
        </w:rPr>
        <w:t>.2</w:t>
      </w:r>
      <w:r w:rsidR="006F0E05" w:rsidRPr="00161D3D">
        <w:rPr>
          <w:rFonts w:asciiTheme="minorHAnsi" w:hAnsiTheme="minorHAnsi" w:cs="Arial"/>
          <w:sz w:val="22"/>
          <w:szCs w:val="22"/>
        </w:rPr>
        <w:tab/>
        <w:t xml:space="preserve">Smluvní pokuty jsou splatné do 15 </w:t>
      </w:r>
      <w:r w:rsidR="008C697A">
        <w:rPr>
          <w:rFonts w:asciiTheme="minorHAnsi" w:hAnsiTheme="minorHAnsi" w:cs="Arial"/>
          <w:sz w:val="22"/>
          <w:szCs w:val="22"/>
        </w:rPr>
        <w:t>dnů od doručení výzvy objednatele</w:t>
      </w:r>
      <w:r w:rsidR="006F0E05" w:rsidRPr="00161D3D">
        <w:rPr>
          <w:rFonts w:asciiTheme="minorHAnsi" w:hAnsiTheme="minorHAnsi" w:cs="Arial"/>
          <w:sz w:val="22"/>
          <w:szCs w:val="22"/>
        </w:rPr>
        <w:t xml:space="preserve"> k </w:t>
      </w:r>
      <w:r w:rsidR="008C697A">
        <w:rPr>
          <w:rFonts w:asciiTheme="minorHAnsi" w:hAnsiTheme="minorHAnsi" w:cs="Arial"/>
          <w:sz w:val="22"/>
          <w:szCs w:val="22"/>
        </w:rPr>
        <w:t>jejich zaplacení poskytovateli</w:t>
      </w:r>
      <w:r w:rsidR="006F0E05" w:rsidRPr="00161D3D">
        <w:rPr>
          <w:rFonts w:asciiTheme="minorHAnsi" w:hAnsiTheme="minorHAnsi" w:cs="Arial"/>
          <w:sz w:val="22"/>
          <w:szCs w:val="22"/>
        </w:rPr>
        <w:t>.</w:t>
      </w:r>
    </w:p>
    <w:p w14:paraId="6882454D" w14:textId="2C23E32E" w:rsidR="006F0E05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65405A">
        <w:rPr>
          <w:rFonts w:asciiTheme="minorHAnsi" w:hAnsiTheme="minorHAnsi" w:cs="Arial"/>
          <w:sz w:val="22"/>
          <w:szCs w:val="22"/>
        </w:rPr>
        <w:t>.3</w:t>
      </w:r>
      <w:r w:rsidR="006F0E05" w:rsidRPr="00161D3D">
        <w:rPr>
          <w:rFonts w:asciiTheme="minorHAnsi" w:hAnsiTheme="minorHAnsi" w:cs="Arial"/>
          <w:sz w:val="22"/>
          <w:szCs w:val="22"/>
        </w:rPr>
        <w:tab/>
        <w:t>Pro vyloučení všech pochybností smluvní strany potvrzují, že prodlením se rozumí rovněž nereagován</w:t>
      </w:r>
      <w:r w:rsidR="008C697A">
        <w:rPr>
          <w:rFonts w:asciiTheme="minorHAnsi" w:hAnsiTheme="minorHAnsi" w:cs="Arial"/>
          <w:sz w:val="22"/>
          <w:szCs w:val="22"/>
        </w:rPr>
        <w:t>í na jakoukoliv výzvu objednatele</w:t>
      </w:r>
      <w:r w:rsidR="006F0E05" w:rsidRPr="00161D3D">
        <w:rPr>
          <w:rFonts w:asciiTheme="minorHAnsi" w:hAnsiTheme="minorHAnsi" w:cs="Arial"/>
          <w:sz w:val="22"/>
          <w:szCs w:val="22"/>
        </w:rPr>
        <w:t>, které je delší než 3 pracovní dny. Počínaje čtvrtým pracovním dnem tedy v takovém případ</w:t>
      </w:r>
      <w:r w:rsidR="008C697A">
        <w:rPr>
          <w:rFonts w:asciiTheme="minorHAnsi" w:hAnsiTheme="minorHAnsi" w:cs="Arial"/>
          <w:sz w:val="22"/>
          <w:szCs w:val="22"/>
        </w:rPr>
        <w:t>ě nastává prodlení poskytovatele</w:t>
      </w:r>
      <w:r w:rsidR="006F0E05" w:rsidRPr="00161D3D">
        <w:rPr>
          <w:rFonts w:asciiTheme="minorHAnsi" w:hAnsiTheme="minorHAnsi" w:cs="Arial"/>
          <w:sz w:val="22"/>
          <w:szCs w:val="22"/>
        </w:rPr>
        <w:t>.</w:t>
      </w:r>
    </w:p>
    <w:p w14:paraId="68A98D76" w14:textId="60CDD058" w:rsidR="006F0E05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65405A">
        <w:rPr>
          <w:rFonts w:asciiTheme="minorHAnsi" w:hAnsiTheme="minorHAnsi" w:cs="Arial"/>
          <w:sz w:val="22"/>
          <w:szCs w:val="22"/>
        </w:rPr>
        <w:t>.4</w:t>
      </w:r>
      <w:r w:rsidR="006F0E05" w:rsidRPr="00161D3D">
        <w:rPr>
          <w:rFonts w:asciiTheme="minorHAnsi" w:hAnsiTheme="minorHAnsi" w:cs="Arial"/>
          <w:sz w:val="22"/>
          <w:szCs w:val="22"/>
        </w:rPr>
        <w:tab/>
        <w:t>Ujednáním o smluvní poku</w:t>
      </w:r>
      <w:r w:rsidR="008C697A">
        <w:rPr>
          <w:rFonts w:asciiTheme="minorHAnsi" w:hAnsiTheme="minorHAnsi" w:cs="Arial"/>
          <w:sz w:val="22"/>
          <w:szCs w:val="22"/>
        </w:rPr>
        <w:t>tě není dotčeno právo objednatele domáhat se na poskytovateli</w:t>
      </w:r>
      <w:r w:rsidR="006F0E05" w:rsidRPr="00161D3D">
        <w:rPr>
          <w:rFonts w:asciiTheme="minorHAnsi" w:hAnsiTheme="minorHAnsi" w:cs="Arial"/>
          <w:sz w:val="22"/>
          <w:szCs w:val="22"/>
        </w:rPr>
        <w:t xml:space="preserve"> náhrady újmy v plné výši, a to ani v části, v níž výše újmy přesahuje svou výší výši smluvní pokuty.</w:t>
      </w:r>
    </w:p>
    <w:p w14:paraId="45E4E1AB" w14:textId="78B7427C" w:rsidR="006F0E05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65405A">
        <w:rPr>
          <w:rFonts w:asciiTheme="minorHAnsi" w:hAnsiTheme="minorHAnsi" w:cs="Arial"/>
          <w:sz w:val="22"/>
          <w:szCs w:val="22"/>
        </w:rPr>
        <w:t>.5</w:t>
      </w:r>
      <w:r w:rsidR="008C697A">
        <w:rPr>
          <w:rFonts w:asciiTheme="minorHAnsi" w:hAnsiTheme="minorHAnsi" w:cs="Arial"/>
          <w:sz w:val="22"/>
          <w:szCs w:val="22"/>
        </w:rPr>
        <w:tab/>
        <w:t>Po objednateli</w:t>
      </w:r>
      <w:r w:rsidR="006F0E05" w:rsidRPr="00161D3D">
        <w:rPr>
          <w:rFonts w:asciiTheme="minorHAnsi" w:hAnsiTheme="minorHAnsi" w:cs="Arial"/>
          <w:sz w:val="22"/>
          <w:szCs w:val="22"/>
        </w:rPr>
        <w:t>, který je v prod</w:t>
      </w:r>
      <w:r w:rsidR="008C697A">
        <w:rPr>
          <w:rFonts w:asciiTheme="minorHAnsi" w:hAnsiTheme="minorHAnsi" w:cs="Arial"/>
          <w:sz w:val="22"/>
          <w:szCs w:val="22"/>
        </w:rPr>
        <w:t xml:space="preserve">lení se </w:t>
      </w:r>
      <w:r w:rsidR="006F0E05" w:rsidRPr="00161D3D">
        <w:rPr>
          <w:rFonts w:asciiTheme="minorHAnsi" w:hAnsiTheme="minorHAnsi" w:cs="Arial"/>
          <w:sz w:val="22"/>
          <w:szCs w:val="22"/>
        </w:rPr>
        <w:t>ceny</w:t>
      </w:r>
      <w:r w:rsidR="008C697A">
        <w:rPr>
          <w:rFonts w:asciiTheme="minorHAnsi" w:hAnsiTheme="minorHAnsi" w:cs="Arial"/>
          <w:sz w:val="22"/>
          <w:szCs w:val="22"/>
        </w:rPr>
        <w:t xml:space="preserve"> za poskytování služeb, může poskytovatel</w:t>
      </w:r>
      <w:r w:rsidR="006F0E05" w:rsidRPr="00161D3D">
        <w:rPr>
          <w:rFonts w:asciiTheme="minorHAnsi" w:hAnsiTheme="minorHAnsi" w:cs="Arial"/>
          <w:sz w:val="22"/>
          <w:szCs w:val="22"/>
        </w:rPr>
        <w:t>, který řádně splnil své smluvní a zákonné povinnosti, požadovat zaplacení ú</w:t>
      </w:r>
      <w:r w:rsidR="008C697A">
        <w:rPr>
          <w:rFonts w:asciiTheme="minorHAnsi" w:hAnsiTheme="minorHAnsi" w:cs="Arial"/>
          <w:sz w:val="22"/>
          <w:szCs w:val="22"/>
        </w:rPr>
        <w:t>roku z prodlení, ledaže objednatel</w:t>
      </w:r>
      <w:r w:rsidR="006F0E05" w:rsidRPr="00161D3D">
        <w:rPr>
          <w:rFonts w:asciiTheme="minorHAnsi" w:hAnsiTheme="minorHAnsi" w:cs="Arial"/>
          <w:sz w:val="22"/>
          <w:szCs w:val="22"/>
        </w:rPr>
        <w:t xml:space="preserve"> není za prodlení odpovědný. Výši úroku z prodlení stanoví vláda nařízením.</w:t>
      </w:r>
    </w:p>
    <w:p w14:paraId="24ED37FE" w14:textId="77777777" w:rsidR="0027140C" w:rsidRPr="00161D3D" w:rsidRDefault="0027140C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25C19E3F" w14:textId="7511359A" w:rsidR="006F0E05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6</w:t>
      </w:r>
      <w:r w:rsidR="006F0E05" w:rsidRPr="00161D3D">
        <w:rPr>
          <w:rFonts w:asciiTheme="minorHAnsi" w:hAnsiTheme="minorHAnsi" w:cs="Arial"/>
          <w:b/>
          <w:sz w:val="22"/>
          <w:szCs w:val="22"/>
        </w:rPr>
        <w:tab/>
        <w:t>UKONČENÍ SMLOUVY</w:t>
      </w:r>
    </w:p>
    <w:p w14:paraId="0FE0A3C4" w14:textId="78906997" w:rsidR="006F0E05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</w:t>
      </w:r>
      <w:r w:rsidR="0029247D" w:rsidRPr="00161D3D">
        <w:rPr>
          <w:rFonts w:asciiTheme="minorHAnsi" w:hAnsiTheme="minorHAnsi" w:cs="Arial"/>
          <w:sz w:val="22"/>
          <w:szCs w:val="22"/>
        </w:rPr>
        <w:t>.1</w:t>
      </w:r>
      <w:r w:rsidR="006F0E05" w:rsidRPr="00161D3D">
        <w:rPr>
          <w:rFonts w:asciiTheme="minorHAnsi" w:hAnsiTheme="minorHAnsi" w:cs="Arial"/>
          <w:sz w:val="22"/>
          <w:szCs w:val="22"/>
        </w:rPr>
        <w:tab/>
        <w:t xml:space="preserve">Vedle důvodů uvedených v </w:t>
      </w:r>
      <w:r w:rsidR="008C697A">
        <w:rPr>
          <w:rFonts w:asciiTheme="minorHAnsi" w:hAnsiTheme="minorHAnsi" w:cs="Arial"/>
          <w:sz w:val="22"/>
          <w:szCs w:val="22"/>
        </w:rPr>
        <w:t>občanském zákoníku má objednatel</w:t>
      </w:r>
      <w:r w:rsidR="006F0E05" w:rsidRPr="00161D3D">
        <w:rPr>
          <w:rFonts w:asciiTheme="minorHAnsi" w:hAnsiTheme="minorHAnsi" w:cs="Arial"/>
          <w:sz w:val="22"/>
          <w:szCs w:val="22"/>
        </w:rPr>
        <w:t xml:space="preserve"> právo od smlouvy odstoupit z následujících důvodů: </w:t>
      </w:r>
    </w:p>
    <w:p w14:paraId="37F7579E" w14:textId="7C7BD445" w:rsidR="006F0E05" w:rsidRPr="00161D3D" w:rsidRDefault="008C697A" w:rsidP="00CA57E5">
      <w:pPr>
        <w:pStyle w:val="Odstavecseseznamem"/>
        <w:spacing w:after="120"/>
        <w:ind w:left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(i)</w:t>
      </w:r>
      <w:r>
        <w:rPr>
          <w:rFonts w:asciiTheme="minorHAnsi" w:hAnsiTheme="minorHAnsi" w:cs="Arial"/>
          <w:sz w:val="22"/>
          <w:szCs w:val="22"/>
        </w:rPr>
        <w:tab/>
        <w:t>pro</w:t>
      </w:r>
      <w:r w:rsidR="00512C4F">
        <w:rPr>
          <w:rFonts w:asciiTheme="minorHAnsi" w:hAnsiTheme="minorHAnsi" w:cs="Arial"/>
          <w:sz w:val="22"/>
          <w:szCs w:val="22"/>
        </w:rPr>
        <w:t xml:space="preserve">dlení poskytovatele </w:t>
      </w:r>
      <w:r w:rsidR="004B7C52">
        <w:rPr>
          <w:rFonts w:asciiTheme="minorHAnsi" w:hAnsiTheme="minorHAnsi" w:cs="Arial"/>
          <w:sz w:val="22"/>
          <w:szCs w:val="22"/>
        </w:rPr>
        <w:t>s poskytováním služeb delší než 10</w:t>
      </w:r>
      <w:r w:rsidR="0029247D" w:rsidRPr="00161D3D">
        <w:rPr>
          <w:rFonts w:asciiTheme="minorHAnsi" w:hAnsiTheme="minorHAnsi" w:cs="Arial"/>
          <w:sz w:val="22"/>
          <w:szCs w:val="22"/>
        </w:rPr>
        <w:t xml:space="preserve"> pracovních dnů</w:t>
      </w:r>
      <w:r w:rsidR="006F0E05" w:rsidRPr="00161D3D">
        <w:rPr>
          <w:rFonts w:asciiTheme="minorHAnsi" w:hAnsiTheme="minorHAnsi" w:cs="Arial"/>
          <w:sz w:val="22"/>
          <w:szCs w:val="22"/>
        </w:rPr>
        <w:t>;</w:t>
      </w:r>
    </w:p>
    <w:p w14:paraId="7D78F262" w14:textId="1822D341" w:rsidR="006F0E05" w:rsidRPr="00161D3D" w:rsidRDefault="0029247D" w:rsidP="00CA57E5">
      <w:pPr>
        <w:pStyle w:val="Odstavecseseznamem"/>
        <w:spacing w:after="120"/>
        <w:ind w:left="708" w:hanging="23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161D3D">
        <w:rPr>
          <w:rFonts w:asciiTheme="minorHAnsi" w:hAnsiTheme="minorHAnsi" w:cs="Arial"/>
          <w:sz w:val="22"/>
          <w:szCs w:val="22"/>
        </w:rPr>
        <w:t>(ii)</w:t>
      </w:r>
      <w:r w:rsidRPr="00161D3D">
        <w:rPr>
          <w:rFonts w:asciiTheme="minorHAnsi" w:hAnsiTheme="minorHAnsi" w:cs="Arial"/>
          <w:sz w:val="22"/>
          <w:szCs w:val="22"/>
        </w:rPr>
        <w:tab/>
      </w:r>
      <w:r w:rsidR="006F0E05" w:rsidRPr="00161D3D">
        <w:rPr>
          <w:rFonts w:asciiTheme="minorHAnsi" w:hAnsiTheme="minorHAnsi" w:cs="Arial"/>
          <w:sz w:val="22"/>
          <w:szCs w:val="22"/>
        </w:rPr>
        <w:t>zahájení insolvenčního řízení vůči</w:t>
      </w:r>
      <w:r w:rsidR="008C697A">
        <w:rPr>
          <w:rFonts w:asciiTheme="minorHAnsi" w:hAnsiTheme="minorHAnsi" w:cs="Arial"/>
          <w:sz w:val="22"/>
          <w:szCs w:val="22"/>
        </w:rPr>
        <w:t xml:space="preserve"> poskytovateli</w:t>
      </w:r>
      <w:r w:rsidR="006F0E05" w:rsidRPr="00161D3D">
        <w:rPr>
          <w:rFonts w:asciiTheme="minorHAnsi" w:hAnsiTheme="minorHAnsi" w:cs="Arial"/>
          <w:sz w:val="22"/>
          <w:szCs w:val="22"/>
        </w:rPr>
        <w:t>, jehož předmětem je jeho majetek, dle zákona č. 182/2006 Sb., insolvenční zákon, v platném znění.</w:t>
      </w:r>
    </w:p>
    <w:p w14:paraId="23F78FB1" w14:textId="5DC2AB4C" w:rsidR="006F0E05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</w:t>
      </w:r>
      <w:r w:rsidR="006F0E05" w:rsidRPr="00161D3D">
        <w:rPr>
          <w:rFonts w:asciiTheme="minorHAnsi" w:hAnsiTheme="minorHAnsi" w:cs="Arial"/>
          <w:sz w:val="22"/>
          <w:szCs w:val="22"/>
        </w:rPr>
        <w:t>.2</w:t>
      </w:r>
      <w:r w:rsidR="006F0E05" w:rsidRPr="00161D3D">
        <w:rPr>
          <w:rFonts w:asciiTheme="minorHAnsi" w:hAnsiTheme="minorHAnsi" w:cs="Arial"/>
          <w:sz w:val="22"/>
          <w:szCs w:val="22"/>
        </w:rPr>
        <w:tab/>
        <w:t>Odstoupení nabývá účinnosti v okamžiku doručení smluvní straně, jíž je určeno.</w:t>
      </w:r>
    </w:p>
    <w:p w14:paraId="6B5036F7" w14:textId="790882D0" w:rsidR="006F0E05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</w:t>
      </w:r>
      <w:r w:rsidR="006F0E05" w:rsidRPr="00161D3D">
        <w:rPr>
          <w:rFonts w:asciiTheme="minorHAnsi" w:hAnsiTheme="minorHAnsi" w:cs="Arial"/>
          <w:sz w:val="22"/>
          <w:szCs w:val="22"/>
        </w:rPr>
        <w:t>.3</w:t>
      </w:r>
      <w:r w:rsidR="006F0E05" w:rsidRPr="00161D3D">
        <w:rPr>
          <w:rFonts w:asciiTheme="minorHAnsi" w:hAnsiTheme="minorHAnsi" w:cs="Arial"/>
          <w:sz w:val="22"/>
          <w:szCs w:val="22"/>
        </w:rPr>
        <w:tab/>
        <w:t>Smluvní strany mohou od smlouvy odstoupit jen s účinky do budoucna. To neplatí, nemají-li již přijatá dílčí pl</w:t>
      </w:r>
      <w:r w:rsidR="008C697A">
        <w:rPr>
          <w:rFonts w:asciiTheme="minorHAnsi" w:hAnsiTheme="minorHAnsi" w:cs="Arial"/>
          <w:sz w:val="22"/>
          <w:szCs w:val="22"/>
        </w:rPr>
        <w:t>nění sama o sobě pro objednatele</w:t>
      </w:r>
      <w:r w:rsidR="006F0E05" w:rsidRPr="00161D3D">
        <w:rPr>
          <w:rFonts w:asciiTheme="minorHAnsi" w:hAnsiTheme="minorHAnsi" w:cs="Arial"/>
          <w:sz w:val="22"/>
          <w:szCs w:val="22"/>
        </w:rPr>
        <w:t xml:space="preserve"> význam.</w:t>
      </w:r>
    </w:p>
    <w:p w14:paraId="7F598E5F" w14:textId="5756B554" w:rsidR="006F0E05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</w:t>
      </w:r>
      <w:r w:rsidR="006F0E05" w:rsidRPr="00161D3D">
        <w:rPr>
          <w:rFonts w:asciiTheme="minorHAnsi" w:hAnsiTheme="minorHAnsi" w:cs="Arial"/>
          <w:sz w:val="22"/>
          <w:szCs w:val="22"/>
        </w:rPr>
        <w:t>.4</w:t>
      </w:r>
      <w:r w:rsidR="006F0E05" w:rsidRPr="00161D3D">
        <w:rPr>
          <w:rFonts w:asciiTheme="minorHAnsi" w:hAnsiTheme="minorHAnsi" w:cs="Arial"/>
          <w:sz w:val="22"/>
          <w:szCs w:val="22"/>
        </w:rPr>
        <w:tab/>
        <w:t>Odstoupením od smlouvy zanikají v rozsahu jeho účinků práva a povinnosti smluvních stran. Tím nejsou dotčena práva třetích osob nabytá v dobré víře.</w:t>
      </w:r>
    </w:p>
    <w:p w14:paraId="29B7E167" w14:textId="5EF1BC18" w:rsidR="006F0E05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</w:t>
      </w:r>
      <w:r w:rsidR="006F0E05" w:rsidRPr="00161D3D">
        <w:rPr>
          <w:rFonts w:asciiTheme="minorHAnsi" w:hAnsiTheme="minorHAnsi" w:cs="Arial"/>
          <w:sz w:val="22"/>
          <w:szCs w:val="22"/>
        </w:rPr>
        <w:t>.5</w:t>
      </w:r>
      <w:r w:rsidR="006F0E05" w:rsidRPr="00161D3D">
        <w:rPr>
          <w:rFonts w:asciiTheme="minorHAnsi" w:hAnsiTheme="minorHAnsi" w:cs="Arial"/>
          <w:sz w:val="22"/>
          <w:szCs w:val="22"/>
        </w:rPr>
        <w:tab/>
        <w:t>Smluvní strany si od účinnosti odstoupení od smlouvy poskytnout bez zbytečného odkladu potřebnou vzájemnou součinnost k řádnému vy</w:t>
      </w:r>
      <w:r w:rsidR="0029247D" w:rsidRPr="00161D3D">
        <w:rPr>
          <w:rFonts w:asciiTheme="minorHAnsi" w:hAnsiTheme="minorHAnsi" w:cs="Arial"/>
          <w:sz w:val="22"/>
          <w:szCs w:val="22"/>
        </w:rPr>
        <w:t>pořádání ukončené smlouvy</w:t>
      </w:r>
      <w:r w:rsidR="006F0E05" w:rsidRPr="00161D3D">
        <w:rPr>
          <w:rFonts w:asciiTheme="minorHAnsi" w:hAnsiTheme="minorHAnsi" w:cs="Arial"/>
          <w:sz w:val="22"/>
          <w:szCs w:val="22"/>
        </w:rPr>
        <w:t>. Smluvní strana, která oprávněně odstoupila od smlouvy, má právo požadovat po druhé smluvní straně účelně vynaložené náklady související s vypořádáním ukončené smlouvy, které byla nucena vynaložit.</w:t>
      </w:r>
    </w:p>
    <w:p w14:paraId="22D85B79" w14:textId="2CD07562" w:rsidR="006F0E05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</w:t>
      </w:r>
      <w:r w:rsidR="006F0E05" w:rsidRPr="00161D3D">
        <w:rPr>
          <w:rFonts w:asciiTheme="minorHAnsi" w:hAnsiTheme="minorHAnsi" w:cs="Arial"/>
          <w:sz w:val="22"/>
          <w:szCs w:val="22"/>
        </w:rPr>
        <w:t>.6</w:t>
      </w:r>
      <w:r w:rsidR="006F0E05" w:rsidRPr="00161D3D">
        <w:rPr>
          <w:rFonts w:asciiTheme="minorHAnsi" w:hAnsiTheme="minorHAnsi" w:cs="Arial"/>
          <w:sz w:val="22"/>
          <w:szCs w:val="22"/>
        </w:rPr>
        <w:tab/>
        <w:t>Odstoupení od smlouvy se nedotýká práva na zaplacení smluvní pokuty nebo úroku z prodlení, pokud již dospěl, práva na náhradu škody vzniklé z porušení smluvní povinnosti ani ujednání, které má vzhledem ke své povaze zavazovat strany i po odstoupení od smlouvy, zejména ujednání o způsobu řešení sporů.</w:t>
      </w:r>
    </w:p>
    <w:p w14:paraId="4EE1E34C" w14:textId="77777777" w:rsidR="00D86E57" w:rsidRPr="00161D3D" w:rsidRDefault="00D86E57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491A3F4E" w14:textId="6B0E67E5" w:rsidR="006C2ABE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7</w:t>
      </w:r>
      <w:r w:rsidR="006C2ABE" w:rsidRPr="00161D3D">
        <w:rPr>
          <w:rFonts w:asciiTheme="minorHAnsi" w:hAnsiTheme="minorHAnsi" w:cs="Arial"/>
          <w:b/>
          <w:sz w:val="22"/>
          <w:szCs w:val="22"/>
        </w:rPr>
        <w:tab/>
        <w:t>UVEŘEJNĚNÍ SMLOUVY V REGISTRU SMLUV</w:t>
      </w:r>
    </w:p>
    <w:p w14:paraId="4125A5B4" w14:textId="200401FA" w:rsidR="00B7048C" w:rsidRPr="004B7C52" w:rsidRDefault="008C697A" w:rsidP="004B7C52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Pr="004B7C52">
        <w:rPr>
          <w:rFonts w:asciiTheme="minorHAnsi" w:hAnsiTheme="minorHAnsi" w:cs="Arial"/>
          <w:sz w:val="22"/>
          <w:szCs w:val="22"/>
        </w:rPr>
        <w:t>Objednatel</w:t>
      </w:r>
      <w:r w:rsidR="006C2ABE" w:rsidRPr="004B7C52">
        <w:rPr>
          <w:rFonts w:asciiTheme="minorHAnsi" w:hAnsiTheme="minorHAnsi" w:cs="Arial"/>
          <w:sz w:val="22"/>
          <w:szCs w:val="22"/>
        </w:rPr>
        <w:t xml:space="preserve"> má povinnost uveřejnit smlouvu v registru smluv podle zákona o registru smluv, a to do 30 dnů ode dne uzavření smlouvy.</w:t>
      </w:r>
      <w:r w:rsidR="006C2ABE" w:rsidRPr="00161D3D">
        <w:rPr>
          <w:rFonts w:asciiTheme="minorHAnsi" w:hAnsiTheme="minorHAnsi" w:cs="Arial"/>
          <w:sz w:val="22"/>
          <w:szCs w:val="22"/>
        </w:rPr>
        <w:t xml:space="preserve"> </w:t>
      </w:r>
    </w:p>
    <w:p w14:paraId="0AC1249B" w14:textId="77777777" w:rsidR="006058FA" w:rsidRPr="00161D3D" w:rsidRDefault="006058FA" w:rsidP="00CA57E5">
      <w:pPr>
        <w:pStyle w:val="Odstavecseseznamem"/>
        <w:spacing w:after="120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595CD8FC" w14:textId="06902FC6" w:rsidR="006C2ABE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8</w:t>
      </w:r>
      <w:r w:rsidR="006C2ABE" w:rsidRPr="00161D3D">
        <w:rPr>
          <w:rFonts w:asciiTheme="minorHAnsi" w:hAnsiTheme="minorHAnsi" w:cs="Arial"/>
          <w:b/>
          <w:sz w:val="22"/>
          <w:szCs w:val="22"/>
        </w:rPr>
        <w:tab/>
        <w:t>ROZHODNÉ PRÁVO A ŘEŠENÍ SPORŮ</w:t>
      </w:r>
    </w:p>
    <w:p w14:paraId="59FD18E8" w14:textId="714E9140" w:rsidR="006C2ABE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8</w:t>
      </w:r>
      <w:r w:rsidR="006C2ABE" w:rsidRPr="00161D3D">
        <w:rPr>
          <w:rFonts w:asciiTheme="minorHAnsi" w:hAnsiTheme="minorHAnsi" w:cs="Arial"/>
          <w:sz w:val="22"/>
          <w:szCs w:val="22"/>
        </w:rPr>
        <w:t>.1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Smlouva a veškerá práva a povinnosti z ní plynoucí, včetně práv a povinností z porušení smlouvy, jakož i záležitosti ve smlouvě neupravené, se řídí českým právním řádem, zejména pak zákonem č. 89/2012 Sb., občanským zákoníkem, v platném znění.</w:t>
      </w:r>
    </w:p>
    <w:p w14:paraId="5DB1628F" w14:textId="6F1BBA44" w:rsidR="006C2ABE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8</w:t>
      </w:r>
      <w:r w:rsidR="006C2ABE" w:rsidRPr="00161D3D">
        <w:rPr>
          <w:rFonts w:asciiTheme="minorHAnsi" w:hAnsiTheme="minorHAnsi" w:cs="Arial"/>
          <w:sz w:val="22"/>
          <w:szCs w:val="22"/>
        </w:rPr>
        <w:t>.2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Smluvní strany se dohodly, že k řešení případných sporů mezi smluvními stranami plynoucích ze smlouvy jsou příslušné obecné soudy České republiky. Místně příslušným soudem je soud, v jehož obv</w:t>
      </w:r>
      <w:r w:rsidR="0038774B" w:rsidRPr="00161D3D">
        <w:rPr>
          <w:rFonts w:asciiTheme="minorHAnsi" w:hAnsiTheme="minorHAnsi" w:cs="Arial"/>
          <w:sz w:val="22"/>
          <w:szCs w:val="22"/>
        </w:rPr>
        <w:t>odu se nachází</w:t>
      </w:r>
      <w:r w:rsidR="008C697A">
        <w:rPr>
          <w:rFonts w:asciiTheme="minorHAnsi" w:hAnsiTheme="minorHAnsi" w:cs="Arial"/>
          <w:sz w:val="22"/>
          <w:szCs w:val="22"/>
        </w:rPr>
        <w:t xml:space="preserve"> sídlo objednatele</w:t>
      </w:r>
      <w:r w:rsidR="006C2ABE" w:rsidRPr="00161D3D">
        <w:rPr>
          <w:rFonts w:asciiTheme="minorHAnsi" w:hAnsiTheme="minorHAnsi" w:cs="Arial"/>
          <w:sz w:val="22"/>
          <w:szCs w:val="22"/>
        </w:rPr>
        <w:t>.</w:t>
      </w:r>
    </w:p>
    <w:p w14:paraId="791EDF76" w14:textId="77777777" w:rsidR="006C2ABE" w:rsidRPr="00161D3D" w:rsidRDefault="006C2ABE" w:rsidP="00CA57E5">
      <w:pPr>
        <w:pStyle w:val="Odstavecseseznamem"/>
        <w:spacing w:after="120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1B1A5A43" w14:textId="244442A0" w:rsidR="006C2ABE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9</w:t>
      </w:r>
      <w:r w:rsidR="006C2ABE" w:rsidRPr="00161D3D">
        <w:rPr>
          <w:rFonts w:asciiTheme="minorHAnsi" w:hAnsiTheme="minorHAnsi" w:cs="Arial"/>
          <w:b/>
          <w:sz w:val="22"/>
          <w:szCs w:val="22"/>
        </w:rPr>
        <w:tab/>
        <w:t>OSTATNÍ UJEDNÁNÍ</w:t>
      </w:r>
    </w:p>
    <w:p w14:paraId="5D057462" w14:textId="63B2BFBA" w:rsidR="006C2ABE" w:rsidRPr="00161D3D" w:rsidRDefault="00512C4F" w:rsidP="00CA57E5">
      <w:pPr>
        <w:pStyle w:val="Odstavecseseznamem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6C2ABE" w:rsidRPr="00161D3D">
        <w:rPr>
          <w:rFonts w:asciiTheme="minorHAnsi" w:hAnsiTheme="minorHAnsi" w:cs="Arial"/>
          <w:sz w:val="22"/>
          <w:szCs w:val="22"/>
        </w:rPr>
        <w:t>.1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V případě, že některé ustanovení smlouvy je nebo se stane neplatné či neúčinné, zůstávají ostatní ustanovení smlouvy platná a účinná. Smluvní strany nahradí neplatné či neúčinné ustanovení smlouvy ustanovením jiným, platným a účinným, které svým obsahem a smyslem odpovídá nejlépe obsahu a smyslu ustanovení původního.</w:t>
      </w:r>
    </w:p>
    <w:p w14:paraId="354ECEB6" w14:textId="5B7220E7" w:rsidR="006C2ABE" w:rsidRPr="00161D3D" w:rsidRDefault="00512C4F" w:rsidP="00CA57E5">
      <w:pPr>
        <w:pStyle w:val="Odstavecseseznamem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6C2ABE" w:rsidRPr="00161D3D">
        <w:rPr>
          <w:rFonts w:asciiTheme="minorHAnsi" w:hAnsiTheme="minorHAnsi" w:cs="Arial"/>
          <w:sz w:val="22"/>
          <w:szCs w:val="22"/>
        </w:rPr>
        <w:t>.2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Smluvní strany shodně prohlašují, že si sdělily všechny skutkové a právní okolnosti, o nichž ví nebo musí vědět tak, aby se každá ze smluvních stran mohla přesvědčit o možnosti uzavřít platnou smlouvu a aby byl každé ze smluvních stran zřejmý její zájem smlouvu uzavřít.</w:t>
      </w:r>
    </w:p>
    <w:p w14:paraId="2B5CE04E" w14:textId="793E31C0" w:rsidR="006C2ABE" w:rsidRPr="00161D3D" w:rsidRDefault="00512C4F" w:rsidP="00CA57E5">
      <w:pPr>
        <w:pStyle w:val="Odstavecseseznamem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270686">
        <w:rPr>
          <w:rFonts w:asciiTheme="minorHAnsi" w:hAnsiTheme="minorHAnsi" w:cs="Arial"/>
          <w:sz w:val="22"/>
          <w:szCs w:val="22"/>
        </w:rPr>
        <w:t>.3</w:t>
      </w:r>
      <w:r w:rsidR="00270686">
        <w:rPr>
          <w:rFonts w:asciiTheme="minorHAnsi" w:hAnsiTheme="minorHAnsi" w:cs="Arial"/>
          <w:sz w:val="22"/>
          <w:szCs w:val="22"/>
        </w:rPr>
        <w:tab/>
      </w:r>
      <w:r w:rsidR="008C697A">
        <w:rPr>
          <w:rFonts w:asciiTheme="minorHAnsi" w:hAnsiTheme="minorHAnsi" w:cs="Arial"/>
          <w:sz w:val="22"/>
          <w:szCs w:val="22"/>
        </w:rPr>
        <w:t>Poskytovatel</w:t>
      </w:r>
      <w:r w:rsidR="006C2ABE" w:rsidRPr="00161D3D">
        <w:rPr>
          <w:rFonts w:asciiTheme="minorHAnsi" w:hAnsiTheme="minorHAnsi" w:cs="Arial"/>
          <w:sz w:val="22"/>
          <w:szCs w:val="22"/>
        </w:rPr>
        <w:t xml:space="preserve"> na sebe přebírá nebezpečí změny okolností a nevzniká mu tedy právo domáhat se obnovení jednání o smlouvě.</w:t>
      </w:r>
    </w:p>
    <w:p w14:paraId="2515CF0E" w14:textId="62079DD1" w:rsidR="006C2ABE" w:rsidRPr="00161D3D" w:rsidRDefault="00512C4F" w:rsidP="00CA57E5">
      <w:pPr>
        <w:pStyle w:val="Odstavecseseznamem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8C697A">
        <w:rPr>
          <w:rFonts w:asciiTheme="minorHAnsi" w:hAnsiTheme="minorHAnsi" w:cs="Arial"/>
          <w:sz w:val="22"/>
          <w:szCs w:val="22"/>
        </w:rPr>
        <w:t>.</w:t>
      </w:r>
      <w:r w:rsidR="006C2ABE" w:rsidRPr="00161D3D">
        <w:rPr>
          <w:rFonts w:asciiTheme="minorHAnsi" w:hAnsiTheme="minorHAnsi" w:cs="Arial"/>
          <w:sz w:val="22"/>
          <w:szCs w:val="22"/>
        </w:rPr>
        <w:t>4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 xml:space="preserve">Smlouva obsahuje úplné ujednání o předmětu smlouvy a všech náležitostech, které smluvní strany měly a chtěly ve smlouvě ujednat, a které považují za důležité pro závaznost smlouvy. Žádný projev smluvních stran učiněný při jednání o uzavření smlouvy nezakládá žádný závazek žádné ze smluvních stran. </w:t>
      </w:r>
    </w:p>
    <w:p w14:paraId="50B500D6" w14:textId="593E398F" w:rsidR="006C2ABE" w:rsidRPr="00161D3D" w:rsidRDefault="00512C4F" w:rsidP="00CA57E5">
      <w:pPr>
        <w:pStyle w:val="Odstavecseseznamem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6C2ABE" w:rsidRPr="00161D3D">
        <w:rPr>
          <w:rFonts w:asciiTheme="minorHAnsi" w:hAnsiTheme="minorHAnsi" w:cs="Arial"/>
          <w:sz w:val="22"/>
          <w:szCs w:val="22"/>
        </w:rPr>
        <w:t>.5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Smlouva nahrazuje veškerou komunikaci, vyjednávání a dohody (a to bez ohledu na jejich formu) o předmětu smlouvy učiněné mezi smluvními stranami před uzavřením smlouvy.</w:t>
      </w:r>
    </w:p>
    <w:p w14:paraId="4AEDE6C9" w14:textId="43330C99" w:rsidR="006C2ABE" w:rsidRPr="00161D3D" w:rsidRDefault="00512C4F" w:rsidP="00CA57E5">
      <w:pPr>
        <w:pStyle w:val="Odstavecseseznamem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6C2ABE" w:rsidRPr="00161D3D">
        <w:rPr>
          <w:rFonts w:asciiTheme="minorHAnsi" w:hAnsiTheme="minorHAnsi" w:cs="Arial"/>
          <w:sz w:val="22"/>
          <w:szCs w:val="22"/>
        </w:rPr>
        <w:t>.6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Smluvní strany mají povinnost se bez zbytečného odkladu vzájemně informovat o splnění, nesplnění či změně jakýchkoliv podmínek, prohlášení, záruk či souhlasů, které mají vliv na platnost či účinnost právních jednání podle smlouvy, jakož i na samotnou platnost či účinnost smlouvy.</w:t>
      </w:r>
    </w:p>
    <w:p w14:paraId="23BB8D14" w14:textId="2E3D7068" w:rsidR="006C2ABE" w:rsidRPr="00161D3D" w:rsidRDefault="00512C4F" w:rsidP="00CA57E5">
      <w:pPr>
        <w:pStyle w:val="Odstavecseseznamem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270686">
        <w:rPr>
          <w:rFonts w:asciiTheme="minorHAnsi" w:hAnsiTheme="minorHAnsi" w:cs="Arial"/>
          <w:sz w:val="22"/>
          <w:szCs w:val="22"/>
        </w:rPr>
        <w:t>.7</w:t>
      </w:r>
      <w:r w:rsidR="00270686">
        <w:rPr>
          <w:rFonts w:asciiTheme="minorHAnsi" w:hAnsiTheme="minorHAnsi" w:cs="Arial"/>
          <w:sz w:val="22"/>
          <w:szCs w:val="22"/>
        </w:rPr>
        <w:tab/>
      </w:r>
      <w:r w:rsidR="008C697A">
        <w:rPr>
          <w:rFonts w:asciiTheme="minorHAnsi" w:hAnsiTheme="minorHAnsi" w:cs="Arial"/>
          <w:sz w:val="22"/>
          <w:szCs w:val="22"/>
        </w:rPr>
        <w:t>Objednatel</w:t>
      </w:r>
      <w:r w:rsidR="00982D38" w:rsidRPr="00161D3D">
        <w:rPr>
          <w:rFonts w:asciiTheme="minorHAnsi" w:hAnsiTheme="minorHAnsi" w:cs="Arial"/>
          <w:sz w:val="22"/>
          <w:szCs w:val="22"/>
        </w:rPr>
        <w:t xml:space="preserve"> </w:t>
      </w:r>
      <w:r w:rsidR="006C2ABE" w:rsidRPr="00161D3D">
        <w:rPr>
          <w:rFonts w:asciiTheme="minorHAnsi" w:hAnsiTheme="minorHAnsi" w:cs="Arial"/>
          <w:sz w:val="22"/>
          <w:szCs w:val="22"/>
        </w:rPr>
        <w:t>prohlašuje, že je veřejnou</w:t>
      </w:r>
      <w:r w:rsidR="008C697A">
        <w:rPr>
          <w:rFonts w:asciiTheme="minorHAnsi" w:hAnsiTheme="minorHAnsi" w:cs="Arial"/>
          <w:sz w:val="22"/>
          <w:szCs w:val="22"/>
        </w:rPr>
        <w:t xml:space="preserve"> výzkumnou institucí. Poskytovatel</w:t>
      </w:r>
      <w:r w:rsidR="006C2ABE" w:rsidRPr="00161D3D">
        <w:rPr>
          <w:rFonts w:asciiTheme="minorHAnsi" w:hAnsiTheme="minorHAnsi" w:cs="Arial"/>
          <w:sz w:val="22"/>
          <w:szCs w:val="22"/>
        </w:rPr>
        <w:t xml:space="preserve"> prohlašuje, že je podnikatelem a uzavírá tuto smlouvu při svém podnikání.</w:t>
      </w:r>
    </w:p>
    <w:p w14:paraId="6D200CDB" w14:textId="060E1655" w:rsidR="006C2ABE" w:rsidRPr="00161D3D" w:rsidRDefault="00512C4F" w:rsidP="00CA57E5">
      <w:pPr>
        <w:pStyle w:val="Odstavecseseznamem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6C2ABE" w:rsidRPr="00161D3D">
        <w:rPr>
          <w:rFonts w:asciiTheme="minorHAnsi" w:hAnsiTheme="minorHAnsi" w:cs="Arial"/>
          <w:sz w:val="22"/>
          <w:szCs w:val="22"/>
        </w:rPr>
        <w:t>.8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Smluvní strany prohlašují, že mezi nimi neexistuje žádná zavedená praxe.</w:t>
      </w:r>
    </w:p>
    <w:p w14:paraId="019A308A" w14:textId="657B7878" w:rsidR="006C2ABE" w:rsidRPr="00161D3D" w:rsidRDefault="00512C4F" w:rsidP="00CA57E5">
      <w:pPr>
        <w:pStyle w:val="Odstavecseseznamem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6C2ABE" w:rsidRPr="00161D3D">
        <w:rPr>
          <w:rFonts w:asciiTheme="minorHAnsi" w:hAnsiTheme="minorHAnsi" w:cs="Arial"/>
          <w:sz w:val="22"/>
          <w:szCs w:val="22"/>
        </w:rPr>
        <w:t>.9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Dispozitivní ustanovení občanského zákoníku mají přednost před jakoukoliv obchodní zvyklostí.</w:t>
      </w:r>
    </w:p>
    <w:p w14:paraId="1344BEBB" w14:textId="4CC97945" w:rsidR="006C2ABE" w:rsidRPr="00161D3D" w:rsidRDefault="00512C4F" w:rsidP="00CA57E5">
      <w:pPr>
        <w:pStyle w:val="Odstavecseseznamem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8C697A">
        <w:rPr>
          <w:rFonts w:asciiTheme="minorHAnsi" w:hAnsiTheme="minorHAnsi" w:cs="Arial"/>
          <w:sz w:val="22"/>
          <w:szCs w:val="22"/>
        </w:rPr>
        <w:t>.10</w:t>
      </w:r>
      <w:r w:rsidR="008C697A">
        <w:rPr>
          <w:rFonts w:asciiTheme="minorHAnsi" w:hAnsiTheme="minorHAnsi" w:cs="Arial"/>
          <w:sz w:val="22"/>
          <w:szCs w:val="22"/>
        </w:rPr>
        <w:tab/>
        <w:t>Poskytovatel</w:t>
      </w:r>
      <w:r w:rsidR="006C2ABE" w:rsidRPr="00161D3D">
        <w:rPr>
          <w:rFonts w:asciiTheme="minorHAnsi" w:hAnsiTheme="minorHAnsi" w:cs="Arial"/>
          <w:sz w:val="22"/>
          <w:szCs w:val="22"/>
        </w:rPr>
        <w:t xml:space="preserve"> nesmí postoupit pohledávku nebo její část vyplývající ze smlouvy třetí osobě bez předchozíh</w:t>
      </w:r>
      <w:r w:rsidR="008C697A">
        <w:rPr>
          <w:rFonts w:asciiTheme="minorHAnsi" w:hAnsiTheme="minorHAnsi" w:cs="Arial"/>
          <w:sz w:val="22"/>
          <w:szCs w:val="22"/>
        </w:rPr>
        <w:t>o písemného souhlasu objednatele</w:t>
      </w:r>
      <w:r w:rsidR="006C2ABE" w:rsidRPr="00161D3D">
        <w:rPr>
          <w:rFonts w:asciiTheme="minorHAnsi" w:hAnsiTheme="minorHAnsi" w:cs="Arial"/>
          <w:sz w:val="22"/>
          <w:szCs w:val="22"/>
        </w:rPr>
        <w:t>.</w:t>
      </w:r>
    </w:p>
    <w:p w14:paraId="4F55BFEF" w14:textId="683E388F" w:rsidR="006C2ABE" w:rsidRPr="00161D3D" w:rsidRDefault="00512C4F" w:rsidP="00CA57E5">
      <w:pPr>
        <w:pStyle w:val="Odstavecseseznamem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8C697A">
        <w:rPr>
          <w:rFonts w:asciiTheme="minorHAnsi" w:hAnsiTheme="minorHAnsi" w:cs="Arial"/>
          <w:sz w:val="22"/>
          <w:szCs w:val="22"/>
        </w:rPr>
        <w:t>.11</w:t>
      </w:r>
      <w:r w:rsidR="008C697A">
        <w:rPr>
          <w:rFonts w:asciiTheme="minorHAnsi" w:hAnsiTheme="minorHAnsi" w:cs="Arial"/>
          <w:sz w:val="22"/>
          <w:szCs w:val="22"/>
        </w:rPr>
        <w:tab/>
        <w:t>Objednatel</w:t>
      </w:r>
      <w:r w:rsidR="006C2ABE" w:rsidRPr="00161D3D">
        <w:rPr>
          <w:rFonts w:asciiTheme="minorHAnsi" w:hAnsiTheme="minorHAnsi" w:cs="Arial"/>
          <w:sz w:val="22"/>
          <w:szCs w:val="22"/>
        </w:rPr>
        <w:t xml:space="preserve"> má právo provést kdykoli zápočet svých i nesplat</w:t>
      </w:r>
      <w:r w:rsidR="00982D38" w:rsidRPr="00161D3D">
        <w:rPr>
          <w:rFonts w:asciiTheme="minorHAnsi" w:hAnsiTheme="minorHAnsi" w:cs="Arial"/>
          <w:sz w:val="22"/>
          <w:szCs w:val="22"/>
        </w:rPr>
        <w:t>ný</w:t>
      </w:r>
      <w:r w:rsidR="008C697A">
        <w:rPr>
          <w:rFonts w:asciiTheme="minorHAnsi" w:hAnsiTheme="minorHAnsi" w:cs="Arial"/>
          <w:sz w:val="22"/>
          <w:szCs w:val="22"/>
        </w:rPr>
        <w:t>ch pohledávek vůči poskytovateli</w:t>
      </w:r>
      <w:r w:rsidR="006C2ABE" w:rsidRPr="00161D3D">
        <w:rPr>
          <w:rFonts w:asciiTheme="minorHAnsi" w:hAnsiTheme="minorHAnsi" w:cs="Arial"/>
          <w:sz w:val="22"/>
          <w:szCs w:val="22"/>
        </w:rPr>
        <w:t xml:space="preserve"> proti ja</w:t>
      </w:r>
      <w:r w:rsidR="00982D38" w:rsidRPr="00161D3D">
        <w:rPr>
          <w:rFonts w:asciiTheme="minorHAnsi" w:hAnsiTheme="minorHAnsi" w:cs="Arial"/>
          <w:sz w:val="22"/>
          <w:szCs w:val="22"/>
        </w:rPr>
        <w:t>kýmkoli</w:t>
      </w:r>
      <w:r w:rsidR="008C697A">
        <w:rPr>
          <w:rFonts w:asciiTheme="minorHAnsi" w:hAnsiTheme="minorHAnsi" w:cs="Arial"/>
          <w:sz w:val="22"/>
          <w:szCs w:val="22"/>
        </w:rPr>
        <w:t>v pohledávkám poskytovatele vůči objednateli</w:t>
      </w:r>
      <w:r w:rsidR="006C2ABE" w:rsidRPr="00161D3D">
        <w:rPr>
          <w:rFonts w:asciiTheme="minorHAnsi" w:hAnsiTheme="minorHAnsi" w:cs="Arial"/>
          <w:sz w:val="22"/>
          <w:szCs w:val="22"/>
        </w:rPr>
        <w:t>.</w:t>
      </w:r>
    </w:p>
    <w:p w14:paraId="27B11B6A" w14:textId="360CC6C0" w:rsidR="006C2ABE" w:rsidRPr="00161D3D" w:rsidRDefault="00512C4F" w:rsidP="00CA57E5">
      <w:pPr>
        <w:pStyle w:val="Odstavecseseznamem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6C2ABE" w:rsidRPr="00161D3D">
        <w:rPr>
          <w:rFonts w:asciiTheme="minorHAnsi" w:hAnsiTheme="minorHAnsi" w:cs="Arial"/>
          <w:sz w:val="22"/>
          <w:szCs w:val="22"/>
        </w:rPr>
        <w:t>.12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Práva smluvních stran vyplývající ze smlouvy či jejího porušení se promlčují ve lhůtě 4 let ode dne, kdy právo mohlo být uplatněno poprvé.</w:t>
      </w:r>
    </w:p>
    <w:p w14:paraId="0A24225C" w14:textId="77777777" w:rsidR="00E44789" w:rsidRPr="00161D3D" w:rsidRDefault="00E44789" w:rsidP="00CA57E5">
      <w:pPr>
        <w:pStyle w:val="Odstavecseseznamem"/>
        <w:spacing w:after="120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7EC40212" w14:textId="02C77683" w:rsidR="006C2ABE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10</w:t>
      </w:r>
      <w:r w:rsidR="006C2ABE" w:rsidRPr="00161D3D">
        <w:rPr>
          <w:rFonts w:asciiTheme="minorHAnsi" w:hAnsiTheme="minorHAnsi" w:cs="Arial"/>
          <w:b/>
          <w:sz w:val="22"/>
          <w:szCs w:val="22"/>
        </w:rPr>
        <w:tab/>
        <w:t>ZÁVĚREČNÁ USTANOVENÍ</w:t>
      </w:r>
    </w:p>
    <w:p w14:paraId="409064CD" w14:textId="4C59C7D7" w:rsidR="006C2ABE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4B7C52">
        <w:rPr>
          <w:rFonts w:asciiTheme="minorHAnsi" w:hAnsiTheme="minorHAnsi" w:cs="Arial"/>
          <w:sz w:val="22"/>
          <w:szCs w:val="22"/>
        </w:rPr>
        <w:t>1</w:t>
      </w:r>
      <w:r w:rsidR="00270686" w:rsidRPr="004B7C52">
        <w:rPr>
          <w:rFonts w:asciiTheme="minorHAnsi" w:hAnsiTheme="minorHAnsi" w:cs="Arial"/>
          <w:sz w:val="22"/>
          <w:szCs w:val="22"/>
        </w:rPr>
        <w:t>0</w:t>
      </w:r>
      <w:r w:rsidR="006C2ABE" w:rsidRPr="004B7C52">
        <w:rPr>
          <w:rFonts w:asciiTheme="minorHAnsi" w:hAnsiTheme="minorHAnsi" w:cs="Arial"/>
          <w:sz w:val="22"/>
          <w:szCs w:val="22"/>
        </w:rPr>
        <w:t>.1</w:t>
      </w:r>
      <w:r w:rsidR="006C2ABE" w:rsidRPr="004B7C52">
        <w:rPr>
          <w:rFonts w:asciiTheme="minorHAnsi" w:hAnsiTheme="minorHAnsi" w:cs="Arial"/>
          <w:sz w:val="22"/>
          <w:szCs w:val="22"/>
        </w:rPr>
        <w:tab/>
        <w:t>Smlouva nabývá účinnosti dnem jejího uveřejnění v registru smluv v souladu se zákonem o registru smluv.</w:t>
      </w:r>
    </w:p>
    <w:p w14:paraId="7E77D47A" w14:textId="477C051F" w:rsidR="006C2ABE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10</w:t>
      </w:r>
      <w:r w:rsidR="006C2ABE" w:rsidRPr="00161D3D">
        <w:rPr>
          <w:rFonts w:asciiTheme="minorHAnsi" w:hAnsiTheme="minorHAnsi" w:cs="Arial"/>
          <w:sz w:val="22"/>
          <w:szCs w:val="22"/>
        </w:rPr>
        <w:t>.2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 xml:space="preserve">Smlouva může být měněna dohodou smluvních stran pouze v písemné formě; tím není dotčeno právo jednostranně měnit kontaktní adresy nebo osoby. Smlouva může být zrušena pouze v písemné formě. </w:t>
      </w:r>
    </w:p>
    <w:p w14:paraId="561F3B83" w14:textId="657BB392" w:rsidR="006C2ABE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10</w:t>
      </w:r>
      <w:r w:rsidR="006C2ABE" w:rsidRPr="00161D3D">
        <w:rPr>
          <w:rFonts w:asciiTheme="minorHAnsi" w:hAnsiTheme="minorHAnsi" w:cs="Arial"/>
          <w:sz w:val="22"/>
          <w:szCs w:val="22"/>
        </w:rPr>
        <w:t>.3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 xml:space="preserve">Smlouva se vyhotovuje ve čtyřech stejnopisech, přičemž každá ze smluvních stran obdrží dvě vyhotovení. </w:t>
      </w:r>
    </w:p>
    <w:p w14:paraId="624B1DFD" w14:textId="519288B6" w:rsidR="006C2ABE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10</w:t>
      </w:r>
      <w:r w:rsidR="004B7C52">
        <w:rPr>
          <w:rFonts w:asciiTheme="minorHAnsi" w:hAnsiTheme="minorHAnsi" w:cs="Arial"/>
          <w:sz w:val="22"/>
          <w:szCs w:val="22"/>
        </w:rPr>
        <w:t>.4</w:t>
      </w:r>
      <w:r w:rsidR="00D668D4">
        <w:rPr>
          <w:rFonts w:asciiTheme="minorHAnsi" w:hAnsiTheme="minorHAnsi" w:cs="Arial"/>
          <w:sz w:val="22"/>
          <w:szCs w:val="22"/>
        </w:rPr>
        <w:tab/>
        <w:t>Poskytovatel</w:t>
      </w:r>
      <w:r w:rsidR="006C2ABE" w:rsidRPr="00161D3D">
        <w:rPr>
          <w:rFonts w:asciiTheme="minorHAnsi" w:hAnsiTheme="minorHAnsi" w:cs="Arial"/>
          <w:sz w:val="22"/>
          <w:szCs w:val="22"/>
        </w:rPr>
        <w:t xml:space="preserve"> souhlasí se zveřejněním všech náležitostí smluvního vztahu.</w:t>
      </w:r>
    </w:p>
    <w:p w14:paraId="76CA5E0E" w14:textId="145EBA0F" w:rsidR="006C2ABE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10</w:t>
      </w:r>
      <w:r w:rsidR="004B7C52">
        <w:rPr>
          <w:rFonts w:asciiTheme="minorHAnsi" w:hAnsiTheme="minorHAnsi" w:cs="Arial"/>
          <w:sz w:val="22"/>
          <w:szCs w:val="22"/>
        </w:rPr>
        <w:t>.5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Smluvní strany prohlašují, že si smlouvu přečetly, s jejím obsahem souhlasí, zavazují se k plnění a na důkaz vážně a svobodně projevené vůle připojují své podpisy.</w:t>
      </w:r>
    </w:p>
    <w:p w14:paraId="233196CF" w14:textId="77777777" w:rsidR="00270686" w:rsidRDefault="00270686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2EA60A07" w14:textId="77777777" w:rsidR="006058FA" w:rsidRPr="00161D3D" w:rsidRDefault="006058FA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6BDE5A9E" w14:textId="77777777" w:rsidR="004B7C52" w:rsidRDefault="004B7C52" w:rsidP="004B7C52">
      <w:pPr>
        <w:spacing w:after="120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541125">
        <w:rPr>
          <w:rFonts w:asciiTheme="minorHAnsi" w:hAnsiTheme="minorHAnsi" w:cstheme="minorHAnsi"/>
          <w:sz w:val="22"/>
          <w:szCs w:val="22"/>
        </w:rPr>
        <w:t xml:space="preserve">Dne </w:t>
      </w:r>
      <w:r w:rsidRPr="00541125">
        <w:rPr>
          <w:rFonts w:asciiTheme="minorHAnsi" w:hAnsiTheme="minorHAnsi" w:cstheme="minorHAnsi"/>
          <w:b/>
          <w:sz w:val="22"/>
          <w:szCs w:val="22"/>
        </w:rPr>
        <w:t>................</w:t>
      </w:r>
      <w:r w:rsidRPr="00541125">
        <w:rPr>
          <w:rFonts w:asciiTheme="minorHAnsi" w:hAnsiTheme="minorHAnsi" w:cstheme="minorHAnsi"/>
          <w:sz w:val="22"/>
          <w:szCs w:val="22"/>
        </w:rPr>
        <w:tab/>
      </w:r>
      <w:r w:rsidRPr="00541125">
        <w:rPr>
          <w:rFonts w:asciiTheme="minorHAnsi" w:hAnsiTheme="minorHAnsi" w:cstheme="minorHAnsi"/>
          <w:sz w:val="22"/>
          <w:szCs w:val="22"/>
        </w:rPr>
        <w:tab/>
      </w:r>
      <w:r w:rsidRPr="00541125">
        <w:rPr>
          <w:rFonts w:asciiTheme="minorHAnsi" w:hAnsiTheme="minorHAnsi" w:cstheme="minorHAnsi"/>
          <w:sz w:val="22"/>
          <w:szCs w:val="22"/>
        </w:rPr>
        <w:tab/>
      </w:r>
      <w:r w:rsidRPr="00541125">
        <w:rPr>
          <w:rFonts w:asciiTheme="minorHAnsi" w:hAnsiTheme="minorHAnsi" w:cstheme="minorHAnsi"/>
          <w:sz w:val="22"/>
          <w:szCs w:val="22"/>
        </w:rPr>
        <w:tab/>
      </w:r>
      <w:r w:rsidRPr="00541125">
        <w:rPr>
          <w:rFonts w:asciiTheme="minorHAnsi" w:hAnsiTheme="minorHAnsi" w:cstheme="minorHAnsi"/>
          <w:sz w:val="22"/>
          <w:szCs w:val="22"/>
        </w:rPr>
        <w:tab/>
      </w:r>
      <w:r w:rsidRPr="00541125">
        <w:rPr>
          <w:rFonts w:asciiTheme="minorHAnsi" w:hAnsiTheme="minorHAnsi" w:cstheme="minorHAnsi"/>
          <w:sz w:val="22"/>
          <w:szCs w:val="22"/>
        </w:rPr>
        <w:tab/>
        <w:t xml:space="preserve">Dne </w:t>
      </w:r>
      <w:r w:rsidRPr="00541125">
        <w:rPr>
          <w:rFonts w:asciiTheme="minorHAnsi" w:hAnsiTheme="minorHAnsi" w:cstheme="minorHAnsi"/>
          <w:b/>
          <w:sz w:val="22"/>
          <w:szCs w:val="22"/>
        </w:rPr>
        <w:t>................</w:t>
      </w:r>
    </w:p>
    <w:p w14:paraId="32DB7F77" w14:textId="77777777" w:rsidR="006058FA" w:rsidRPr="00541125" w:rsidRDefault="006058FA" w:rsidP="004B7C52">
      <w:pPr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4C474500" w14:textId="77777777" w:rsidR="004B7C52" w:rsidRPr="00541125" w:rsidRDefault="004B7C52" w:rsidP="004B7C52">
      <w:pPr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79469BD6" w14:textId="77777777" w:rsidR="00763612" w:rsidRPr="00541125" w:rsidRDefault="004B7C52" w:rsidP="00763612">
      <w:pPr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Pr="00B17ADC">
        <w:rPr>
          <w:rFonts w:asciiTheme="minorHAnsi" w:hAnsiTheme="minorHAnsi" w:cs="Arial"/>
          <w:sz w:val="22"/>
          <w:szCs w:val="22"/>
        </w:rPr>
        <w:t>Jihomoravské dětské</w:t>
      </w:r>
      <w:r>
        <w:rPr>
          <w:rFonts w:asciiTheme="minorHAnsi" w:hAnsiTheme="minorHAnsi" w:cs="Arial"/>
          <w:sz w:val="22"/>
          <w:szCs w:val="22"/>
        </w:rPr>
        <w:t xml:space="preserve"> léčebny: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63612" w:rsidRPr="00541125">
        <w:rPr>
          <w:rFonts w:asciiTheme="minorHAnsi" w:hAnsiTheme="minorHAnsi" w:cstheme="minorHAnsi"/>
          <w:sz w:val="22"/>
          <w:szCs w:val="22"/>
        </w:rPr>
        <w:t xml:space="preserve">Za </w:t>
      </w:r>
      <w:r w:rsidR="00763612">
        <w:rPr>
          <w:rFonts w:asciiTheme="minorHAnsi" w:hAnsiTheme="minorHAnsi" w:cstheme="minorHAnsi"/>
          <w:sz w:val="22"/>
          <w:szCs w:val="22"/>
        </w:rPr>
        <w:t>Stavba Bezpečně s.r.o.</w:t>
      </w:r>
      <w:r w:rsidR="00763612" w:rsidRPr="00541125">
        <w:rPr>
          <w:rFonts w:asciiTheme="minorHAnsi" w:hAnsiTheme="minorHAnsi" w:cstheme="minorHAnsi"/>
          <w:sz w:val="22"/>
          <w:szCs w:val="22"/>
        </w:rPr>
        <w:t>:</w:t>
      </w:r>
    </w:p>
    <w:p w14:paraId="24D56751" w14:textId="77777777" w:rsidR="00763612" w:rsidRPr="00541125" w:rsidRDefault="00763612" w:rsidP="00763612">
      <w:pPr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Jméno: </w:t>
      </w:r>
      <w:r w:rsidRPr="00CD1D7B">
        <w:rPr>
          <w:rFonts w:asciiTheme="minorHAnsi" w:hAnsiTheme="minorHAnsi" w:cstheme="minorHAnsi"/>
          <w:sz w:val="22"/>
          <w:szCs w:val="22"/>
        </w:rPr>
        <w:t xml:space="preserve">Ing. Petra </w:t>
      </w:r>
      <w:proofErr w:type="spellStart"/>
      <w:r w:rsidRPr="00CD1D7B">
        <w:rPr>
          <w:rFonts w:asciiTheme="minorHAnsi" w:hAnsiTheme="minorHAnsi" w:cstheme="minorHAnsi"/>
          <w:sz w:val="22"/>
          <w:szCs w:val="22"/>
        </w:rPr>
        <w:t>Oškrdová</w:t>
      </w:r>
      <w:proofErr w:type="spellEnd"/>
      <w:r w:rsidRPr="00CD1D7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D1D7B">
        <w:rPr>
          <w:rFonts w:asciiTheme="minorHAnsi" w:hAnsiTheme="minorHAnsi" w:cstheme="minorHAnsi"/>
          <w:sz w:val="22"/>
          <w:szCs w:val="22"/>
        </w:rPr>
        <w:t>DiS</w:t>
      </w:r>
      <w:proofErr w:type="spellEnd"/>
      <w:r w:rsidRPr="00CD1D7B">
        <w:rPr>
          <w:rFonts w:asciiTheme="minorHAnsi" w:hAnsiTheme="minorHAnsi" w:cstheme="minorHAnsi"/>
          <w:sz w:val="22"/>
          <w:szCs w:val="22"/>
        </w:rPr>
        <w:t>., MBA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41125">
        <w:rPr>
          <w:rFonts w:asciiTheme="minorHAnsi" w:hAnsiTheme="minorHAnsi" w:cstheme="minorHAnsi"/>
          <w:sz w:val="22"/>
          <w:szCs w:val="22"/>
        </w:rPr>
        <w:t xml:space="preserve">Jméno: </w:t>
      </w:r>
      <w:r>
        <w:rPr>
          <w:rFonts w:asciiTheme="minorHAnsi" w:hAnsiTheme="minorHAnsi" w:cstheme="minorHAnsi"/>
          <w:sz w:val="22"/>
          <w:szCs w:val="22"/>
        </w:rPr>
        <w:t>Ing. Jaroslav Tesař</w:t>
      </w:r>
    </w:p>
    <w:p w14:paraId="1D45A96F" w14:textId="29E94A98" w:rsidR="004B7C52" w:rsidRPr="00541125" w:rsidRDefault="00763612" w:rsidP="00763612">
      <w:pPr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Funkce: ředitelka</w:t>
      </w:r>
      <w:r w:rsidRPr="00541125">
        <w:rPr>
          <w:rFonts w:asciiTheme="minorHAnsi" w:hAnsiTheme="minorHAnsi" w:cstheme="minorHAnsi"/>
          <w:sz w:val="22"/>
          <w:szCs w:val="22"/>
        </w:rPr>
        <w:tab/>
      </w:r>
      <w:r w:rsidRPr="00541125">
        <w:rPr>
          <w:rFonts w:asciiTheme="minorHAnsi" w:hAnsiTheme="minorHAnsi" w:cstheme="minorHAnsi"/>
          <w:sz w:val="22"/>
          <w:szCs w:val="22"/>
        </w:rPr>
        <w:tab/>
      </w:r>
      <w:r w:rsidRPr="00541125">
        <w:rPr>
          <w:rFonts w:asciiTheme="minorHAnsi" w:hAnsiTheme="minorHAnsi" w:cstheme="minorHAnsi"/>
          <w:sz w:val="22"/>
          <w:szCs w:val="22"/>
        </w:rPr>
        <w:tab/>
      </w:r>
      <w:r w:rsidRPr="00541125">
        <w:rPr>
          <w:rFonts w:asciiTheme="minorHAnsi" w:hAnsiTheme="minorHAnsi" w:cstheme="minorHAnsi"/>
          <w:sz w:val="22"/>
          <w:szCs w:val="22"/>
        </w:rPr>
        <w:tab/>
      </w:r>
      <w:r w:rsidRPr="00541125">
        <w:rPr>
          <w:rFonts w:asciiTheme="minorHAnsi" w:hAnsiTheme="minorHAnsi" w:cstheme="minorHAnsi"/>
          <w:sz w:val="22"/>
          <w:szCs w:val="22"/>
        </w:rPr>
        <w:tab/>
        <w:t>Funkce:</w:t>
      </w:r>
      <w:r>
        <w:rPr>
          <w:rFonts w:asciiTheme="minorHAnsi" w:hAnsiTheme="minorHAnsi" w:cstheme="minorHAnsi"/>
          <w:sz w:val="22"/>
          <w:szCs w:val="22"/>
        </w:rPr>
        <w:t xml:space="preserve"> Jednatel společnosti</w:t>
      </w:r>
    </w:p>
    <w:p w14:paraId="1481C6CB" w14:textId="77777777" w:rsidR="004B7C52" w:rsidRPr="00541125" w:rsidRDefault="004B7C52" w:rsidP="004B7C52">
      <w:pPr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51B40774" w14:textId="77777777" w:rsidR="004B7C52" w:rsidRPr="00541125" w:rsidRDefault="004B7C52" w:rsidP="004B7C52">
      <w:pPr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028EBF57" w14:textId="77777777" w:rsidR="004B7C52" w:rsidRPr="00541125" w:rsidRDefault="004B7C52" w:rsidP="004B7C52">
      <w:pPr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541125">
        <w:rPr>
          <w:rFonts w:asciiTheme="minorHAnsi" w:hAnsiTheme="minorHAnsi" w:cstheme="minorHAnsi"/>
          <w:sz w:val="22"/>
          <w:szCs w:val="22"/>
        </w:rPr>
        <w:t>Podpis: ____________________________</w:t>
      </w:r>
      <w:r w:rsidRPr="00541125">
        <w:rPr>
          <w:rFonts w:asciiTheme="minorHAnsi" w:hAnsiTheme="minorHAnsi" w:cstheme="minorHAnsi"/>
          <w:sz w:val="22"/>
          <w:szCs w:val="22"/>
        </w:rPr>
        <w:tab/>
      </w:r>
      <w:r w:rsidRPr="00541125">
        <w:rPr>
          <w:rFonts w:asciiTheme="minorHAnsi" w:hAnsiTheme="minorHAnsi" w:cstheme="minorHAnsi"/>
          <w:sz w:val="22"/>
          <w:szCs w:val="22"/>
        </w:rPr>
        <w:tab/>
        <w:t>Podpis: ____________________________</w:t>
      </w:r>
    </w:p>
    <w:p w14:paraId="0E491198" w14:textId="6092694B" w:rsidR="00642F72" w:rsidRPr="00161D3D" w:rsidRDefault="00642F72" w:rsidP="004B7C52">
      <w:pPr>
        <w:pStyle w:val="Odstavecseseznamem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sectPr w:rsidR="00642F72" w:rsidRPr="00161D3D" w:rsidSect="000B2AE0"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288C" w14:textId="77777777" w:rsidR="004E3C13" w:rsidRDefault="004E3C13" w:rsidP="008E1257">
      <w:r>
        <w:separator/>
      </w:r>
    </w:p>
  </w:endnote>
  <w:endnote w:type="continuationSeparator" w:id="0">
    <w:p w14:paraId="66EB6DD0" w14:textId="77777777" w:rsidR="004E3C13" w:rsidRDefault="004E3C13" w:rsidP="008E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6592002"/>
      <w:docPartObj>
        <w:docPartGallery w:val="Page Numbers (Bottom of Page)"/>
        <w:docPartUnique/>
      </w:docPartObj>
    </w:sdtPr>
    <w:sdtEndPr/>
    <w:sdtContent>
      <w:p w14:paraId="2A5101CC" w14:textId="77777777" w:rsidR="00D81A1D" w:rsidRDefault="00D81A1D">
        <w:pPr>
          <w:pStyle w:val="Zpat"/>
          <w:jc w:val="center"/>
        </w:pPr>
        <w:r w:rsidRPr="008E1257">
          <w:rPr>
            <w:rFonts w:asciiTheme="minorHAnsi" w:hAnsiTheme="minorHAnsi"/>
            <w:sz w:val="20"/>
          </w:rPr>
          <w:fldChar w:fldCharType="begin"/>
        </w:r>
        <w:r w:rsidRPr="008E1257">
          <w:rPr>
            <w:rFonts w:asciiTheme="minorHAnsi" w:hAnsiTheme="minorHAnsi"/>
            <w:sz w:val="20"/>
          </w:rPr>
          <w:instrText>PAGE   \* MERGEFORMAT</w:instrText>
        </w:r>
        <w:r w:rsidRPr="008E1257">
          <w:rPr>
            <w:rFonts w:asciiTheme="minorHAnsi" w:hAnsiTheme="minorHAnsi"/>
            <w:sz w:val="20"/>
          </w:rPr>
          <w:fldChar w:fldCharType="separate"/>
        </w:r>
        <w:r w:rsidR="002A71F1">
          <w:rPr>
            <w:rFonts w:asciiTheme="minorHAnsi" w:hAnsiTheme="minorHAnsi"/>
            <w:noProof/>
            <w:sz w:val="20"/>
          </w:rPr>
          <w:t>1</w:t>
        </w:r>
        <w:r w:rsidRPr="008E1257">
          <w:rPr>
            <w:rFonts w:asciiTheme="minorHAnsi" w:hAnsiTheme="minorHAnsi"/>
            <w:sz w:val="20"/>
          </w:rPr>
          <w:fldChar w:fldCharType="end"/>
        </w:r>
      </w:p>
    </w:sdtContent>
  </w:sdt>
  <w:p w14:paraId="00BEAC1B" w14:textId="77777777" w:rsidR="00D81A1D" w:rsidRDefault="00D81A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0E5CC" w14:textId="77777777" w:rsidR="004E3C13" w:rsidRDefault="004E3C13" w:rsidP="008E1257">
      <w:r>
        <w:separator/>
      </w:r>
    </w:p>
  </w:footnote>
  <w:footnote w:type="continuationSeparator" w:id="0">
    <w:p w14:paraId="444FEE58" w14:textId="77777777" w:rsidR="004E3C13" w:rsidRDefault="004E3C13" w:rsidP="008E1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F4D"/>
    <w:multiLevelType w:val="multilevel"/>
    <w:tmpl w:val="48EE44E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53204DE"/>
    <w:multiLevelType w:val="multilevel"/>
    <w:tmpl w:val="F2F89C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A161B78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12EC7"/>
    <w:multiLevelType w:val="hybridMultilevel"/>
    <w:tmpl w:val="0DAE4CEA"/>
    <w:lvl w:ilvl="0" w:tplc="639E2DD8"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0DC85C61"/>
    <w:multiLevelType w:val="multilevel"/>
    <w:tmpl w:val="9F5E404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0E447DFB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D40BA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83F97"/>
    <w:multiLevelType w:val="multilevel"/>
    <w:tmpl w:val="944E161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280A3CDC"/>
    <w:multiLevelType w:val="multilevel"/>
    <w:tmpl w:val="082E19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9" w15:restartNumberingAfterBreak="0">
    <w:nsid w:val="2C72416A"/>
    <w:multiLevelType w:val="multilevel"/>
    <w:tmpl w:val="2048DEF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2E692B81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742FF"/>
    <w:multiLevelType w:val="hybridMultilevel"/>
    <w:tmpl w:val="C3540E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3" w15:restartNumberingAfterBreak="0">
    <w:nsid w:val="37B1340B"/>
    <w:multiLevelType w:val="multilevel"/>
    <w:tmpl w:val="31DAEA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37BC691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99F450B"/>
    <w:multiLevelType w:val="multilevel"/>
    <w:tmpl w:val="20F486AC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1687ABD"/>
    <w:multiLevelType w:val="multilevel"/>
    <w:tmpl w:val="D812E3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2FB6C27"/>
    <w:multiLevelType w:val="hybridMultilevel"/>
    <w:tmpl w:val="55CA80C0"/>
    <w:lvl w:ilvl="0" w:tplc="0405000F">
      <w:start w:val="4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A35D1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F0BAA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B705F"/>
    <w:multiLevelType w:val="multilevel"/>
    <w:tmpl w:val="87E622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1" w15:restartNumberingAfterBreak="0">
    <w:nsid w:val="4AC8197C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8222F"/>
    <w:multiLevelType w:val="multilevel"/>
    <w:tmpl w:val="4BFC532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3" w15:restartNumberingAfterBreak="0">
    <w:nsid w:val="4DA4477B"/>
    <w:multiLevelType w:val="singleLevel"/>
    <w:tmpl w:val="B7A4A570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4" w15:restartNumberingAfterBreak="0">
    <w:nsid w:val="501D4105"/>
    <w:multiLevelType w:val="hybridMultilevel"/>
    <w:tmpl w:val="28746BB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>
      <w:start w:val="1"/>
      <w:numFmt w:val="decimal"/>
      <w:lvlText w:val="%4."/>
      <w:lvlJc w:val="left"/>
      <w:pPr>
        <w:ind w:left="3230" w:hanging="360"/>
      </w:pPr>
    </w:lvl>
    <w:lvl w:ilvl="4" w:tplc="04050019">
      <w:start w:val="1"/>
      <w:numFmt w:val="lowerLetter"/>
      <w:lvlText w:val="%5."/>
      <w:lvlJc w:val="left"/>
      <w:pPr>
        <w:ind w:left="3950" w:hanging="360"/>
      </w:pPr>
    </w:lvl>
    <w:lvl w:ilvl="5" w:tplc="0405001B">
      <w:start w:val="1"/>
      <w:numFmt w:val="lowerRoman"/>
      <w:lvlText w:val="%6."/>
      <w:lvlJc w:val="right"/>
      <w:pPr>
        <w:ind w:left="4670" w:hanging="180"/>
      </w:pPr>
    </w:lvl>
    <w:lvl w:ilvl="6" w:tplc="0405000F">
      <w:start w:val="1"/>
      <w:numFmt w:val="decimal"/>
      <w:lvlText w:val="%7."/>
      <w:lvlJc w:val="left"/>
      <w:pPr>
        <w:ind w:left="5390" w:hanging="360"/>
      </w:pPr>
    </w:lvl>
    <w:lvl w:ilvl="7" w:tplc="04050019">
      <w:start w:val="1"/>
      <w:numFmt w:val="lowerLetter"/>
      <w:lvlText w:val="%8."/>
      <w:lvlJc w:val="left"/>
      <w:pPr>
        <w:ind w:left="6110" w:hanging="360"/>
      </w:pPr>
    </w:lvl>
    <w:lvl w:ilvl="8" w:tplc="0405001B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38B41EE"/>
    <w:multiLevelType w:val="multilevel"/>
    <w:tmpl w:val="873A5B46"/>
    <w:lvl w:ilvl="0">
      <w:start w:val="1"/>
      <w:numFmt w:val="decimal"/>
      <w:lvlText w:val="%1"/>
      <w:lvlJc w:val="left"/>
      <w:pPr>
        <w:ind w:left="432" w:hanging="432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5607EDC"/>
    <w:multiLevelType w:val="multilevel"/>
    <w:tmpl w:val="39F6DED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 w15:restartNumberingAfterBreak="0">
    <w:nsid w:val="56070860"/>
    <w:multiLevelType w:val="multilevel"/>
    <w:tmpl w:val="3B1276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28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9" w15:restartNumberingAfterBreak="0">
    <w:nsid w:val="597B7C42"/>
    <w:multiLevelType w:val="multilevel"/>
    <w:tmpl w:val="9CFA894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0" w15:restartNumberingAfterBreak="0">
    <w:nsid w:val="5CB42D4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E885FB3"/>
    <w:multiLevelType w:val="hybridMultilevel"/>
    <w:tmpl w:val="4CB89FE8"/>
    <w:lvl w:ilvl="0" w:tplc="1E949234">
      <w:start w:val="1"/>
      <w:numFmt w:val="lowerRoman"/>
      <w:lvlText w:val="(%1)"/>
      <w:lvlJc w:val="left"/>
      <w:pPr>
        <w:ind w:left="285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2" w15:restartNumberingAfterBreak="0">
    <w:nsid w:val="6609440F"/>
    <w:multiLevelType w:val="multilevel"/>
    <w:tmpl w:val="3B8615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33" w15:restartNumberingAfterBreak="0">
    <w:nsid w:val="67DD57D8"/>
    <w:multiLevelType w:val="hybridMultilevel"/>
    <w:tmpl w:val="A09AB31C"/>
    <w:lvl w:ilvl="0" w:tplc="CE7634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35EB5"/>
    <w:multiLevelType w:val="multilevel"/>
    <w:tmpl w:val="8E24A580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6E951EB7"/>
    <w:multiLevelType w:val="multilevel"/>
    <w:tmpl w:val="3E7804A0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36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7" w15:restartNumberingAfterBreak="0">
    <w:nsid w:val="6EF74755"/>
    <w:multiLevelType w:val="multilevel"/>
    <w:tmpl w:val="78B2CE38"/>
    <w:lvl w:ilvl="0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38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</w:lvl>
  </w:abstractNum>
  <w:num w:numId="1" w16cid:durableId="189997685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126067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172720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7982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7536328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3936543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5713496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9100125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29933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1373817">
    <w:abstractNumId w:val="23"/>
    <w:lvlOverride w:ilvl="0">
      <w:startOverride w:val="1"/>
    </w:lvlOverride>
  </w:num>
  <w:num w:numId="11" w16cid:durableId="3555443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9977754">
    <w:abstractNumId w:val="24"/>
  </w:num>
  <w:num w:numId="13" w16cid:durableId="1188368452">
    <w:abstractNumId w:val="16"/>
  </w:num>
  <w:num w:numId="14" w16cid:durableId="1669287219">
    <w:abstractNumId w:val="26"/>
  </w:num>
  <w:num w:numId="15" w16cid:durableId="2070112078">
    <w:abstractNumId w:val="0"/>
  </w:num>
  <w:num w:numId="16" w16cid:durableId="433401014">
    <w:abstractNumId w:val="29"/>
  </w:num>
  <w:num w:numId="17" w16cid:durableId="366027438">
    <w:abstractNumId w:val="17"/>
  </w:num>
  <w:num w:numId="18" w16cid:durableId="235744075">
    <w:abstractNumId w:val="7"/>
  </w:num>
  <w:num w:numId="19" w16cid:durableId="1813257107">
    <w:abstractNumId w:val="4"/>
  </w:num>
  <w:num w:numId="20" w16cid:durableId="1857306691">
    <w:abstractNumId w:val="11"/>
  </w:num>
  <w:num w:numId="21" w16cid:durableId="1379352927">
    <w:abstractNumId w:val="14"/>
  </w:num>
  <w:num w:numId="22" w16cid:durableId="461193434">
    <w:abstractNumId w:val="6"/>
  </w:num>
  <w:num w:numId="23" w16cid:durableId="1891573965">
    <w:abstractNumId w:val="5"/>
  </w:num>
  <w:num w:numId="24" w16cid:durableId="824977860">
    <w:abstractNumId w:val="2"/>
  </w:num>
  <w:num w:numId="25" w16cid:durableId="687366827">
    <w:abstractNumId w:val="21"/>
  </w:num>
  <w:num w:numId="26" w16cid:durableId="1301033261">
    <w:abstractNumId w:val="10"/>
  </w:num>
  <w:num w:numId="27" w16cid:durableId="982122875">
    <w:abstractNumId w:val="18"/>
  </w:num>
  <w:num w:numId="28" w16cid:durableId="494229056">
    <w:abstractNumId w:val="19"/>
  </w:num>
  <w:num w:numId="29" w16cid:durableId="1729960099">
    <w:abstractNumId w:val="30"/>
  </w:num>
  <w:num w:numId="30" w16cid:durableId="2125726477">
    <w:abstractNumId w:val="33"/>
  </w:num>
  <w:num w:numId="31" w16cid:durableId="1684092334">
    <w:abstractNumId w:val="3"/>
  </w:num>
  <w:num w:numId="32" w16cid:durableId="303580354">
    <w:abstractNumId w:val="15"/>
  </w:num>
  <w:num w:numId="33" w16cid:durableId="1470434400">
    <w:abstractNumId w:val="1"/>
  </w:num>
  <w:num w:numId="34" w16cid:durableId="1602568895">
    <w:abstractNumId w:val="25"/>
  </w:num>
  <w:num w:numId="35" w16cid:durableId="244609266">
    <w:abstractNumId w:val="8"/>
  </w:num>
  <w:num w:numId="36" w16cid:durableId="768041668">
    <w:abstractNumId w:val="22"/>
  </w:num>
  <w:num w:numId="37" w16cid:durableId="1522039992">
    <w:abstractNumId w:val="32"/>
  </w:num>
  <w:num w:numId="38" w16cid:durableId="826212805">
    <w:abstractNumId w:val="31"/>
  </w:num>
  <w:num w:numId="39" w16cid:durableId="1657759862">
    <w:abstractNumId w:val="35"/>
  </w:num>
  <w:num w:numId="40" w16cid:durableId="1070730089">
    <w:abstractNumId w:val="34"/>
  </w:num>
  <w:num w:numId="41" w16cid:durableId="63414500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72"/>
    <w:rsid w:val="000009BE"/>
    <w:rsid w:val="00021082"/>
    <w:rsid w:val="000254C8"/>
    <w:rsid w:val="00032202"/>
    <w:rsid w:val="00037CC4"/>
    <w:rsid w:val="000448DE"/>
    <w:rsid w:val="000609B1"/>
    <w:rsid w:val="000619E8"/>
    <w:rsid w:val="000765AF"/>
    <w:rsid w:val="000961E7"/>
    <w:rsid w:val="000A540D"/>
    <w:rsid w:val="000B0D64"/>
    <w:rsid w:val="000B1DEC"/>
    <w:rsid w:val="000B2AE0"/>
    <w:rsid w:val="000E2389"/>
    <w:rsid w:val="000F2BB7"/>
    <w:rsid w:val="000F33D8"/>
    <w:rsid w:val="00100D3B"/>
    <w:rsid w:val="0011656A"/>
    <w:rsid w:val="00120586"/>
    <w:rsid w:val="00132BDD"/>
    <w:rsid w:val="0014288A"/>
    <w:rsid w:val="00161D3D"/>
    <w:rsid w:val="0016608B"/>
    <w:rsid w:val="00193050"/>
    <w:rsid w:val="001943EB"/>
    <w:rsid w:val="001B0F53"/>
    <w:rsid w:val="001B768D"/>
    <w:rsid w:val="001C070E"/>
    <w:rsid w:val="001C46B4"/>
    <w:rsid w:val="001E16D3"/>
    <w:rsid w:val="001E18A3"/>
    <w:rsid w:val="001E35A0"/>
    <w:rsid w:val="001F1765"/>
    <w:rsid w:val="00203F62"/>
    <w:rsid w:val="00224DD5"/>
    <w:rsid w:val="00233F9F"/>
    <w:rsid w:val="002418B9"/>
    <w:rsid w:val="00260FDA"/>
    <w:rsid w:val="00270686"/>
    <w:rsid w:val="0027140C"/>
    <w:rsid w:val="00282415"/>
    <w:rsid w:val="0028654F"/>
    <w:rsid w:val="0029247D"/>
    <w:rsid w:val="002932E9"/>
    <w:rsid w:val="002A71F1"/>
    <w:rsid w:val="002B7B89"/>
    <w:rsid w:val="002C17C5"/>
    <w:rsid w:val="002C6E82"/>
    <w:rsid w:val="002D00C1"/>
    <w:rsid w:val="002D3425"/>
    <w:rsid w:val="002E75FB"/>
    <w:rsid w:val="002F69D4"/>
    <w:rsid w:val="002F7952"/>
    <w:rsid w:val="0030558E"/>
    <w:rsid w:val="00322DC2"/>
    <w:rsid w:val="003521F5"/>
    <w:rsid w:val="0038774B"/>
    <w:rsid w:val="003910E9"/>
    <w:rsid w:val="003A313D"/>
    <w:rsid w:val="003A5B0E"/>
    <w:rsid w:val="003F0EC8"/>
    <w:rsid w:val="00424F5A"/>
    <w:rsid w:val="00426947"/>
    <w:rsid w:val="00426FED"/>
    <w:rsid w:val="0045449C"/>
    <w:rsid w:val="00456BC0"/>
    <w:rsid w:val="00480DBB"/>
    <w:rsid w:val="004A3F36"/>
    <w:rsid w:val="004B2F5E"/>
    <w:rsid w:val="004B7C52"/>
    <w:rsid w:val="004E3C13"/>
    <w:rsid w:val="004F1EAB"/>
    <w:rsid w:val="00512327"/>
    <w:rsid w:val="00512C4F"/>
    <w:rsid w:val="005174C4"/>
    <w:rsid w:val="00525D2C"/>
    <w:rsid w:val="00577FD1"/>
    <w:rsid w:val="005801B3"/>
    <w:rsid w:val="0059039C"/>
    <w:rsid w:val="005A3C9E"/>
    <w:rsid w:val="005B58B4"/>
    <w:rsid w:val="005F0C74"/>
    <w:rsid w:val="005F2DCD"/>
    <w:rsid w:val="00603A4A"/>
    <w:rsid w:val="006058FA"/>
    <w:rsid w:val="00607F92"/>
    <w:rsid w:val="00614234"/>
    <w:rsid w:val="00633897"/>
    <w:rsid w:val="00642F72"/>
    <w:rsid w:val="0065405A"/>
    <w:rsid w:val="0065418E"/>
    <w:rsid w:val="00665CF2"/>
    <w:rsid w:val="00672192"/>
    <w:rsid w:val="00680294"/>
    <w:rsid w:val="00682BEB"/>
    <w:rsid w:val="006A46F5"/>
    <w:rsid w:val="006B1AAF"/>
    <w:rsid w:val="006C2322"/>
    <w:rsid w:val="006C2ABE"/>
    <w:rsid w:val="006C4A8D"/>
    <w:rsid w:val="006D58A9"/>
    <w:rsid w:val="006F0E05"/>
    <w:rsid w:val="00706821"/>
    <w:rsid w:val="00710D8D"/>
    <w:rsid w:val="00712911"/>
    <w:rsid w:val="0071642A"/>
    <w:rsid w:val="0071676F"/>
    <w:rsid w:val="007209FD"/>
    <w:rsid w:val="00722F38"/>
    <w:rsid w:val="007322D0"/>
    <w:rsid w:val="007428FE"/>
    <w:rsid w:val="00743648"/>
    <w:rsid w:val="0074496A"/>
    <w:rsid w:val="00754F61"/>
    <w:rsid w:val="00755402"/>
    <w:rsid w:val="007605F4"/>
    <w:rsid w:val="00763612"/>
    <w:rsid w:val="007650C8"/>
    <w:rsid w:val="007747C5"/>
    <w:rsid w:val="00776AC9"/>
    <w:rsid w:val="00791DAE"/>
    <w:rsid w:val="007C17E6"/>
    <w:rsid w:val="007D101C"/>
    <w:rsid w:val="00814FCA"/>
    <w:rsid w:val="00831059"/>
    <w:rsid w:val="00882319"/>
    <w:rsid w:val="00894FF6"/>
    <w:rsid w:val="008A09C0"/>
    <w:rsid w:val="008A270A"/>
    <w:rsid w:val="008B09F9"/>
    <w:rsid w:val="008C697A"/>
    <w:rsid w:val="008D5A86"/>
    <w:rsid w:val="008D5C35"/>
    <w:rsid w:val="008D724C"/>
    <w:rsid w:val="008E090E"/>
    <w:rsid w:val="008E1257"/>
    <w:rsid w:val="00913BDC"/>
    <w:rsid w:val="00922E38"/>
    <w:rsid w:val="0093090D"/>
    <w:rsid w:val="0093525A"/>
    <w:rsid w:val="00942CA7"/>
    <w:rsid w:val="009564FA"/>
    <w:rsid w:val="00956EAB"/>
    <w:rsid w:val="00970F1C"/>
    <w:rsid w:val="00971BBA"/>
    <w:rsid w:val="00982D38"/>
    <w:rsid w:val="00987049"/>
    <w:rsid w:val="009D5A38"/>
    <w:rsid w:val="009E4908"/>
    <w:rsid w:val="009F6F25"/>
    <w:rsid w:val="00A03550"/>
    <w:rsid w:val="00A03ECC"/>
    <w:rsid w:val="00A101E9"/>
    <w:rsid w:val="00A16E3C"/>
    <w:rsid w:val="00A16E44"/>
    <w:rsid w:val="00A303D5"/>
    <w:rsid w:val="00A45839"/>
    <w:rsid w:val="00A55C44"/>
    <w:rsid w:val="00A74FE2"/>
    <w:rsid w:val="00AB4C9C"/>
    <w:rsid w:val="00AC3F1C"/>
    <w:rsid w:val="00AC511A"/>
    <w:rsid w:val="00AF24E9"/>
    <w:rsid w:val="00AF4513"/>
    <w:rsid w:val="00AF5A7A"/>
    <w:rsid w:val="00B01E7B"/>
    <w:rsid w:val="00B20F76"/>
    <w:rsid w:val="00B41058"/>
    <w:rsid w:val="00B54DEA"/>
    <w:rsid w:val="00B55407"/>
    <w:rsid w:val="00B7048C"/>
    <w:rsid w:val="00B76524"/>
    <w:rsid w:val="00BA5D52"/>
    <w:rsid w:val="00BB7CC0"/>
    <w:rsid w:val="00BD2D67"/>
    <w:rsid w:val="00BD6D27"/>
    <w:rsid w:val="00C0799D"/>
    <w:rsid w:val="00C15987"/>
    <w:rsid w:val="00C1600F"/>
    <w:rsid w:val="00C2075D"/>
    <w:rsid w:val="00C321E0"/>
    <w:rsid w:val="00C3765D"/>
    <w:rsid w:val="00C56962"/>
    <w:rsid w:val="00C65777"/>
    <w:rsid w:val="00C7564A"/>
    <w:rsid w:val="00C8555C"/>
    <w:rsid w:val="00C94A01"/>
    <w:rsid w:val="00C95F56"/>
    <w:rsid w:val="00CA57E5"/>
    <w:rsid w:val="00CE1625"/>
    <w:rsid w:val="00CF2531"/>
    <w:rsid w:val="00D01D99"/>
    <w:rsid w:val="00D026CA"/>
    <w:rsid w:val="00D04475"/>
    <w:rsid w:val="00D276C3"/>
    <w:rsid w:val="00D30F32"/>
    <w:rsid w:val="00D33E57"/>
    <w:rsid w:val="00D439B0"/>
    <w:rsid w:val="00D4466D"/>
    <w:rsid w:val="00D52195"/>
    <w:rsid w:val="00D668D4"/>
    <w:rsid w:val="00D70627"/>
    <w:rsid w:val="00D76797"/>
    <w:rsid w:val="00D81A1D"/>
    <w:rsid w:val="00D86E57"/>
    <w:rsid w:val="00DA6A3F"/>
    <w:rsid w:val="00DB443D"/>
    <w:rsid w:val="00DB5C5C"/>
    <w:rsid w:val="00DB6D51"/>
    <w:rsid w:val="00DC1792"/>
    <w:rsid w:val="00DD2FD9"/>
    <w:rsid w:val="00DF1BD7"/>
    <w:rsid w:val="00DF57DA"/>
    <w:rsid w:val="00DF6F68"/>
    <w:rsid w:val="00E07A95"/>
    <w:rsid w:val="00E31723"/>
    <w:rsid w:val="00E378A6"/>
    <w:rsid w:val="00E44789"/>
    <w:rsid w:val="00E52471"/>
    <w:rsid w:val="00E57ABC"/>
    <w:rsid w:val="00E768BD"/>
    <w:rsid w:val="00EA1A5C"/>
    <w:rsid w:val="00EA3292"/>
    <w:rsid w:val="00ED091B"/>
    <w:rsid w:val="00EE0F43"/>
    <w:rsid w:val="00F1267C"/>
    <w:rsid w:val="00F161C6"/>
    <w:rsid w:val="00F23C39"/>
    <w:rsid w:val="00F51390"/>
    <w:rsid w:val="00F55AB1"/>
    <w:rsid w:val="00F55C97"/>
    <w:rsid w:val="00F57192"/>
    <w:rsid w:val="00F63878"/>
    <w:rsid w:val="00FA5578"/>
    <w:rsid w:val="00FA651F"/>
    <w:rsid w:val="00FB7193"/>
    <w:rsid w:val="00FB7E91"/>
    <w:rsid w:val="00F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A5792B"/>
  <w15:docId w15:val="{9CB2878F-A06D-4B26-BADB-DB7EFC95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2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unhideWhenUsed/>
    <w:rsid w:val="00642F72"/>
    <w:pPr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42F72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42F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2F72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42F7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42F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642F72"/>
    <w:pPr>
      <w:ind w:left="720"/>
      <w:contextualSpacing/>
    </w:pPr>
  </w:style>
  <w:style w:type="paragraph" w:customStyle="1" w:styleId="Zkladntext21">
    <w:name w:val="Základní text 21"/>
    <w:basedOn w:val="Normln"/>
    <w:rsid w:val="00642F72"/>
    <w:pPr>
      <w:suppressAutoHyphens/>
      <w:jc w:val="both"/>
    </w:pPr>
    <w:rPr>
      <w:rFonts w:ascii="Verdana" w:hAnsi="Verdana"/>
      <w:sz w:val="20"/>
      <w:lang w:eastAsia="ar-SA"/>
    </w:rPr>
  </w:style>
  <w:style w:type="paragraph" w:customStyle="1" w:styleId="Odstavec1">
    <w:name w:val="Odstavec 1."/>
    <w:basedOn w:val="Normln"/>
    <w:rsid w:val="00642F72"/>
    <w:pPr>
      <w:keepNext/>
      <w:numPr>
        <w:numId w:val="1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rsid w:val="00642F72"/>
    <w:pPr>
      <w:numPr>
        <w:ilvl w:val="1"/>
        <w:numId w:val="1"/>
      </w:numPr>
      <w:spacing w:before="120"/>
    </w:pPr>
    <w:rPr>
      <w:sz w:val="20"/>
    </w:rPr>
  </w:style>
  <w:style w:type="paragraph" w:customStyle="1" w:styleId="StylLatinkaArialSloitArial10bPed0cm">
    <w:name w:val="Styl (Latinka) Arial (Složité) Arial 10 b. Před:  0 cm"/>
    <w:basedOn w:val="Normln"/>
    <w:rsid w:val="00642F72"/>
    <w:pPr>
      <w:tabs>
        <w:tab w:val="left" w:pos="1531"/>
        <w:tab w:val="left" w:pos="2325"/>
      </w:tabs>
      <w:spacing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rsid w:val="00642F72"/>
  </w:style>
  <w:style w:type="character" w:styleId="Odkaznakoment">
    <w:name w:val="annotation reference"/>
    <w:basedOn w:val="Standardnpsmoodstavce"/>
    <w:uiPriority w:val="99"/>
    <w:semiHidden/>
    <w:unhideWhenUsed/>
    <w:rsid w:val="000E238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389"/>
    <w:pPr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3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23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2389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C6E82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8E12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125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D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E31723"/>
    <w:rPr>
      <w:color w:val="800080" w:themeColor="followedHyperlink"/>
      <w:u w:val="single"/>
    </w:rPr>
  </w:style>
  <w:style w:type="paragraph" w:customStyle="1" w:styleId="Default">
    <w:name w:val="Default"/>
    <w:rsid w:val="00FB71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2932E9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2932E9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Level2">
    <w:name w:val="Level 2"/>
    <w:basedOn w:val="Normln"/>
    <w:rsid w:val="006C4A8D"/>
    <w:pPr>
      <w:tabs>
        <w:tab w:val="num" w:pos="964"/>
      </w:tabs>
      <w:spacing w:after="140" w:line="290" w:lineRule="auto"/>
      <w:ind w:left="964" w:hanging="680"/>
      <w:jc w:val="both"/>
      <w:outlineLvl w:val="1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2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krdova@detskelecebn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52ECA-56AF-497D-B30F-7306338D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1659</Words>
  <Characters>9790</Characters>
  <Application>Microsoft Office Word</Application>
  <DocSecurity>4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Jaroslav Tesař</cp:lastModifiedBy>
  <cp:revision>2</cp:revision>
  <cp:lastPrinted>2019-11-13T12:34:00Z</cp:lastPrinted>
  <dcterms:created xsi:type="dcterms:W3CDTF">2025-09-29T23:47:00Z</dcterms:created>
  <dcterms:modified xsi:type="dcterms:W3CDTF">2025-09-29T23:47:00Z</dcterms:modified>
</cp:coreProperties>
</file>