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C12B1" w:rsidRDefault="006132A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SMLOUVA </w:t>
      </w:r>
    </w:p>
    <w:p w14:paraId="00000002" w14:textId="0888C2F9" w:rsidR="00FC12B1" w:rsidRDefault="006132A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 w:rsidR="00840895">
        <w:rPr>
          <w:rFonts w:ascii="Calibri" w:eastAsia="Calibri" w:hAnsi="Calibri" w:cs="Calibri"/>
          <w:b/>
          <w:sz w:val="22"/>
          <w:szCs w:val="22"/>
        </w:rPr>
        <w:t>zajištění výtvarného kurzu pro žáky</w:t>
      </w:r>
    </w:p>
    <w:p w14:paraId="00000003" w14:textId="77777777" w:rsidR="00FC12B1" w:rsidRDefault="00FC12B1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04" w14:textId="77777777" w:rsidR="00FC12B1" w:rsidRDefault="006132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Účastníci smlouvy:</w:t>
      </w:r>
    </w:p>
    <w:p w14:paraId="00000005" w14:textId="77777777" w:rsidR="00FC12B1" w:rsidRDefault="006132A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             Cestovní kancelář Topinka, s.r.o.</w:t>
      </w:r>
    </w:p>
    <w:p w14:paraId="00000006" w14:textId="77777777" w:rsidR="00FC12B1" w:rsidRDefault="006132A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Přemyslovská 21</w:t>
      </w:r>
    </w:p>
    <w:p w14:paraId="00000007" w14:textId="77777777" w:rsidR="00FC12B1" w:rsidRDefault="006132A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130 00 Praha 3</w:t>
      </w:r>
    </w:p>
    <w:p w14:paraId="00000008" w14:textId="77777777" w:rsidR="00FC12B1" w:rsidRDefault="006132A9">
      <w:p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14:paraId="00000009" w14:textId="77777777" w:rsidR="00FC12B1" w:rsidRDefault="006132A9">
      <w:p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zastoupená:</w:t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Ing. Miroslavem Topinkou – jednatelem společnosti</w:t>
      </w:r>
    </w:p>
    <w:p w14:paraId="0000000A" w14:textId="77777777" w:rsidR="00FC12B1" w:rsidRDefault="006132A9">
      <w:p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IČO:</w:t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271 52 251</w:t>
      </w:r>
    </w:p>
    <w:p w14:paraId="0000000B" w14:textId="77777777" w:rsidR="00FC12B1" w:rsidRDefault="006132A9">
      <w:p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DIČ: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CZ27152251</w:t>
      </w:r>
    </w:p>
    <w:p w14:paraId="0000000C" w14:textId="0027C9AD" w:rsidR="00FC12B1" w:rsidRDefault="006132A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Bankovní spojení:</w:t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</w:p>
    <w:p w14:paraId="0000000D" w14:textId="77777777" w:rsidR="00FC12B1" w:rsidRDefault="00FC12B1">
      <w:pPr>
        <w:rPr>
          <w:rFonts w:ascii="Calibri" w:eastAsia="Calibri" w:hAnsi="Calibri" w:cs="Calibri"/>
          <w:b/>
          <w:sz w:val="22"/>
          <w:szCs w:val="22"/>
        </w:rPr>
      </w:pPr>
    </w:p>
    <w:p w14:paraId="0000000E" w14:textId="77777777" w:rsidR="00FC12B1" w:rsidRDefault="006132A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Dále jen dodavatel</w:t>
      </w:r>
    </w:p>
    <w:p w14:paraId="0000000F" w14:textId="77777777" w:rsidR="00FC12B1" w:rsidRDefault="00FC12B1">
      <w:pPr>
        <w:rPr>
          <w:rFonts w:ascii="Calibri" w:eastAsia="Calibri" w:hAnsi="Calibri" w:cs="Calibri"/>
          <w:b/>
          <w:sz w:val="22"/>
          <w:szCs w:val="22"/>
        </w:rPr>
      </w:pPr>
    </w:p>
    <w:p w14:paraId="00000010" w14:textId="77777777" w:rsidR="00FC12B1" w:rsidRDefault="006132A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a</w:t>
      </w:r>
    </w:p>
    <w:p w14:paraId="00000011" w14:textId="77777777" w:rsidR="00FC12B1" w:rsidRDefault="006132A9">
      <w:pPr>
        <w:ind w:left="1440" w:firstLine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Základní škola Josefa Kajetána Tyla a Mateřská škola Písek, Tylova 2391</w:t>
      </w:r>
    </w:p>
    <w:p w14:paraId="00000012" w14:textId="77777777" w:rsidR="00FC12B1" w:rsidRDefault="006132A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Tylova 2391</w:t>
      </w:r>
    </w:p>
    <w:p w14:paraId="00000013" w14:textId="77777777" w:rsidR="00FC12B1" w:rsidRDefault="006132A9">
      <w:p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397 01 Písek</w:t>
      </w:r>
    </w:p>
    <w:p w14:paraId="00000014" w14:textId="77777777" w:rsidR="00FC12B1" w:rsidRDefault="00FC12B1">
      <w:pPr>
        <w:rPr>
          <w:rFonts w:ascii="Calibri" w:eastAsia="Calibri" w:hAnsi="Calibri" w:cs="Calibri"/>
          <w:b/>
          <w:i/>
          <w:sz w:val="22"/>
          <w:szCs w:val="22"/>
        </w:rPr>
      </w:pPr>
    </w:p>
    <w:p w14:paraId="00000015" w14:textId="77777777" w:rsidR="00FC12B1" w:rsidRDefault="006132A9">
      <w:p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zastoupená:</w:t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Mgr. Bc. Pavlem Kocem – ředitelem školy</w:t>
      </w:r>
    </w:p>
    <w:p w14:paraId="00000016" w14:textId="77777777" w:rsidR="00FC12B1" w:rsidRDefault="006132A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IČO:</w:t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708 90 889</w:t>
      </w:r>
    </w:p>
    <w:p w14:paraId="00000017" w14:textId="77777777" w:rsidR="00FC12B1" w:rsidRDefault="006132A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ab/>
      </w:r>
    </w:p>
    <w:p w14:paraId="00000018" w14:textId="77777777" w:rsidR="00FC12B1" w:rsidRDefault="006132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Dále jen zákazník</w:t>
      </w:r>
    </w:p>
    <w:p w14:paraId="00000019" w14:textId="77777777" w:rsidR="00FC12B1" w:rsidRDefault="006132A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uzavírají tuto smlouvu:</w:t>
      </w:r>
    </w:p>
    <w:p w14:paraId="0000001A" w14:textId="77777777" w:rsidR="00FC12B1" w:rsidRDefault="00FC12B1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000001B" w14:textId="77777777" w:rsidR="00FC12B1" w:rsidRDefault="006132A9">
      <w:pPr>
        <w:numPr>
          <w:ilvl w:val="0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Předmět smlouvy.</w:t>
      </w:r>
    </w:p>
    <w:p w14:paraId="0000001C" w14:textId="424D51C8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Předmětem smlouvy je realizace kurzu výtvarné tvorby a fotografování dodavatelem pro zákazníka v Rekreačním středisku Spolana Varvažov, 397 01 Varvažov, konané v termínu </w:t>
      </w:r>
      <w:r>
        <w:rPr>
          <w:rFonts w:ascii="Calibri" w:eastAsia="Calibri" w:hAnsi="Calibri" w:cs="Calibri"/>
          <w:b/>
          <w:sz w:val="22"/>
          <w:szCs w:val="22"/>
        </w:rPr>
        <w:t xml:space="preserve">18. - 22. 5. 2026 </w:t>
      </w:r>
      <w:r>
        <w:rPr>
          <w:rFonts w:ascii="Calibri" w:eastAsia="Calibri" w:hAnsi="Calibri" w:cs="Calibri"/>
          <w:sz w:val="22"/>
          <w:szCs w:val="22"/>
        </w:rPr>
        <w:t xml:space="preserve">pro </w:t>
      </w:r>
      <w:r>
        <w:rPr>
          <w:rFonts w:ascii="Calibri" w:eastAsia="Calibri" w:hAnsi="Calibri" w:cs="Calibri"/>
          <w:b/>
          <w:sz w:val="22"/>
          <w:szCs w:val="22"/>
        </w:rPr>
        <w:t>30-</w:t>
      </w:r>
      <w:r w:rsidR="000C06F0">
        <w:rPr>
          <w:rFonts w:ascii="Calibri" w:eastAsia="Calibri" w:hAnsi="Calibri" w:cs="Calibri"/>
          <w:b/>
          <w:sz w:val="22"/>
          <w:szCs w:val="22"/>
        </w:rPr>
        <w:t>40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0C06F0">
        <w:rPr>
          <w:rFonts w:ascii="Calibri" w:eastAsia="Calibri" w:hAnsi="Calibri" w:cs="Calibri"/>
          <w:b/>
          <w:sz w:val="22"/>
          <w:szCs w:val="22"/>
        </w:rPr>
        <w:t>žáků</w:t>
      </w:r>
      <w:r>
        <w:rPr>
          <w:rFonts w:ascii="Calibri" w:eastAsia="Calibri" w:hAnsi="Calibri" w:cs="Calibri"/>
          <w:b/>
          <w:sz w:val="22"/>
          <w:szCs w:val="22"/>
        </w:rPr>
        <w:t xml:space="preserve"> + 4 dospěl</w:t>
      </w:r>
      <w:r w:rsidR="000C06F0">
        <w:rPr>
          <w:rFonts w:ascii="Calibri" w:eastAsia="Calibri" w:hAnsi="Calibri" w:cs="Calibri"/>
          <w:b/>
          <w:sz w:val="22"/>
          <w:szCs w:val="22"/>
        </w:rPr>
        <w:t>é</w:t>
      </w:r>
      <w:r>
        <w:rPr>
          <w:rFonts w:ascii="Calibri" w:eastAsia="Calibri" w:hAnsi="Calibri" w:cs="Calibri"/>
          <w:b/>
          <w:sz w:val="22"/>
          <w:szCs w:val="22"/>
        </w:rPr>
        <w:t xml:space="preserve"> osob</w:t>
      </w:r>
      <w:r w:rsidR="000C06F0"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 pedagogického dozoru na základě individuálního požadavku zákazníka.</w:t>
      </w:r>
      <w:r w:rsidR="00634B0A">
        <w:rPr>
          <w:rFonts w:ascii="Calibri" w:eastAsia="Calibri" w:hAnsi="Calibri" w:cs="Calibri"/>
          <w:sz w:val="22"/>
          <w:szCs w:val="22"/>
        </w:rPr>
        <w:t xml:space="preserve"> </w:t>
      </w:r>
      <w:r w:rsidR="00634B0A" w:rsidRPr="00634B0A">
        <w:rPr>
          <w:rFonts w:ascii="Calibri" w:eastAsia="Calibri" w:hAnsi="Calibri" w:cs="Calibri"/>
          <w:sz w:val="22"/>
          <w:szCs w:val="22"/>
        </w:rPr>
        <w:t>Dodavatel poskytuje technické zázemí pro výtvarný kurz (ubytování, stravování, doprava), neorganizuje jeho odborný program. Ten je plně v gesci pedagogického týmu školy.</w:t>
      </w:r>
    </w:p>
    <w:p w14:paraId="0000001D" w14:textId="77777777" w:rsidR="00FC12B1" w:rsidRDefault="00FC12B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E" w14:textId="77777777" w:rsidR="00FC12B1" w:rsidRDefault="006132A9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Povinnosti dodavatele</w:t>
      </w:r>
    </w:p>
    <w:p w14:paraId="0000001F" w14:textId="77777777" w:rsidR="00FC12B1" w:rsidRDefault="006132A9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2.1 Dodavatel zajistí pro </w:t>
      </w:r>
      <w:r>
        <w:rPr>
          <w:rFonts w:ascii="Calibri" w:eastAsia="Calibri" w:hAnsi="Calibri" w:cs="Calibri"/>
          <w:color w:val="000000"/>
          <w:sz w:val="22"/>
          <w:szCs w:val="22"/>
        </w:rPr>
        <w:t>zákazníka</w:t>
      </w:r>
      <w:r>
        <w:rPr>
          <w:rFonts w:ascii="Calibri" w:eastAsia="Calibri" w:hAnsi="Calibri" w:cs="Calibri"/>
          <w:sz w:val="22"/>
          <w:szCs w:val="22"/>
        </w:rPr>
        <w:t xml:space="preserve"> následující služby: </w:t>
      </w:r>
    </w:p>
    <w:p w14:paraId="00000020" w14:textId="77777777" w:rsidR="00FC12B1" w:rsidRDefault="006132A9">
      <w:pPr>
        <w:numPr>
          <w:ilvl w:val="0"/>
          <w:numId w:val="4"/>
        </w:numPr>
        <w:tabs>
          <w:tab w:val="left" w:pos="426"/>
        </w:tabs>
        <w:ind w:left="426" w:hanging="246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Ubytování  </w:t>
      </w:r>
      <w:r>
        <w:rPr>
          <w:rFonts w:ascii="Calibri" w:eastAsia="Calibri" w:hAnsi="Calibri" w:cs="Calibri"/>
          <w:sz w:val="22"/>
          <w:szCs w:val="22"/>
        </w:rPr>
        <w:t>v 4- 7 lůžkových chatkách (WC, sprchy, teplá voda na hlavní budově)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 xml:space="preserve">Nástup na ubytování v den příjezdu od 12:00 hod., vyklizení pokojů v den odjezdu do 9:00 hod. </w:t>
      </w:r>
    </w:p>
    <w:p w14:paraId="00000021" w14:textId="77777777" w:rsidR="00FC12B1" w:rsidRDefault="006132A9">
      <w:pPr>
        <w:numPr>
          <w:ilvl w:val="0"/>
          <w:numId w:val="4"/>
        </w:numPr>
        <w:tabs>
          <w:tab w:val="left" w:pos="426"/>
        </w:tabs>
        <w:ind w:left="426" w:hanging="24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Stravování</w:t>
      </w:r>
      <w:r>
        <w:rPr>
          <w:rFonts w:ascii="Calibri" w:eastAsia="Calibri" w:hAnsi="Calibri" w:cs="Calibri"/>
          <w:sz w:val="22"/>
          <w:szCs w:val="22"/>
        </w:rPr>
        <w:t xml:space="preserve"> formou plné penze s dopoledními a odpoledními svačinami, včetně pitného režimu. </w:t>
      </w:r>
      <w:r>
        <w:rPr>
          <w:rFonts w:ascii="Calibri" w:eastAsia="Calibri" w:hAnsi="Calibri" w:cs="Calibri"/>
          <w:b/>
          <w:sz w:val="22"/>
          <w:szCs w:val="22"/>
        </w:rPr>
        <w:t>Stravování začíná obědem dne 18. 5. 2026 a končí obědem dne 22. 5. 2026.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22" w14:textId="17BE8DAC" w:rsidR="00FC12B1" w:rsidRDefault="006132A9">
      <w:pPr>
        <w:numPr>
          <w:ilvl w:val="0"/>
          <w:numId w:val="4"/>
        </w:numPr>
        <w:tabs>
          <w:tab w:val="left" w:pos="426"/>
        </w:tabs>
        <w:ind w:left="426" w:hanging="24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Dopravu autobusem </w:t>
      </w:r>
      <w:r>
        <w:rPr>
          <w:rFonts w:ascii="Calibri" w:eastAsia="Calibri" w:hAnsi="Calibri" w:cs="Calibri"/>
          <w:sz w:val="22"/>
          <w:szCs w:val="22"/>
        </w:rPr>
        <w:t>z</w:t>
      </w:r>
      <w:r w:rsidR="000C06F0">
        <w:rPr>
          <w:rFonts w:ascii="Calibri" w:eastAsia="Calibri" w:hAnsi="Calibri" w:cs="Calibri"/>
          <w:sz w:val="22"/>
          <w:szCs w:val="22"/>
        </w:rPr>
        <w:t xml:space="preserve"> Výstaviště v Písku do </w:t>
      </w:r>
      <w:r>
        <w:rPr>
          <w:rFonts w:ascii="Calibri" w:eastAsia="Calibri" w:hAnsi="Calibri" w:cs="Calibri"/>
          <w:sz w:val="22"/>
          <w:szCs w:val="22"/>
        </w:rPr>
        <w:t>Varvažova a zpět. Odjezd autobusu dne</w:t>
      </w:r>
      <w:r>
        <w:rPr>
          <w:rFonts w:ascii="Calibri" w:eastAsia="Calibri" w:hAnsi="Calibri" w:cs="Calibri"/>
          <w:b/>
          <w:sz w:val="22"/>
          <w:szCs w:val="22"/>
        </w:rPr>
        <w:t xml:space="preserve"> 18. 5. 2026 je v </w:t>
      </w:r>
      <w:r w:rsidR="000C06F0">
        <w:rPr>
          <w:rFonts w:ascii="Calibri" w:eastAsia="Calibri" w:hAnsi="Calibri" w:cs="Calibri"/>
          <w:b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 w:rsidR="000C06F0"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 xml:space="preserve">0 hod. </w:t>
      </w:r>
      <w:r w:rsidR="000C06F0"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 Výstaviště v Písku a</w:t>
      </w:r>
      <w:r>
        <w:rPr>
          <w:rFonts w:ascii="Calibri" w:eastAsia="Calibri" w:hAnsi="Calibri" w:cs="Calibri"/>
          <w:b/>
          <w:sz w:val="22"/>
          <w:szCs w:val="22"/>
        </w:rPr>
        <w:t xml:space="preserve"> 22. 5. 2026 v</w:t>
      </w:r>
      <w:r w:rsidR="000C06F0"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 1</w:t>
      </w:r>
      <w:r w:rsidR="000C06F0"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 w:rsidR="000C06F0"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 xml:space="preserve">0 hod. </w:t>
      </w:r>
      <w:r>
        <w:rPr>
          <w:rFonts w:ascii="Calibri" w:eastAsia="Calibri" w:hAnsi="Calibri" w:cs="Calibri"/>
          <w:sz w:val="22"/>
          <w:szCs w:val="22"/>
        </w:rPr>
        <w:t xml:space="preserve">z Varvažova zpět </w:t>
      </w:r>
      <w:r w:rsidR="000C06F0"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sz w:val="22"/>
          <w:szCs w:val="22"/>
        </w:rPr>
        <w:t xml:space="preserve"> Výstavišt</w:t>
      </w:r>
      <w:r w:rsidR="000C06F0">
        <w:rPr>
          <w:rFonts w:ascii="Calibri" w:eastAsia="Calibri" w:hAnsi="Calibri" w:cs="Calibri"/>
          <w:sz w:val="22"/>
          <w:szCs w:val="22"/>
        </w:rPr>
        <w:t>ě</w:t>
      </w:r>
      <w:r>
        <w:rPr>
          <w:rFonts w:ascii="Calibri" w:eastAsia="Calibri" w:hAnsi="Calibri" w:cs="Calibri"/>
          <w:sz w:val="22"/>
          <w:szCs w:val="22"/>
        </w:rPr>
        <w:t xml:space="preserve"> Písek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00000024" w14:textId="29671430" w:rsidR="00FC12B1" w:rsidRDefault="006132A9">
      <w:pPr>
        <w:numPr>
          <w:ilvl w:val="0"/>
          <w:numId w:val="4"/>
        </w:numPr>
        <w:tabs>
          <w:tab w:val="left" w:pos="426"/>
        </w:tabs>
        <w:ind w:left="426" w:hanging="24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Bezplatné místo</w:t>
      </w:r>
      <w:r>
        <w:rPr>
          <w:rFonts w:ascii="Calibri" w:eastAsia="Calibri" w:hAnsi="Calibri" w:cs="Calibri"/>
          <w:sz w:val="22"/>
          <w:szCs w:val="22"/>
        </w:rPr>
        <w:t xml:space="preserve"> pro pedagogický dozor v počtu max. 1 dospělá osoba na každých 10 platících účastníků.</w:t>
      </w:r>
      <w:r w:rsidR="000C06F0">
        <w:rPr>
          <w:rFonts w:ascii="Calibri" w:eastAsia="Calibri" w:hAnsi="Calibri" w:cs="Calibri"/>
          <w:sz w:val="22"/>
          <w:szCs w:val="22"/>
        </w:rPr>
        <w:t xml:space="preserve"> Nad rámec toho byla smluvně dojednána účast 4 pedagogů zdarma i při účasti menšího počtu než 40 žáků.</w:t>
      </w:r>
    </w:p>
    <w:p w14:paraId="00000025" w14:textId="77777777" w:rsidR="00FC12B1" w:rsidRDefault="006132A9">
      <w:pPr>
        <w:numPr>
          <w:ilvl w:val="0"/>
          <w:numId w:val="4"/>
        </w:numPr>
        <w:tabs>
          <w:tab w:val="left" w:pos="426"/>
        </w:tabs>
        <w:ind w:left="426" w:hanging="24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Dodavatel zajistí splnění všech hygienických norem v rámci platné legislativy:</w:t>
      </w:r>
    </w:p>
    <w:p w14:paraId="2FD992F0" w14:textId="77777777" w:rsidR="000C06F0" w:rsidRDefault="006132A9">
      <w:pPr>
        <w:tabs>
          <w:tab w:val="left" w:pos="540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Podmínky dané vyhláškou č. 106/2001 Sb. o hygienických požadavcích na zotavovací akce pro děti</w:t>
      </w:r>
      <w:r w:rsidR="000C06F0">
        <w:rPr>
          <w:rFonts w:ascii="Calibri" w:eastAsia="Calibri" w:hAnsi="Calibri" w:cs="Calibri"/>
          <w:sz w:val="22"/>
          <w:szCs w:val="22"/>
        </w:rPr>
        <w:t xml:space="preserve">, vyhláškou </w:t>
      </w:r>
      <w:r w:rsidR="000C06F0" w:rsidRPr="000C06F0">
        <w:rPr>
          <w:rFonts w:ascii="Calibri" w:eastAsia="Calibri" w:hAnsi="Calibri" w:cs="Calibri"/>
          <w:sz w:val="22"/>
          <w:szCs w:val="22"/>
        </w:rPr>
        <w:t>č. 137/2004 Sb. o hygienických požadavcích na stravovací služby a o zásadách osobní a provozní hygieny při činnostech epidemiologicky závažných, zákona č. 258/2000 o veřejném zdraví a vyhlášky č. 160/2024 Sb. o hygienických požadavcích na prostory a provoz zařízení a provozoven pro výchovu a vzdělávání dětí a mladistvých a dětských skupin, vše v platném znění.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26" w14:textId="327AE615" w:rsidR="00FC12B1" w:rsidRDefault="006132A9">
      <w:pPr>
        <w:tabs>
          <w:tab w:val="left" w:pos="540"/>
        </w:tabs>
        <w:ind w:left="36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Ohlášení </w:t>
      </w:r>
      <w:r w:rsidR="000C06F0">
        <w:rPr>
          <w:rFonts w:ascii="Calibri" w:eastAsia="Calibri" w:hAnsi="Calibri" w:cs="Calibri"/>
          <w:sz w:val="22"/>
          <w:szCs w:val="22"/>
        </w:rPr>
        <w:t>výtvarného kurzu</w:t>
      </w:r>
      <w:r>
        <w:rPr>
          <w:rFonts w:ascii="Calibri" w:eastAsia="Calibri" w:hAnsi="Calibri" w:cs="Calibri"/>
          <w:sz w:val="22"/>
          <w:szCs w:val="22"/>
        </w:rPr>
        <w:t xml:space="preserve"> příslušnému orgánu ochrany veřejného zdraví:</w:t>
      </w:r>
    </w:p>
    <w:p w14:paraId="00000027" w14:textId="77777777" w:rsidR="00FC12B1" w:rsidRDefault="006132A9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 termín a místo jejího konání,</w:t>
      </w:r>
    </w:p>
    <w:p w14:paraId="00000028" w14:textId="77777777" w:rsidR="00FC12B1" w:rsidRDefault="006132A9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b) počet dětí zúčastněných akce</w:t>
      </w:r>
    </w:p>
    <w:p w14:paraId="00000029" w14:textId="77777777" w:rsidR="00FC12B1" w:rsidRDefault="006132A9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c) způsob jejího zabezpečení pitnou vodou,</w:t>
      </w:r>
    </w:p>
    <w:p w14:paraId="0000002A" w14:textId="77777777" w:rsidR="00FC12B1" w:rsidRDefault="006132A9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d) způsob zajištění stravování účastníků.</w:t>
      </w:r>
    </w:p>
    <w:p w14:paraId="0000002B" w14:textId="77777777" w:rsidR="00FC12B1" w:rsidRDefault="006132A9">
      <w:pPr>
        <w:ind w:left="360"/>
        <w:jc w:val="both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Zákazník výslovně zmocňuje dodavatele k provedení tohoto právního úkonu v jeho zastoupení.</w:t>
      </w:r>
    </w:p>
    <w:p w14:paraId="43CB87FD" w14:textId="77777777" w:rsidR="000C06F0" w:rsidRDefault="000C06F0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2D" w14:textId="77777777" w:rsidR="00FC12B1" w:rsidRDefault="006132A9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Závazky zákazníka</w:t>
      </w:r>
    </w:p>
    <w:p w14:paraId="0000002E" w14:textId="34FA943F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Zajistit obsazenost </w:t>
      </w:r>
      <w:r w:rsidR="000C06F0">
        <w:rPr>
          <w:rFonts w:ascii="Calibri" w:eastAsia="Calibri" w:hAnsi="Calibri" w:cs="Calibri"/>
          <w:sz w:val="22"/>
          <w:szCs w:val="22"/>
        </w:rPr>
        <w:t>výtvarného kurzu</w:t>
      </w:r>
      <w:r>
        <w:rPr>
          <w:rFonts w:ascii="Calibri" w:eastAsia="Calibri" w:hAnsi="Calibri" w:cs="Calibri"/>
          <w:sz w:val="22"/>
          <w:szCs w:val="22"/>
        </w:rPr>
        <w:t xml:space="preserve"> na min. počet 30 platících účastníků a min. částku 110 700,- Kč.</w:t>
      </w:r>
    </w:p>
    <w:p w14:paraId="0000002F" w14:textId="5A981949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Zajistit pedagogický dozor, který nese plnou zodpovědnost za žáky. Zajistit disciplínu žáků v prostoru ubytovacího a stravovacího zařízení.</w:t>
      </w:r>
      <w:r w:rsidR="00634B0A">
        <w:rPr>
          <w:rFonts w:ascii="Calibri" w:eastAsia="Calibri" w:hAnsi="Calibri" w:cs="Calibri"/>
          <w:sz w:val="22"/>
          <w:szCs w:val="22"/>
        </w:rPr>
        <w:t xml:space="preserve"> </w:t>
      </w:r>
      <w:r w:rsidR="00634B0A" w:rsidRPr="00634B0A">
        <w:rPr>
          <w:rFonts w:ascii="Calibri" w:eastAsia="Calibri" w:hAnsi="Calibri" w:cs="Calibri"/>
          <w:sz w:val="22"/>
          <w:szCs w:val="22"/>
        </w:rPr>
        <w:t>V rámci pobytu se žáci i zaměstnanci školy řídí Školním řádem a dalšími vnitřními předpisy ZŠ J. K. Tyla. Pedagogický dozor dohlíží na jejich dodržování po celou dobu pobytu.</w:t>
      </w:r>
      <w:r w:rsidR="00634B0A">
        <w:rPr>
          <w:rFonts w:ascii="Calibri" w:eastAsia="Calibri" w:hAnsi="Calibri" w:cs="Calibri"/>
          <w:sz w:val="22"/>
          <w:szCs w:val="22"/>
        </w:rPr>
        <w:t xml:space="preserve"> Dodavatel zajistí na místě ihned po příjezdu žáků a pedagogů jejich prokazatelné seznámení s pravidly/provozním řádem prostor ubytovacího a stravovacího zařízení.</w:t>
      </w:r>
    </w:p>
    <w:p w14:paraId="00000030" w14:textId="3F9580D7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 případě úmyslně vzniklé škody způsobené účastníky výtvarného kurzu zajistit uhrazení škody nejpozději do 10 ti kalendářních dnů od ukončení výtvarného kurzu.</w:t>
      </w:r>
      <w:r w:rsidR="00634B0A">
        <w:rPr>
          <w:rFonts w:ascii="Calibri" w:eastAsia="Calibri" w:hAnsi="Calibri" w:cs="Calibri"/>
          <w:sz w:val="22"/>
          <w:szCs w:val="22"/>
        </w:rPr>
        <w:t xml:space="preserve"> </w:t>
      </w:r>
      <w:r w:rsidR="00634B0A" w:rsidRPr="00634B0A">
        <w:rPr>
          <w:rFonts w:ascii="Calibri" w:eastAsia="Calibri" w:hAnsi="Calibri" w:cs="Calibri"/>
          <w:sz w:val="22"/>
          <w:szCs w:val="22"/>
        </w:rPr>
        <w:t xml:space="preserve">Škola odpovídá za škody způsobené svými žáky nebo zaměstnanci v rámci pobytu, a to v rozsahu stanoveném občanským zákoníkem. Vznikne-li škoda, bude </w:t>
      </w:r>
      <w:r w:rsidR="00634B0A">
        <w:rPr>
          <w:rFonts w:ascii="Calibri" w:eastAsia="Calibri" w:hAnsi="Calibri" w:cs="Calibri"/>
          <w:sz w:val="22"/>
          <w:szCs w:val="22"/>
        </w:rPr>
        <w:t xml:space="preserve">průkazně </w:t>
      </w:r>
      <w:r w:rsidR="00634B0A" w:rsidRPr="00634B0A">
        <w:rPr>
          <w:rFonts w:ascii="Calibri" w:eastAsia="Calibri" w:hAnsi="Calibri" w:cs="Calibri"/>
          <w:sz w:val="22"/>
          <w:szCs w:val="22"/>
        </w:rPr>
        <w:t>projednána oběma stranami bez zbytečného odkladu.</w:t>
      </w:r>
    </w:p>
    <w:p w14:paraId="00000031" w14:textId="180EFDB5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Zajistit na pobyt řádně zpracovanou zdravotní dokumentaci žáků dle vyhlášky 106/2001 Sb. o zotavovacích akcích pro děti a dorost a souvisejících předpisů.</w:t>
      </w:r>
    </w:p>
    <w:p w14:paraId="1227C9B8" w14:textId="6014D34B" w:rsidR="00634B0A" w:rsidRDefault="00634B0A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 w:rsidRPr="00634B0A">
        <w:rPr>
          <w:rFonts w:ascii="Calibri" w:eastAsia="Calibri" w:hAnsi="Calibri" w:cs="Calibri"/>
          <w:sz w:val="22"/>
          <w:szCs w:val="22"/>
        </w:rPr>
        <w:t>Škola zajišťuje program výtvarného kurzu včetně odborného pedagogického vedení a zdravotního dozoru. Za zdravotní zabezpečení pobytu (včetně přítomnosti proškolené osoby způsobilé poskytovat první pomoc) odpovídá škola.</w:t>
      </w:r>
    </w:p>
    <w:p w14:paraId="00000032" w14:textId="77777777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Uhradit dohodnutou cenu podle níže uvedených platebních podmínek.</w:t>
      </w:r>
    </w:p>
    <w:p w14:paraId="00000033" w14:textId="2BCA93BE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>Zajistit podepsané bezinfekčnosti všech účastníků dle vzoru: </w:t>
      </w:r>
      <w:hyperlink r:id="rId6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https://www.tabory.cz/ke-stazeni/bezinfekcnost_prohlaseni.pdf</w:t>
        </w:r>
      </w:hyperlink>
      <w:r>
        <w:rPr>
          <w:rFonts w:ascii="Calibri" w:eastAsia="Calibri" w:hAnsi="Calibri" w:cs="Calibri"/>
          <w:color w:val="222222"/>
          <w:sz w:val="22"/>
          <w:szCs w:val="22"/>
        </w:rPr>
        <w:t>. Výše uvedené doklady budou předloženy správci střediska v případě, že zdravotníka zajišťuje sám zákazník. Zákazník může použít i jiný vzor posudku, nebo bezinfekčnosti, pokud takovýto vyhovuje zákonu č. 258/2000 Sb. v platném znění.</w:t>
      </w:r>
    </w:p>
    <w:p w14:paraId="00000034" w14:textId="4F81C65D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Seznámit rodiče účastníků výtvarného kurzu z řad žáků s podmínkami účasti.</w:t>
      </w:r>
    </w:p>
    <w:p w14:paraId="00000037" w14:textId="77777777" w:rsidR="00FC12B1" w:rsidRDefault="00FC12B1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38" w14:textId="77777777" w:rsidR="00FC12B1" w:rsidRDefault="006132A9">
      <w:pPr>
        <w:numPr>
          <w:ilvl w:val="0"/>
          <w:numId w:val="3"/>
        </w:numPr>
        <w:ind w:left="426" w:hanging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Platební podmínky</w:t>
      </w:r>
    </w:p>
    <w:p w14:paraId="00000039" w14:textId="77777777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Dodavatel bude poskytovat dohodnuté služby v ceně </w:t>
      </w:r>
      <w:r>
        <w:rPr>
          <w:rFonts w:ascii="Calibri" w:eastAsia="Calibri" w:hAnsi="Calibri" w:cs="Calibri"/>
          <w:b/>
          <w:sz w:val="22"/>
          <w:szCs w:val="22"/>
        </w:rPr>
        <w:t xml:space="preserve">3.690,- Kč </w:t>
      </w:r>
      <w:r>
        <w:rPr>
          <w:rFonts w:ascii="Calibri" w:eastAsia="Calibri" w:hAnsi="Calibri" w:cs="Calibri"/>
          <w:sz w:val="22"/>
          <w:szCs w:val="22"/>
        </w:rPr>
        <w:t xml:space="preserve">za osobu a pobyt. Cena je stanovena dohodou v souladu se zákonem č. 526/1990 Sb. </w:t>
      </w:r>
    </w:p>
    <w:p w14:paraId="0000003A" w14:textId="3E5042F0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Cena zahrnuje: služby uvedené v bodu 2.1. Pedagogický dozor má veškeré služby zdarma </w:t>
      </w:r>
      <w:r w:rsidR="000C06F0"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>max. 4 osoby.</w:t>
      </w:r>
    </w:p>
    <w:p w14:paraId="0000003B" w14:textId="77777777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Záloha ve výši </w:t>
      </w:r>
      <w:r>
        <w:rPr>
          <w:rFonts w:ascii="Calibri" w:eastAsia="Calibri" w:hAnsi="Calibri" w:cs="Calibri"/>
          <w:b/>
          <w:sz w:val="22"/>
          <w:szCs w:val="22"/>
        </w:rPr>
        <w:t>1.000,- Kč/žák</w:t>
      </w:r>
      <w:r>
        <w:rPr>
          <w:rFonts w:ascii="Calibri" w:eastAsia="Calibri" w:hAnsi="Calibri" w:cs="Calibri"/>
          <w:sz w:val="22"/>
          <w:szCs w:val="22"/>
        </w:rPr>
        <w:t xml:space="preserve"> bude zaplacena nejpozději do </w:t>
      </w:r>
      <w:r>
        <w:rPr>
          <w:rFonts w:ascii="Calibri" w:eastAsia="Calibri" w:hAnsi="Calibri" w:cs="Calibri"/>
          <w:b/>
          <w:sz w:val="22"/>
          <w:szCs w:val="22"/>
        </w:rPr>
        <w:t>31. 12. 2025</w:t>
      </w:r>
      <w:r>
        <w:rPr>
          <w:rFonts w:ascii="Calibri" w:eastAsia="Calibri" w:hAnsi="Calibri" w:cs="Calibri"/>
          <w:sz w:val="22"/>
          <w:szCs w:val="22"/>
        </w:rPr>
        <w:t xml:space="preserve">. Tato záloha je nevratná. Doplatek nejpozději do </w:t>
      </w:r>
      <w:r>
        <w:rPr>
          <w:rFonts w:ascii="Calibri" w:eastAsia="Calibri" w:hAnsi="Calibri" w:cs="Calibri"/>
          <w:b/>
          <w:sz w:val="22"/>
          <w:szCs w:val="22"/>
        </w:rPr>
        <w:t>31. 3. 2026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03C" w14:textId="77777777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případě, že by bylo konání akce vládním mimořádným opatřením zakázáno, budou dodavatelem vrácena zákazníkovi veškerá poskytnutá plnění, nebo bude jednáno o náhradním termínu akce.</w:t>
      </w:r>
    </w:p>
    <w:p w14:paraId="0000003D" w14:textId="3C18865F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Dodavatel prohlašuje, že uvedený objekt splňuje hygienické podmínky ubytovacího a stravovacího zařízení a podmínky pro zabezpečení výchovy a výuky v souladu s vyhláškou č. 106/2001</w:t>
      </w:r>
      <w:r w:rsidR="00ED118C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Sb</w:t>
      </w:r>
      <w:r w:rsidR="00ED118C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, dále splňuje nároky bezpečnosti práce a protipožární ochrany. Dodavatel dále prohlašuje, že používaná voda je z vodovodu pro veřejnou potřebu. Pokud je voda získávána z jiného zdroje, dodavatel doloží příslušnému orgánu veřejného zdraví protokol o kráceném rozboru jakosti pitné vody dle ustanovení §</w:t>
      </w:r>
      <w:r w:rsidR="00ED118C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8 zákona č. 258/2000 Sb. o ochraně veřejného zdraví.</w:t>
      </w:r>
    </w:p>
    <w:p w14:paraId="0000003E" w14:textId="77777777" w:rsidR="00FC12B1" w:rsidRDefault="00FC12B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3F" w14:textId="77777777" w:rsidR="00FC12B1" w:rsidRDefault="006132A9">
      <w:pPr>
        <w:numPr>
          <w:ilvl w:val="0"/>
          <w:numId w:val="3"/>
        </w:numPr>
        <w:ind w:left="426" w:hanging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Povinnost dodavatele při správě důvěrných informací</w:t>
      </w:r>
    </w:p>
    <w:p w14:paraId="00000040" w14:textId="77777777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Dodavatel je ve smyslu Obecného nařízení o ochraně údajů dle Nařízení EU č. 2016/679 (dále jen GDPR) správcem osobních údajů, tj. shromažďuje, uchovává a využívá (i jinak zpracovává) osobní údaje poskytnuté pro potřeby a účely splnění této smlouvy.</w:t>
      </w:r>
    </w:p>
    <w:p w14:paraId="00000041" w14:textId="77777777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Osobní údaje zákazníka mohou být dodavatelem zpracovávány pro účely a potřeby dle této smlouvy, případně pro plnění právních povinností zejména povinností ve smyslu účetní a daňové legislativy, tedy předávání osobních údajů orgánům finanční správy, případně dalším orgánům veřejné moci v souladu s příslušnými právními předpisy.</w:t>
      </w:r>
    </w:p>
    <w:p w14:paraId="00000042" w14:textId="77777777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Příjemcem poskytnuté údaje považuje poskytovatel služeb za důvěrné informace, které podléhají ochraně před zneužitím. V této souvislosti poskytovatel prohlašuje, že v souladu s GDPR přijal taková opatření, která by měla zamezit zneužití důvěrných informací třetími osobami.</w:t>
      </w:r>
    </w:p>
    <w:p w14:paraId="00000044" w14:textId="77777777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Zákazník v souvislosti s touto smlouvou se zavazuje poskytnout Dodavateli, jakožto správci osobních údajů i některé osobní údaje níže specifikované, které jsou nezbytné k naplnění účelu této smlouvy. Zákazník si je vědom této nutnosti předat osobní údaje o své osobě, případně o dalších osobách, kterým budou na základě této smlouvy poskytovány služby ze strany dodavatele. </w:t>
      </w:r>
    </w:p>
    <w:p w14:paraId="00000045" w14:textId="77777777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Zákazník se zavazuje předat tyto své osobní údaje a údaje dalších osob, kterým bude poskytováno plnění:</w:t>
      </w:r>
    </w:p>
    <w:p w14:paraId="00000046" w14:textId="77777777" w:rsidR="00FC12B1" w:rsidRDefault="006132A9">
      <w:pPr>
        <w:ind w:left="45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- jméno, příjmení</w:t>
      </w:r>
    </w:p>
    <w:p w14:paraId="00000047" w14:textId="3539736C" w:rsidR="00FC12B1" w:rsidRDefault="006132A9">
      <w:pPr>
        <w:ind w:left="450" w:firstLine="2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datum narození</w:t>
      </w:r>
    </w:p>
    <w:p w14:paraId="478293E5" w14:textId="430D9F0B" w:rsidR="00634B0A" w:rsidRPr="00634B0A" w:rsidRDefault="00634B0A" w:rsidP="00634B0A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 w:rsidRPr="00634B0A">
        <w:rPr>
          <w:rFonts w:ascii="Calibri" w:eastAsia="Calibri" w:hAnsi="Calibri" w:cs="Calibri"/>
          <w:sz w:val="22"/>
          <w:szCs w:val="22"/>
        </w:rPr>
        <w:lastRenderedPageBreak/>
        <w:t>Zákazník potvrzuje, že k poskytnutým údajům má řádný právní základ dle GDPR (</w:t>
      </w:r>
      <w:r>
        <w:rPr>
          <w:rFonts w:ascii="Calibri" w:eastAsia="Calibri" w:hAnsi="Calibri" w:cs="Calibri"/>
          <w:sz w:val="22"/>
          <w:szCs w:val="22"/>
        </w:rPr>
        <w:t>o</w:t>
      </w:r>
      <w:r w:rsidRPr="00634B0A">
        <w:rPr>
          <w:rFonts w:ascii="Calibri" w:eastAsia="Calibri" w:hAnsi="Calibri" w:cs="Calibri"/>
          <w:sz w:val="22"/>
          <w:szCs w:val="22"/>
        </w:rPr>
        <w:t>právněný zájem správce).</w:t>
      </w:r>
    </w:p>
    <w:p w14:paraId="00000049" w14:textId="157513BA" w:rsidR="00FC12B1" w:rsidRDefault="006132A9" w:rsidP="00634B0A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Zákazník zasílá výše uvedené informace dodavateli na adresu uvedenou v rubrice této smlouvy, případně na email info@tabory.cz, který je přístupný pouze osobám, řádně proškoleným a obeznámeným s tím, že se jedná o osobní údaje podléhající ochraně dle GDPR.</w:t>
      </w:r>
    </w:p>
    <w:p w14:paraId="0000004A" w14:textId="09D706EE" w:rsidR="00FC12B1" w:rsidRDefault="00FC12B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9318173" w14:textId="77777777" w:rsidR="00ED118C" w:rsidRDefault="00ED118C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4B" w14:textId="77777777" w:rsidR="00FC12B1" w:rsidRDefault="006132A9">
      <w:pPr>
        <w:numPr>
          <w:ilvl w:val="0"/>
          <w:numId w:val="3"/>
        </w:numPr>
        <w:ind w:left="426" w:hanging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Závěrečná ustanovení</w:t>
      </w:r>
    </w:p>
    <w:p w14:paraId="0000004C" w14:textId="77777777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Zákazník může od smlouvy jednostranně odstoupit jen v případě zvlášť závažného porušení některé ze smluvních povinností dodavatele, příp. kdykoli při dodržení těchto storno podmínek:</w:t>
      </w:r>
    </w:p>
    <w:p w14:paraId="0000004D" w14:textId="77777777" w:rsidR="00FC12B1" w:rsidRDefault="00613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150 - 121 dní před nástupem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-    30%</w:t>
      </w:r>
    </w:p>
    <w:p w14:paraId="0000004E" w14:textId="77777777" w:rsidR="00FC12B1" w:rsidRDefault="00613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120 -  91  dní před nástupem 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-    40%</w:t>
      </w:r>
    </w:p>
    <w:p w14:paraId="0000004F" w14:textId="77777777" w:rsidR="00FC12B1" w:rsidRDefault="00613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90 - 61  dní před nástupem        -    60%</w:t>
      </w:r>
    </w:p>
    <w:p w14:paraId="00000050" w14:textId="77777777" w:rsidR="00FC12B1" w:rsidRDefault="00613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60 - 31  dní před nástupem        -    80%</w:t>
      </w:r>
    </w:p>
    <w:p w14:paraId="00000051" w14:textId="77777777" w:rsidR="00FC12B1" w:rsidRDefault="00613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30 - 0    dní před nástupem        -    100%</w:t>
      </w:r>
    </w:p>
    <w:p w14:paraId="00000052" w14:textId="77777777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Odstoupení od smlouvy je možné pouze písemně doporučeným dopisem. Rozhodující je datum doručení dodavateli. </w:t>
      </w:r>
    </w:p>
    <w:p w14:paraId="00000054" w14:textId="7C9B308D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Dodavatel se zprostí placení jakýchkoli smluvních sankcí zcela v případě, že by k vypovězení smlouvy z jeho strany došlo v důsledku zásahu vyšší moci, který nemohl v době uzavření smlouvy předpokládat (požár, živelná pohroma, epidemie, apod.). Porušením povinnosti ze strany zákazníka, které opravňuje dodavatele k odstoupení od smlouvy, se rozumí zejména nedodržení platebních podmínek a nezajištění dostatečného počtu účastníků. V takovém případě se zákazník stává stranou povinnou, přičemž se použijí storno podmínky dle předchozího bodu. Pro případ odstoupení je dodavatel povinen vrátit zákazníkovi veškerá poskytnutá peněžitá plnění do 7 dnů od doručení písemného odstoupení od smlouvy, je však oprávněn započíst si proti tomuto nároku sjednanou odměnu za již poskytnuté služby či poplatek za storno </w:t>
      </w:r>
      <w:r w:rsidR="00840895">
        <w:rPr>
          <w:rFonts w:ascii="Calibri" w:eastAsia="Calibri" w:hAnsi="Calibri" w:cs="Calibri"/>
          <w:sz w:val="22"/>
          <w:szCs w:val="22"/>
        </w:rPr>
        <w:t>výtvarného kurzu</w:t>
      </w:r>
      <w:r>
        <w:rPr>
          <w:rFonts w:ascii="Calibri" w:eastAsia="Calibri" w:hAnsi="Calibri" w:cs="Calibri"/>
          <w:sz w:val="22"/>
          <w:szCs w:val="22"/>
        </w:rPr>
        <w:t xml:space="preserve">. V případě, že by aktuální vládní opatření znemožnilo konání </w:t>
      </w:r>
      <w:r w:rsidR="00840895">
        <w:rPr>
          <w:rFonts w:ascii="Calibri" w:eastAsia="Calibri" w:hAnsi="Calibri" w:cs="Calibri"/>
          <w:sz w:val="22"/>
          <w:szCs w:val="22"/>
        </w:rPr>
        <w:t>výtvarného kurzu</w:t>
      </w:r>
      <w:r>
        <w:rPr>
          <w:rFonts w:ascii="Calibri" w:eastAsia="Calibri" w:hAnsi="Calibri" w:cs="Calibri"/>
          <w:sz w:val="22"/>
          <w:szCs w:val="22"/>
        </w:rPr>
        <w:t>, vrátí dodavatel zákazníkovi veškeré zaplacené prostředky.</w:t>
      </w:r>
    </w:p>
    <w:p w14:paraId="68A27CF8" w14:textId="3018D6CD" w:rsidR="00634B0A" w:rsidRDefault="00634B0A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 w:rsidRPr="00634B0A">
        <w:rPr>
          <w:rFonts w:ascii="Calibri" w:eastAsia="Calibri" w:hAnsi="Calibri" w:cs="Calibri"/>
          <w:sz w:val="22"/>
          <w:szCs w:val="22"/>
        </w:rPr>
        <w:t>Výtvarný kurz je organizován jako součást výuky v souladu se školním vzdělávacím programem (ŠVP) a žáci se ho účastní v rámci činnosti školy. Žáci jsou pojištěni úrazovým pojištěním v rozsahu stanoveném příslušnými právními předpisy pro činnost školy, a není tedy požadováno samostatné pojištění ze strany dodavatele.</w:t>
      </w:r>
    </w:p>
    <w:p w14:paraId="00000064" w14:textId="77777777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Změna podmínek smlouvy je možná jen písemně, dohodou obou smluvních stran, dodatkem k této smlouvě.</w:t>
      </w:r>
    </w:p>
    <w:p w14:paraId="00000068" w14:textId="77777777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Smlouva nabývá platnosti dnem podpisu smluvními stranami a účinností vložením do Registru smluv Ministerstva vnitra. Povinnost zveřejnění smlouvy je na straně zákazníka.</w:t>
      </w:r>
    </w:p>
    <w:p w14:paraId="00000069" w14:textId="77777777" w:rsidR="00FC12B1" w:rsidRDefault="006132A9">
      <w:pPr>
        <w:numPr>
          <w:ilvl w:val="1"/>
          <w:numId w:val="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Smlouva má čtyři strany, ve dvou originálech, po jednom pro každou smluvní stranu. Smluvní strany svým podpisem potvrzují, že smlouvě rozumějí a s jejím obsahem bezvýhradně souhlasí.  </w:t>
      </w:r>
    </w:p>
    <w:p w14:paraId="0000006A" w14:textId="77777777" w:rsidR="00FC12B1" w:rsidRDefault="00FC12B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6B" w14:textId="7ABDE53F" w:rsidR="00FC12B1" w:rsidRDefault="006132A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 Praze dne </w:t>
      </w:r>
      <w:r w:rsidR="00840895">
        <w:rPr>
          <w:rFonts w:ascii="Calibri" w:eastAsia="Calibri" w:hAnsi="Calibri" w:cs="Calibri"/>
          <w:sz w:val="22"/>
          <w:szCs w:val="22"/>
        </w:rPr>
        <w:t>(dle el. Podpisu)</w:t>
      </w:r>
      <w:r w:rsidR="00840895">
        <w:rPr>
          <w:rFonts w:ascii="Calibri" w:eastAsia="Calibri" w:hAnsi="Calibri" w:cs="Calibri"/>
          <w:sz w:val="22"/>
          <w:szCs w:val="22"/>
        </w:rPr>
        <w:tab/>
      </w:r>
      <w:r w:rsidR="00840895">
        <w:rPr>
          <w:rFonts w:ascii="Calibri" w:eastAsia="Calibri" w:hAnsi="Calibri" w:cs="Calibri"/>
          <w:sz w:val="22"/>
          <w:szCs w:val="22"/>
        </w:rPr>
        <w:tab/>
      </w:r>
      <w:r w:rsidR="00840895">
        <w:rPr>
          <w:rFonts w:ascii="Calibri" w:eastAsia="Calibri" w:hAnsi="Calibri" w:cs="Calibri"/>
          <w:sz w:val="22"/>
          <w:szCs w:val="22"/>
        </w:rPr>
        <w:tab/>
      </w:r>
      <w:r w:rsidR="00840895">
        <w:rPr>
          <w:rFonts w:ascii="Calibri" w:eastAsia="Calibri" w:hAnsi="Calibri" w:cs="Calibri"/>
          <w:sz w:val="22"/>
          <w:szCs w:val="22"/>
        </w:rPr>
        <w:tab/>
      </w:r>
      <w:r w:rsidR="00840895">
        <w:rPr>
          <w:rFonts w:ascii="Calibri" w:eastAsia="Calibri" w:hAnsi="Calibri" w:cs="Calibri"/>
          <w:sz w:val="22"/>
          <w:szCs w:val="22"/>
        </w:rPr>
        <w:tab/>
      </w:r>
      <w:r w:rsidR="00840895">
        <w:rPr>
          <w:rFonts w:ascii="Calibri" w:eastAsia="Calibri" w:hAnsi="Calibri" w:cs="Calibri"/>
          <w:sz w:val="22"/>
          <w:szCs w:val="22"/>
        </w:rPr>
        <w:tab/>
        <w:t>V Písku dne (dle el. Podpisu)</w:t>
      </w:r>
    </w:p>
    <w:p w14:paraId="0000006C" w14:textId="77777777" w:rsidR="00FC12B1" w:rsidRDefault="00FC12B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6D" w14:textId="77777777" w:rsidR="00FC12B1" w:rsidRDefault="00FC12B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6E" w14:textId="77777777" w:rsidR="00FC12B1" w:rsidRDefault="00FC12B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6F" w14:textId="77777777" w:rsidR="00FC12B1" w:rsidRDefault="00FC12B1">
      <w:pPr>
        <w:rPr>
          <w:rFonts w:ascii="Calibri" w:eastAsia="Calibri" w:hAnsi="Calibri" w:cs="Calibri"/>
          <w:sz w:val="22"/>
          <w:szCs w:val="22"/>
        </w:rPr>
      </w:pPr>
    </w:p>
    <w:p w14:paraId="00000070" w14:textId="77777777" w:rsidR="00FC12B1" w:rsidRDefault="006132A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........................................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...........................................</w:t>
      </w:r>
    </w:p>
    <w:p w14:paraId="00000071" w14:textId="77777777" w:rsidR="00FC12B1" w:rsidRDefault="006132A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Ing. Miroslav Topinka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    Mgr. Bc. Pavel Koc</w:t>
      </w:r>
    </w:p>
    <w:p w14:paraId="00000072" w14:textId="77777777" w:rsidR="00FC12B1" w:rsidRDefault="006132A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jednatel společnosti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ředitel školy</w:t>
      </w:r>
    </w:p>
    <w:p w14:paraId="00000073" w14:textId="77777777" w:rsidR="00FC12B1" w:rsidRDefault="00FC12B1">
      <w:pPr>
        <w:rPr>
          <w:rFonts w:ascii="Calibri" w:eastAsia="Calibri" w:hAnsi="Calibri" w:cs="Calibri"/>
          <w:b/>
          <w:sz w:val="22"/>
          <w:szCs w:val="22"/>
        </w:rPr>
      </w:pPr>
    </w:p>
    <w:sectPr w:rsidR="00FC12B1">
      <w:pgSz w:w="11906" w:h="16838"/>
      <w:pgMar w:top="719" w:right="1134" w:bottom="719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5726"/>
    <w:multiLevelType w:val="multilevel"/>
    <w:tmpl w:val="3DF2DF6E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752666E"/>
    <w:multiLevelType w:val="multilevel"/>
    <w:tmpl w:val="885A6F6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2217C6A"/>
    <w:multiLevelType w:val="multilevel"/>
    <w:tmpl w:val="8ADCBB4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2A4B8C"/>
    <w:multiLevelType w:val="multilevel"/>
    <w:tmpl w:val="18666C3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B1"/>
    <w:rsid w:val="000C06F0"/>
    <w:rsid w:val="003501BD"/>
    <w:rsid w:val="006132A9"/>
    <w:rsid w:val="00634B0A"/>
    <w:rsid w:val="00840895"/>
    <w:rsid w:val="009C055C"/>
    <w:rsid w:val="00ED118C"/>
    <w:rsid w:val="00F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A3BB"/>
  <w15:docId w15:val="{2C01EE7E-12B8-4C2A-9BE4-C1A7F3B6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ind w:left="432" w:hanging="432"/>
      <w:outlineLvl w:val="0"/>
    </w:pPr>
    <w:rPr>
      <w:rFonts w:ascii="Arial" w:eastAsia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WW8Num1z0">
    <w:name w:val="WW8Num1z0"/>
    <w:rsid w:val="005C2E79"/>
    <w:rPr>
      <w:rFonts w:ascii="Arial" w:hAnsi="Arial" w:cs="Arial" w:hint="default"/>
      <w:sz w:val="20"/>
    </w:rPr>
  </w:style>
  <w:style w:type="character" w:customStyle="1" w:styleId="WW8Num1z1">
    <w:name w:val="WW8Num1z1"/>
    <w:rsid w:val="005C2E79"/>
  </w:style>
  <w:style w:type="character" w:customStyle="1" w:styleId="WW8Num1z2">
    <w:name w:val="WW8Num1z2"/>
    <w:rsid w:val="005C2E79"/>
  </w:style>
  <w:style w:type="character" w:customStyle="1" w:styleId="WW8Num1z3">
    <w:name w:val="WW8Num1z3"/>
    <w:rsid w:val="005C2E79"/>
  </w:style>
  <w:style w:type="character" w:customStyle="1" w:styleId="WW8Num1z4">
    <w:name w:val="WW8Num1z4"/>
    <w:rsid w:val="005C2E79"/>
  </w:style>
  <w:style w:type="character" w:customStyle="1" w:styleId="WW8Num1z5">
    <w:name w:val="WW8Num1z5"/>
    <w:rsid w:val="005C2E79"/>
  </w:style>
  <w:style w:type="character" w:customStyle="1" w:styleId="WW8Num1z6">
    <w:name w:val="WW8Num1z6"/>
    <w:rsid w:val="005C2E79"/>
  </w:style>
  <w:style w:type="character" w:customStyle="1" w:styleId="WW8Num1z7">
    <w:name w:val="WW8Num1z7"/>
    <w:rsid w:val="005C2E79"/>
  </w:style>
  <w:style w:type="character" w:customStyle="1" w:styleId="WW8Num1z8">
    <w:name w:val="WW8Num1z8"/>
    <w:rsid w:val="005C2E79"/>
  </w:style>
  <w:style w:type="character" w:customStyle="1" w:styleId="WW8Num2z0">
    <w:name w:val="WW8Num2z0"/>
    <w:rsid w:val="005C2E79"/>
    <w:rPr>
      <w:rFonts w:hint="default"/>
    </w:rPr>
  </w:style>
  <w:style w:type="character" w:customStyle="1" w:styleId="WW8Num3z0">
    <w:name w:val="WW8Num3z0"/>
    <w:rsid w:val="005C2E79"/>
    <w:rPr>
      <w:rFonts w:ascii="Times New Roman" w:hAnsi="Times New Roman" w:cs="Times New Roman" w:hint="default"/>
    </w:rPr>
  </w:style>
  <w:style w:type="character" w:customStyle="1" w:styleId="WW8Num4z0">
    <w:name w:val="WW8Num4z0"/>
    <w:rsid w:val="005C2E79"/>
    <w:rPr>
      <w:rFonts w:ascii="Arial" w:hAnsi="Arial" w:cs="Arial" w:hint="default"/>
      <w:b/>
      <w:sz w:val="20"/>
    </w:rPr>
  </w:style>
  <w:style w:type="character" w:customStyle="1" w:styleId="WW8Num5z0">
    <w:name w:val="WW8Num5z0"/>
    <w:rsid w:val="005C2E79"/>
    <w:rPr>
      <w:rFonts w:hint="default"/>
    </w:rPr>
  </w:style>
  <w:style w:type="character" w:customStyle="1" w:styleId="Standardnpsmoodstavce1">
    <w:name w:val="Standardní písmo odstavce1"/>
    <w:rsid w:val="005C2E79"/>
  </w:style>
  <w:style w:type="character" w:styleId="Siln">
    <w:name w:val="Strong"/>
    <w:qFormat/>
    <w:rsid w:val="005C2E79"/>
    <w:rPr>
      <w:b/>
      <w:bCs/>
    </w:rPr>
  </w:style>
  <w:style w:type="character" w:customStyle="1" w:styleId="Symbolyproslovn">
    <w:name w:val="Symboly pro číslování"/>
    <w:rsid w:val="005C2E79"/>
  </w:style>
  <w:style w:type="character" w:customStyle="1" w:styleId="WW8Num4z1">
    <w:name w:val="WW8Num4z1"/>
    <w:rsid w:val="005C2E79"/>
    <w:rPr>
      <w:rFonts w:cs="Arial" w:hint="default"/>
    </w:rPr>
  </w:style>
  <w:style w:type="character" w:customStyle="1" w:styleId="WW8Num4z2">
    <w:name w:val="WW8Num4z2"/>
    <w:rsid w:val="005C2E79"/>
    <w:rPr>
      <w:rFonts w:hint="default"/>
    </w:rPr>
  </w:style>
  <w:style w:type="paragraph" w:customStyle="1" w:styleId="Nadpis">
    <w:name w:val="Nadpis"/>
    <w:next w:val="Zkladntext"/>
    <w:rsid w:val="005C2E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rsid w:val="005C2E79"/>
    <w:pPr>
      <w:autoSpaceDE w:val="0"/>
    </w:pPr>
    <w:rPr>
      <w:rFonts w:ascii="Arial" w:hAnsi="Arial" w:cs="Arial"/>
      <w:sz w:val="20"/>
      <w:szCs w:val="22"/>
    </w:rPr>
  </w:style>
  <w:style w:type="paragraph" w:styleId="Seznam">
    <w:name w:val="List"/>
    <w:basedOn w:val="Zkladntext"/>
    <w:rsid w:val="005C2E79"/>
    <w:rPr>
      <w:rFonts w:cs="Mangal"/>
    </w:rPr>
  </w:style>
  <w:style w:type="paragraph" w:customStyle="1" w:styleId="Popisek">
    <w:name w:val="Popisek"/>
    <w:rsid w:val="005C2E79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rsid w:val="005C2E79"/>
    <w:pPr>
      <w:suppressLineNumbers/>
    </w:pPr>
    <w:rPr>
      <w:rFonts w:cs="Mangal"/>
    </w:rPr>
  </w:style>
  <w:style w:type="paragraph" w:customStyle="1" w:styleId="Zkladntext21">
    <w:name w:val="Základní text 21"/>
    <w:rsid w:val="005C2E79"/>
    <w:pPr>
      <w:autoSpaceDE w:val="0"/>
      <w:jc w:val="both"/>
    </w:pPr>
    <w:rPr>
      <w:rFonts w:ascii="Arial" w:hAnsi="Arial" w:cs="Arial"/>
      <w:sz w:val="18"/>
    </w:rPr>
  </w:style>
  <w:style w:type="paragraph" w:customStyle="1" w:styleId="Zkladntext31">
    <w:name w:val="Základní text 31"/>
    <w:rsid w:val="005C2E79"/>
    <w:pPr>
      <w:tabs>
        <w:tab w:val="left" w:pos="8788"/>
      </w:tabs>
      <w:autoSpaceDE w:val="0"/>
      <w:ind w:right="236"/>
      <w:jc w:val="both"/>
    </w:pPr>
    <w:rPr>
      <w:rFonts w:ascii="Arial" w:hAnsi="Arial" w:cs="Arial"/>
      <w:sz w:val="20"/>
    </w:rPr>
  </w:style>
  <w:style w:type="character" w:styleId="Hypertextovodkaz">
    <w:name w:val="Hyperlink"/>
    <w:uiPriority w:val="99"/>
    <w:unhideWhenUsed/>
    <w:rsid w:val="0000020A"/>
    <w:rPr>
      <w:color w:val="0000FF"/>
      <w:u w:val="single"/>
    </w:rPr>
  </w:style>
  <w:style w:type="paragraph" w:customStyle="1" w:styleId="m-4735920728829552588msolistparagraph">
    <w:name w:val="m_-4735920728829552588msolistparagraph"/>
    <w:rsid w:val="0000020A"/>
    <w:pPr>
      <w:spacing w:before="100" w:beforeAutospacing="1" w:after="100" w:afterAutospacing="1"/>
    </w:pPr>
  </w:style>
  <w:style w:type="character" w:customStyle="1" w:styleId="Nevyeenzmnka1">
    <w:name w:val="Nevyřešená zmínka1"/>
    <w:uiPriority w:val="99"/>
    <w:semiHidden/>
    <w:unhideWhenUsed/>
    <w:rsid w:val="0000020A"/>
    <w:rPr>
      <w:color w:val="605E5C"/>
      <w:shd w:val="clear" w:color="auto" w:fill="E1DFDD"/>
    </w:rPr>
  </w:style>
  <w:style w:type="paragraph" w:styleId="Odstavecseseznamem">
    <w:name w:val="List Paragraph"/>
    <w:uiPriority w:val="34"/>
    <w:qFormat/>
    <w:rsid w:val="00C17C55"/>
    <w:pPr>
      <w:ind w:left="708"/>
    </w:pPr>
  </w:style>
  <w:style w:type="paragraph" w:customStyle="1" w:styleId="gmail-m-2929455852290046350msolistparagraph">
    <w:name w:val="gmail-m_-2929455852290046350msolistparagraph"/>
    <w:rsid w:val="006C01FE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uiPriority w:val="9"/>
    <w:semiHidden/>
    <w:rsid w:val="00934A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abory.cz/ke-stazeni/bezinfekcnost_prohlasen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s/VEj+xTXLQKVV297R+pvthT6g==">CgMxLjA4AHIhMXV2UHpVM0FsZ1BPVTRxc0NmU01pTXR1MmVNZXRWZ1B1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1455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Iveta  Šteklová</dc:creator>
  <cp:lastModifiedBy>Mgr. Bc. Pavel Koc</cp:lastModifiedBy>
  <cp:revision>3</cp:revision>
  <dcterms:created xsi:type="dcterms:W3CDTF">2025-09-29T10:38:00Z</dcterms:created>
  <dcterms:modified xsi:type="dcterms:W3CDTF">2025-09-29T10:39:00Z</dcterms:modified>
</cp:coreProperties>
</file>