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3742B5B" w14:textId="77777777" w:rsidR="00001F89" w:rsidRPr="00001F89" w:rsidRDefault="00001F89" w:rsidP="00001F89">
      <w:pPr>
        <w:pBdr>
          <w:top w:val="single" w:sz="4" w:space="1" w:color="auto"/>
          <w:left w:val="single" w:sz="4" w:space="4" w:color="auto"/>
          <w:bottom w:val="single" w:sz="4" w:space="1" w:color="auto"/>
          <w:right w:val="single" w:sz="4" w:space="4" w:color="auto"/>
        </w:pBdr>
        <w:spacing w:after="0" w:line="240" w:lineRule="auto"/>
        <w:jc w:val="center"/>
        <w:rPr>
          <w:rFonts w:cs="Calibri"/>
          <w:sz w:val="28"/>
          <w:szCs w:val="28"/>
        </w:rPr>
      </w:pPr>
      <w:r w:rsidRPr="00001F89">
        <w:rPr>
          <w:rFonts w:cs="Calibri"/>
          <w:sz w:val="28"/>
          <w:szCs w:val="28"/>
        </w:rPr>
        <w:t>VEŘEJNOPRÁVNÍ SMLOUVA O POSKYTNUTÍ DOTACE Z ROZPOČTU MĚSTA KROMĚŘÍŽE</w:t>
      </w:r>
    </w:p>
    <w:p w14:paraId="7AB030E0" w14:textId="77777777" w:rsidR="00001F89" w:rsidRPr="00E43F0C" w:rsidRDefault="00001F89" w:rsidP="00001F89">
      <w:pPr>
        <w:spacing w:after="0" w:line="240" w:lineRule="auto"/>
        <w:rPr>
          <w:rFonts w:cs="Calibri"/>
        </w:rPr>
      </w:pPr>
    </w:p>
    <w:p w14:paraId="544FF404" w14:textId="2F937FFD" w:rsidR="00001F89" w:rsidRPr="00E43F0C" w:rsidRDefault="00001F89" w:rsidP="00001F89">
      <w:pPr>
        <w:spacing w:after="0" w:line="240" w:lineRule="auto"/>
        <w:rPr>
          <w:rFonts w:cs="Calibri"/>
          <w:b/>
        </w:rPr>
      </w:pPr>
      <w:r w:rsidRPr="00E43F0C">
        <w:rPr>
          <w:rFonts w:cs="Calibri"/>
          <w:b/>
        </w:rPr>
        <w:t>č. smlouvy:</w:t>
      </w:r>
      <w:r w:rsidR="00226EBD">
        <w:rPr>
          <w:rFonts w:cs="Calibri"/>
          <w:b/>
        </w:rPr>
        <w:t xml:space="preserve"> SML/437/2025</w:t>
      </w:r>
    </w:p>
    <w:p w14:paraId="1A5113FF" w14:textId="77777777" w:rsidR="00001F89" w:rsidRPr="00E43F0C" w:rsidRDefault="00001F89" w:rsidP="00001F89">
      <w:pPr>
        <w:spacing w:after="0" w:line="240" w:lineRule="auto"/>
        <w:rPr>
          <w:rFonts w:cs="Calibri"/>
        </w:rPr>
      </w:pPr>
    </w:p>
    <w:p w14:paraId="3378EF9C" w14:textId="77777777" w:rsidR="00001F89" w:rsidRPr="00E43F0C" w:rsidRDefault="00001F89" w:rsidP="00001F89">
      <w:pPr>
        <w:spacing w:after="0" w:line="240" w:lineRule="auto"/>
        <w:rPr>
          <w:rFonts w:cs="Calibri"/>
        </w:rPr>
      </w:pPr>
      <w:r w:rsidRPr="00E43F0C">
        <w:rPr>
          <w:rFonts w:cs="Calibri"/>
        </w:rPr>
        <w:t>Smluvní strany:</w:t>
      </w:r>
    </w:p>
    <w:p w14:paraId="418D0292" w14:textId="77777777" w:rsidR="00001F89" w:rsidRPr="00E43F0C" w:rsidRDefault="00001F89" w:rsidP="00001F89">
      <w:pPr>
        <w:spacing w:after="0" w:line="240" w:lineRule="auto"/>
        <w:rPr>
          <w:rFonts w:cs="Calibri"/>
        </w:rPr>
      </w:pPr>
    </w:p>
    <w:p w14:paraId="59A87F24" w14:textId="77777777" w:rsidR="00001F89" w:rsidRPr="003D2648" w:rsidRDefault="00001F89" w:rsidP="00001F89">
      <w:pPr>
        <w:pStyle w:val="Odstavecseseznamem"/>
        <w:numPr>
          <w:ilvl w:val="0"/>
          <w:numId w:val="3"/>
        </w:numPr>
        <w:spacing w:after="0" w:line="240" w:lineRule="auto"/>
        <w:ind w:left="426" w:hanging="426"/>
        <w:rPr>
          <w:rFonts w:cs="Calibri"/>
          <w:b/>
        </w:rPr>
      </w:pPr>
      <w:r w:rsidRPr="003D2648">
        <w:rPr>
          <w:rFonts w:cs="Calibri"/>
          <w:b/>
        </w:rPr>
        <w:t xml:space="preserve">POSKYTOVATEL DOTACE </w:t>
      </w:r>
      <w:r w:rsidRPr="003D2648">
        <w:rPr>
          <w:rFonts w:cs="Calibri"/>
          <w:b/>
        </w:rPr>
        <w:tab/>
        <w:t>Město Kroměříž</w:t>
      </w:r>
    </w:p>
    <w:p w14:paraId="30227BB2" w14:textId="77777777" w:rsidR="00001F89" w:rsidRPr="00E43F0C" w:rsidRDefault="00001F89" w:rsidP="00001F89">
      <w:pPr>
        <w:spacing w:after="0" w:line="240" w:lineRule="auto"/>
        <w:rPr>
          <w:rFonts w:cs="Calibri"/>
        </w:rPr>
      </w:pPr>
      <w:r w:rsidRPr="00E43F0C">
        <w:rPr>
          <w:rFonts w:cs="Calibri"/>
        </w:rPr>
        <w:t>Zastoupen:</w:t>
      </w:r>
      <w:r w:rsidRPr="00E43F0C">
        <w:rPr>
          <w:rFonts w:cs="Calibri"/>
        </w:rPr>
        <w:tab/>
      </w:r>
      <w:r w:rsidRPr="00E43F0C">
        <w:rPr>
          <w:rFonts w:cs="Calibri"/>
        </w:rPr>
        <w:tab/>
      </w:r>
      <w:r w:rsidRPr="00E43F0C">
        <w:rPr>
          <w:rFonts w:cs="Calibri"/>
        </w:rPr>
        <w:tab/>
        <w:t>Mgr. Tomášem Opatrným, starostou města</w:t>
      </w:r>
    </w:p>
    <w:p w14:paraId="35F0198E" w14:textId="77777777" w:rsidR="00001F89" w:rsidRPr="00E43F0C" w:rsidRDefault="00001F89" w:rsidP="00001F89">
      <w:pPr>
        <w:spacing w:after="0" w:line="240" w:lineRule="auto"/>
        <w:rPr>
          <w:rFonts w:cs="Calibri"/>
        </w:rPr>
      </w:pPr>
      <w:r w:rsidRPr="00E43F0C">
        <w:rPr>
          <w:rFonts w:cs="Calibri"/>
        </w:rPr>
        <w:t>Sídlo:</w:t>
      </w:r>
      <w:r w:rsidRPr="00E43F0C">
        <w:rPr>
          <w:rFonts w:cs="Calibri"/>
        </w:rPr>
        <w:tab/>
      </w:r>
      <w:r w:rsidRPr="00E43F0C">
        <w:rPr>
          <w:rFonts w:cs="Calibri"/>
        </w:rPr>
        <w:tab/>
      </w:r>
      <w:r w:rsidRPr="00E43F0C">
        <w:rPr>
          <w:rFonts w:cs="Calibri"/>
        </w:rPr>
        <w:tab/>
      </w:r>
      <w:r w:rsidRPr="00E43F0C">
        <w:rPr>
          <w:rFonts w:cs="Calibri"/>
        </w:rPr>
        <w:tab/>
        <w:t>Velké nám. 115/1, 767 01 Kroměříž</w:t>
      </w:r>
    </w:p>
    <w:p w14:paraId="571137C6" w14:textId="77777777" w:rsidR="00001F89" w:rsidRPr="00E43F0C" w:rsidRDefault="00001F89" w:rsidP="00001F89">
      <w:pPr>
        <w:spacing w:after="0" w:line="240" w:lineRule="auto"/>
        <w:rPr>
          <w:rFonts w:cs="Calibri"/>
        </w:rPr>
      </w:pPr>
      <w:r w:rsidRPr="00E43F0C">
        <w:rPr>
          <w:rFonts w:cs="Calibri"/>
        </w:rPr>
        <w:t>IČ:</w:t>
      </w:r>
      <w:r w:rsidRPr="00E43F0C">
        <w:rPr>
          <w:rFonts w:cs="Calibri"/>
        </w:rPr>
        <w:tab/>
      </w:r>
      <w:r w:rsidRPr="00E43F0C">
        <w:rPr>
          <w:rFonts w:cs="Calibri"/>
        </w:rPr>
        <w:tab/>
      </w:r>
      <w:r w:rsidRPr="00E43F0C">
        <w:rPr>
          <w:rFonts w:cs="Calibri"/>
        </w:rPr>
        <w:tab/>
      </w:r>
      <w:r w:rsidRPr="00E43F0C">
        <w:rPr>
          <w:rFonts w:cs="Calibri"/>
        </w:rPr>
        <w:tab/>
        <w:t>00287351</w:t>
      </w:r>
    </w:p>
    <w:p w14:paraId="4A9582F1" w14:textId="77777777" w:rsidR="00001F89" w:rsidRPr="00E43F0C" w:rsidRDefault="00001F89" w:rsidP="00001F89">
      <w:pPr>
        <w:spacing w:after="0" w:line="240" w:lineRule="auto"/>
        <w:rPr>
          <w:rFonts w:cs="Calibri"/>
        </w:rPr>
      </w:pPr>
      <w:r w:rsidRPr="00E43F0C">
        <w:rPr>
          <w:rFonts w:cs="Calibri"/>
        </w:rPr>
        <w:t>Bankovní spojení:</w:t>
      </w:r>
      <w:r w:rsidRPr="00E43F0C">
        <w:rPr>
          <w:rFonts w:cs="Calibri"/>
        </w:rPr>
        <w:tab/>
      </w:r>
      <w:r w:rsidRPr="00E43F0C">
        <w:rPr>
          <w:rFonts w:cs="Calibri"/>
        </w:rPr>
        <w:tab/>
        <w:t>KB, a.s., č. účtu 8326340247/0100</w:t>
      </w:r>
    </w:p>
    <w:p w14:paraId="64CD337C" w14:textId="77777777" w:rsidR="00001F89" w:rsidRPr="00E43F0C" w:rsidRDefault="00001F89" w:rsidP="00001F89">
      <w:pPr>
        <w:spacing w:after="0" w:line="240" w:lineRule="auto"/>
        <w:rPr>
          <w:rFonts w:cs="Calibri"/>
        </w:rPr>
      </w:pPr>
      <w:r w:rsidRPr="00E43F0C">
        <w:rPr>
          <w:rFonts w:cs="Calibri"/>
        </w:rPr>
        <w:t>(dále jen „poskytovatel“)</w:t>
      </w:r>
    </w:p>
    <w:p w14:paraId="2F3D1761" w14:textId="77777777" w:rsidR="00001F89" w:rsidRPr="00E43F0C" w:rsidRDefault="00001F89" w:rsidP="00001F89">
      <w:pPr>
        <w:spacing w:after="0" w:line="240" w:lineRule="auto"/>
        <w:rPr>
          <w:rFonts w:cs="Calibri"/>
        </w:rPr>
      </w:pPr>
    </w:p>
    <w:p w14:paraId="55B6BD54" w14:textId="5BCFC463" w:rsidR="00001F89" w:rsidRPr="00E43F0C" w:rsidRDefault="00001F89" w:rsidP="00001F89">
      <w:pPr>
        <w:pStyle w:val="Odstavecseseznamem"/>
        <w:numPr>
          <w:ilvl w:val="0"/>
          <w:numId w:val="3"/>
        </w:numPr>
        <w:spacing w:after="0" w:line="240" w:lineRule="auto"/>
        <w:ind w:left="426" w:hanging="426"/>
        <w:rPr>
          <w:rFonts w:cs="Calibri"/>
          <w:b/>
        </w:rPr>
      </w:pPr>
      <w:r w:rsidRPr="00E43F0C">
        <w:rPr>
          <w:rFonts w:cs="Calibri"/>
          <w:b/>
        </w:rPr>
        <w:t>PŘÍJEMCE DOTACE</w:t>
      </w:r>
      <w:r w:rsidRPr="00E43F0C">
        <w:rPr>
          <w:rFonts w:cs="Calibri"/>
          <w:b/>
        </w:rPr>
        <w:tab/>
      </w:r>
      <w:r w:rsidR="00FB4F42">
        <w:rPr>
          <w:rFonts w:cs="Calibri"/>
          <w:b/>
        </w:rPr>
        <w:t xml:space="preserve">              </w:t>
      </w:r>
      <w:r w:rsidRPr="00E43F0C">
        <w:rPr>
          <w:rFonts w:cs="Calibri"/>
          <w:b/>
        </w:rPr>
        <w:t xml:space="preserve">PAHOP, Zdravotní ústav paliativní a hospicové péče, z. ú. </w:t>
      </w:r>
    </w:p>
    <w:p w14:paraId="5E8A183B" w14:textId="7DF3C678" w:rsidR="00001F89" w:rsidRPr="00E43F0C" w:rsidRDefault="00001F89" w:rsidP="00001F89">
      <w:pPr>
        <w:spacing w:after="0" w:line="240" w:lineRule="auto"/>
        <w:rPr>
          <w:rFonts w:cs="Calibri"/>
        </w:rPr>
      </w:pPr>
      <w:r w:rsidRPr="00E43F0C">
        <w:rPr>
          <w:rFonts w:cs="Calibri"/>
        </w:rPr>
        <w:t>Zastoupen:</w:t>
      </w:r>
      <w:r w:rsidRPr="00E43F0C">
        <w:rPr>
          <w:rFonts w:cs="Calibri"/>
        </w:rPr>
        <w:tab/>
      </w:r>
      <w:r w:rsidRPr="00E43F0C">
        <w:rPr>
          <w:rFonts w:cs="Calibri"/>
        </w:rPr>
        <w:tab/>
      </w:r>
      <w:r w:rsidRPr="00E43F0C">
        <w:rPr>
          <w:rFonts w:cs="Calibri"/>
        </w:rPr>
        <w:tab/>
        <w:t>Mgr. Helen</w:t>
      </w:r>
      <w:r w:rsidR="008A130F">
        <w:rPr>
          <w:rFonts w:cs="Calibri"/>
        </w:rPr>
        <w:t>ou</w:t>
      </w:r>
      <w:r w:rsidRPr="00E43F0C">
        <w:rPr>
          <w:rFonts w:cs="Calibri"/>
        </w:rPr>
        <w:t xml:space="preserve"> </w:t>
      </w:r>
      <w:proofErr w:type="spellStart"/>
      <w:r w:rsidRPr="00E43F0C">
        <w:rPr>
          <w:rFonts w:cs="Calibri"/>
        </w:rPr>
        <w:t>Schwar</w:t>
      </w:r>
      <w:r w:rsidR="00AD18B0">
        <w:rPr>
          <w:rFonts w:cs="Calibri"/>
        </w:rPr>
        <w:t>c</w:t>
      </w:r>
      <w:r w:rsidRPr="00E43F0C">
        <w:rPr>
          <w:rFonts w:cs="Calibri"/>
        </w:rPr>
        <w:t>zov</w:t>
      </w:r>
      <w:r w:rsidR="008A130F">
        <w:rPr>
          <w:rFonts w:cs="Calibri"/>
        </w:rPr>
        <w:t>ou</w:t>
      </w:r>
      <w:proofErr w:type="spellEnd"/>
      <w:r w:rsidRPr="00E43F0C">
        <w:rPr>
          <w:rFonts w:cs="Calibri"/>
        </w:rPr>
        <w:t>, MBA, ředitelkou</w:t>
      </w:r>
    </w:p>
    <w:p w14:paraId="72D06BAB" w14:textId="77777777" w:rsidR="00001F89" w:rsidRPr="00E43F0C" w:rsidRDefault="00001F89" w:rsidP="00001F89">
      <w:pPr>
        <w:spacing w:after="0" w:line="240" w:lineRule="auto"/>
        <w:rPr>
          <w:rFonts w:cs="Calibri"/>
        </w:rPr>
      </w:pPr>
      <w:r w:rsidRPr="00E43F0C">
        <w:rPr>
          <w:rFonts w:cs="Calibri"/>
        </w:rPr>
        <w:t>Sídlo:</w:t>
      </w:r>
      <w:r w:rsidRPr="00E43F0C">
        <w:rPr>
          <w:rFonts w:cs="Calibri"/>
        </w:rPr>
        <w:tab/>
      </w:r>
      <w:r w:rsidRPr="00E43F0C">
        <w:rPr>
          <w:rFonts w:cs="Calibri"/>
        </w:rPr>
        <w:tab/>
      </w:r>
      <w:r w:rsidRPr="00E43F0C">
        <w:rPr>
          <w:rFonts w:cs="Calibri"/>
        </w:rPr>
        <w:tab/>
      </w:r>
      <w:r w:rsidRPr="00E43F0C">
        <w:rPr>
          <w:rFonts w:cs="Calibri"/>
        </w:rPr>
        <w:tab/>
        <w:t xml:space="preserve">Palackého náměstí 293, 686 01 Uherské Hradiště </w:t>
      </w:r>
    </w:p>
    <w:p w14:paraId="40BF6FF7" w14:textId="77777777" w:rsidR="00001F89" w:rsidRPr="00E43F0C" w:rsidRDefault="00001F89" w:rsidP="00001F89">
      <w:pPr>
        <w:spacing w:after="0" w:line="240" w:lineRule="auto"/>
        <w:rPr>
          <w:rFonts w:cs="Calibri"/>
        </w:rPr>
      </w:pPr>
      <w:r w:rsidRPr="00E43F0C">
        <w:rPr>
          <w:rFonts w:cs="Calibri"/>
        </w:rPr>
        <w:t>IČ:</w:t>
      </w:r>
      <w:r w:rsidRPr="00E43F0C">
        <w:rPr>
          <w:rFonts w:cs="Calibri"/>
        </w:rPr>
        <w:tab/>
      </w:r>
      <w:r w:rsidRPr="00E43F0C">
        <w:rPr>
          <w:rFonts w:cs="Calibri"/>
        </w:rPr>
        <w:tab/>
      </w:r>
      <w:r w:rsidRPr="00E43F0C">
        <w:rPr>
          <w:rFonts w:cs="Calibri"/>
        </w:rPr>
        <w:tab/>
      </w:r>
      <w:r w:rsidRPr="00E43F0C">
        <w:rPr>
          <w:rFonts w:cs="Calibri"/>
        </w:rPr>
        <w:tab/>
        <w:t xml:space="preserve">04977408 </w:t>
      </w:r>
    </w:p>
    <w:p w14:paraId="0B371F7D" w14:textId="77777777" w:rsidR="00001F89" w:rsidRPr="00E43F0C" w:rsidRDefault="00001F89" w:rsidP="00001F89">
      <w:pPr>
        <w:spacing w:after="0" w:line="240" w:lineRule="auto"/>
        <w:rPr>
          <w:rFonts w:cs="Calibri"/>
        </w:rPr>
      </w:pPr>
      <w:r w:rsidRPr="00E43F0C">
        <w:rPr>
          <w:rFonts w:cs="Calibri"/>
        </w:rPr>
        <w:t>Bankovní spojení:</w:t>
      </w:r>
      <w:r w:rsidRPr="00E43F0C">
        <w:rPr>
          <w:rFonts w:cs="Calibri"/>
        </w:rPr>
        <w:tab/>
      </w:r>
      <w:r w:rsidRPr="00E43F0C">
        <w:rPr>
          <w:rFonts w:cs="Calibri"/>
        </w:rPr>
        <w:tab/>
        <w:t>Česká spořitelna – 4273444369/0800</w:t>
      </w:r>
    </w:p>
    <w:p w14:paraId="5CBFC032" w14:textId="77777777" w:rsidR="00001F89" w:rsidRPr="00E43F0C" w:rsidRDefault="00001F89" w:rsidP="00001F89">
      <w:pPr>
        <w:spacing w:after="0" w:line="240" w:lineRule="auto"/>
        <w:rPr>
          <w:rFonts w:cs="Calibri"/>
        </w:rPr>
      </w:pPr>
      <w:r w:rsidRPr="00E43F0C">
        <w:rPr>
          <w:rFonts w:cs="Calibri"/>
        </w:rPr>
        <w:t>(dále jen „příjemce“)</w:t>
      </w:r>
    </w:p>
    <w:p w14:paraId="433D2A70" w14:textId="77777777" w:rsidR="00001F89" w:rsidRPr="00E43F0C" w:rsidRDefault="00001F89" w:rsidP="00001F89">
      <w:pPr>
        <w:spacing w:after="0" w:line="240" w:lineRule="auto"/>
        <w:rPr>
          <w:rFonts w:cs="Calibri"/>
        </w:rPr>
      </w:pPr>
    </w:p>
    <w:p w14:paraId="1C91D039" w14:textId="77777777" w:rsidR="00001F89" w:rsidRPr="00E43F0C" w:rsidRDefault="00001F89" w:rsidP="00001F89">
      <w:pPr>
        <w:spacing w:after="0" w:line="240" w:lineRule="auto"/>
        <w:jc w:val="both"/>
        <w:rPr>
          <w:rFonts w:cs="Calibri"/>
        </w:rPr>
      </w:pPr>
      <w:r w:rsidRPr="00E43F0C">
        <w:rPr>
          <w:rFonts w:cs="Calibri"/>
        </w:rPr>
        <w:t xml:space="preserve">Uzavírají tuto veřejnoprávní smlouvu o poskytnutí dotace z rozpočtu města Kroměříže v souladu se zákonem č. 128/2000 Sb., o obcích, v platném znění a zákonem č. 250/2000 Sb., o rozpočtových pravidlech územních rozpočtů, v platném znění. </w:t>
      </w:r>
    </w:p>
    <w:p w14:paraId="20EDE3C4" w14:textId="77777777" w:rsidR="00001F89" w:rsidRPr="00E43F0C" w:rsidRDefault="00001F89" w:rsidP="00001F89">
      <w:pPr>
        <w:spacing w:after="0" w:line="240" w:lineRule="auto"/>
        <w:jc w:val="both"/>
        <w:rPr>
          <w:rFonts w:cs="Calibri"/>
        </w:rPr>
      </w:pPr>
    </w:p>
    <w:p w14:paraId="61478D80" w14:textId="77777777" w:rsidR="00001F89" w:rsidRPr="00E43F0C" w:rsidRDefault="00001F89" w:rsidP="00001F89">
      <w:pPr>
        <w:pStyle w:val="Odstavecseseznamem"/>
        <w:numPr>
          <w:ilvl w:val="0"/>
          <w:numId w:val="4"/>
        </w:numPr>
        <w:pBdr>
          <w:top w:val="single" w:sz="4" w:space="1" w:color="auto"/>
          <w:left w:val="single" w:sz="4" w:space="4" w:color="auto"/>
          <w:bottom w:val="single" w:sz="4" w:space="1" w:color="auto"/>
          <w:right w:val="single" w:sz="4" w:space="4" w:color="auto"/>
        </w:pBdr>
        <w:spacing w:after="0" w:line="240" w:lineRule="auto"/>
        <w:jc w:val="center"/>
        <w:rPr>
          <w:rFonts w:cs="Calibri"/>
          <w:b/>
        </w:rPr>
      </w:pPr>
      <w:r w:rsidRPr="00E43F0C">
        <w:rPr>
          <w:rFonts w:cs="Calibri"/>
          <w:b/>
        </w:rPr>
        <w:t>Předmět a účel smlouvy</w:t>
      </w:r>
    </w:p>
    <w:p w14:paraId="110C434A" w14:textId="6211B0D8" w:rsidR="00001F89" w:rsidRPr="00001F89" w:rsidRDefault="00001F89" w:rsidP="00001F89">
      <w:pPr>
        <w:pStyle w:val="Odstavecseseznamem"/>
        <w:numPr>
          <w:ilvl w:val="0"/>
          <w:numId w:val="5"/>
        </w:numPr>
        <w:spacing w:after="0" w:line="240" w:lineRule="auto"/>
        <w:jc w:val="both"/>
        <w:rPr>
          <w:rFonts w:cs="Calibri"/>
        </w:rPr>
      </w:pPr>
      <w:r w:rsidRPr="00E43F0C">
        <w:rPr>
          <w:rFonts w:cs="Calibri"/>
        </w:rPr>
        <w:t xml:space="preserve">Předmětem této smlouvy je poskytnutí dotace za podmínek stanovených touto smlouvou na základě </w:t>
      </w:r>
      <w:r w:rsidRPr="00001F89">
        <w:rPr>
          <w:rFonts w:cs="Calibri"/>
        </w:rPr>
        <w:t>vyhlášeného Programu pro poskytování finanční podpory z rozpočtu města Kroměříže k zajištění financování mobilní paliativní péče na rok 2025 a na základě žádosti o dotaci příjemce č. MeUKM/082292/2025 ze dne 13.6.2025 na</w:t>
      </w:r>
    </w:p>
    <w:p w14:paraId="1E7E34EB" w14:textId="77777777" w:rsidR="00001F89" w:rsidRPr="00E43F0C" w:rsidRDefault="00001F89" w:rsidP="00001F89">
      <w:pPr>
        <w:pStyle w:val="Odstavecseseznamem"/>
        <w:spacing w:after="0" w:line="240" w:lineRule="auto"/>
        <w:jc w:val="both"/>
        <w:rPr>
          <w:rFonts w:cs="Calibri"/>
        </w:rPr>
      </w:pPr>
      <w:r w:rsidRPr="00E43F0C">
        <w:rPr>
          <w:rFonts w:cs="Calibri"/>
        </w:rPr>
        <w:t xml:space="preserve"> </w:t>
      </w:r>
    </w:p>
    <w:p w14:paraId="6AC0D656" w14:textId="77777777" w:rsidR="00001F89" w:rsidRPr="00E43F0C" w:rsidRDefault="00001F89" w:rsidP="00001F89">
      <w:pPr>
        <w:spacing w:after="0" w:line="240" w:lineRule="auto"/>
        <w:ind w:left="360"/>
        <w:jc w:val="center"/>
        <w:rPr>
          <w:rFonts w:cs="Calibri"/>
          <w:b/>
        </w:rPr>
      </w:pPr>
      <w:r w:rsidRPr="00E43F0C">
        <w:rPr>
          <w:rFonts w:cs="Calibri"/>
          <w:b/>
        </w:rPr>
        <w:t>provoz a činnost mobilního hospice PAHOP, Zdravotní ústav paliativní a hospicové péče, z. ú.</w:t>
      </w:r>
    </w:p>
    <w:p w14:paraId="02EB9F93" w14:textId="77777777" w:rsidR="00001F89" w:rsidRPr="00E43F0C" w:rsidRDefault="00001F89" w:rsidP="00001F89">
      <w:pPr>
        <w:pStyle w:val="Odstavecseseznamem"/>
        <w:spacing w:after="0" w:line="240" w:lineRule="auto"/>
        <w:rPr>
          <w:rFonts w:cs="Calibri"/>
        </w:rPr>
      </w:pPr>
    </w:p>
    <w:p w14:paraId="24558752" w14:textId="77777777" w:rsidR="00001F89" w:rsidRPr="00E43F0C" w:rsidRDefault="00001F89" w:rsidP="00001F89">
      <w:pPr>
        <w:pStyle w:val="Odstavecseseznamem"/>
        <w:numPr>
          <w:ilvl w:val="0"/>
          <w:numId w:val="5"/>
        </w:numPr>
        <w:spacing w:after="0" w:line="240" w:lineRule="auto"/>
        <w:jc w:val="both"/>
        <w:rPr>
          <w:rFonts w:cs="Calibri"/>
        </w:rPr>
      </w:pPr>
      <w:r w:rsidRPr="00E43F0C">
        <w:rPr>
          <w:rFonts w:cs="Calibri"/>
        </w:rPr>
        <w:t>Příjemce dotaci přijímá a zavazuje se, že bude podporovaný předmět dotace realizovat svým jménem, na svůj účet, na svou vlastní zodpovědnost, v souladu s právními předpisy a ustanoveními této smlouvy a že dotaci použije výhradně ke stanovenému účelu.</w:t>
      </w:r>
    </w:p>
    <w:p w14:paraId="0035221F" w14:textId="77777777" w:rsidR="00001F89" w:rsidRPr="00E43F0C" w:rsidRDefault="00001F89" w:rsidP="00001F89">
      <w:pPr>
        <w:pStyle w:val="Odstavecseseznamem"/>
        <w:numPr>
          <w:ilvl w:val="0"/>
          <w:numId w:val="5"/>
        </w:numPr>
        <w:spacing w:after="0" w:line="240" w:lineRule="auto"/>
        <w:jc w:val="both"/>
        <w:rPr>
          <w:rFonts w:cs="Calibri"/>
        </w:rPr>
      </w:pPr>
      <w:r w:rsidRPr="00E43F0C">
        <w:rPr>
          <w:rFonts w:cs="Calibri"/>
        </w:rPr>
        <w:t>Dotace je ve smyslu zákona č. 320/2001 Sb. o finanční kontrole ve veřejné správě a o změně některých zákonů, v platném znění, veřejnou finanční podporou a vztahují se na ni všechna ustanovení tohoto zákona.</w:t>
      </w:r>
    </w:p>
    <w:p w14:paraId="116AB4C4" w14:textId="77777777" w:rsidR="00001F89" w:rsidRPr="00E43F0C" w:rsidRDefault="00001F89" w:rsidP="00001F89">
      <w:pPr>
        <w:pStyle w:val="Odstavecseseznamem"/>
        <w:numPr>
          <w:ilvl w:val="0"/>
          <w:numId w:val="5"/>
        </w:numPr>
        <w:spacing w:after="0" w:line="240" w:lineRule="auto"/>
        <w:jc w:val="both"/>
        <w:rPr>
          <w:rFonts w:cs="Calibri"/>
        </w:rPr>
      </w:pPr>
      <w:r w:rsidRPr="00E43F0C">
        <w:rPr>
          <w:rFonts w:cs="Calibri"/>
        </w:rPr>
        <w:t>Dotace je slučitelná s podporou poskytnutou z rozpočtů jiných územních samosprávných celků, státního rozpočtu nebo strukturálních fondů Evropské unie, pokud to pravidla pro poskytnutí těchto podpor nevylučují.</w:t>
      </w:r>
    </w:p>
    <w:p w14:paraId="45A56AD7" w14:textId="77777777" w:rsidR="00001F89" w:rsidRDefault="00001F89" w:rsidP="00001F89">
      <w:pPr>
        <w:pStyle w:val="Odstavecseseznamem"/>
        <w:numPr>
          <w:ilvl w:val="0"/>
          <w:numId w:val="5"/>
        </w:numPr>
        <w:spacing w:after="0" w:line="240" w:lineRule="auto"/>
        <w:jc w:val="both"/>
        <w:rPr>
          <w:rFonts w:cs="Calibri"/>
        </w:rPr>
      </w:pPr>
      <w:r w:rsidRPr="00E43F0C">
        <w:rPr>
          <w:rFonts w:cs="Calibri"/>
        </w:rPr>
        <w:lastRenderedPageBreak/>
        <w:t>Prokáže-li se po poskytnutí dotace, že tato naplňuje znaky veřejné podpory dle č. 107 až 109 Smlouvy o fungování Evropské unie, příjemce se zavazuje poskytnutou dotaci neprodleně vrátit zpět na účet poskytovatele.</w:t>
      </w:r>
    </w:p>
    <w:p w14:paraId="5BA5B5EE" w14:textId="77777777" w:rsidR="00001F89" w:rsidRPr="00E43F0C" w:rsidRDefault="00001F89" w:rsidP="008A2798">
      <w:pPr>
        <w:spacing w:after="0" w:line="240" w:lineRule="auto"/>
        <w:jc w:val="both"/>
        <w:rPr>
          <w:rFonts w:cs="Calibri"/>
        </w:rPr>
      </w:pPr>
    </w:p>
    <w:p w14:paraId="7F414572" w14:textId="77777777" w:rsidR="00001F89" w:rsidRPr="00E43F0C" w:rsidRDefault="00001F89" w:rsidP="00001F89">
      <w:pPr>
        <w:pStyle w:val="Odstavecseseznamem"/>
        <w:numPr>
          <w:ilvl w:val="0"/>
          <w:numId w:val="4"/>
        </w:numPr>
        <w:pBdr>
          <w:top w:val="single" w:sz="4" w:space="1" w:color="auto"/>
          <w:left w:val="single" w:sz="4" w:space="4" w:color="auto"/>
          <w:bottom w:val="single" w:sz="4" w:space="1" w:color="auto"/>
          <w:right w:val="single" w:sz="4" w:space="4" w:color="auto"/>
        </w:pBdr>
        <w:spacing w:after="0" w:line="240" w:lineRule="auto"/>
        <w:jc w:val="center"/>
        <w:rPr>
          <w:rFonts w:cs="Calibri"/>
          <w:b/>
        </w:rPr>
      </w:pPr>
      <w:r w:rsidRPr="00E43F0C">
        <w:rPr>
          <w:rFonts w:cs="Calibri"/>
          <w:b/>
        </w:rPr>
        <w:t>Výše a způsob poskytnutí dotace</w:t>
      </w:r>
    </w:p>
    <w:p w14:paraId="06122C64" w14:textId="77777777" w:rsidR="00001F89" w:rsidRPr="00E43F0C" w:rsidRDefault="00001F89" w:rsidP="00001F89">
      <w:pPr>
        <w:pStyle w:val="Odstavecseseznamem"/>
        <w:numPr>
          <w:ilvl w:val="0"/>
          <w:numId w:val="6"/>
        </w:numPr>
        <w:spacing w:after="0" w:line="240" w:lineRule="auto"/>
        <w:jc w:val="both"/>
        <w:rPr>
          <w:rFonts w:cs="Calibri"/>
        </w:rPr>
      </w:pPr>
      <w:r w:rsidRPr="00E43F0C">
        <w:rPr>
          <w:rFonts w:cs="Calibri"/>
        </w:rPr>
        <w:t>Na základě podané žádosti a přiloženého položkového rozpočtu a této smlouvy poskytovatel poskytne příjemci účelovou neinvestiční dotaci ve výši</w:t>
      </w:r>
    </w:p>
    <w:p w14:paraId="023DA31E" w14:textId="77777777" w:rsidR="00001F89" w:rsidRPr="00E43F0C" w:rsidRDefault="00001F89" w:rsidP="00001F89">
      <w:pPr>
        <w:pStyle w:val="Odstavecseseznamem"/>
        <w:spacing w:after="0" w:line="240" w:lineRule="auto"/>
        <w:jc w:val="both"/>
        <w:rPr>
          <w:rFonts w:cs="Calibri"/>
        </w:rPr>
      </w:pPr>
    </w:p>
    <w:p w14:paraId="11A75E83" w14:textId="5BBA3797" w:rsidR="00001F89" w:rsidRPr="00E43F0C" w:rsidRDefault="00001F89" w:rsidP="00001F89">
      <w:pPr>
        <w:pStyle w:val="Odstavecseseznamem"/>
        <w:spacing w:after="0" w:line="240" w:lineRule="auto"/>
        <w:jc w:val="center"/>
        <w:rPr>
          <w:rFonts w:cs="Calibri"/>
          <w:b/>
        </w:rPr>
      </w:pPr>
      <w:r w:rsidRPr="00E43F0C">
        <w:rPr>
          <w:rFonts w:cs="Calibri"/>
          <w:b/>
        </w:rPr>
        <w:t>130 000 Kč, slovy: sto třicet tisíc korun českých</w:t>
      </w:r>
    </w:p>
    <w:p w14:paraId="5CE18C4D" w14:textId="77777777" w:rsidR="00001F89" w:rsidRPr="00E43F0C" w:rsidRDefault="00001F89" w:rsidP="00001F89">
      <w:pPr>
        <w:pStyle w:val="Odstavecseseznamem"/>
        <w:spacing w:after="0" w:line="240" w:lineRule="auto"/>
        <w:jc w:val="both"/>
        <w:rPr>
          <w:rFonts w:cs="Calibri"/>
        </w:rPr>
      </w:pPr>
    </w:p>
    <w:p w14:paraId="53D0461B" w14:textId="77777777" w:rsidR="00001F89" w:rsidRPr="00E43F0C" w:rsidRDefault="00001F89" w:rsidP="00001F89">
      <w:pPr>
        <w:pStyle w:val="Odstavecseseznamem"/>
        <w:spacing w:after="0" w:line="240" w:lineRule="auto"/>
        <w:jc w:val="both"/>
        <w:rPr>
          <w:rFonts w:cs="Calibri"/>
        </w:rPr>
      </w:pPr>
      <w:r w:rsidRPr="00E43F0C">
        <w:rPr>
          <w:rFonts w:cs="Calibri"/>
        </w:rPr>
        <w:t>Což může činit nejvýše 70 % z celkových uznatelných výdajů na podporovaný předmět dotace.</w:t>
      </w:r>
    </w:p>
    <w:p w14:paraId="781E555E" w14:textId="77777777" w:rsidR="00001F89" w:rsidRPr="00E43F0C" w:rsidRDefault="00001F89" w:rsidP="00001F89">
      <w:pPr>
        <w:pStyle w:val="Odstavecseseznamem"/>
        <w:numPr>
          <w:ilvl w:val="0"/>
          <w:numId w:val="6"/>
        </w:numPr>
        <w:spacing w:after="0" w:line="240" w:lineRule="auto"/>
        <w:jc w:val="both"/>
        <w:rPr>
          <w:rFonts w:cs="Calibri"/>
        </w:rPr>
      </w:pPr>
      <w:r w:rsidRPr="00E43F0C">
        <w:rPr>
          <w:rFonts w:cs="Calibri"/>
        </w:rPr>
        <w:t>Dotace bude poukázána bankovním převodem na účet příjemce uvedený v záhlaví smlouvy do 30 dnů po nabytí účinnosti této smlouvy či ve více splátkách uvedených v této smlouvě.</w:t>
      </w:r>
    </w:p>
    <w:p w14:paraId="3EBDF601" w14:textId="77777777" w:rsidR="00001F89" w:rsidRPr="00E43F0C" w:rsidRDefault="00001F89" w:rsidP="00001F89">
      <w:pPr>
        <w:pStyle w:val="Odstavecseseznamem"/>
        <w:spacing w:after="0" w:line="240" w:lineRule="auto"/>
        <w:rPr>
          <w:rFonts w:cs="Calibri"/>
        </w:rPr>
      </w:pPr>
    </w:p>
    <w:p w14:paraId="18934BC6" w14:textId="77777777" w:rsidR="00001F89" w:rsidRPr="00E43F0C" w:rsidRDefault="00001F89" w:rsidP="00001F89">
      <w:pPr>
        <w:pStyle w:val="Odstavecseseznamem"/>
        <w:numPr>
          <w:ilvl w:val="0"/>
          <w:numId w:val="4"/>
        </w:numPr>
        <w:pBdr>
          <w:top w:val="single" w:sz="4" w:space="1" w:color="auto"/>
          <w:left w:val="single" w:sz="4" w:space="4" w:color="auto"/>
          <w:bottom w:val="single" w:sz="4" w:space="1" w:color="auto"/>
          <w:right w:val="single" w:sz="4" w:space="4" w:color="auto"/>
        </w:pBdr>
        <w:spacing w:after="0" w:line="240" w:lineRule="auto"/>
        <w:jc w:val="center"/>
        <w:rPr>
          <w:rFonts w:cs="Calibri"/>
          <w:b/>
        </w:rPr>
      </w:pPr>
      <w:r w:rsidRPr="00E43F0C">
        <w:rPr>
          <w:rFonts w:cs="Calibri"/>
          <w:b/>
        </w:rPr>
        <w:t>Podmínky použití dotace</w:t>
      </w:r>
    </w:p>
    <w:p w14:paraId="65CEA260" w14:textId="77777777" w:rsidR="00001F89" w:rsidRPr="00001F89" w:rsidRDefault="00001F89" w:rsidP="00001F89">
      <w:pPr>
        <w:pStyle w:val="Odstavecseseznamem"/>
        <w:numPr>
          <w:ilvl w:val="0"/>
          <w:numId w:val="7"/>
        </w:numPr>
        <w:spacing w:after="0" w:line="240" w:lineRule="auto"/>
        <w:ind w:left="720"/>
        <w:jc w:val="both"/>
        <w:rPr>
          <w:rFonts w:cs="Calibri"/>
        </w:rPr>
      </w:pPr>
      <w:r w:rsidRPr="00E43F0C">
        <w:rPr>
          <w:rFonts w:cs="Calibri"/>
        </w:rPr>
        <w:t xml:space="preserve">Příjemce se zavazuje použít dotaci výlučně k účelu, pro který byla poskytnuta a odpovídá za její hospodárné, účelné a efektivní využití. Použitím dotace se rozumí úhrada a promítnutí do účetnictví uznatelných výdajů vzniklých v </w:t>
      </w:r>
      <w:r w:rsidRPr="00001F89">
        <w:rPr>
          <w:rFonts w:cs="Calibri"/>
        </w:rPr>
        <w:t>období od 1. 1. 2025 do 31. 12. 2025, včetně výdajů uskutečněných v následujícím roce a to do 31. 1. 2026, pokud účetně a věcně souvisejí s rokem 2025. Dotaci nelze převádět do následujícího kalendářního roku.</w:t>
      </w:r>
    </w:p>
    <w:p w14:paraId="43382699" w14:textId="77777777" w:rsidR="00001F89" w:rsidRPr="00001F89" w:rsidRDefault="00001F89" w:rsidP="00001F89">
      <w:pPr>
        <w:pStyle w:val="Odstavecseseznamem"/>
        <w:numPr>
          <w:ilvl w:val="0"/>
          <w:numId w:val="7"/>
        </w:numPr>
        <w:spacing w:after="0" w:line="240" w:lineRule="auto"/>
        <w:ind w:left="720"/>
        <w:jc w:val="both"/>
        <w:rPr>
          <w:rFonts w:cs="Calibri"/>
        </w:rPr>
      </w:pPr>
      <w:r w:rsidRPr="00001F89">
        <w:rPr>
          <w:rFonts w:cs="Calibri"/>
        </w:rPr>
        <w:t>O změnu rozpočtu na podporovaný předmět dotace lze písemně požádat poskytovatele v termínu do 31. 10. 2025, a to pouze ze závažných důvodů.</w:t>
      </w:r>
    </w:p>
    <w:p w14:paraId="5C2DA0BC" w14:textId="77777777" w:rsidR="00001F89" w:rsidRPr="00001F89" w:rsidRDefault="00001F89" w:rsidP="00001F89">
      <w:pPr>
        <w:pStyle w:val="Odstavecseseznamem"/>
        <w:numPr>
          <w:ilvl w:val="0"/>
          <w:numId w:val="7"/>
        </w:numPr>
        <w:spacing w:after="0" w:line="240" w:lineRule="auto"/>
        <w:ind w:left="720"/>
        <w:jc w:val="both"/>
        <w:rPr>
          <w:rFonts w:cs="Calibri"/>
        </w:rPr>
      </w:pPr>
      <w:r w:rsidRPr="00001F89">
        <w:rPr>
          <w:rFonts w:cs="Calibri"/>
        </w:rPr>
        <w:t>Příjemce se zavazuje, že poskytnutá dotace nebude použita na:</w:t>
      </w:r>
    </w:p>
    <w:p w14:paraId="5D7C2E60" w14:textId="77777777" w:rsidR="00001F89" w:rsidRPr="00001F89" w:rsidRDefault="00001F89" w:rsidP="00001F89">
      <w:pPr>
        <w:pStyle w:val="Odstavecseseznamem"/>
        <w:numPr>
          <w:ilvl w:val="0"/>
          <w:numId w:val="17"/>
        </w:numPr>
        <w:spacing w:after="0" w:line="240" w:lineRule="auto"/>
        <w:jc w:val="both"/>
        <w:rPr>
          <w:rFonts w:cs="Calibri"/>
        </w:rPr>
      </w:pPr>
      <w:r w:rsidRPr="00001F89">
        <w:rPr>
          <w:rFonts w:cs="Calibri"/>
        </w:rPr>
        <w:t>odměny členů statutárních či kontrolních orgánů příjemce, který je právnickou osobou,</w:t>
      </w:r>
    </w:p>
    <w:p w14:paraId="000C102A" w14:textId="77777777" w:rsidR="00001F89" w:rsidRPr="00001F89" w:rsidRDefault="00001F89" w:rsidP="00001F89">
      <w:pPr>
        <w:pStyle w:val="Odstavecseseznamem"/>
        <w:numPr>
          <w:ilvl w:val="0"/>
          <w:numId w:val="17"/>
        </w:numPr>
        <w:spacing w:after="0" w:line="240" w:lineRule="auto"/>
        <w:jc w:val="both"/>
        <w:rPr>
          <w:rFonts w:cs="Calibri"/>
        </w:rPr>
      </w:pPr>
      <w:r w:rsidRPr="00001F89">
        <w:rPr>
          <w:rFonts w:cs="Calibri"/>
        </w:rPr>
        <w:t>odstupné ve smyslu zákoníku práce,</w:t>
      </w:r>
    </w:p>
    <w:p w14:paraId="69D4D553" w14:textId="77777777" w:rsidR="00001F89" w:rsidRPr="00001F89" w:rsidRDefault="00001F89" w:rsidP="00001F89">
      <w:pPr>
        <w:pStyle w:val="Odstavecseseznamem"/>
        <w:numPr>
          <w:ilvl w:val="0"/>
          <w:numId w:val="17"/>
        </w:numPr>
        <w:spacing w:after="0" w:line="240" w:lineRule="auto"/>
        <w:jc w:val="both"/>
        <w:rPr>
          <w:rFonts w:cs="Calibri"/>
        </w:rPr>
      </w:pPr>
      <w:r w:rsidRPr="00001F89">
        <w:rPr>
          <w:rFonts w:cs="Calibri"/>
        </w:rPr>
        <w:t>pořízení nebo technické zhodnocení dlouhodobého hmotného a nehmotného majetku (dlouhodobým hmotným majetkem se rozumí majetek, jehož doba použitelnosti je delší než jeden rok a vstupní cena vyšší než 40.000,- Kč/ks, dlouhodobým nehmotným majetkem se rozumí majetek, jehož doba použitelnosti je delší než jeden rok a vstupní cena vyšší než 60.000,- Kč/ks),</w:t>
      </w:r>
    </w:p>
    <w:p w14:paraId="2508C897" w14:textId="77777777" w:rsidR="00001F89" w:rsidRPr="00001F89" w:rsidRDefault="00001F89" w:rsidP="00001F89">
      <w:pPr>
        <w:pStyle w:val="Odstavecseseznamem"/>
        <w:numPr>
          <w:ilvl w:val="0"/>
          <w:numId w:val="17"/>
        </w:numPr>
        <w:spacing w:after="0" w:line="240" w:lineRule="auto"/>
        <w:jc w:val="both"/>
        <w:rPr>
          <w:rFonts w:cs="Calibri"/>
        </w:rPr>
      </w:pPr>
      <w:r w:rsidRPr="00001F89">
        <w:rPr>
          <w:rFonts w:cs="Calibri"/>
        </w:rPr>
        <w:t>účetně nedoložené výdaje,</w:t>
      </w:r>
    </w:p>
    <w:p w14:paraId="5D041E7F" w14:textId="77777777" w:rsidR="00001F89" w:rsidRPr="00001F89" w:rsidRDefault="00001F89" w:rsidP="00001F89">
      <w:pPr>
        <w:pStyle w:val="Odstavecseseznamem"/>
        <w:numPr>
          <w:ilvl w:val="0"/>
          <w:numId w:val="17"/>
        </w:numPr>
        <w:spacing w:after="0" w:line="240" w:lineRule="auto"/>
        <w:jc w:val="both"/>
        <w:rPr>
          <w:rFonts w:cs="Calibri"/>
        </w:rPr>
      </w:pPr>
      <w:r w:rsidRPr="00001F89">
        <w:rPr>
          <w:rFonts w:cs="Calibri"/>
        </w:rPr>
        <w:t>zálohové platby, které nebudou zúčtovány do 31. 1. 2026,</w:t>
      </w:r>
    </w:p>
    <w:p w14:paraId="0212DF95" w14:textId="77777777" w:rsidR="00001F89" w:rsidRPr="00E43F0C" w:rsidRDefault="00001F89" w:rsidP="00001F89">
      <w:pPr>
        <w:pStyle w:val="Odstavecseseznamem"/>
        <w:numPr>
          <w:ilvl w:val="0"/>
          <w:numId w:val="17"/>
        </w:numPr>
        <w:spacing w:after="0" w:line="240" w:lineRule="auto"/>
        <w:jc w:val="both"/>
        <w:rPr>
          <w:rFonts w:cs="Calibri"/>
        </w:rPr>
      </w:pPr>
      <w:r w:rsidRPr="00E43F0C">
        <w:rPr>
          <w:rFonts w:cs="Calibri"/>
        </w:rPr>
        <w:t>daně a poplatky,</w:t>
      </w:r>
    </w:p>
    <w:p w14:paraId="29180AC2" w14:textId="77777777" w:rsidR="00001F89" w:rsidRPr="00E43F0C" w:rsidRDefault="00001F89" w:rsidP="00001F89">
      <w:pPr>
        <w:pStyle w:val="Odstavecseseznamem"/>
        <w:numPr>
          <w:ilvl w:val="0"/>
          <w:numId w:val="17"/>
        </w:numPr>
        <w:spacing w:after="0" w:line="240" w:lineRule="auto"/>
        <w:jc w:val="both"/>
        <w:rPr>
          <w:rFonts w:cs="Calibri"/>
        </w:rPr>
      </w:pPr>
      <w:r w:rsidRPr="00E43F0C">
        <w:rPr>
          <w:rFonts w:cs="Calibri"/>
        </w:rPr>
        <w:t>na pohoštění nad rámec pitného režimu a stravování účastníků akce konané v přímé souvislosti s účelem, na který je dotace poskytována,</w:t>
      </w:r>
    </w:p>
    <w:p w14:paraId="1A616DBA" w14:textId="71A3A932" w:rsidR="00001F89" w:rsidRPr="00E43F0C" w:rsidRDefault="00001F89" w:rsidP="00001F89">
      <w:pPr>
        <w:pStyle w:val="Odstavecseseznamem"/>
        <w:numPr>
          <w:ilvl w:val="0"/>
          <w:numId w:val="17"/>
        </w:numPr>
        <w:spacing w:after="0" w:line="240" w:lineRule="auto"/>
        <w:jc w:val="both"/>
        <w:rPr>
          <w:rFonts w:cs="Calibri"/>
        </w:rPr>
      </w:pPr>
      <w:r w:rsidRPr="00E43F0C">
        <w:rPr>
          <w:rFonts w:cs="Calibri"/>
        </w:rPr>
        <w:t>finanční a věcné dary s výjimkou odměn typu medailí, pohárů, věcných výher v</w:t>
      </w:r>
      <w:r w:rsidR="00015115">
        <w:rPr>
          <w:rFonts w:cs="Calibri"/>
        </w:rPr>
        <w:t> </w:t>
      </w:r>
      <w:r w:rsidRPr="00E43F0C">
        <w:rPr>
          <w:rFonts w:cs="Calibri"/>
        </w:rPr>
        <w:t>soutěžích</w:t>
      </w:r>
      <w:r w:rsidR="00015115">
        <w:rPr>
          <w:rFonts w:cs="Calibri"/>
        </w:rPr>
        <w:t xml:space="preserve"> </w:t>
      </w:r>
      <w:r w:rsidRPr="00E43F0C">
        <w:rPr>
          <w:rFonts w:cs="Calibri"/>
        </w:rPr>
        <w:t>apod.</w:t>
      </w:r>
    </w:p>
    <w:p w14:paraId="26BB3A5C" w14:textId="77777777" w:rsidR="00001F89" w:rsidRPr="00E43F0C" w:rsidRDefault="00001F89" w:rsidP="00001F89">
      <w:pPr>
        <w:pStyle w:val="Odstavecseseznamem"/>
        <w:numPr>
          <w:ilvl w:val="0"/>
          <w:numId w:val="17"/>
        </w:numPr>
        <w:spacing w:after="0" w:line="240" w:lineRule="auto"/>
        <w:jc w:val="both"/>
        <w:rPr>
          <w:rFonts w:cs="Calibri"/>
        </w:rPr>
      </w:pPr>
      <w:r w:rsidRPr="00E43F0C">
        <w:rPr>
          <w:rFonts w:cs="Calibri"/>
          <w:color w:val="000000"/>
          <w:shd w:val="clear" w:color="auto" w:fill="FFFFFF"/>
        </w:rPr>
        <w:t>cestovní výlohy a náhrady vyplacené nad rámec daňově uznatelných nákladů dle zákona č. 586/1992 Sb., o daních z příjmů, v platném znění,</w:t>
      </w:r>
    </w:p>
    <w:p w14:paraId="77BAA154" w14:textId="77777777" w:rsidR="00001F89" w:rsidRPr="00E43F0C" w:rsidRDefault="00001F89" w:rsidP="00001F89">
      <w:pPr>
        <w:pStyle w:val="Odstavecseseznamem"/>
        <w:numPr>
          <w:ilvl w:val="0"/>
          <w:numId w:val="17"/>
        </w:numPr>
        <w:spacing w:after="0" w:line="240" w:lineRule="auto"/>
        <w:jc w:val="both"/>
        <w:rPr>
          <w:rFonts w:cs="Calibri"/>
        </w:rPr>
      </w:pPr>
      <w:r w:rsidRPr="00E43F0C">
        <w:rPr>
          <w:rFonts w:cs="Calibri"/>
        </w:rPr>
        <w:t>dotace a finanční příspěvky jiným fyzickým a právnickým osobám,</w:t>
      </w:r>
    </w:p>
    <w:p w14:paraId="4DCBFF69" w14:textId="77777777" w:rsidR="00001F89" w:rsidRPr="00E43F0C" w:rsidRDefault="00001F89" w:rsidP="00001F89">
      <w:pPr>
        <w:pStyle w:val="Odstavecseseznamem"/>
        <w:numPr>
          <w:ilvl w:val="0"/>
          <w:numId w:val="17"/>
        </w:numPr>
        <w:spacing w:after="0" w:line="240" w:lineRule="auto"/>
        <w:jc w:val="both"/>
        <w:rPr>
          <w:rFonts w:cs="Calibri"/>
        </w:rPr>
      </w:pPr>
      <w:r w:rsidRPr="00E43F0C">
        <w:rPr>
          <w:rFonts w:cs="Calibri"/>
        </w:rPr>
        <w:t>poskytnuté úvěry či půjčky a leasing,</w:t>
      </w:r>
    </w:p>
    <w:p w14:paraId="26124E91" w14:textId="77777777" w:rsidR="00001F89" w:rsidRPr="00E43F0C" w:rsidRDefault="00001F89" w:rsidP="00001F89">
      <w:pPr>
        <w:pStyle w:val="Odstavecseseznamem"/>
        <w:numPr>
          <w:ilvl w:val="0"/>
          <w:numId w:val="17"/>
        </w:numPr>
        <w:spacing w:after="0" w:line="240" w:lineRule="auto"/>
        <w:jc w:val="both"/>
        <w:rPr>
          <w:rFonts w:cs="Calibri"/>
        </w:rPr>
      </w:pPr>
      <w:r w:rsidRPr="00E43F0C">
        <w:rPr>
          <w:rFonts w:cs="Calibri"/>
        </w:rPr>
        <w:t>sankce, splátky úvěrů, úroků z prodlení, mank a náhrad škod,</w:t>
      </w:r>
    </w:p>
    <w:p w14:paraId="275CC7FA" w14:textId="77777777" w:rsidR="00001F89" w:rsidRPr="00E43F0C" w:rsidRDefault="00001F89" w:rsidP="00001F89">
      <w:pPr>
        <w:pStyle w:val="Odstavecseseznamem"/>
        <w:numPr>
          <w:ilvl w:val="0"/>
          <w:numId w:val="17"/>
        </w:numPr>
        <w:spacing w:after="0" w:line="240" w:lineRule="auto"/>
        <w:jc w:val="both"/>
        <w:rPr>
          <w:rFonts w:cs="Calibri"/>
        </w:rPr>
      </w:pPr>
      <w:r w:rsidRPr="00E43F0C">
        <w:rPr>
          <w:rFonts w:cs="Calibri"/>
        </w:rPr>
        <w:t>na výdaje nesouvisející s předmětem dotace.</w:t>
      </w:r>
    </w:p>
    <w:p w14:paraId="2D70773F" w14:textId="77777777" w:rsidR="00001F89" w:rsidRPr="00E43F0C" w:rsidRDefault="00001F89" w:rsidP="00001F89">
      <w:pPr>
        <w:pStyle w:val="Odstavecseseznamem"/>
        <w:numPr>
          <w:ilvl w:val="0"/>
          <w:numId w:val="7"/>
        </w:numPr>
        <w:spacing w:after="0" w:line="240" w:lineRule="auto"/>
        <w:ind w:left="720"/>
        <w:jc w:val="both"/>
        <w:rPr>
          <w:rFonts w:cs="Calibri"/>
        </w:rPr>
      </w:pPr>
      <w:r w:rsidRPr="00E43F0C">
        <w:rPr>
          <w:rFonts w:cs="Calibri"/>
        </w:rPr>
        <w:lastRenderedPageBreak/>
        <w:t>Daň z přidané hodnoty vztahující se k uznatelným výdajům, je uznatelným výdajem, pokud příjemce není plátcem DPH nebo pokud je plátcem DPH, a nevzniká mu nárok na odpočet této daně podle zákona č. 235/2004 Sb., o dani z přidané hodnoty, v platném znění.</w:t>
      </w:r>
    </w:p>
    <w:p w14:paraId="4E9B72EB" w14:textId="77777777" w:rsidR="00001F89" w:rsidRPr="00E43F0C" w:rsidRDefault="00001F89" w:rsidP="00001F89">
      <w:pPr>
        <w:pStyle w:val="Odstavecseseznamem"/>
        <w:numPr>
          <w:ilvl w:val="0"/>
          <w:numId w:val="7"/>
        </w:numPr>
        <w:spacing w:after="0" w:line="240" w:lineRule="auto"/>
        <w:ind w:left="720"/>
        <w:jc w:val="both"/>
        <w:rPr>
          <w:rFonts w:cs="Calibri"/>
        </w:rPr>
      </w:pPr>
      <w:r w:rsidRPr="00E43F0C">
        <w:rPr>
          <w:rFonts w:cs="Calibri"/>
        </w:rPr>
        <w:t>Příjemce je povinen vést účetnictví v souladu s obecně platnými předpisy, zejména se zákonem č. 563/1991. Sb., o účetnictví, v platném znění a zajistit řádné a oddělené sledování použití dotace. Příjemce, který nevede účetnictví podle tohoto zákona, je povinen vést daňovou evidenci podle zákona č. 586/1992., o daních z příjmů, v platném znění, rozšířenou tak, aby příslušné doklady vztahující se k dotaci splňovaly náležitosti účetního dokladu ve smyslu § 11 zákona o účetnictví, a aby předmětné doklady byly správné, úplné, průkazné, srozumitelné, vedené v písemné formě chronologicky a způsobem zaručujícím jejich trvanlivost.</w:t>
      </w:r>
    </w:p>
    <w:p w14:paraId="3C9482B4" w14:textId="77777777" w:rsidR="00001F89" w:rsidRPr="00E43F0C" w:rsidRDefault="00001F89" w:rsidP="00001F89">
      <w:pPr>
        <w:pStyle w:val="Odstavecseseznamem"/>
        <w:numPr>
          <w:ilvl w:val="0"/>
          <w:numId w:val="7"/>
        </w:numPr>
        <w:spacing w:after="0" w:line="240" w:lineRule="auto"/>
        <w:ind w:left="720"/>
        <w:jc w:val="both"/>
        <w:rPr>
          <w:rFonts w:cs="Calibri"/>
        </w:rPr>
      </w:pPr>
      <w:r w:rsidRPr="00E43F0C">
        <w:rPr>
          <w:rFonts w:cs="Calibri"/>
        </w:rPr>
        <w:t xml:space="preserve">Příjemce odpovídá za řádné vedení a viditelné označení originálních prvotních dokladů prokazujících použití dotace uvedením na dokladech „hrazeno z dotace města Kroměříže“. </w:t>
      </w:r>
    </w:p>
    <w:p w14:paraId="28670B5C" w14:textId="77777777" w:rsidR="00001F89" w:rsidRPr="00E43F0C" w:rsidRDefault="00001F89" w:rsidP="00001F89">
      <w:pPr>
        <w:pStyle w:val="Odstavecseseznamem"/>
        <w:numPr>
          <w:ilvl w:val="0"/>
          <w:numId w:val="7"/>
        </w:numPr>
        <w:spacing w:after="0" w:line="240" w:lineRule="auto"/>
        <w:ind w:left="720"/>
        <w:jc w:val="both"/>
        <w:rPr>
          <w:rFonts w:cs="Calibri"/>
        </w:rPr>
      </w:pPr>
      <w:r w:rsidRPr="00E43F0C">
        <w:rPr>
          <w:rFonts w:cs="Calibri"/>
        </w:rPr>
        <w:t>Příjemce je povinen umožnit poskytovateli nebo jím pověřeným osobám provedení kontroly použití dotace a umožnit provádět věcnou, finanční a účetní kontrolu v průběhu i po skončení realizace podporovaného účelu, a to po dobu následujících 5 kalendářních let. Příjemce je povinen přijímat nápravná opatření, která budou nutná realizovat na základě kontrolních činností poskytovatele a to v požadovaném termínu, rozsahu a kvalitě a o provedení nápravných opatření informovat na výzvu poskytovatele dotace.</w:t>
      </w:r>
    </w:p>
    <w:p w14:paraId="142B8557" w14:textId="77777777" w:rsidR="00001F89" w:rsidRPr="00E43F0C" w:rsidRDefault="00001F89" w:rsidP="00001F89">
      <w:pPr>
        <w:pStyle w:val="Odstavecseseznamem"/>
        <w:numPr>
          <w:ilvl w:val="0"/>
          <w:numId w:val="7"/>
        </w:numPr>
        <w:spacing w:after="0" w:line="240" w:lineRule="auto"/>
        <w:ind w:left="720"/>
        <w:jc w:val="both"/>
        <w:rPr>
          <w:rFonts w:cs="Calibri"/>
        </w:rPr>
      </w:pPr>
      <w:r w:rsidRPr="00E43F0C">
        <w:rPr>
          <w:rFonts w:cs="Calibri"/>
        </w:rPr>
        <w:t xml:space="preserve">Příjemce je povinen v souvislosti s podporovaným předmětem dotace zajistit propagaci města Kroměříže na viditelném místě v místě realizace podporovaného předmětu dotace. Dále uvádět na propozicích, letácích, v místním i regionálním tisku, na sociálních sítích, při komunikaci s médii logo města Kroměříže nebo informaci, že „Akce se koná za finanční podpory města Kroměříže“ nebo „Provoz a činnost organizace je finančně podporována městem Kroměříž“. Poskytovatel uděluje příjemci souhlas s bezúplatným užitím loga města Kroměříže po celou dobu realizace podporovaného předmětu dotace. </w:t>
      </w:r>
    </w:p>
    <w:p w14:paraId="64A727EE" w14:textId="77777777" w:rsidR="00001F89" w:rsidRPr="00001F89" w:rsidRDefault="00001F89" w:rsidP="00001F89">
      <w:pPr>
        <w:pStyle w:val="Odstavecseseznamem"/>
        <w:numPr>
          <w:ilvl w:val="0"/>
          <w:numId w:val="7"/>
        </w:numPr>
        <w:spacing w:after="0" w:line="240" w:lineRule="auto"/>
        <w:ind w:left="720"/>
        <w:jc w:val="both"/>
        <w:rPr>
          <w:rFonts w:cs="Calibri"/>
        </w:rPr>
      </w:pPr>
      <w:r w:rsidRPr="00E43F0C">
        <w:rPr>
          <w:rFonts w:cs="Calibri"/>
        </w:rPr>
        <w:t xml:space="preserve">Doložení použití </w:t>
      </w:r>
      <w:r w:rsidRPr="00001F89">
        <w:rPr>
          <w:rFonts w:cs="Calibri"/>
        </w:rPr>
        <w:t>dotace a její vyúčtování je příjemce povinen předložit ke kontrole poskytovateli, a to administrátorovi dotace do 31. 3. 2026.</w:t>
      </w:r>
    </w:p>
    <w:p w14:paraId="7BB3C0AE" w14:textId="0C11F484" w:rsidR="00001F89" w:rsidRPr="00001F89" w:rsidRDefault="00001F89" w:rsidP="00001F89">
      <w:pPr>
        <w:pStyle w:val="Odstavecseseznamem"/>
        <w:numPr>
          <w:ilvl w:val="0"/>
          <w:numId w:val="7"/>
        </w:numPr>
        <w:spacing w:after="0" w:line="240" w:lineRule="auto"/>
        <w:ind w:left="720"/>
        <w:jc w:val="both"/>
        <w:rPr>
          <w:rFonts w:cs="Calibri"/>
        </w:rPr>
      </w:pPr>
      <w:r w:rsidRPr="00001F89">
        <w:rPr>
          <w:rFonts w:cs="Calibri"/>
        </w:rPr>
        <w:t>V případě vyúčtování dotace v termínu do 31.</w:t>
      </w:r>
      <w:r w:rsidR="00AD18B0">
        <w:rPr>
          <w:rFonts w:cs="Calibri"/>
        </w:rPr>
        <w:t xml:space="preserve"> </w:t>
      </w:r>
      <w:r w:rsidRPr="00001F89">
        <w:rPr>
          <w:rFonts w:cs="Calibri"/>
        </w:rPr>
        <w:t>3. 202</w:t>
      </w:r>
      <w:r w:rsidR="00AD18B0">
        <w:rPr>
          <w:rFonts w:cs="Calibri"/>
        </w:rPr>
        <w:t>6</w:t>
      </w:r>
      <w:r w:rsidRPr="00001F89">
        <w:rPr>
          <w:rFonts w:cs="Calibri"/>
        </w:rPr>
        <w:t xml:space="preserve"> předkládá příjemce předběžnou zprávu o čerpání dotace do 31.</w:t>
      </w:r>
      <w:r w:rsidR="00AD18B0">
        <w:rPr>
          <w:rFonts w:cs="Calibri"/>
        </w:rPr>
        <w:t xml:space="preserve"> </w:t>
      </w:r>
      <w:r w:rsidRPr="00001F89">
        <w:rPr>
          <w:rFonts w:cs="Calibri"/>
        </w:rPr>
        <w:t xml:space="preserve">12. 2025. </w:t>
      </w:r>
    </w:p>
    <w:p w14:paraId="39F3D0A4" w14:textId="77777777" w:rsidR="00001F89" w:rsidRPr="00E43F0C" w:rsidRDefault="00001F89" w:rsidP="00001F89">
      <w:pPr>
        <w:pStyle w:val="Odstavecseseznamem"/>
        <w:numPr>
          <w:ilvl w:val="0"/>
          <w:numId w:val="7"/>
        </w:numPr>
        <w:spacing w:after="0" w:line="240" w:lineRule="auto"/>
        <w:ind w:left="720"/>
        <w:jc w:val="both"/>
        <w:rPr>
          <w:rFonts w:cs="Calibri"/>
        </w:rPr>
      </w:pPr>
      <w:r w:rsidRPr="00001F89">
        <w:rPr>
          <w:rFonts w:cs="Calibri"/>
        </w:rPr>
        <w:t>Vyúčtováním dotace se rozumí předložení vyplněného</w:t>
      </w:r>
      <w:r w:rsidRPr="00E43F0C">
        <w:rPr>
          <w:rFonts w:cs="Calibri"/>
        </w:rPr>
        <w:t xml:space="preserve"> formuláře s výčtem všech položek uznatelných výdajů, vztahujících se k podporovanému předmětu dotace a předložení kopií účetních dokladů a výpis střediska, na kterém je vedena oddělená evidence pro dotaci, s uvedením celkové částky, částky hrazené z dotace a spolufinancovaného podílu a dokladů prokazujících jejich úhradu</w:t>
      </w:r>
      <w:r w:rsidRPr="00E43F0C">
        <w:rPr>
          <w:rFonts w:cs="Calibri"/>
          <w:color w:val="A6A6A6" w:themeColor="background1" w:themeShade="A6"/>
        </w:rPr>
        <w:t xml:space="preserve">. </w:t>
      </w:r>
      <w:r w:rsidRPr="00E43F0C">
        <w:rPr>
          <w:rFonts w:cs="Calibri"/>
        </w:rPr>
        <w:t xml:space="preserve">K vyúčtování se dokládají doklady pouze do výše poskytnuté dotace. </w:t>
      </w:r>
    </w:p>
    <w:p w14:paraId="5998001D" w14:textId="77777777" w:rsidR="00001F89" w:rsidRPr="00E43F0C" w:rsidRDefault="00001F89" w:rsidP="00001F89">
      <w:pPr>
        <w:pStyle w:val="Odstavecseseznamem"/>
        <w:spacing w:after="0" w:line="240" w:lineRule="auto"/>
        <w:jc w:val="both"/>
        <w:rPr>
          <w:rFonts w:cs="Calibri"/>
        </w:rPr>
      </w:pPr>
      <w:r w:rsidRPr="00E43F0C">
        <w:rPr>
          <w:rFonts w:cs="Calibri"/>
        </w:rPr>
        <w:t xml:space="preserve">V případě potřeby může být příjemce vyzván k předložení originálů účetních dokladů týkajících se předmětu dotace, případně k prokázání příjmů vztahujících se k předmětu dotace.  </w:t>
      </w:r>
    </w:p>
    <w:p w14:paraId="37493EE3" w14:textId="77777777" w:rsidR="00001F89" w:rsidRPr="00E43F0C" w:rsidRDefault="00001F89" w:rsidP="00001F89">
      <w:pPr>
        <w:pStyle w:val="Odstavecseseznamem"/>
        <w:numPr>
          <w:ilvl w:val="0"/>
          <w:numId w:val="7"/>
        </w:numPr>
        <w:spacing w:after="0" w:line="240" w:lineRule="auto"/>
        <w:ind w:left="720"/>
        <w:jc w:val="both"/>
        <w:rPr>
          <w:rFonts w:cs="Calibri"/>
        </w:rPr>
      </w:pPr>
      <w:r w:rsidRPr="00E43F0C">
        <w:rPr>
          <w:rFonts w:cs="Calibri"/>
        </w:rPr>
        <w:t>Každé použití finančních prostředků poskytovatele musí být doloženo takto:</w:t>
      </w:r>
    </w:p>
    <w:p w14:paraId="0FFE68F4" w14:textId="77777777" w:rsidR="00001F89" w:rsidRPr="00E43F0C" w:rsidRDefault="00001F89" w:rsidP="00001F89">
      <w:pPr>
        <w:pStyle w:val="Odstavecseseznamem"/>
        <w:numPr>
          <w:ilvl w:val="0"/>
          <w:numId w:val="8"/>
        </w:numPr>
        <w:spacing w:after="0" w:line="240" w:lineRule="auto"/>
        <w:jc w:val="both"/>
        <w:rPr>
          <w:rFonts w:cs="Calibri"/>
        </w:rPr>
      </w:pPr>
      <w:r w:rsidRPr="00E43F0C">
        <w:rPr>
          <w:rFonts w:cs="Calibri"/>
        </w:rPr>
        <w:t>Bezhotovostní výdaje kopií prvotního dokladu (faktury, smlouva, rozhodnutí, vyhláška apod.) a kopií dokladu o úhradě (výpis z bankovního účtu)</w:t>
      </w:r>
    </w:p>
    <w:p w14:paraId="2E0D0DFE" w14:textId="55169D5D" w:rsidR="00001F89" w:rsidRPr="00E43F0C" w:rsidRDefault="00001F89" w:rsidP="00001F89">
      <w:pPr>
        <w:pStyle w:val="Odstavecseseznamem"/>
        <w:numPr>
          <w:ilvl w:val="0"/>
          <w:numId w:val="8"/>
        </w:numPr>
        <w:spacing w:after="0" w:line="240" w:lineRule="auto"/>
        <w:jc w:val="both"/>
        <w:rPr>
          <w:rFonts w:cs="Calibri"/>
        </w:rPr>
      </w:pPr>
      <w:r w:rsidRPr="00E43F0C">
        <w:rPr>
          <w:rFonts w:cs="Calibri"/>
        </w:rPr>
        <w:t>Hotovostní výdaje kopií prvotního dokladu (paragon, faktura, smlouva</w:t>
      </w:r>
      <w:r w:rsidR="00015115">
        <w:rPr>
          <w:rFonts w:cs="Calibri"/>
        </w:rPr>
        <w:t xml:space="preserve"> </w:t>
      </w:r>
      <w:r w:rsidRPr="00E43F0C">
        <w:rPr>
          <w:rFonts w:cs="Calibri"/>
        </w:rPr>
        <w:t>apod.), dále kopií výdajového pokladního dokladu nebo kopií peněžního deníku, případně pokladní knihy.</w:t>
      </w:r>
    </w:p>
    <w:p w14:paraId="45DE8956" w14:textId="77777777" w:rsidR="00001F89" w:rsidRPr="00E43F0C" w:rsidRDefault="00001F89" w:rsidP="00001F89">
      <w:pPr>
        <w:pStyle w:val="Odstavecseseznamem"/>
        <w:spacing w:after="0" w:line="240" w:lineRule="auto"/>
        <w:jc w:val="both"/>
        <w:rPr>
          <w:rFonts w:cs="Calibri"/>
        </w:rPr>
      </w:pPr>
      <w:r w:rsidRPr="00E43F0C">
        <w:rPr>
          <w:rFonts w:cs="Calibri"/>
        </w:rPr>
        <w:t xml:space="preserve">Veškeré účetní doklady musí být vystaveny osobou, která má příslušné oprávnění (živnostenský list) dané služby či prodej poskytovat. V opačném případě nebudou výdaje uznány. V případě, že příjemce využije dotaci na úhradu ubytování, soustředění či předloží hromadný cestovní </w:t>
      </w:r>
      <w:r w:rsidRPr="00E43F0C">
        <w:rPr>
          <w:rFonts w:cs="Calibri"/>
        </w:rPr>
        <w:lastRenderedPageBreak/>
        <w:t>příkaz je povinen předložit také seznam osob. V případě, že příjemce využije dotaci na úhradu PHM je povinen na vyžádání předložit také kopii knihy jízd.</w:t>
      </w:r>
    </w:p>
    <w:p w14:paraId="05478DB3" w14:textId="77777777" w:rsidR="00001F89" w:rsidRPr="00E43F0C" w:rsidRDefault="00001F89" w:rsidP="00001F89">
      <w:pPr>
        <w:pStyle w:val="Odstavecseseznamem"/>
        <w:numPr>
          <w:ilvl w:val="0"/>
          <w:numId w:val="7"/>
        </w:numPr>
        <w:spacing w:after="0" w:line="240" w:lineRule="auto"/>
        <w:ind w:left="720"/>
        <w:jc w:val="both"/>
        <w:rPr>
          <w:rFonts w:cs="Calibri"/>
        </w:rPr>
      </w:pPr>
      <w:r w:rsidRPr="00E43F0C">
        <w:rPr>
          <w:rFonts w:cs="Calibri"/>
        </w:rPr>
        <w:t xml:space="preserve">Součástí vyúčtování musí být příjemcem dotace doložena fotodokumentace, kterou příjemce prokáže uskutečnění podporovaného předmětu dotace a splnění minimálního rozsahu propagace poskytovatele. Toto ustanovení se netýká dotací do 10.000,- Kč. </w:t>
      </w:r>
    </w:p>
    <w:p w14:paraId="2513BD42" w14:textId="77777777" w:rsidR="00001F89" w:rsidRPr="00E43F0C" w:rsidRDefault="00001F89" w:rsidP="00001F89">
      <w:pPr>
        <w:pStyle w:val="Odstavecseseznamem"/>
        <w:numPr>
          <w:ilvl w:val="0"/>
          <w:numId w:val="7"/>
        </w:numPr>
        <w:spacing w:after="0" w:line="240" w:lineRule="auto"/>
        <w:ind w:left="720"/>
        <w:jc w:val="both"/>
        <w:rPr>
          <w:rFonts w:cs="Calibri"/>
        </w:rPr>
      </w:pPr>
      <w:r w:rsidRPr="00E43F0C">
        <w:rPr>
          <w:rFonts w:cs="Calibri"/>
        </w:rPr>
        <w:t>Příjemce je povinen po dobu 5 let od skončení podporovaného předmětu dotace archivovat následující podkladové materiály:</w:t>
      </w:r>
    </w:p>
    <w:p w14:paraId="01504D6B" w14:textId="77777777" w:rsidR="00001F89" w:rsidRPr="00E43F0C" w:rsidRDefault="00001F89" w:rsidP="00001F89">
      <w:pPr>
        <w:pStyle w:val="Odstavecseseznamem"/>
        <w:numPr>
          <w:ilvl w:val="0"/>
          <w:numId w:val="8"/>
        </w:numPr>
        <w:spacing w:after="0" w:line="240" w:lineRule="auto"/>
        <w:jc w:val="both"/>
        <w:rPr>
          <w:rFonts w:cs="Calibri"/>
        </w:rPr>
      </w:pPr>
      <w:r w:rsidRPr="00E43F0C">
        <w:rPr>
          <w:rFonts w:cs="Calibri"/>
        </w:rPr>
        <w:t>žádost včetně povinných příloh</w:t>
      </w:r>
    </w:p>
    <w:p w14:paraId="00B6BD71" w14:textId="77777777" w:rsidR="00001F89" w:rsidRPr="00E43F0C" w:rsidRDefault="00001F89" w:rsidP="00001F89">
      <w:pPr>
        <w:pStyle w:val="Odstavecseseznamem"/>
        <w:numPr>
          <w:ilvl w:val="0"/>
          <w:numId w:val="8"/>
        </w:numPr>
        <w:spacing w:after="0" w:line="240" w:lineRule="auto"/>
        <w:jc w:val="both"/>
        <w:rPr>
          <w:rFonts w:cs="Calibri"/>
        </w:rPr>
      </w:pPr>
      <w:r w:rsidRPr="00E43F0C">
        <w:rPr>
          <w:rFonts w:cs="Calibri"/>
        </w:rPr>
        <w:t>tuto smlouvu</w:t>
      </w:r>
    </w:p>
    <w:p w14:paraId="7D8E5B09" w14:textId="77777777" w:rsidR="00001F89" w:rsidRPr="00E43F0C" w:rsidRDefault="00001F89" w:rsidP="00001F89">
      <w:pPr>
        <w:pStyle w:val="Odstavecseseznamem"/>
        <w:numPr>
          <w:ilvl w:val="0"/>
          <w:numId w:val="8"/>
        </w:numPr>
        <w:spacing w:after="0" w:line="240" w:lineRule="auto"/>
        <w:jc w:val="both"/>
        <w:rPr>
          <w:rFonts w:cs="Calibri"/>
        </w:rPr>
      </w:pPr>
      <w:r w:rsidRPr="00E43F0C">
        <w:rPr>
          <w:rFonts w:cs="Calibri"/>
        </w:rPr>
        <w:t>originály dokladů prokazujících čerpání dotace</w:t>
      </w:r>
    </w:p>
    <w:p w14:paraId="59475C71" w14:textId="77777777" w:rsidR="00001F89" w:rsidRPr="00E43F0C" w:rsidRDefault="00001F89" w:rsidP="00001F89">
      <w:pPr>
        <w:pStyle w:val="Odstavecseseznamem"/>
        <w:numPr>
          <w:ilvl w:val="0"/>
          <w:numId w:val="8"/>
        </w:numPr>
        <w:spacing w:after="0" w:line="240" w:lineRule="auto"/>
        <w:jc w:val="both"/>
        <w:rPr>
          <w:rFonts w:cs="Calibri"/>
        </w:rPr>
      </w:pPr>
      <w:r w:rsidRPr="00E43F0C">
        <w:rPr>
          <w:rFonts w:cs="Calibri"/>
        </w:rPr>
        <w:t>závěrečné vyhodnocení a finanční vyúčtování dotace</w:t>
      </w:r>
    </w:p>
    <w:p w14:paraId="21B2496C" w14:textId="77777777" w:rsidR="00001F89" w:rsidRPr="00E43F0C" w:rsidRDefault="00001F89" w:rsidP="00001F89">
      <w:pPr>
        <w:spacing w:after="0" w:line="240" w:lineRule="auto"/>
        <w:jc w:val="both"/>
        <w:rPr>
          <w:rFonts w:cs="Calibri"/>
        </w:rPr>
      </w:pPr>
    </w:p>
    <w:p w14:paraId="4FB77D10" w14:textId="77777777" w:rsidR="00001F89" w:rsidRPr="00E43F0C" w:rsidRDefault="00001F89" w:rsidP="00001F89">
      <w:pPr>
        <w:pStyle w:val="Odstavecseseznamem"/>
        <w:numPr>
          <w:ilvl w:val="0"/>
          <w:numId w:val="4"/>
        </w:numPr>
        <w:pBdr>
          <w:top w:val="single" w:sz="4" w:space="1" w:color="auto"/>
          <w:left w:val="single" w:sz="4" w:space="4" w:color="auto"/>
          <w:bottom w:val="single" w:sz="4" w:space="1" w:color="auto"/>
          <w:right w:val="single" w:sz="4" w:space="4" w:color="auto"/>
        </w:pBdr>
        <w:spacing w:after="0" w:line="240" w:lineRule="auto"/>
        <w:jc w:val="center"/>
        <w:rPr>
          <w:rFonts w:cs="Calibri"/>
          <w:b/>
        </w:rPr>
      </w:pPr>
      <w:r w:rsidRPr="00E43F0C">
        <w:rPr>
          <w:rFonts w:cs="Calibri"/>
          <w:b/>
        </w:rPr>
        <w:t>Další povinnosti příjemce</w:t>
      </w:r>
    </w:p>
    <w:p w14:paraId="4D45BDEE" w14:textId="77777777" w:rsidR="00001F89" w:rsidRPr="00E43F0C" w:rsidRDefault="00001F89" w:rsidP="00001F89">
      <w:pPr>
        <w:pStyle w:val="Odstavecseseznamem"/>
        <w:numPr>
          <w:ilvl w:val="0"/>
          <w:numId w:val="18"/>
        </w:numPr>
        <w:spacing w:after="0" w:line="240" w:lineRule="auto"/>
        <w:jc w:val="both"/>
        <w:rPr>
          <w:rFonts w:cs="Calibri"/>
        </w:rPr>
      </w:pPr>
      <w:r w:rsidRPr="00E43F0C">
        <w:rPr>
          <w:rFonts w:cs="Calibri"/>
        </w:rPr>
        <w:t xml:space="preserve">Nevyčerpanou část dotace je příjemce povinen vrátit na účet poskytovatele nejpozději do data předložení vyúčtování dotace. </w:t>
      </w:r>
    </w:p>
    <w:p w14:paraId="07943B9D" w14:textId="4A7118BC" w:rsidR="00001F89" w:rsidRPr="00E43F0C" w:rsidRDefault="00001F89" w:rsidP="00001F89">
      <w:pPr>
        <w:pStyle w:val="Odstavecseseznamem"/>
        <w:numPr>
          <w:ilvl w:val="0"/>
          <w:numId w:val="9"/>
        </w:numPr>
        <w:spacing w:after="0" w:line="240" w:lineRule="auto"/>
        <w:jc w:val="both"/>
        <w:rPr>
          <w:rFonts w:cs="Calibri"/>
        </w:rPr>
      </w:pPr>
      <w:r w:rsidRPr="00E43F0C">
        <w:rPr>
          <w:rFonts w:cs="Calibri"/>
        </w:rPr>
        <w:t>Výplata dotace bude pozastavena příjemci, u kterého se v průběhu roku zjistí, že je dlužníkem</w:t>
      </w:r>
      <w:r w:rsidR="00015115">
        <w:rPr>
          <w:rFonts w:cs="Calibri"/>
        </w:rPr>
        <w:t xml:space="preserve"> </w:t>
      </w:r>
      <w:r w:rsidRPr="00E43F0C">
        <w:rPr>
          <w:rFonts w:cs="Calibri"/>
        </w:rPr>
        <w:t>města</w:t>
      </w:r>
      <w:r w:rsidR="00015115">
        <w:rPr>
          <w:rFonts w:cs="Calibri"/>
        </w:rPr>
        <w:t xml:space="preserve">, </w:t>
      </w:r>
      <w:r w:rsidRPr="00E43F0C">
        <w:rPr>
          <w:rFonts w:cs="Calibri"/>
        </w:rPr>
        <w:t>a to do doby uhrazení tohoto dluhu</w:t>
      </w:r>
    </w:p>
    <w:p w14:paraId="5CBFBBF1" w14:textId="77777777" w:rsidR="00001F89" w:rsidRPr="00E43F0C" w:rsidRDefault="00001F89" w:rsidP="00001F89">
      <w:pPr>
        <w:pStyle w:val="Odstavecseseznamem"/>
        <w:numPr>
          <w:ilvl w:val="0"/>
          <w:numId w:val="9"/>
        </w:numPr>
        <w:spacing w:after="0" w:line="240" w:lineRule="auto"/>
        <w:jc w:val="both"/>
        <w:rPr>
          <w:rFonts w:cs="Calibri"/>
        </w:rPr>
      </w:pPr>
      <w:r w:rsidRPr="00E43F0C">
        <w:rPr>
          <w:rFonts w:cs="Calibri"/>
        </w:rPr>
        <w:t>V případě, že bude zjištěno nesplnění podmínek stanovených ve smlouvě o poskytnutí dotace v předcházejícím roce, je příjemce povinen dotaci, případně její část, poskytnutou touto smlouvu, vrátit na účet poskytovatele do 30 dnů ode dne převzetí výzvy k tomuto vrácení.</w:t>
      </w:r>
    </w:p>
    <w:p w14:paraId="4299F873" w14:textId="77777777" w:rsidR="00001F89" w:rsidRPr="00E43F0C" w:rsidRDefault="00001F89" w:rsidP="00001F89">
      <w:pPr>
        <w:pStyle w:val="Odstavecseseznamem"/>
        <w:numPr>
          <w:ilvl w:val="0"/>
          <w:numId w:val="9"/>
        </w:numPr>
        <w:spacing w:after="0" w:line="240" w:lineRule="auto"/>
        <w:jc w:val="both"/>
        <w:rPr>
          <w:rFonts w:cs="Calibri"/>
        </w:rPr>
      </w:pPr>
      <w:r w:rsidRPr="00E43F0C">
        <w:rPr>
          <w:rFonts w:cs="Calibri"/>
        </w:rPr>
        <w:t>Pokud nebude dotace použita na smlouvou stanovený účel, nebo nebude předloženo vyúčtování dle této smlouvy, případně bude porušena jiná povinnost stanovená touto smlouvou, je příjemce povinen dotaci nebo její nesprávně použitou část vrátit na účet poskytovatele do termínu uvedeném ve výzvě k vrácení dotace, nebo nejpozději do termínu pro předložení vyúčtování dotace.</w:t>
      </w:r>
    </w:p>
    <w:p w14:paraId="27DD1CD6" w14:textId="334F8711" w:rsidR="00001F89" w:rsidRPr="00E43F0C" w:rsidRDefault="00001F89" w:rsidP="00001F89">
      <w:pPr>
        <w:pStyle w:val="Odstavecseseznamem"/>
        <w:numPr>
          <w:ilvl w:val="0"/>
          <w:numId w:val="9"/>
        </w:numPr>
        <w:spacing w:after="0" w:line="240" w:lineRule="auto"/>
        <w:jc w:val="both"/>
        <w:rPr>
          <w:rFonts w:cs="Calibri"/>
        </w:rPr>
      </w:pPr>
      <w:r w:rsidRPr="00E43F0C">
        <w:rPr>
          <w:rFonts w:cs="Calibri"/>
        </w:rPr>
        <w:t>Příjemce je povinen se při své činnosti řídit obecně platnými právními předpisy. V případě porušení této zásady je poskytovatel oprávněn vyzvat příjemce k vrácení dotace a příjemce je povinen poskytovateli dotaci vrátit</w:t>
      </w:r>
      <w:r w:rsidR="00015115">
        <w:rPr>
          <w:rFonts w:cs="Calibri"/>
        </w:rPr>
        <w:t xml:space="preserve">, </w:t>
      </w:r>
      <w:r w:rsidRPr="00E43F0C">
        <w:rPr>
          <w:rFonts w:cs="Calibri"/>
        </w:rPr>
        <w:t>a to do termínu uvedeném ve výzvě k vrácení dotace.</w:t>
      </w:r>
    </w:p>
    <w:p w14:paraId="68A7F50A" w14:textId="77777777" w:rsidR="00001F89" w:rsidRPr="00E43F0C" w:rsidRDefault="00001F89" w:rsidP="00001F89">
      <w:pPr>
        <w:pStyle w:val="Odstavecseseznamem"/>
        <w:numPr>
          <w:ilvl w:val="0"/>
          <w:numId w:val="9"/>
        </w:numPr>
        <w:spacing w:after="0" w:line="240" w:lineRule="auto"/>
        <w:jc w:val="both"/>
        <w:rPr>
          <w:rFonts w:cs="Calibri"/>
        </w:rPr>
      </w:pPr>
      <w:r w:rsidRPr="00E43F0C">
        <w:rPr>
          <w:rFonts w:cs="Calibri"/>
        </w:rPr>
        <w:t>V případě přeměny právnické osoby příjemce v době trvání této smlouvy je příjemce povinen o této připravované přeměně poskytovatele s předstihem písemně informovat a poskytovatel si vyhrazuje právo požadovat vrácení poskytnuté dotace. V případě zrušení právnické osoby příjemce s likvidací v době trvání této smlouvy, je příjemce povinen o této připravované likvidaci poskytovatele s předstihem písemně informovat a je povinen dotaci v celé výši vrátit na účet poskytovatele.</w:t>
      </w:r>
    </w:p>
    <w:p w14:paraId="0E705C6C" w14:textId="77777777" w:rsidR="00001F89" w:rsidRPr="00E43F0C" w:rsidRDefault="00001F89" w:rsidP="00001F89">
      <w:pPr>
        <w:pStyle w:val="Odstavecseseznamem"/>
        <w:numPr>
          <w:ilvl w:val="0"/>
          <w:numId w:val="9"/>
        </w:numPr>
        <w:spacing w:after="0" w:line="240" w:lineRule="auto"/>
        <w:jc w:val="both"/>
        <w:rPr>
          <w:rFonts w:cs="Calibri"/>
        </w:rPr>
      </w:pPr>
      <w:r w:rsidRPr="00E43F0C">
        <w:rPr>
          <w:rFonts w:cs="Calibri"/>
        </w:rPr>
        <w:t>Příjemce je povinen zajistit, aby všechny údaje, které podává poskytovateli, byly vždy úplné a pravdivé.</w:t>
      </w:r>
    </w:p>
    <w:p w14:paraId="07966245" w14:textId="77777777" w:rsidR="00001F89" w:rsidRPr="00E43F0C" w:rsidRDefault="00001F89" w:rsidP="00001F89">
      <w:pPr>
        <w:pStyle w:val="Odstavecseseznamem"/>
        <w:numPr>
          <w:ilvl w:val="0"/>
          <w:numId w:val="9"/>
        </w:numPr>
        <w:spacing w:after="0" w:line="240" w:lineRule="auto"/>
        <w:jc w:val="both"/>
        <w:rPr>
          <w:rFonts w:cs="Calibri"/>
        </w:rPr>
      </w:pPr>
      <w:r w:rsidRPr="00E43F0C">
        <w:rPr>
          <w:rFonts w:cs="Calibri"/>
        </w:rPr>
        <w:t>Příjemce je povinen vlastnit movitý majetek pořízený z dotace poskytovatele nejméně po dobu tří let od jeho nabytí. Po tuto dobu smí převést vlastnické právo k danému majetku na třetí osobu pouze s písemným souhlasem poskytovatele. Pokud je životnost a použitelnost pořízené věci kratší než 3 roky, je příjemce povinen vlastnit ji po celou dobu její životnosti či použitelnosti. Po uvedenou dobu je příjemce povinen zacházet s majetkem s péčí řádného hospodáře, zejména jej zabezpečit proti poškození, ztrátě nebo odcizení.</w:t>
      </w:r>
    </w:p>
    <w:p w14:paraId="2F44AC09" w14:textId="77777777" w:rsidR="00001F89" w:rsidRPr="00E43F0C" w:rsidRDefault="00001F89" w:rsidP="00001F89">
      <w:pPr>
        <w:pStyle w:val="Odstavecseseznamem"/>
        <w:numPr>
          <w:ilvl w:val="0"/>
          <w:numId w:val="9"/>
        </w:numPr>
        <w:spacing w:after="0" w:line="240" w:lineRule="auto"/>
        <w:jc w:val="both"/>
        <w:rPr>
          <w:rFonts w:cs="Calibri"/>
        </w:rPr>
      </w:pPr>
      <w:r w:rsidRPr="00E43F0C">
        <w:rPr>
          <w:rFonts w:cs="Calibri"/>
        </w:rPr>
        <w:t>Práva a povinnosti této smlouvy není příjemce oprávněn převést na třetí osobu bez předchozího písemného souhlasu poskytovatele.</w:t>
      </w:r>
    </w:p>
    <w:p w14:paraId="7888AD3B" w14:textId="77777777" w:rsidR="00001F89" w:rsidRPr="00E43F0C" w:rsidRDefault="00001F89" w:rsidP="00001F89">
      <w:pPr>
        <w:pStyle w:val="Odstavecseseznamem"/>
        <w:numPr>
          <w:ilvl w:val="0"/>
          <w:numId w:val="9"/>
        </w:numPr>
        <w:spacing w:after="0" w:line="240" w:lineRule="auto"/>
        <w:jc w:val="both"/>
        <w:rPr>
          <w:rFonts w:cs="Calibri"/>
        </w:rPr>
      </w:pPr>
      <w:r w:rsidRPr="00E43F0C">
        <w:rPr>
          <w:rFonts w:cs="Calibri"/>
        </w:rPr>
        <w:lastRenderedPageBreak/>
        <w:t xml:space="preserve">V případě zrušení příjemce bez likvidace je příjemce povinen převést práva a závazky vyplývající z této smlouvy na svého právního nástupce, pokud nedošlo k jejich automatickému přechodu, pouze s písemným souhlasem poskytovatele.  </w:t>
      </w:r>
    </w:p>
    <w:p w14:paraId="2E6ABA14" w14:textId="77777777" w:rsidR="00001F89" w:rsidRPr="00E43F0C" w:rsidRDefault="00001F89" w:rsidP="00001F89">
      <w:pPr>
        <w:pStyle w:val="Odstavecseseznamem"/>
        <w:spacing w:after="0" w:line="240" w:lineRule="auto"/>
        <w:jc w:val="both"/>
        <w:rPr>
          <w:rFonts w:cs="Calibri"/>
        </w:rPr>
      </w:pPr>
    </w:p>
    <w:p w14:paraId="4F715EAA" w14:textId="77777777" w:rsidR="00001F89" w:rsidRPr="00E43F0C" w:rsidRDefault="00001F89" w:rsidP="00001F89">
      <w:pPr>
        <w:pStyle w:val="Odstavecseseznamem"/>
        <w:numPr>
          <w:ilvl w:val="0"/>
          <w:numId w:val="4"/>
        </w:numPr>
        <w:pBdr>
          <w:top w:val="single" w:sz="4" w:space="1" w:color="auto"/>
          <w:left w:val="single" w:sz="4" w:space="4" w:color="auto"/>
          <w:bottom w:val="single" w:sz="4" w:space="1" w:color="auto"/>
          <w:right w:val="single" w:sz="4" w:space="4" w:color="auto"/>
        </w:pBdr>
        <w:spacing w:after="0" w:line="240" w:lineRule="auto"/>
        <w:jc w:val="center"/>
        <w:rPr>
          <w:rFonts w:cs="Calibri"/>
          <w:b/>
        </w:rPr>
      </w:pPr>
      <w:r w:rsidRPr="00E43F0C">
        <w:rPr>
          <w:rFonts w:cs="Calibri"/>
          <w:b/>
        </w:rPr>
        <w:t>Důsledky porušení povinností příjemce</w:t>
      </w:r>
    </w:p>
    <w:p w14:paraId="4B4991F3" w14:textId="645A9FFD" w:rsidR="00001F89" w:rsidRPr="00E43F0C" w:rsidRDefault="00001F89" w:rsidP="00001F89">
      <w:pPr>
        <w:pStyle w:val="Odstavecseseznamem"/>
        <w:numPr>
          <w:ilvl w:val="0"/>
          <w:numId w:val="10"/>
        </w:numPr>
        <w:spacing w:after="0" w:line="240" w:lineRule="auto"/>
        <w:jc w:val="both"/>
        <w:rPr>
          <w:rFonts w:cs="Calibri"/>
        </w:rPr>
      </w:pPr>
      <w:r w:rsidRPr="00E43F0C">
        <w:rPr>
          <w:rFonts w:cs="Calibri"/>
        </w:rPr>
        <w:t>V případě, že příjemce použije dotaci nebo její část na jiný účel</w:t>
      </w:r>
      <w:r w:rsidR="00015115">
        <w:rPr>
          <w:rFonts w:cs="Calibri"/>
        </w:rPr>
        <w:t xml:space="preserve">, </w:t>
      </w:r>
      <w:r w:rsidRPr="00E43F0C">
        <w:rPr>
          <w:rFonts w:cs="Calibri"/>
        </w:rPr>
        <w:t>než je sjednaný touto smlouvou, zadrží peněžní prostředky poskytnuté formou dotace, nebo poruší-li jakékoliv jiné povinnosti a podmínky stanovené touto smlouvou, dopustí se příjemce porušení rozpočtové kázně a poskytovatel postupuje podle § 22 zákona č. 250/2000 Sb., o rozpočtových pravidlech územních rozpočtů, v platném znění.</w:t>
      </w:r>
    </w:p>
    <w:p w14:paraId="6070EA39" w14:textId="77777777" w:rsidR="00001F89" w:rsidRPr="00E43F0C" w:rsidRDefault="00001F89" w:rsidP="00001F89">
      <w:pPr>
        <w:pStyle w:val="Odstavecseseznamem"/>
        <w:numPr>
          <w:ilvl w:val="0"/>
          <w:numId w:val="10"/>
        </w:numPr>
        <w:spacing w:after="0" w:line="240" w:lineRule="auto"/>
        <w:jc w:val="both"/>
        <w:rPr>
          <w:rFonts w:cs="Calibri"/>
        </w:rPr>
      </w:pPr>
      <w:r w:rsidRPr="00E43F0C">
        <w:rPr>
          <w:rFonts w:cs="Calibri"/>
        </w:rPr>
        <w:t>Při neoprávněném použití peněžních prostředků dotace, kdy jejich použitím byla porušena povinnost stanovená právním předpisem nebo veřejnoprávní smlouvou a v případě, kdy příjemce peněžních prostředků neprokáže, jak byly tyto prostředky použity anebo při zadržení peněžních prostředků, odpovídá odvod za porušení rozpočtové kázně výši neoprávněně použitých nebo zadržených prostředků</w:t>
      </w:r>
      <w:bookmarkStart w:id="0" w:name="_Hlk97712542"/>
      <w:r w:rsidRPr="00E43F0C">
        <w:rPr>
          <w:rFonts w:cs="Calibri"/>
        </w:rPr>
        <w:t xml:space="preserve">. Zadržením peněžních prostředků, podle tohoto bodu smlouvy, je porušení povinnosti vrácení poskytnutých prostředků. </w:t>
      </w:r>
      <w:bookmarkEnd w:id="0"/>
    </w:p>
    <w:p w14:paraId="66D66977" w14:textId="77777777" w:rsidR="00001F89" w:rsidRPr="00E43F0C" w:rsidRDefault="00001F89" w:rsidP="00001F89">
      <w:pPr>
        <w:pStyle w:val="Odstavecseseznamem"/>
        <w:numPr>
          <w:ilvl w:val="0"/>
          <w:numId w:val="10"/>
        </w:numPr>
        <w:spacing w:after="0" w:line="240" w:lineRule="auto"/>
        <w:jc w:val="both"/>
        <w:rPr>
          <w:rFonts w:cs="Calibri"/>
        </w:rPr>
      </w:pPr>
      <w:r w:rsidRPr="00E43F0C">
        <w:rPr>
          <w:rFonts w:cs="Calibri"/>
        </w:rPr>
        <w:t>Při neoprávněném použití peněžních prostředků dotace formou porušení povinnosti, která souvisí s účelem, na který byly peněžní prostředky poskytnuty, stanovené právním předpisem či veřejnoprávní smlouvou, nebo porušení jiných podmínek této smlouvy, je stanoven odvod za porušení rozpočtové kázně v následující výši:</w:t>
      </w:r>
    </w:p>
    <w:p w14:paraId="4A98F57D" w14:textId="4C80EAF6" w:rsidR="00001F89" w:rsidRPr="002E5A15" w:rsidRDefault="00001F89" w:rsidP="00001F89">
      <w:pPr>
        <w:pStyle w:val="Odstavecseseznamem"/>
        <w:numPr>
          <w:ilvl w:val="0"/>
          <w:numId w:val="11"/>
        </w:numPr>
        <w:spacing w:after="0" w:line="240" w:lineRule="auto"/>
        <w:ind w:left="1080"/>
        <w:jc w:val="both"/>
        <w:rPr>
          <w:rFonts w:cs="Calibri"/>
        </w:rPr>
      </w:pPr>
      <w:bookmarkStart w:id="1" w:name="_Hlk97712560"/>
      <w:r w:rsidRPr="00E43F0C">
        <w:rPr>
          <w:rFonts w:cs="Calibri"/>
        </w:rPr>
        <w:t>Porušení účelu dotace</w:t>
      </w:r>
      <w:r w:rsidRPr="00E43F0C">
        <w:rPr>
          <w:rFonts w:cs="Calibri"/>
        </w:rPr>
        <w:tab/>
      </w:r>
      <w:r w:rsidRPr="00E43F0C">
        <w:rPr>
          <w:rFonts w:cs="Calibri"/>
        </w:rPr>
        <w:tab/>
      </w:r>
      <w:r w:rsidRPr="00E43F0C">
        <w:rPr>
          <w:rFonts w:cs="Calibri"/>
        </w:rPr>
        <w:tab/>
      </w:r>
      <w:r w:rsidRPr="00E43F0C">
        <w:rPr>
          <w:rFonts w:cs="Calibri"/>
        </w:rPr>
        <w:tab/>
      </w:r>
      <w:r w:rsidR="00AD18B0">
        <w:rPr>
          <w:rFonts w:cs="Calibri"/>
        </w:rPr>
        <w:tab/>
      </w:r>
      <w:r w:rsidRPr="00E43F0C">
        <w:rPr>
          <w:rFonts w:cs="Calibri"/>
        </w:rPr>
        <w:t xml:space="preserve">100 % </w:t>
      </w:r>
      <w:r w:rsidRPr="00E43F0C">
        <w:rPr>
          <w:rFonts w:cs="Calibri"/>
        </w:rPr>
        <w:tab/>
        <w:t>poskytnuté dotace</w:t>
      </w:r>
    </w:p>
    <w:p w14:paraId="690E8E88" w14:textId="77777777" w:rsidR="00001F89" w:rsidRPr="00E43F0C" w:rsidRDefault="00001F89" w:rsidP="00001F89">
      <w:pPr>
        <w:pStyle w:val="Odstavecseseznamem"/>
        <w:numPr>
          <w:ilvl w:val="0"/>
          <w:numId w:val="11"/>
        </w:numPr>
        <w:spacing w:after="0" w:line="240" w:lineRule="auto"/>
        <w:ind w:left="1080"/>
        <w:jc w:val="both"/>
        <w:rPr>
          <w:rFonts w:cs="Calibri"/>
        </w:rPr>
      </w:pPr>
      <w:r w:rsidRPr="00E43F0C">
        <w:rPr>
          <w:rFonts w:cs="Calibri"/>
        </w:rPr>
        <w:t xml:space="preserve">Porušení podmínky publicity dle čl. III. odst. </w:t>
      </w:r>
      <w:r>
        <w:rPr>
          <w:rFonts w:cs="Calibri"/>
        </w:rPr>
        <w:t>9</w:t>
      </w:r>
      <w:r w:rsidRPr="00E43F0C">
        <w:rPr>
          <w:rFonts w:cs="Calibri"/>
        </w:rPr>
        <w:tab/>
      </w:r>
      <w:r w:rsidRPr="00E43F0C">
        <w:rPr>
          <w:rFonts w:cs="Calibri"/>
        </w:rPr>
        <w:tab/>
        <w:t xml:space="preserve">  10 % </w:t>
      </w:r>
      <w:r w:rsidRPr="00E43F0C">
        <w:rPr>
          <w:rFonts w:cs="Calibri"/>
        </w:rPr>
        <w:tab/>
        <w:t>poskytnuté dotace</w:t>
      </w:r>
    </w:p>
    <w:p w14:paraId="6E7ED43D" w14:textId="77777777" w:rsidR="00001F89" w:rsidRPr="00E43F0C" w:rsidRDefault="00001F89" w:rsidP="00001F89">
      <w:pPr>
        <w:pStyle w:val="Odstavecseseznamem"/>
        <w:numPr>
          <w:ilvl w:val="0"/>
          <w:numId w:val="11"/>
        </w:numPr>
        <w:spacing w:after="0" w:line="240" w:lineRule="auto"/>
        <w:ind w:left="1080"/>
        <w:jc w:val="both"/>
        <w:rPr>
          <w:rFonts w:cs="Calibri"/>
        </w:rPr>
      </w:pPr>
      <w:r w:rsidRPr="00E43F0C">
        <w:rPr>
          <w:rFonts w:cs="Calibri"/>
        </w:rPr>
        <w:t>Předložení kompletního vyúčtování po stanovené lhůtě:</w:t>
      </w:r>
    </w:p>
    <w:p w14:paraId="12A12A63" w14:textId="77777777" w:rsidR="00001F89" w:rsidRPr="00E43F0C" w:rsidRDefault="00001F89" w:rsidP="00001F89">
      <w:pPr>
        <w:pStyle w:val="Odstavecseseznamem"/>
        <w:spacing w:after="0" w:line="240" w:lineRule="auto"/>
        <w:ind w:left="1080"/>
        <w:jc w:val="both"/>
        <w:rPr>
          <w:rFonts w:cs="Calibri"/>
        </w:rPr>
      </w:pPr>
      <w:r w:rsidRPr="00E43F0C">
        <w:rPr>
          <w:rFonts w:cs="Calibri"/>
        </w:rPr>
        <w:t xml:space="preserve">do </w:t>
      </w:r>
      <w:r>
        <w:rPr>
          <w:rFonts w:cs="Calibri"/>
        </w:rPr>
        <w:t>7</w:t>
      </w:r>
      <w:r w:rsidRPr="00E43F0C">
        <w:rPr>
          <w:rFonts w:cs="Calibri"/>
        </w:rPr>
        <w:t xml:space="preserve"> kalendářních dnů</w:t>
      </w:r>
      <w:r w:rsidRPr="00E43F0C">
        <w:rPr>
          <w:rFonts w:cs="Calibri"/>
        </w:rPr>
        <w:tab/>
      </w:r>
      <w:r w:rsidRPr="00E43F0C">
        <w:rPr>
          <w:rFonts w:cs="Calibri"/>
        </w:rPr>
        <w:tab/>
      </w:r>
      <w:r w:rsidRPr="00E43F0C">
        <w:rPr>
          <w:rFonts w:cs="Calibri"/>
        </w:rPr>
        <w:tab/>
      </w:r>
      <w:r w:rsidRPr="00E43F0C">
        <w:rPr>
          <w:rFonts w:cs="Calibri"/>
        </w:rPr>
        <w:tab/>
        <w:t xml:space="preserve">    </w:t>
      </w:r>
      <w:r>
        <w:rPr>
          <w:rFonts w:cs="Calibri"/>
        </w:rPr>
        <w:t xml:space="preserve">               5</w:t>
      </w:r>
      <w:r w:rsidRPr="00E43F0C">
        <w:rPr>
          <w:rFonts w:cs="Calibri"/>
        </w:rPr>
        <w:t xml:space="preserve"> % </w:t>
      </w:r>
      <w:r w:rsidRPr="00E43F0C">
        <w:rPr>
          <w:rFonts w:cs="Calibri"/>
        </w:rPr>
        <w:tab/>
        <w:t>poskytnuté dotace</w:t>
      </w:r>
    </w:p>
    <w:p w14:paraId="4BE3E61D" w14:textId="77777777" w:rsidR="00001F89" w:rsidRPr="00E43F0C" w:rsidRDefault="00001F89" w:rsidP="00001F89">
      <w:pPr>
        <w:pStyle w:val="Odstavecseseznamem"/>
        <w:spacing w:after="0" w:line="240" w:lineRule="auto"/>
        <w:ind w:left="1080"/>
        <w:jc w:val="both"/>
        <w:rPr>
          <w:rFonts w:cs="Calibri"/>
        </w:rPr>
      </w:pPr>
      <w:r w:rsidRPr="00E43F0C">
        <w:rPr>
          <w:rFonts w:cs="Calibri"/>
        </w:rPr>
        <w:t xml:space="preserve">od </w:t>
      </w:r>
      <w:r>
        <w:rPr>
          <w:rFonts w:cs="Calibri"/>
        </w:rPr>
        <w:t>8</w:t>
      </w:r>
      <w:r w:rsidRPr="00E43F0C">
        <w:rPr>
          <w:rFonts w:cs="Calibri"/>
        </w:rPr>
        <w:t xml:space="preserve"> do </w:t>
      </w:r>
      <w:r>
        <w:rPr>
          <w:rFonts w:cs="Calibri"/>
        </w:rPr>
        <w:t>14</w:t>
      </w:r>
      <w:r w:rsidRPr="00E43F0C">
        <w:rPr>
          <w:rFonts w:cs="Calibri"/>
        </w:rPr>
        <w:t xml:space="preserve"> kalendářních dnů</w:t>
      </w:r>
      <w:r w:rsidRPr="00E43F0C">
        <w:rPr>
          <w:rFonts w:cs="Calibri"/>
        </w:rPr>
        <w:tab/>
      </w:r>
      <w:r w:rsidRPr="00E43F0C">
        <w:rPr>
          <w:rFonts w:cs="Calibri"/>
        </w:rPr>
        <w:tab/>
      </w:r>
      <w:r w:rsidRPr="00E43F0C">
        <w:rPr>
          <w:rFonts w:cs="Calibri"/>
        </w:rPr>
        <w:tab/>
      </w:r>
      <w:r w:rsidRPr="00E43F0C">
        <w:rPr>
          <w:rFonts w:cs="Calibri"/>
        </w:rPr>
        <w:tab/>
        <w:t xml:space="preserve">  10 % </w:t>
      </w:r>
      <w:r w:rsidRPr="00E43F0C">
        <w:rPr>
          <w:rFonts w:cs="Calibri"/>
        </w:rPr>
        <w:tab/>
        <w:t>poskytnuté dotace</w:t>
      </w:r>
    </w:p>
    <w:p w14:paraId="00FFD1B0" w14:textId="77777777" w:rsidR="00001F89" w:rsidRPr="00E43F0C" w:rsidRDefault="00001F89" w:rsidP="00001F89">
      <w:pPr>
        <w:pStyle w:val="Odstavecseseznamem"/>
        <w:spacing w:after="0" w:line="240" w:lineRule="auto"/>
        <w:ind w:left="1080"/>
        <w:jc w:val="both"/>
        <w:rPr>
          <w:rFonts w:cs="Calibri"/>
        </w:rPr>
      </w:pPr>
      <w:bookmarkStart w:id="2" w:name="_Hlk97712603"/>
      <w:r>
        <w:rPr>
          <w:rFonts w:cs="Calibri"/>
        </w:rPr>
        <w:t>od 15 do</w:t>
      </w:r>
      <w:r w:rsidRPr="00E43F0C">
        <w:rPr>
          <w:rFonts w:cs="Calibri"/>
        </w:rPr>
        <w:t xml:space="preserve"> 30 kalendářních dnů</w:t>
      </w:r>
      <w:bookmarkEnd w:id="2"/>
      <w:r w:rsidRPr="00E43F0C">
        <w:rPr>
          <w:rFonts w:cs="Calibri"/>
        </w:rPr>
        <w:tab/>
      </w:r>
      <w:r w:rsidRPr="00E43F0C">
        <w:rPr>
          <w:rFonts w:cs="Calibri"/>
        </w:rPr>
        <w:tab/>
      </w:r>
      <w:r w:rsidRPr="00E43F0C">
        <w:rPr>
          <w:rFonts w:cs="Calibri"/>
        </w:rPr>
        <w:tab/>
      </w:r>
      <w:r w:rsidRPr="00E43F0C">
        <w:rPr>
          <w:rFonts w:cs="Calibri"/>
        </w:rPr>
        <w:tab/>
      </w:r>
      <w:r>
        <w:rPr>
          <w:rFonts w:cs="Calibri"/>
        </w:rPr>
        <w:t xml:space="preserve">  20</w:t>
      </w:r>
      <w:r w:rsidRPr="00E43F0C">
        <w:rPr>
          <w:rFonts w:cs="Calibri"/>
        </w:rPr>
        <w:t xml:space="preserve"> % </w:t>
      </w:r>
      <w:r w:rsidRPr="00E43F0C">
        <w:rPr>
          <w:rFonts w:cs="Calibri"/>
        </w:rPr>
        <w:tab/>
        <w:t>poskytnuté dotace</w:t>
      </w:r>
    </w:p>
    <w:p w14:paraId="711BF6AB" w14:textId="08C2BC35" w:rsidR="00001F89" w:rsidRPr="00E43F0C" w:rsidRDefault="00001F89" w:rsidP="00001F89">
      <w:pPr>
        <w:pStyle w:val="Odstavecseseznamem"/>
        <w:numPr>
          <w:ilvl w:val="0"/>
          <w:numId w:val="11"/>
        </w:numPr>
        <w:spacing w:after="0" w:line="240" w:lineRule="auto"/>
        <w:ind w:left="1080"/>
        <w:jc w:val="both"/>
        <w:rPr>
          <w:rFonts w:cs="Calibri"/>
        </w:rPr>
      </w:pPr>
      <w:r w:rsidRPr="00E43F0C">
        <w:rPr>
          <w:rFonts w:cs="Calibri"/>
        </w:rPr>
        <w:t>Nepředložení vyúčtování</w:t>
      </w:r>
      <w:r w:rsidRPr="00E43F0C">
        <w:rPr>
          <w:rFonts w:cs="Calibri"/>
        </w:rPr>
        <w:tab/>
      </w:r>
      <w:r w:rsidRPr="00E43F0C">
        <w:rPr>
          <w:rFonts w:cs="Calibri"/>
        </w:rPr>
        <w:tab/>
      </w:r>
      <w:r w:rsidRPr="00E43F0C">
        <w:rPr>
          <w:rFonts w:cs="Calibri"/>
        </w:rPr>
        <w:tab/>
      </w:r>
      <w:r w:rsidRPr="00E43F0C">
        <w:rPr>
          <w:rFonts w:cs="Calibri"/>
        </w:rPr>
        <w:tab/>
      </w:r>
      <w:r w:rsidR="00AD18B0">
        <w:rPr>
          <w:rFonts w:cs="Calibri"/>
        </w:rPr>
        <w:tab/>
      </w:r>
      <w:r w:rsidRPr="00E43F0C">
        <w:rPr>
          <w:rFonts w:cs="Calibri"/>
        </w:rPr>
        <w:t xml:space="preserve">100 % </w:t>
      </w:r>
      <w:r w:rsidRPr="00E43F0C">
        <w:rPr>
          <w:rFonts w:cs="Calibri"/>
        </w:rPr>
        <w:tab/>
        <w:t>poskytnuté dotace</w:t>
      </w:r>
    </w:p>
    <w:p w14:paraId="58D304FE" w14:textId="77777777" w:rsidR="00001F89" w:rsidRPr="00E43F0C" w:rsidRDefault="00001F89" w:rsidP="00001F89">
      <w:pPr>
        <w:pStyle w:val="Odstavecseseznamem"/>
        <w:numPr>
          <w:ilvl w:val="0"/>
          <w:numId w:val="11"/>
        </w:numPr>
        <w:spacing w:after="0" w:line="240" w:lineRule="auto"/>
        <w:ind w:left="1080"/>
        <w:jc w:val="both"/>
        <w:rPr>
          <w:rFonts w:cs="Calibri"/>
        </w:rPr>
      </w:pPr>
      <w:r w:rsidRPr="00E43F0C">
        <w:rPr>
          <w:rFonts w:cs="Calibri"/>
        </w:rPr>
        <w:t>Nedodržení sjednané výše spolufinancování</w:t>
      </w:r>
      <w:r w:rsidRPr="00E43F0C">
        <w:rPr>
          <w:rFonts w:cs="Calibri"/>
        </w:rPr>
        <w:tab/>
        <w:t xml:space="preserve">             1 – 30 % poskytnuté dotace</w:t>
      </w:r>
    </w:p>
    <w:p w14:paraId="327367DB" w14:textId="77777777" w:rsidR="00001F89" w:rsidRPr="00E43F0C" w:rsidRDefault="00001F89" w:rsidP="00001F89">
      <w:pPr>
        <w:pStyle w:val="Odstavecseseznamem"/>
        <w:numPr>
          <w:ilvl w:val="0"/>
          <w:numId w:val="11"/>
        </w:numPr>
        <w:spacing w:after="0" w:line="240" w:lineRule="auto"/>
        <w:ind w:left="1080"/>
        <w:rPr>
          <w:rFonts w:cs="Calibri"/>
        </w:rPr>
      </w:pPr>
      <w:r w:rsidRPr="00E43F0C">
        <w:rPr>
          <w:rFonts w:cs="Calibri"/>
        </w:rPr>
        <w:t xml:space="preserve">Kvalita provedení realizovaného podporovaného </w:t>
      </w:r>
    </w:p>
    <w:p w14:paraId="1063FF66" w14:textId="59B6DEAB" w:rsidR="00001F89" w:rsidRPr="00E43F0C" w:rsidRDefault="00001F89" w:rsidP="00001F89">
      <w:pPr>
        <w:pStyle w:val="Odstavecseseznamem"/>
        <w:spacing w:after="0" w:line="240" w:lineRule="auto"/>
        <w:ind w:left="1080"/>
        <w:rPr>
          <w:rFonts w:cs="Calibri"/>
        </w:rPr>
      </w:pPr>
      <w:r w:rsidRPr="00E43F0C">
        <w:rPr>
          <w:rFonts w:cs="Calibri"/>
        </w:rPr>
        <w:t>předmětu dotace</w:t>
      </w:r>
      <w:r w:rsidR="00AD18B0">
        <w:rPr>
          <w:rFonts w:cs="Calibri"/>
        </w:rPr>
        <w:t> </w:t>
      </w:r>
      <w:r w:rsidRPr="00E43F0C">
        <w:rPr>
          <w:rFonts w:cs="Calibri"/>
        </w:rPr>
        <w:t>neodpovídá účelu dotace</w:t>
      </w:r>
      <w:r w:rsidRPr="00E43F0C">
        <w:rPr>
          <w:rFonts w:cs="Calibri"/>
        </w:rPr>
        <w:tab/>
      </w:r>
      <w:r w:rsidRPr="00E43F0C">
        <w:rPr>
          <w:rFonts w:cs="Calibri"/>
        </w:rPr>
        <w:tab/>
        <w:t xml:space="preserve"> </w:t>
      </w:r>
      <w:r w:rsidR="00AD18B0">
        <w:rPr>
          <w:rFonts w:cs="Calibri"/>
        </w:rPr>
        <w:tab/>
      </w:r>
      <w:r w:rsidRPr="00E43F0C">
        <w:rPr>
          <w:rFonts w:cs="Calibri"/>
        </w:rPr>
        <w:t xml:space="preserve"> 10 % </w:t>
      </w:r>
      <w:r w:rsidRPr="00E43F0C">
        <w:rPr>
          <w:rFonts w:cs="Calibri"/>
        </w:rPr>
        <w:tab/>
        <w:t>poskytnuté dotace</w:t>
      </w:r>
    </w:p>
    <w:p w14:paraId="6749A06D" w14:textId="77777777" w:rsidR="00001F89" w:rsidRPr="00E43F0C" w:rsidRDefault="00001F89" w:rsidP="00001F89">
      <w:pPr>
        <w:pStyle w:val="Odstavecseseznamem"/>
        <w:numPr>
          <w:ilvl w:val="0"/>
          <w:numId w:val="11"/>
        </w:numPr>
        <w:spacing w:after="0" w:line="240" w:lineRule="auto"/>
        <w:ind w:left="1080"/>
        <w:rPr>
          <w:rFonts w:cs="Calibri"/>
        </w:rPr>
      </w:pPr>
      <w:r w:rsidRPr="00E43F0C">
        <w:rPr>
          <w:rFonts w:cs="Calibri"/>
        </w:rPr>
        <w:t>Chybějící archivace</w:t>
      </w:r>
      <w:r w:rsidRPr="00E43F0C">
        <w:rPr>
          <w:rFonts w:cs="Calibri"/>
        </w:rPr>
        <w:tab/>
        <w:t>dokladů</w:t>
      </w:r>
      <w:r w:rsidRPr="00E43F0C">
        <w:rPr>
          <w:rFonts w:cs="Calibri"/>
        </w:rPr>
        <w:tab/>
      </w:r>
      <w:r w:rsidRPr="00E43F0C">
        <w:rPr>
          <w:rFonts w:cs="Calibri"/>
        </w:rPr>
        <w:tab/>
      </w:r>
      <w:r w:rsidRPr="00E43F0C">
        <w:rPr>
          <w:rFonts w:cs="Calibri"/>
        </w:rPr>
        <w:tab/>
      </w:r>
      <w:r w:rsidRPr="00E43F0C">
        <w:rPr>
          <w:rFonts w:cs="Calibri"/>
        </w:rPr>
        <w:tab/>
        <w:t xml:space="preserve">  20 % </w:t>
      </w:r>
      <w:r w:rsidRPr="00E43F0C">
        <w:rPr>
          <w:rFonts w:cs="Calibri"/>
        </w:rPr>
        <w:tab/>
        <w:t>poskytnuté dotace</w:t>
      </w:r>
    </w:p>
    <w:p w14:paraId="0E9C7488" w14:textId="77777777" w:rsidR="00001F89" w:rsidRPr="00E43F0C" w:rsidRDefault="00001F89" w:rsidP="00001F89">
      <w:pPr>
        <w:pStyle w:val="Odstavecseseznamem"/>
        <w:numPr>
          <w:ilvl w:val="0"/>
          <w:numId w:val="11"/>
        </w:numPr>
        <w:spacing w:after="0" w:line="240" w:lineRule="auto"/>
        <w:ind w:left="1080"/>
        <w:jc w:val="both"/>
        <w:rPr>
          <w:rFonts w:cs="Calibri"/>
        </w:rPr>
      </w:pPr>
      <w:r w:rsidRPr="00E43F0C">
        <w:rPr>
          <w:rFonts w:cs="Calibri"/>
        </w:rPr>
        <w:t>Neposkytnutí či nepředložení požadovaných dokladů</w:t>
      </w:r>
      <w:r w:rsidRPr="00E43F0C">
        <w:rPr>
          <w:rFonts w:cs="Calibri"/>
        </w:rPr>
        <w:tab/>
        <w:t xml:space="preserve">100 % </w:t>
      </w:r>
      <w:r w:rsidRPr="00E43F0C">
        <w:rPr>
          <w:rFonts w:cs="Calibri"/>
        </w:rPr>
        <w:tab/>
        <w:t>poskytnuté dotace</w:t>
      </w:r>
    </w:p>
    <w:bookmarkEnd w:id="1"/>
    <w:p w14:paraId="232F2D58" w14:textId="77777777" w:rsidR="00001F89" w:rsidRPr="00E43F0C" w:rsidRDefault="00001F89" w:rsidP="00001F89">
      <w:pPr>
        <w:pStyle w:val="Odstavecseseznamem"/>
        <w:numPr>
          <w:ilvl w:val="0"/>
          <w:numId w:val="10"/>
        </w:numPr>
        <w:spacing w:after="0" w:line="240" w:lineRule="auto"/>
        <w:jc w:val="both"/>
        <w:rPr>
          <w:rFonts w:cs="Calibri"/>
        </w:rPr>
      </w:pPr>
      <w:r w:rsidRPr="00E43F0C">
        <w:rPr>
          <w:rFonts w:cs="Calibri"/>
        </w:rPr>
        <w:t xml:space="preserve">Odvody za porušení rozpočtové kázně při použití téže dotace se sčítají. </w:t>
      </w:r>
    </w:p>
    <w:p w14:paraId="63EB5BB0" w14:textId="77777777" w:rsidR="00001F89" w:rsidRPr="00E43F0C" w:rsidRDefault="00001F89" w:rsidP="00001F89">
      <w:pPr>
        <w:pStyle w:val="Odstavecseseznamem"/>
        <w:numPr>
          <w:ilvl w:val="0"/>
          <w:numId w:val="10"/>
        </w:numPr>
        <w:spacing w:after="0" w:line="240" w:lineRule="auto"/>
        <w:jc w:val="both"/>
        <w:rPr>
          <w:rFonts w:cs="Calibri"/>
        </w:rPr>
      </w:pPr>
      <w:r w:rsidRPr="00E43F0C">
        <w:rPr>
          <w:rFonts w:cs="Calibri"/>
        </w:rPr>
        <w:t xml:space="preserve">Dnem porušení rozpočtové kázně je den, kdy byly poskytnuté peněžní prostředky neoprávněně použity, nebo den jejich připsání na účet příjemce u dotací poskytovaných zpětně. </w:t>
      </w:r>
    </w:p>
    <w:p w14:paraId="57295D28" w14:textId="77777777" w:rsidR="00001F89" w:rsidRPr="00E43F0C" w:rsidRDefault="00001F89" w:rsidP="00001F89">
      <w:pPr>
        <w:pStyle w:val="Odstavecseseznamem"/>
        <w:numPr>
          <w:ilvl w:val="0"/>
          <w:numId w:val="10"/>
        </w:numPr>
        <w:spacing w:after="0" w:line="240" w:lineRule="auto"/>
        <w:jc w:val="both"/>
        <w:rPr>
          <w:rFonts w:cs="Calibri"/>
        </w:rPr>
      </w:pPr>
      <w:r w:rsidRPr="00E43F0C">
        <w:rPr>
          <w:rFonts w:cs="Calibri"/>
        </w:rPr>
        <w:t>V případě porušení rozpočtové kázně bude příjemci k odvodu finanční částky vystaven platební výměr. Jestliže příjemce neodvede vyměřenou částku v termínu stanoveném platebním výměrem, je povinen vrátit finanční prostředky včetně penále ve výši 1 promile denně z vyměřené částky.</w:t>
      </w:r>
    </w:p>
    <w:p w14:paraId="68E7A8C9" w14:textId="77777777" w:rsidR="00001F89" w:rsidRPr="00E43F0C" w:rsidRDefault="00001F89" w:rsidP="00001F89">
      <w:pPr>
        <w:pStyle w:val="Odstavecseseznamem"/>
        <w:numPr>
          <w:ilvl w:val="0"/>
          <w:numId w:val="10"/>
        </w:numPr>
        <w:spacing w:after="0" w:line="240" w:lineRule="auto"/>
        <w:jc w:val="both"/>
        <w:rPr>
          <w:rFonts w:cs="Calibri"/>
        </w:rPr>
      </w:pPr>
      <w:r w:rsidRPr="00E43F0C">
        <w:rPr>
          <w:rFonts w:cs="Calibri"/>
        </w:rPr>
        <w:t>Dotace či její části se považují za vrácené dnem, kdy byly připsány na účet poskytovatele.</w:t>
      </w:r>
    </w:p>
    <w:p w14:paraId="1A431E62" w14:textId="77777777" w:rsidR="00001F89" w:rsidRPr="00E43F0C" w:rsidRDefault="00001F89" w:rsidP="00001F89">
      <w:pPr>
        <w:spacing w:after="0" w:line="240" w:lineRule="auto"/>
        <w:ind w:left="360"/>
        <w:jc w:val="both"/>
        <w:rPr>
          <w:rFonts w:cs="Calibri"/>
        </w:rPr>
      </w:pPr>
    </w:p>
    <w:p w14:paraId="1BF156A4" w14:textId="77777777" w:rsidR="00001F89" w:rsidRPr="00E43F0C" w:rsidRDefault="00001F89" w:rsidP="00001F89">
      <w:pPr>
        <w:pStyle w:val="Odstavecseseznamem"/>
        <w:numPr>
          <w:ilvl w:val="0"/>
          <w:numId w:val="4"/>
        </w:numPr>
        <w:pBdr>
          <w:top w:val="single" w:sz="4" w:space="1" w:color="auto"/>
          <w:left w:val="single" w:sz="4" w:space="4" w:color="auto"/>
          <w:bottom w:val="single" w:sz="4" w:space="1" w:color="auto"/>
          <w:right w:val="single" w:sz="4" w:space="4" w:color="auto"/>
        </w:pBdr>
        <w:spacing w:after="0" w:line="240" w:lineRule="auto"/>
        <w:jc w:val="center"/>
        <w:rPr>
          <w:rFonts w:cs="Calibri"/>
          <w:b/>
        </w:rPr>
      </w:pPr>
      <w:r w:rsidRPr="00E43F0C">
        <w:rPr>
          <w:rFonts w:cs="Calibri"/>
          <w:b/>
        </w:rPr>
        <w:t>Ukončení smlouvy</w:t>
      </w:r>
    </w:p>
    <w:p w14:paraId="14959E88"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Smlouvu lze ukončit na základě písemné dohody obou smluvních stran nebo písemnou výpovědí Smlouvy, a to za podmínek dále stanovených.</w:t>
      </w:r>
    </w:p>
    <w:p w14:paraId="4AEF8FC9"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lastRenderedPageBreak/>
        <w:t>Poskytovatel může Smlouvu vypovědět jak před proplacením, tak i po proplacení dotace.</w:t>
      </w:r>
    </w:p>
    <w:p w14:paraId="636BFDB1"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Výpovědními důvody dle předchozího odstavce je porušení povinností příjemcem dotace stanovených touto Smlouvou nebo obecně závaznými právními předpisy, kterého se příjemce dopustí zejména pokud:</w:t>
      </w:r>
    </w:p>
    <w:p w14:paraId="40F049D0" w14:textId="77777777" w:rsidR="00001F89" w:rsidRPr="00E43F0C" w:rsidRDefault="00001F89" w:rsidP="00001F89">
      <w:pPr>
        <w:pStyle w:val="Odstavecseseznamem"/>
        <w:numPr>
          <w:ilvl w:val="1"/>
          <w:numId w:val="13"/>
        </w:numPr>
        <w:spacing w:after="200" w:line="240" w:lineRule="auto"/>
        <w:ind w:left="1134" w:hanging="425"/>
        <w:jc w:val="both"/>
        <w:rPr>
          <w:rFonts w:cs="Calibri"/>
        </w:rPr>
      </w:pPr>
      <w:r w:rsidRPr="00E43F0C">
        <w:rPr>
          <w:rFonts w:cs="Calibri"/>
        </w:rPr>
        <w:t>svým jednáním poruší rozpočtovou kázeň dle zákona č. 250/2000 Sb., o rozpočtových pravidlech územních rozpočtů, v platném znění,</w:t>
      </w:r>
    </w:p>
    <w:p w14:paraId="5D4C9A96" w14:textId="77777777" w:rsidR="00001F89" w:rsidRPr="00E43F0C" w:rsidRDefault="00001F89" w:rsidP="00001F89">
      <w:pPr>
        <w:pStyle w:val="Odstavecseseznamem"/>
        <w:numPr>
          <w:ilvl w:val="1"/>
          <w:numId w:val="13"/>
        </w:numPr>
        <w:spacing w:after="200" w:line="240" w:lineRule="auto"/>
        <w:ind w:left="1134" w:hanging="425"/>
        <w:jc w:val="both"/>
        <w:rPr>
          <w:rFonts w:cs="Calibri"/>
        </w:rPr>
      </w:pPr>
      <w:r w:rsidRPr="00E43F0C">
        <w:rPr>
          <w:rFonts w:cs="Calibri"/>
        </w:rPr>
        <w:t>poruší pravidla veřejné podpory,</w:t>
      </w:r>
    </w:p>
    <w:p w14:paraId="5ED34727" w14:textId="77777777" w:rsidR="00001F89" w:rsidRPr="00E43F0C" w:rsidRDefault="00001F89" w:rsidP="00001F89">
      <w:pPr>
        <w:pStyle w:val="Odstavecseseznamem"/>
        <w:numPr>
          <w:ilvl w:val="1"/>
          <w:numId w:val="13"/>
        </w:numPr>
        <w:spacing w:after="200" w:line="240" w:lineRule="auto"/>
        <w:ind w:left="1134" w:hanging="425"/>
        <w:jc w:val="both"/>
        <w:rPr>
          <w:rFonts w:cs="Calibri"/>
        </w:rPr>
      </w:pPr>
      <w:r w:rsidRPr="00E43F0C">
        <w:rPr>
          <w:rFonts w:cs="Calibri"/>
        </w:rP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14:paraId="6A5D9B20" w14:textId="77777777" w:rsidR="00001F89" w:rsidRPr="00E43F0C" w:rsidRDefault="00001F89" w:rsidP="00001F89">
      <w:pPr>
        <w:pStyle w:val="Odstavecseseznamem"/>
        <w:numPr>
          <w:ilvl w:val="1"/>
          <w:numId w:val="13"/>
        </w:numPr>
        <w:spacing w:after="200" w:line="240" w:lineRule="auto"/>
        <w:ind w:left="1134" w:hanging="425"/>
        <w:jc w:val="both"/>
        <w:rPr>
          <w:rFonts w:cs="Calibri"/>
        </w:rPr>
      </w:pPr>
      <w:r w:rsidRPr="00E43F0C">
        <w:rPr>
          <w:rFonts w:cs="Calibri"/>
        </w:rPr>
        <w:t>bylo zahájeno insolvenční řízení podle zákona č. 182/2006 Sb., o úpadku a způsobech jeho řešení, ve znění pozdějších předpisů,</w:t>
      </w:r>
    </w:p>
    <w:p w14:paraId="24151369" w14:textId="77777777" w:rsidR="00001F89" w:rsidRPr="00E43F0C" w:rsidRDefault="00001F89" w:rsidP="00001F89">
      <w:pPr>
        <w:pStyle w:val="Odstavecseseznamem"/>
        <w:numPr>
          <w:ilvl w:val="1"/>
          <w:numId w:val="13"/>
        </w:numPr>
        <w:spacing w:after="200" w:line="240" w:lineRule="auto"/>
        <w:ind w:left="1134" w:hanging="425"/>
        <w:jc w:val="both"/>
        <w:rPr>
          <w:rFonts w:cs="Calibri"/>
        </w:rPr>
      </w:pPr>
      <w:r w:rsidRPr="00E43F0C">
        <w:rPr>
          <w:rFonts w:cs="Calibri"/>
        </w:rPr>
        <w:t>příjemce uvedl nepravdivé, neúplné nebo zkreslené údaje, na které se váže uzavření této smlouvy,</w:t>
      </w:r>
    </w:p>
    <w:p w14:paraId="5796757D" w14:textId="77777777" w:rsidR="00001F89" w:rsidRPr="00E43F0C" w:rsidRDefault="00001F89" w:rsidP="00001F89">
      <w:pPr>
        <w:pStyle w:val="Odstavecseseznamem"/>
        <w:numPr>
          <w:ilvl w:val="1"/>
          <w:numId w:val="13"/>
        </w:numPr>
        <w:spacing w:after="200" w:line="240" w:lineRule="auto"/>
        <w:ind w:left="1134" w:hanging="425"/>
        <w:jc w:val="both"/>
        <w:rPr>
          <w:rFonts w:cs="Calibri"/>
        </w:rPr>
      </w:pPr>
      <w:r w:rsidRPr="00E43F0C">
        <w:rPr>
          <w:rFonts w:cs="Calibri"/>
        </w:rPr>
        <w:t>je v likvidaci,</w:t>
      </w:r>
    </w:p>
    <w:p w14:paraId="42262E27" w14:textId="77777777" w:rsidR="00001F89" w:rsidRPr="00E43F0C" w:rsidRDefault="00001F89" w:rsidP="00001F89">
      <w:pPr>
        <w:pStyle w:val="Odstavecseseznamem"/>
        <w:numPr>
          <w:ilvl w:val="1"/>
          <w:numId w:val="13"/>
        </w:numPr>
        <w:spacing w:after="200" w:line="240" w:lineRule="auto"/>
        <w:ind w:left="1134" w:hanging="425"/>
        <w:jc w:val="both"/>
        <w:rPr>
          <w:rFonts w:cs="Calibri"/>
        </w:rPr>
      </w:pPr>
      <w:r w:rsidRPr="00E43F0C">
        <w:rPr>
          <w:rFonts w:cs="Calibri"/>
        </w:rPr>
        <w:t>změní právní formu a stane se tak nezpůsobilým příjemcem dotace pro danou oblast podpory,</w:t>
      </w:r>
    </w:p>
    <w:p w14:paraId="4DC55DAB" w14:textId="77777777" w:rsidR="00001F89" w:rsidRPr="00E43F0C" w:rsidRDefault="00001F89" w:rsidP="00001F89">
      <w:pPr>
        <w:pStyle w:val="Odstavecseseznamem"/>
        <w:numPr>
          <w:ilvl w:val="1"/>
          <w:numId w:val="13"/>
        </w:numPr>
        <w:spacing w:after="200" w:line="240" w:lineRule="auto"/>
        <w:ind w:left="1134" w:hanging="425"/>
        <w:jc w:val="both"/>
        <w:rPr>
          <w:rFonts w:cs="Calibri"/>
        </w:rPr>
      </w:pPr>
      <w:r w:rsidRPr="00E43F0C">
        <w:rPr>
          <w:rFonts w:cs="Calibri"/>
        </w:rPr>
        <w:t xml:space="preserve">opakovaně neplní povinnosti stanovené touto smlouvou, i když byl k jejich nápravě vyzván poskytovatelem. </w:t>
      </w:r>
    </w:p>
    <w:p w14:paraId="27A7383F"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V případě výpovědi této smlouvy před proplacením dotace, nárok na vyplacení dotace nevzniká a nelze se jej platně domáhat. V případě výpovědi smlouvy po proplacení dotace, se příjemce zavazuje poskytnuté finanční prostředky vrátit bezhotovostním převodem na účet poskytovatele bez zbytečného odkladu, nejpozději však do 15 dnů od doručení výpovědi.</w:t>
      </w:r>
    </w:p>
    <w:p w14:paraId="55259B88"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Výpověď smlouvy musí být učiněna písemně a musí v ní být uvedeny důvody jejího podání.</w:t>
      </w:r>
    </w:p>
    <w:p w14:paraId="1ECC97A9"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 xml:space="preserve">Výpovědní lhůta činí jeden měsíc a začne běžet od prvního dne měsíce následujícího po měsíci, v němž byla výpověď doručena příjemci dotace. Účinky výpovědi nastávají dnem uplynutí výpovědní lhůty. </w:t>
      </w:r>
    </w:p>
    <w:p w14:paraId="29E2ED69"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w:t>
      </w:r>
    </w:p>
    <w:p w14:paraId="01BAA5C6"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 xml:space="preserve">Při ukončení smlouvy dohodou smluvních stran je příjemce povinen vrátit bezhotovostním převodem na účet poskytovatele poskytnutou částku dotace, která mu již byla vyplacena, a to bez zbytečného odkladu, nejpozději do 15 dnů ode dne doručení dohody podepsané oběma smluvními stranami, nedohodnou-li se smluvní strany jinak. </w:t>
      </w:r>
    </w:p>
    <w:p w14:paraId="70763B20"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Dohoda o ukončení smlouvy nabývá účinnosti dnem připsání vrácení peněžních prostředků na účet poskytovatele, nedohodnou-li se smluvní strany jinak.</w:t>
      </w:r>
    </w:p>
    <w:p w14:paraId="02C71C30"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14:paraId="2B9114A9" w14:textId="77777777" w:rsidR="00001F89" w:rsidRPr="00E43F0C" w:rsidRDefault="00001F89" w:rsidP="00001F89">
      <w:pPr>
        <w:pStyle w:val="Odstavecseseznamem"/>
        <w:numPr>
          <w:ilvl w:val="0"/>
          <w:numId w:val="12"/>
        </w:numPr>
        <w:spacing w:after="200" w:line="240" w:lineRule="auto"/>
        <w:jc w:val="both"/>
        <w:rPr>
          <w:rFonts w:cs="Calibri"/>
        </w:rPr>
      </w:pPr>
      <w:r w:rsidRPr="00E43F0C">
        <w:rPr>
          <w:rFonts w:cs="Calibri"/>
        </w:rP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p>
    <w:p w14:paraId="77D26C36" w14:textId="77777777" w:rsidR="00001F89" w:rsidRPr="00E43F0C" w:rsidRDefault="00001F89" w:rsidP="00001F89">
      <w:pPr>
        <w:pStyle w:val="Odstavecseseznamem"/>
        <w:spacing w:after="200" w:line="240" w:lineRule="auto"/>
        <w:jc w:val="both"/>
        <w:rPr>
          <w:rFonts w:cs="Calibri"/>
        </w:rPr>
      </w:pPr>
    </w:p>
    <w:p w14:paraId="5E8E5C23" w14:textId="77777777" w:rsidR="00001F89" w:rsidRPr="00E43F0C" w:rsidRDefault="00001F89" w:rsidP="00001F89">
      <w:pPr>
        <w:pStyle w:val="Odstavecseseznamem"/>
        <w:numPr>
          <w:ilvl w:val="0"/>
          <w:numId w:val="4"/>
        </w:numPr>
        <w:pBdr>
          <w:top w:val="single" w:sz="4" w:space="1" w:color="auto"/>
          <w:left w:val="single" w:sz="4" w:space="4" w:color="auto"/>
          <w:bottom w:val="single" w:sz="4" w:space="1" w:color="auto"/>
          <w:right w:val="single" w:sz="4" w:space="4" w:color="auto"/>
        </w:pBdr>
        <w:spacing w:after="0" w:line="240" w:lineRule="auto"/>
        <w:jc w:val="center"/>
        <w:rPr>
          <w:rFonts w:cs="Calibri"/>
          <w:b/>
        </w:rPr>
      </w:pPr>
      <w:r w:rsidRPr="00E43F0C">
        <w:rPr>
          <w:rFonts w:cs="Calibri"/>
          <w:b/>
        </w:rPr>
        <w:t>Závěrečná ustanovení</w:t>
      </w:r>
    </w:p>
    <w:p w14:paraId="167182C2" w14:textId="27DE1670"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t xml:space="preserve">Administraci dotace dle této smlouvy zabezpečuje: Městský úřad Kroměříž, </w:t>
      </w:r>
      <w:r w:rsidR="00E7648F" w:rsidRPr="00E7648F">
        <w:rPr>
          <w:rFonts w:cs="Calibri"/>
        </w:rPr>
        <w:t>Odbor sociálních věcí a zdravotnictví</w:t>
      </w:r>
      <w:r w:rsidRPr="00E43F0C">
        <w:rPr>
          <w:rFonts w:cs="Calibri"/>
        </w:rPr>
        <w:t xml:space="preserve">, Velké náměstí 115, 767 01 Kroměříž. Uvedená adresa slouží pro doručování veškerých souvisejících písemností, které musí obsahovat číslo smlouvy a název příjemce. </w:t>
      </w:r>
    </w:p>
    <w:p w14:paraId="1BB2105D" w14:textId="77777777"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t>Příjemce bere na vědomí, že vzhledem k veřejnoprávnímu charakteru poskytovatele zveřejní poskytovatel název, sídlo, dotační titul a výši poskytnuté dotace v souladu se zákonem č. 106/1999 Sb., o svobodném přístupu k informacím, v platném znění, a v souladu se zákonem č. 110/2019 Sb. o zpracování osobních údajů, v platném znění, a Nařízením Evropského parlamentu a Rady (EU) č. 2016/679 o ochraně fyzických osob v souvislosti se zpracováním osobních údajů a o volném pohybu těchto údajů a o zrušení směrnice 95/46/ES (GDPR).</w:t>
      </w:r>
    </w:p>
    <w:p w14:paraId="192A88FE" w14:textId="77777777"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t xml:space="preserve">Příjemce byl poučen, že osobní údaje v rozsahu žádosti, smlouvy a vyúčtování dotace jsou poskytovatelem evidovány a zpracovávány v souladu s obecně závaznými právními předpisy na ochranu osobních údajů a použity k plnění všech povinností a práv, které s poskytováním dotace souvisí. Více informací o zpracování osobních údajů je uvedeno na webových stránkách poskytovatele </w:t>
      </w:r>
      <w:hyperlink r:id="rId8" w:history="1">
        <w:r w:rsidRPr="00E43F0C">
          <w:rPr>
            <w:rStyle w:val="Hypertextovodkaz"/>
            <w:rFonts w:cs="Calibri"/>
          </w:rPr>
          <w:t>www.mesto-kromeriz.cz</w:t>
        </w:r>
      </w:hyperlink>
    </w:p>
    <w:p w14:paraId="0FD63D83" w14:textId="77777777"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t xml:space="preserve">Příjemce bere na vědomí, že na dotaci není právní nárok. </w:t>
      </w:r>
    </w:p>
    <w:p w14:paraId="290277C6" w14:textId="77777777"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t>Tato smlouva nabývá účinnosti dnem jejího zveřejnění v registru smluv</w:t>
      </w:r>
      <w:r>
        <w:rPr>
          <w:rFonts w:cs="Calibri"/>
        </w:rPr>
        <w:t xml:space="preserve"> dle zákona č.340/2015 Sb., o zvláštních podmínkách účinnosti některých smluv, uveřejňování těchto smluv a o registru smluv /zákon o registru smluv), ve znění pozdějších předpisů</w:t>
      </w:r>
      <w:r w:rsidRPr="00E43F0C">
        <w:rPr>
          <w:rFonts w:cs="Calibri"/>
        </w:rPr>
        <w:t>.</w:t>
      </w:r>
    </w:p>
    <w:p w14:paraId="5EB9AEB6" w14:textId="77777777" w:rsidR="00001F89" w:rsidRDefault="00001F89" w:rsidP="00001F89">
      <w:pPr>
        <w:pStyle w:val="Odstavecseseznamem"/>
        <w:numPr>
          <w:ilvl w:val="2"/>
          <w:numId w:val="13"/>
        </w:numPr>
        <w:spacing w:after="200" w:line="240" w:lineRule="auto"/>
        <w:ind w:left="709"/>
        <w:jc w:val="both"/>
        <w:rPr>
          <w:rFonts w:cs="Calibri"/>
        </w:rPr>
      </w:pPr>
      <w:r>
        <w:rPr>
          <w:rFonts w:cs="Calibri"/>
        </w:rPr>
        <w:t xml:space="preserve">Tato smlouva je vyhotovena v elektronické podobě, přičemž obě smluvní strany obdrží její elektronický originál. Smlouva je platná dnem připojená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souboru smlouvu), a to oběma smluvními stranami. </w:t>
      </w:r>
    </w:p>
    <w:p w14:paraId="14705669" w14:textId="77777777"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t xml:space="preserve">S odkazem na zákon č. 340/2015 Sb., o zvláštních podmínkách účinnosti některých smluv, uveřejňování těchto smluv a o registru smluv (zákon o registru smluv), v platném znění, se smluvní strany dohodly, že tuto smlouvu uveřejní v registru smluv za podmínek stanovených uvedeným zákonem město Kroměříž.  Smluvní strany prohlašují, že skutečnosti uvedené v této smlouvě nepovažují za obchodní tajemství ve smyslu ust. § 504 občanského zákoníku a udělují svolení k jejich užití a zveřejnění bez ustanovení jakýchkoliv dalších podmínek. </w:t>
      </w:r>
    </w:p>
    <w:p w14:paraId="34AFA8E7" w14:textId="77777777"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t xml:space="preserve">Podpořený předmět dotace nemá hospodářskou povahu a podpora tohoto předmětu dotace navíc neovlivňuje obchod mezi členskými státy EU.  Proto poskytnutí dotace na základě této smlouvy nezakládá veřejnou podporu ve smyslu článku 107 odst. 1 Smlouvy o fungování Evropské unie.  </w:t>
      </w:r>
    </w:p>
    <w:p w14:paraId="51EF6695" w14:textId="77777777"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t>Je-li nebo stane-li se některé z ustanovení této smlouvy neplatné či neúplné, zůstávají ostatní ustanovení této smlouvy platná a účinná. Smluvní strany se pak zavazují upravit svůj vztah přijetím jiného ustanovení, které svým výsledkem nejlépe odpovídá záměru ustanovení neplatného či neúčinného.</w:t>
      </w:r>
    </w:p>
    <w:p w14:paraId="683F329A" w14:textId="77777777"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t xml:space="preserve">Smlouva může být měněna či doplňována pouze písemnými, vzestupně číslovanými dodatky podepsanými oprávněnými zástupci obou smluvních stran. Dodatek se neuzavírá v případě změny názvu příjemce, statutárního zástupce, sídla či bankovního účtu kterékoli ze smluvních stran. V takovém případě postačí písemné oznámení o změně, které v případě změny bankovního účtu příjemce musí být doloženo kopií smlouvy o zřízení účtu. </w:t>
      </w:r>
    </w:p>
    <w:p w14:paraId="5B851AEE" w14:textId="77777777" w:rsidR="00001F89" w:rsidRPr="00E43F0C" w:rsidRDefault="00001F89" w:rsidP="00001F89">
      <w:pPr>
        <w:pStyle w:val="Odstavecseseznamem"/>
        <w:numPr>
          <w:ilvl w:val="2"/>
          <w:numId w:val="13"/>
        </w:numPr>
        <w:spacing w:after="200" w:line="240" w:lineRule="auto"/>
        <w:ind w:left="709"/>
        <w:jc w:val="both"/>
        <w:rPr>
          <w:rFonts w:cs="Calibri"/>
        </w:rPr>
      </w:pPr>
      <w:r w:rsidRPr="00E43F0C">
        <w:rPr>
          <w:rFonts w:cs="Calibri"/>
        </w:rPr>
        <w:lastRenderedPageBreak/>
        <w:t>Smluvní strany svými podpisy stvrzují, že smlouva byla sjednána na základě jejich pravé a svobodné vůle, nikoli v tísni za nápadně nevýhodných podmínek.</w:t>
      </w:r>
    </w:p>
    <w:p w14:paraId="1C670643" w14:textId="77777777" w:rsidR="00001F89" w:rsidRPr="00E43F0C" w:rsidRDefault="00001F89" w:rsidP="00001F89">
      <w:pPr>
        <w:pStyle w:val="Odstavecseseznamem"/>
        <w:numPr>
          <w:ilvl w:val="2"/>
          <w:numId w:val="13"/>
        </w:numPr>
        <w:spacing w:after="0" w:line="240" w:lineRule="auto"/>
        <w:ind w:left="709"/>
        <w:jc w:val="both"/>
        <w:rPr>
          <w:rFonts w:cs="Calibri"/>
        </w:rPr>
      </w:pPr>
      <w:r w:rsidRPr="00E43F0C">
        <w:rPr>
          <w:rFonts w:cs="Calibri"/>
        </w:rPr>
        <w:t>Nedílnou součástí této smlouvy jsou tyto přílohy:</w:t>
      </w:r>
    </w:p>
    <w:p w14:paraId="3767FE19" w14:textId="77777777" w:rsidR="00001F89" w:rsidRPr="00E43F0C" w:rsidRDefault="00001F89" w:rsidP="00001F89">
      <w:pPr>
        <w:pStyle w:val="Odstavecseseznamem"/>
        <w:spacing w:after="0" w:line="240" w:lineRule="auto"/>
        <w:ind w:left="709"/>
        <w:jc w:val="both"/>
        <w:rPr>
          <w:rFonts w:cs="Calibri"/>
        </w:rPr>
      </w:pPr>
      <w:r w:rsidRPr="00E43F0C">
        <w:rPr>
          <w:rFonts w:cs="Calibri"/>
        </w:rPr>
        <w:t>příloha č. 1 – Formulář vyúčtování dotace</w:t>
      </w:r>
    </w:p>
    <w:p w14:paraId="2B8BE30B" w14:textId="77777777" w:rsidR="00001F89" w:rsidRPr="00E43F0C" w:rsidRDefault="00001F89" w:rsidP="00001F89">
      <w:pPr>
        <w:spacing w:after="0" w:line="240" w:lineRule="auto"/>
        <w:jc w:val="both"/>
        <w:rPr>
          <w:rFonts w:cs="Calibri"/>
          <w:highlight w:val="yellow"/>
        </w:rPr>
      </w:pPr>
    </w:p>
    <w:p w14:paraId="3091EE4B" w14:textId="77777777" w:rsidR="00001F89" w:rsidRPr="00E43F0C" w:rsidRDefault="00001F89" w:rsidP="00001F89">
      <w:pPr>
        <w:pBdr>
          <w:top w:val="single" w:sz="4" w:space="1" w:color="auto"/>
          <w:left w:val="single" w:sz="4" w:space="4" w:color="auto"/>
          <w:bottom w:val="single" w:sz="4" w:space="1" w:color="auto"/>
          <w:right w:val="single" w:sz="4" w:space="4" w:color="auto"/>
        </w:pBdr>
        <w:spacing w:after="0" w:line="240" w:lineRule="auto"/>
        <w:jc w:val="both"/>
        <w:rPr>
          <w:rFonts w:cs="Calibri"/>
        </w:rPr>
      </w:pPr>
      <w:r w:rsidRPr="00E43F0C">
        <w:rPr>
          <w:rFonts w:cs="Calibri"/>
        </w:rPr>
        <w:t>Doložka podle § 41 obecního zřízení:</w:t>
      </w:r>
    </w:p>
    <w:p w14:paraId="696F9028" w14:textId="77777777" w:rsidR="00001F89" w:rsidRPr="00E43F0C" w:rsidRDefault="00001F89" w:rsidP="00001F89">
      <w:pPr>
        <w:pBdr>
          <w:top w:val="single" w:sz="4" w:space="1" w:color="auto"/>
          <w:left w:val="single" w:sz="4" w:space="4" w:color="auto"/>
          <w:bottom w:val="single" w:sz="4" w:space="1" w:color="auto"/>
          <w:right w:val="single" w:sz="4" w:space="4" w:color="auto"/>
        </w:pBdr>
        <w:spacing w:after="0" w:line="240" w:lineRule="auto"/>
        <w:jc w:val="both"/>
        <w:rPr>
          <w:rFonts w:cs="Calibri"/>
        </w:rPr>
      </w:pPr>
    </w:p>
    <w:p w14:paraId="77FA315C" w14:textId="7695C5AF" w:rsidR="00001F89" w:rsidRPr="00E43F0C" w:rsidRDefault="00001F89" w:rsidP="00001F89">
      <w:pPr>
        <w:pBdr>
          <w:top w:val="single" w:sz="4" w:space="1" w:color="auto"/>
          <w:left w:val="single" w:sz="4" w:space="4" w:color="auto"/>
          <w:bottom w:val="single" w:sz="4" w:space="1" w:color="auto"/>
          <w:right w:val="single" w:sz="4" w:space="4" w:color="auto"/>
        </w:pBdr>
        <w:spacing w:after="0" w:line="240" w:lineRule="auto"/>
        <w:jc w:val="both"/>
        <w:rPr>
          <w:rFonts w:cs="Calibri"/>
        </w:rPr>
      </w:pPr>
      <w:r w:rsidRPr="00E43F0C">
        <w:rPr>
          <w:rFonts w:cs="Calibri"/>
        </w:rPr>
        <w:t xml:space="preserve">Schváleno k financování a k uzavření veřejnoprávní smlouvy městem Kroměříže na </w:t>
      </w:r>
      <w:r w:rsidR="00B567E6">
        <w:rPr>
          <w:rFonts w:cs="Calibri"/>
        </w:rPr>
        <w:t>79.</w:t>
      </w:r>
      <w:r w:rsidRPr="00E43F0C">
        <w:rPr>
          <w:rFonts w:cs="Calibri"/>
        </w:rPr>
        <w:t xml:space="preserve"> zasedání </w:t>
      </w:r>
      <w:r w:rsidR="00E7648F">
        <w:rPr>
          <w:rFonts w:cs="Calibri"/>
        </w:rPr>
        <w:t>R</w:t>
      </w:r>
      <w:r w:rsidRPr="00E43F0C">
        <w:rPr>
          <w:rFonts w:cs="Calibri"/>
        </w:rPr>
        <w:t>MK dne</w:t>
      </w:r>
      <w:r w:rsidR="00B567E6">
        <w:rPr>
          <w:rFonts w:cs="Calibri"/>
        </w:rPr>
        <w:t xml:space="preserve"> 8.8. 2025</w:t>
      </w:r>
      <w:r w:rsidRPr="00E43F0C">
        <w:rPr>
          <w:rFonts w:cs="Calibri"/>
        </w:rPr>
        <w:t xml:space="preserve">, č. usnesení </w:t>
      </w:r>
      <w:r w:rsidR="00B567E6" w:rsidRPr="00B567E6">
        <w:rPr>
          <w:rFonts w:cs="Calibri"/>
        </w:rPr>
        <w:t>RMK/25/79/2244</w:t>
      </w:r>
      <w:r w:rsidR="00B567E6">
        <w:rPr>
          <w:rFonts w:cs="Calibri"/>
        </w:rPr>
        <w:t>.</w:t>
      </w:r>
    </w:p>
    <w:p w14:paraId="544486AA" w14:textId="77777777" w:rsidR="00001F89" w:rsidRPr="00E43F0C" w:rsidRDefault="00001F89" w:rsidP="00001F89">
      <w:pPr>
        <w:spacing w:after="0"/>
        <w:rPr>
          <w:rFonts w:cs="Calibri"/>
        </w:rPr>
      </w:pPr>
    </w:p>
    <w:p w14:paraId="63EF057E" w14:textId="77777777" w:rsidR="00001F89" w:rsidRPr="00E43F0C" w:rsidRDefault="00001F89" w:rsidP="00001F89">
      <w:pPr>
        <w:spacing w:after="0"/>
        <w:rPr>
          <w:rFonts w:cs="Calibri"/>
        </w:rPr>
      </w:pPr>
    </w:p>
    <w:p w14:paraId="63B29587" w14:textId="65428753" w:rsidR="00001F89" w:rsidRPr="00E43F0C" w:rsidRDefault="00001F89" w:rsidP="00001F89">
      <w:pPr>
        <w:spacing w:after="0"/>
        <w:rPr>
          <w:rFonts w:cs="Calibri"/>
        </w:rPr>
      </w:pPr>
      <w:r w:rsidRPr="00E43F0C">
        <w:rPr>
          <w:rFonts w:cs="Calibri"/>
        </w:rPr>
        <w:t>V</w:t>
      </w:r>
      <w:r w:rsidR="00445982">
        <w:rPr>
          <w:rFonts w:cs="Calibri"/>
        </w:rPr>
        <w:t> </w:t>
      </w:r>
      <w:r w:rsidRPr="00E43F0C">
        <w:rPr>
          <w:rFonts w:cs="Calibri"/>
        </w:rPr>
        <w:t>Kroměříži</w:t>
      </w:r>
      <w:r w:rsidR="00445982">
        <w:rPr>
          <w:rFonts w:cs="Calibri"/>
        </w:rPr>
        <w:t xml:space="preserve"> 24.9.2025</w:t>
      </w:r>
      <w:r w:rsidRPr="00E43F0C">
        <w:rPr>
          <w:rFonts w:cs="Calibri"/>
        </w:rPr>
        <w:tab/>
      </w:r>
      <w:r w:rsidRPr="00E43F0C">
        <w:rPr>
          <w:rFonts w:cs="Calibri"/>
        </w:rPr>
        <w:tab/>
      </w:r>
      <w:r w:rsidRPr="00E43F0C">
        <w:rPr>
          <w:rFonts w:cs="Calibri"/>
        </w:rPr>
        <w:tab/>
      </w:r>
      <w:r w:rsidRPr="00E43F0C">
        <w:rPr>
          <w:rFonts w:cs="Calibri"/>
        </w:rPr>
        <w:tab/>
      </w:r>
      <w:r w:rsidRPr="00E43F0C">
        <w:rPr>
          <w:rFonts w:cs="Calibri"/>
        </w:rPr>
        <w:tab/>
      </w:r>
      <w:r w:rsidRPr="00E43F0C">
        <w:rPr>
          <w:rFonts w:cs="Calibri"/>
        </w:rPr>
        <w:tab/>
      </w:r>
      <w:r w:rsidR="0051394C">
        <w:rPr>
          <w:rFonts w:cs="Calibri"/>
        </w:rPr>
        <w:t xml:space="preserve">      </w:t>
      </w:r>
      <w:r w:rsidRPr="00E43F0C">
        <w:rPr>
          <w:rFonts w:cs="Calibri"/>
        </w:rPr>
        <w:t xml:space="preserve">V </w:t>
      </w:r>
      <w:proofErr w:type="gramStart"/>
      <w:r w:rsidRPr="00E43F0C">
        <w:rPr>
          <w:rFonts w:cs="Calibri"/>
        </w:rPr>
        <w:t xml:space="preserve">Kroměříži  </w:t>
      </w:r>
      <w:r w:rsidR="0051394C">
        <w:rPr>
          <w:rFonts w:cs="Calibri"/>
        </w:rPr>
        <w:t>8</w:t>
      </w:r>
      <w:r w:rsidR="00445982">
        <w:rPr>
          <w:rFonts w:cs="Calibri"/>
        </w:rPr>
        <w:t>.9.2025</w:t>
      </w:r>
      <w:proofErr w:type="gramEnd"/>
    </w:p>
    <w:p w14:paraId="551F4551" w14:textId="77777777" w:rsidR="00001F89" w:rsidRPr="00E43F0C" w:rsidRDefault="00001F89" w:rsidP="00001F89">
      <w:pPr>
        <w:spacing w:after="0"/>
        <w:rPr>
          <w:rFonts w:cs="Calibri"/>
        </w:rPr>
      </w:pPr>
    </w:p>
    <w:p w14:paraId="2BB31622" w14:textId="444E61E1" w:rsidR="00001F89" w:rsidRPr="00E43F0C" w:rsidRDefault="00001F89" w:rsidP="00001F89">
      <w:pPr>
        <w:rPr>
          <w:rFonts w:cs="Calibri"/>
        </w:rPr>
      </w:pPr>
      <w:r w:rsidRPr="00E43F0C">
        <w:rPr>
          <w:rFonts w:cs="Calibri"/>
        </w:rPr>
        <w:t>za poskytovatele</w:t>
      </w:r>
      <w:r w:rsidRPr="00E43F0C">
        <w:rPr>
          <w:rFonts w:cs="Calibri"/>
        </w:rPr>
        <w:tab/>
      </w:r>
      <w:r w:rsidRPr="00E43F0C">
        <w:rPr>
          <w:rFonts w:cs="Calibri"/>
        </w:rPr>
        <w:tab/>
      </w:r>
      <w:r w:rsidRPr="00E43F0C">
        <w:rPr>
          <w:rFonts w:cs="Calibri"/>
        </w:rPr>
        <w:tab/>
      </w:r>
      <w:r w:rsidRPr="00E43F0C">
        <w:rPr>
          <w:rFonts w:cs="Calibri"/>
        </w:rPr>
        <w:tab/>
      </w:r>
      <w:r w:rsidRPr="00E43F0C">
        <w:rPr>
          <w:rFonts w:cs="Calibri"/>
        </w:rPr>
        <w:tab/>
      </w:r>
      <w:r w:rsidRPr="00E43F0C">
        <w:rPr>
          <w:rFonts w:cs="Calibri"/>
        </w:rPr>
        <w:tab/>
      </w:r>
      <w:r w:rsidR="0051394C">
        <w:rPr>
          <w:rFonts w:cs="Calibri"/>
        </w:rPr>
        <w:t xml:space="preserve">      </w:t>
      </w:r>
      <w:r w:rsidRPr="00E43F0C">
        <w:rPr>
          <w:rFonts w:cs="Calibri"/>
        </w:rPr>
        <w:t xml:space="preserve">za příjemce </w:t>
      </w:r>
    </w:p>
    <w:p w14:paraId="1064EACD" w14:textId="77777777" w:rsidR="00001F89" w:rsidRPr="00E43F0C" w:rsidRDefault="00001F89" w:rsidP="00001F89">
      <w:pPr>
        <w:rPr>
          <w:rFonts w:cs="Calibri"/>
        </w:rPr>
      </w:pPr>
    </w:p>
    <w:p w14:paraId="0A9062CA" w14:textId="6001C2CD" w:rsidR="00001F89" w:rsidRPr="00E43F0C" w:rsidRDefault="00001F89" w:rsidP="00001F89">
      <w:pPr>
        <w:spacing w:after="0"/>
        <w:rPr>
          <w:rFonts w:cs="Calibri"/>
        </w:rPr>
      </w:pPr>
      <w:r w:rsidRPr="00E43F0C">
        <w:rPr>
          <w:rFonts w:cs="Calibri"/>
        </w:rPr>
        <w:t>………………………………</w:t>
      </w:r>
      <w:r w:rsidRPr="00E43F0C">
        <w:rPr>
          <w:rFonts w:cs="Calibri"/>
        </w:rPr>
        <w:tab/>
      </w:r>
      <w:r w:rsidRPr="00E43F0C">
        <w:rPr>
          <w:rFonts w:cs="Calibri"/>
        </w:rPr>
        <w:tab/>
      </w:r>
      <w:r w:rsidRPr="00E43F0C">
        <w:rPr>
          <w:rFonts w:cs="Calibri"/>
        </w:rPr>
        <w:tab/>
      </w:r>
      <w:r w:rsidRPr="00E43F0C">
        <w:rPr>
          <w:rFonts w:cs="Calibri"/>
        </w:rPr>
        <w:tab/>
      </w:r>
      <w:r w:rsidRPr="00E43F0C">
        <w:rPr>
          <w:rFonts w:cs="Calibri"/>
        </w:rPr>
        <w:tab/>
      </w:r>
      <w:r w:rsidRPr="00E43F0C">
        <w:rPr>
          <w:rFonts w:cs="Calibri"/>
        </w:rPr>
        <w:tab/>
      </w:r>
      <w:r w:rsidR="00104241">
        <w:rPr>
          <w:rFonts w:cs="Calibri"/>
        </w:rPr>
        <w:t xml:space="preserve">                  </w:t>
      </w:r>
      <w:r w:rsidRPr="00E43F0C">
        <w:rPr>
          <w:rFonts w:cs="Calibri"/>
        </w:rPr>
        <w:t>………………………………</w:t>
      </w:r>
    </w:p>
    <w:p w14:paraId="602A8838" w14:textId="087FCD5D" w:rsidR="00001F89" w:rsidRPr="00001F89" w:rsidRDefault="00001F89" w:rsidP="00001F89">
      <w:pPr>
        <w:tabs>
          <w:tab w:val="left" w:pos="6375"/>
        </w:tabs>
        <w:spacing w:after="0"/>
        <w:rPr>
          <w:rFonts w:cs="Calibri"/>
        </w:rPr>
      </w:pPr>
      <w:r w:rsidRPr="00001F89">
        <w:rPr>
          <w:rFonts w:cs="Calibri"/>
        </w:rPr>
        <w:t xml:space="preserve">Mgr. Tomáš Opatrný </w:t>
      </w:r>
      <w:r w:rsidR="00E7648F">
        <w:rPr>
          <w:rFonts w:cs="Calibri"/>
        </w:rPr>
        <w:t xml:space="preserve">                                                                                   </w:t>
      </w:r>
      <w:r w:rsidRPr="00001F89">
        <w:rPr>
          <w:rFonts w:cs="Calibri"/>
        </w:rPr>
        <w:t xml:space="preserve">Mgr. Helena </w:t>
      </w:r>
      <w:proofErr w:type="spellStart"/>
      <w:r w:rsidRPr="00001F89">
        <w:rPr>
          <w:rFonts w:cs="Calibri"/>
        </w:rPr>
        <w:t>Schwarczová</w:t>
      </w:r>
      <w:proofErr w:type="spellEnd"/>
      <w:r w:rsidR="00E7648F">
        <w:rPr>
          <w:rFonts w:cs="Calibri"/>
        </w:rPr>
        <w:t>, MBA</w:t>
      </w:r>
    </w:p>
    <w:p w14:paraId="5AB8A5F5" w14:textId="29F6306B" w:rsidR="00001F89" w:rsidRPr="00E43F0C" w:rsidRDefault="00001F89" w:rsidP="00001F89">
      <w:pPr>
        <w:tabs>
          <w:tab w:val="left" w:pos="708"/>
          <w:tab w:val="left" w:pos="1416"/>
          <w:tab w:val="left" w:pos="2124"/>
          <w:tab w:val="left" w:pos="2832"/>
          <w:tab w:val="left" w:pos="3540"/>
          <w:tab w:val="left" w:pos="6375"/>
        </w:tabs>
        <w:spacing w:after="0"/>
        <w:rPr>
          <w:rFonts w:cs="Calibri"/>
        </w:rPr>
      </w:pPr>
      <w:r w:rsidRPr="00001F89">
        <w:rPr>
          <w:rFonts w:cs="Calibri"/>
        </w:rPr>
        <w:t xml:space="preserve">starosta </w:t>
      </w:r>
      <w:r w:rsidRPr="00001F89">
        <w:rPr>
          <w:rFonts w:cs="Calibri"/>
        </w:rPr>
        <w:tab/>
      </w:r>
      <w:r w:rsidRPr="00001F89">
        <w:rPr>
          <w:rFonts w:cs="Calibri"/>
        </w:rPr>
        <w:tab/>
      </w:r>
      <w:r w:rsidRPr="00001F89">
        <w:rPr>
          <w:rFonts w:cs="Calibri"/>
        </w:rPr>
        <w:tab/>
      </w:r>
      <w:r w:rsidRPr="00001F89">
        <w:rPr>
          <w:rFonts w:cs="Calibri"/>
        </w:rPr>
        <w:tab/>
      </w:r>
      <w:r w:rsidRPr="00001F89">
        <w:rPr>
          <w:rFonts w:cs="Calibri"/>
        </w:rPr>
        <w:tab/>
        <w:t xml:space="preserve"> </w:t>
      </w:r>
      <w:r w:rsidRPr="00001F89">
        <w:rPr>
          <w:rFonts w:cs="Calibri"/>
        </w:rPr>
        <w:tab/>
      </w:r>
      <w:r w:rsidR="00E7648F">
        <w:rPr>
          <w:rFonts w:cs="Calibri"/>
        </w:rPr>
        <w:t>ředitelka</w:t>
      </w:r>
    </w:p>
    <w:p w14:paraId="78C38B22" w14:textId="77777777" w:rsidR="00001F89" w:rsidRPr="00E43F0C" w:rsidRDefault="00001F89" w:rsidP="00001F89">
      <w:pPr>
        <w:spacing w:after="0" w:line="240" w:lineRule="auto"/>
        <w:jc w:val="both"/>
        <w:rPr>
          <w:rFonts w:cs="Calibri"/>
        </w:rPr>
      </w:pPr>
    </w:p>
    <w:p w14:paraId="00BD7D1C" w14:textId="77777777" w:rsidR="00001F89" w:rsidRPr="00E43F0C" w:rsidRDefault="00001F89" w:rsidP="00001F89">
      <w:pPr>
        <w:spacing w:after="0" w:line="240" w:lineRule="auto"/>
        <w:jc w:val="both"/>
        <w:rPr>
          <w:rFonts w:cs="Calibri"/>
        </w:rPr>
      </w:pPr>
    </w:p>
    <w:p w14:paraId="00754210" w14:textId="77777777" w:rsidR="00001F89" w:rsidRPr="00E43F0C" w:rsidRDefault="00001F89" w:rsidP="00001F89">
      <w:pPr>
        <w:spacing w:after="0" w:line="240" w:lineRule="auto"/>
        <w:jc w:val="both"/>
        <w:rPr>
          <w:rFonts w:cs="Calibri"/>
        </w:rPr>
      </w:pPr>
    </w:p>
    <w:p w14:paraId="2D741DB5" w14:textId="77777777" w:rsidR="00001F89" w:rsidRPr="00E43F0C" w:rsidRDefault="00001F89" w:rsidP="00001F89">
      <w:pPr>
        <w:spacing w:after="0" w:line="240" w:lineRule="auto"/>
        <w:jc w:val="both"/>
        <w:rPr>
          <w:rFonts w:cs="Calibri"/>
        </w:rPr>
      </w:pPr>
    </w:p>
    <w:p w14:paraId="5AA46914" w14:textId="77777777" w:rsidR="00001F89" w:rsidRPr="00E43F0C" w:rsidRDefault="00001F89" w:rsidP="00001F89">
      <w:pPr>
        <w:spacing w:after="0" w:line="240" w:lineRule="auto"/>
        <w:jc w:val="both"/>
        <w:rPr>
          <w:rFonts w:cs="Calibri"/>
        </w:rPr>
      </w:pPr>
    </w:p>
    <w:p w14:paraId="705FF7EC" w14:textId="77777777" w:rsidR="00001F89" w:rsidRPr="00E43F0C" w:rsidRDefault="00001F89" w:rsidP="00001F89">
      <w:pPr>
        <w:spacing w:after="0" w:line="240" w:lineRule="auto"/>
        <w:jc w:val="both"/>
        <w:rPr>
          <w:rFonts w:cs="Calibri"/>
        </w:rPr>
      </w:pPr>
    </w:p>
    <w:p w14:paraId="2CB6FE30" w14:textId="77777777" w:rsidR="00001F89" w:rsidRPr="00E43F0C" w:rsidRDefault="00001F89" w:rsidP="00001F89">
      <w:pPr>
        <w:spacing w:after="0" w:line="240" w:lineRule="auto"/>
        <w:jc w:val="both"/>
        <w:rPr>
          <w:rFonts w:cs="Calibri"/>
        </w:rPr>
      </w:pPr>
    </w:p>
    <w:p w14:paraId="03424F2F" w14:textId="77777777" w:rsidR="00001F89" w:rsidRPr="00E43F0C" w:rsidRDefault="00001F89" w:rsidP="00001F89">
      <w:pPr>
        <w:spacing w:after="0" w:line="240" w:lineRule="auto"/>
        <w:jc w:val="both"/>
        <w:rPr>
          <w:rFonts w:cs="Calibri"/>
        </w:rPr>
      </w:pPr>
    </w:p>
    <w:p w14:paraId="21E46617" w14:textId="77777777" w:rsidR="00001F89" w:rsidRPr="00E43F0C" w:rsidRDefault="00001F89" w:rsidP="00001F89">
      <w:pPr>
        <w:spacing w:after="0" w:line="240" w:lineRule="auto"/>
        <w:jc w:val="both"/>
        <w:rPr>
          <w:rFonts w:cs="Calibri"/>
        </w:rPr>
      </w:pPr>
    </w:p>
    <w:p w14:paraId="522D33AF" w14:textId="77777777" w:rsidR="00001F89" w:rsidRPr="00E43F0C" w:rsidRDefault="00001F89" w:rsidP="00001F89">
      <w:pPr>
        <w:spacing w:after="0" w:line="240" w:lineRule="auto"/>
        <w:jc w:val="both"/>
        <w:rPr>
          <w:rFonts w:cs="Calibri"/>
        </w:rPr>
      </w:pPr>
    </w:p>
    <w:p w14:paraId="2B249B50" w14:textId="77777777" w:rsidR="00001F89" w:rsidRPr="00E43F0C" w:rsidRDefault="00001F89" w:rsidP="00001F89">
      <w:pPr>
        <w:spacing w:after="0" w:line="240" w:lineRule="auto"/>
        <w:jc w:val="both"/>
        <w:rPr>
          <w:rFonts w:cs="Calibri"/>
        </w:rPr>
      </w:pPr>
      <w:bookmarkStart w:id="3" w:name="_GoBack"/>
      <w:bookmarkEnd w:id="3"/>
    </w:p>
    <w:p w14:paraId="366724A1" w14:textId="77777777" w:rsidR="00001F89" w:rsidRPr="00E43F0C" w:rsidRDefault="00001F89" w:rsidP="00001F89">
      <w:pPr>
        <w:spacing w:after="0" w:line="240" w:lineRule="auto"/>
        <w:jc w:val="both"/>
        <w:rPr>
          <w:rFonts w:cs="Calibri"/>
        </w:rPr>
      </w:pPr>
    </w:p>
    <w:p w14:paraId="2DF502CA" w14:textId="77777777" w:rsidR="00001F89" w:rsidRPr="00E43F0C" w:rsidRDefault="00001F89" w:rsidP="00001F89">
      <w:pPr>
        <w:spacing w:after="0" w:line="240" w:lineRule="auto"/>
        <w:jc w:val="both"/>
        <w:rPr>
          <w:rFonts w:cs="Calibri"/>
        </w:rPr>
      </w:pPr>
    </w:p>
    <w:p w14:paraId="2B78D21B" w14:textId="77777777" w:rsidR="00001F89" w:rsidRPr="00E43F0C" w:rsidRDefault="00001F89" w:rsidP="00001F89">
      <w:pPr>
        <w:spacing w:after="0" w:line="240" w:lineRule="auto"/>
        <w:jc w:val="both"/>
        <w:rPr>
          <w:rFonts w:cs="Calibri"/>
        </w:rPr>
      </w:pPr>
    </w:p>
    <w:p w14:paraId="55211DAA" w14:textId="77777777" w:rsidR="00001F89" w:rsidRPr="00E43F0C" w:rsidRDefault="00001F89" w:rsidP="00001F89">
      <w:pPr>
        <w:spacing w:after="0" w:line="240" w:lineRule="auto"/>
        <w:jc w:val="both"/>
        <w:rPr>
          <w:rFonts w:cs="Calibri"/>
        </w:rPr>
      </w:pPr>
    </w:p>
    <w:p w14:paraId="727BE403" w14:textId="77777777" w:rsidR="00001F89" w:rsidRPr="00E43F0C" w:rsidRDefault="00001F89" w:rsidP="00001F89">
      <w:pPr>
        <w:spacing w:after="0" w:line="240" w:lineRule="auto"/>
        <w:jc w:val="both"/>
        <w:rPr>
          <w:rFonts w:cs="Calibri"/>
        </w:rPr>
      </w:pPr>
    </w:p>
    <w:p w14:paraId="15E73E74" w14:textId="77777777" w:rsidR="00001F89" w:rsidRPr="00E43F0C" w:rsidRDefault="00001F89" w:rsidP="00001F89">
      <w:pPr>
        <w:spacing w:after="0" w:line="240" w:lineRule="auto"/>
        <w:jc w:val="both"/>
        <w:rPr>
          <w:rFonts w:cs="Calibri"/>
        </w:rPr>
      </w:pPr>
    </w:p>
    <w:p w14:paraId="6353A940" w14:textId="77777777" w:rsidR="00001F89" w:rsidRPr="00E43F0C" w:rsidRDefault="00001F89" w:rsidP="00001F89">
      <w:pPr>
        <w:spacing w:after="0" w:line="240" w:lineRule="auto"/>
        <w:jc w:val="both"/>
        <w:rPr>
          <w:rFonts w:cs="Calibri"/>
        </w:rPr>
      </w:pPr>
    </w:p>
    <w:p w14:paraId="1B90F689" w14:textId="77777777" w:rsidR="00001F89" w:rsidRPr="00E43F0C" w:rsidRDefault="00001F89" w:rsidP="00001F89">
      <w:pPr>
        <w:spacing w:after="0" w:line="240" w:lineRule="auto"/>
        <w:jc w:val="both"/>
        <w:rPr>
          <w:rFonts w:cs="Calibri"/>
        </w:rPr>
      </w:pPr>
    </w:p>
    <w:tbl>
      <w:tblPr>
        <w:tblStyle w:val="Mkatabulky"/>
        <w:tblpPr w:leftFromText="141" w:rightFromText="141" w:tblpY="-720"/>
        <w:tblW w:w="0" w:type="auto"/>
        <w:tblLook w:val="04A0" w:firstRow="1" w:lastRow="0" w:firstColumn="1" w:lastColumn="0" w:noHBand="0" w:noVBand="1"/>
      </w:tblPr>
      <w:tblGrid>
        <w:gridCol w:w="3954"/>
        <w:gridCol w:w="2066"/>
        <w:gridCol w:w="3162"/>
      </w:tblGrid>
      <w:tr w:rsidR="00001F89" w:rsidRPr="00E43F0C" w14:paraId="1BDDBA98" w14:textId="77777777" w:rsidTr="007018B3">
        <w:trPr>
          <w:trHeight w:val="537"/>
        </w:trPr>
        <w:tc>
          <w:tcPr>
            <w:tcW w:w="0" w:type="auto"/>
            <w:gridSpan w:val="3"/>
            <w:tcBorders>
              <w:top w:val="single" w:sz="12" w:space="0" w:color="auto"/>
              <w:left w:val="single" w:sz="12" w:space="0" w:color="auto"/>
              <w:bottom w:val="single" w:sz="12" w:space="0" w:color="auto"/>
              <w:right w:val="single" w:sz="12" w:space="0" w:color="auto"/>
            </w:tcBorders>
            <w:vAlign w:val="center"/>
          </w:tcPr>
          <w:p w14:paraId="234EAA08" w14:textId="77777777" w:rsidR="00001F89" w:rsidRPr="00E43F0C" w:rsidRDefault="00001F89" w:rsidP="007018B3">
            <w:pPr>
              <w:jc w:val="center"/>
              <w:rPr>
                <w:rFonts w:cs="Calibri"/>
                <w:b/>
                <w:bCs/>
                <w:i/>
                <w:iCs/>
                <w:sz w:val="24"/>
                <w:szCs w:val="24"/>
              </w:rPr>
            </w:pPr>
            <w:bookmarkStart w:id="4" w:name="_Hlk202348115"/>
            <w:r w:rsidRPr="00E43F0C">
              <w:rPr>
                <w:rFonts w:cs="Calibri"/>
                <w:b/>
                <w:bCs/>
                <w:i/>
                <w:iCs/>
                <w:sz w:val="24"/>
                <w:szCs w:val="24"/>
              </w:rPr>
              <w:lastRenderedPageBreak/>
              <w:t>Program pro poskytování finanční podpory z rozpočtu města Kroměříže k zajištění financování mobilní paliativní péče na území města Kroměříže</w:t>
            </w:r>
          </w:p>
        </w:tc>
      </w:tr>
      <w:tr w:rsidR="00001F89" w:rsidRPr="00E43F0C" w14:paraId="14229F41" w14:textId="77777777" w:rsidTr="007018B3">
        <w:tc>
          <w:tcPr>
            <w:tcW w:w="0" w:type="auto"/>
            <w:gridSpan w:val="3"/>
            <w:tcBorders>
              <w:top w:val="single" w:sz="12" w:space="0" w:color="auto"/>
              <w:left w:val="single" w:sz="12" w:space="0" w:color="auto"/>
              <w:bottom w:val="single" w:sz="12" w:space="0" w:color="auto"/>
              <w:right w:val="single" w:sz="12" w:space="0" w:color="auto"/>
            </w:tcBorders>
          </w:tcPr>
          <w:p w14:paraId="244C09D9" w14:textId="77777777" w:rsidR="00001F89" w:rsidRPr="00E43F0C" w:rsidRDefault="00001F89" w:rsidP="007018B3">
            <w:pPr>
              <w:jc w:val="center"/>
              <w:rPr>
                <w:rFonts w:cs="Calibri"/>
                <w:b/>
                <w:bCs/>
                <w:i/>
                <w:iCs/>
                <w:sz w:val="24"/>
                <w:szCs w:val="24"/>
              </w:rPr>
            </w:pPr>
            <w:r w:rsidRPr="00E43F0C">
              <w:rPr>
                <w:rFonts w:cs="Calibri"/>
                <w:b/>
                <w:bCs/>
                <w:i/>
                <w:iCs/>
                <w:sz w:val="24"/>
                <w:szCs w:val="24"/>
              </w:rPr>
              <w:t>VYÚČTOVÁNÍ DOTACE PALIATIVNÍ SLUŽBY</w:t>
            </w:r>
          </w:p>
        </w:tc>
      </w:tr>
      <w:tr w:rsidR="00001F89" w:rsidRPr="00E43F0C" w14:paraId="46F6A35F" w14:textId="77777777" w:rsidTr="007018B3">
        <w:tc>
          <w:tcPr>
            <w:tcW w:w="0" w:type="auto"/>
            <w:gridSpan w:val="3"/>
            <w:tcBorders>
              <w:top w:val="single" w:sz="12" w:space="0" w:color="auto"/>
              <w:left w:val="single" w:sz="12" w:space="0" w:color="auto"/>
              <w:bottom w:val="single" w:sz="12" w:space="0" w:color="auto"/>
              <w:right w:val="single" w:sz="12" w:space="0" w:color="auto"/>
            </w:tcBorders>
          </w:tcPr>
          <w:p w14:paraId="0F4436CA" w14:textId="77777777" w:rsidR="00001F89" w:rsidRPr="00E43F0C" w:rsidRDefault="00001F89" w:rsidP="007018B3">
            <w:pPr>
              <w:jc w:val="both"/>
              <w:rPr>
                <w:rFonts w:cs="Calibri"/>
                <w:b/>
                <w:bCs/>
                <w:i/>
                <w:iCs/>
              </w:rPr>
            </w:pPr>
            <w:r w:rsidRPr="00E43F0C">
              <w:rPr>
                <w:rFonts w:cs="Calibri"/>
                <w:b/>
                <w:bCs/>
                <w:i/>
                <w:iCs/>
              </w:rPr>
              <w:t>Název organizace:</w:t>
            </w:r>
          </w:p>
        </w:tc>
      </w:tr>
      <w:tr w:rsidR="00001F89" w:rsidRPr="00E43F0C" w14:paraId="64E47F59" w14:textId="77777777" w:rsidTr="007018B3">
        <w:tc>
          <w:tcPr>
            <w:tcW w:w="0" w:type="auto"/>
            <w:gridSpan w:val="3"/>
            <w:tcBorders>
              <w:top w:val="single" w:sz="12" w:space="0" w:color="auto"/>
              <w:left w:val="single" w:sz="12" w:space="0" w:color="auto"/>
              <w:bottom w:val="single" w:sz="12" w:space="0" w:color="auto"/>
              <w:right w:val="single" w:sz="12" w:space="0" w:color="auto"/>
            </w:tcBorders>
          </w:tcPr>
          <w:p w14:paraId="7EE651FE" w14:textId="77777777" w:rsidR="00001F89" w:rsidRPr="00E43F0C" w:rsidRDefault="00001F89" w:rsidP="007018B3">
            <w:pPr>
              <w:jc w:val="both"/>
              <w:rPr>
                <w:rFonts w:cs="Calibri"/>
                <w:b/>
                <w:bCs/>
                <w:i/>
                <w:iCs/>
              </w:rPr>
            </w:pPr>
            <w:r w:rsidRPr="00E43F0C">
              <w:rPr>
                <w:rFonts w:cs="Calibri"/>
                <w:b/>
                <w:bCs/>
                <w:i/>
                <w:iCs/>
              </w:rPr>
              <w:t>Název paliativní služby:</w:t>
            </w:r>
          </w:p>
        </w:tc>
      </w:tr>
      <w:tr w:rsidR="00001F89" w:rsidRPr="00E43F0C" w14:paraId="02C47AEF" w14:textId="77777777" w:rsidTr="007018B3">
        <w:tc>
          <w:tcPr>
            <w:tcW w:w="0" w:type="auto"/>
            <w:gridSpan w:val="3"/>
            <w:tcBorders>
              <w:top w:val="single" w:sz="12" w:space="0" w:color="auto"/>
              <w:left w:val="single" w:sz="12" w:space="0" w:color="auto"/>
              <w:bottom w:val="single" w:sz="12" w:space="0" w:color="auto"/>
              <w:right w:val="single" w:sz="12" w:space="0" w:color="auto"/>
            </w:tcBorders>
          </w:tcPr>
          <w:p w14:paraId="2CF65FC3" w14:textId="77777777" w:rsidR="00001F89" w:rsidRPr="00E43F0C" w:rsidRDefault="00001F89" w:rsidP="007018B3">
            <w:pPr>
              <w:jc w:val="both"/>
              <w:rPr>
                <w:rFonts w:cs="Calibri"/>
                <w:sz w:val="18"/>
                <w:szCs w:val="18"/>
              </w:rPr>
            </w:pPr>
          </w:p>
        </w:tc>
      </w:tr>
      <w:tr w:rsidR="00001F89" w:rsidRPr="00E43F0C" w14:paraId="6F4FDD86" w14:textId="77777777" w:rsidTr="007018B3">
        <w:tc>
          <w:tcPr>
            <w:tcW w:w="0" w:type="auto"/>
            <w:gridSpan w:val="3"/>
            <w:tcBorders>
              <w:top w:val="single" w:sz="12" w:space="0" w:color="auto"/>
              <w:left w:val="single" w:sz="12" w:space="0" w:color="auto"/>
              <w:right w:val="single" w:sz="12" w:space="0" w:color="auto"/>
            </w:tcBorders>
          </w:tcPr>
          <w:p w14:paraId="46ACD40D" w14:textId="77777777" w:rsidR="00001F89" w:rsidRPr="00E43F0C" w:rsidRDefault="00001F89" w:rsidP="007018B3">
            <w:pPr>
              <w:jc w:val="both"/>
              <w:rPr>
                <w:rFonts w:cs="Calibri"/>
                <w:b/>
                <w:bCs/>
                <w:i/>
                <w:iCs/>
                <w:sz w:val="24"/>
                <w:szCs w:val="24"/>
              </w:rPr>
            </w:pPr>
            <w:r w:rsidRPr="00E43F0C">
              <w:rPr>
                <w:rFonts w:cs="Calibri"/>
                <w:b/>
                <w:bCs/>
                <w:i/>
                <w:iCs/>
                <w:sz w:val="24"/>
                <w:szCs w:val="24"/>
              </w:rPr>
              <w:t>Číslo smlouvy:</w:t>
            </w:r>
          </w:p>
        </w:tc>
      </w:tr>
      <w:tr w:rsidR="00001F89" w:rsidRPr="00E43F0C" w14:paraId="432A1121" w14:textId="77777777" w:rsidTr="007018B3">
        <w:trPr>
          <w:trHeight w:val="296"/>
        </w:trPr>
        <w:tc>
          <w:tcPr>
            <w:tcW w:w="0" w:type="auto"/>
            <w:tcBorders>
              <w:top w:val="single" w:sz="12" w:space="0" w:color="auto"/>
              <w:left w:val="single" w:sz="12" w:space="0" w:color="auto"/>
              <w:bottom w:val="single" w:sz="12" w:space="0" w:color="auto"/>
              <w:right w:val="single" w:sz="12" w:space="0" w:color="auto"/>
            </w:tcBorders>
            <w:noWrap/>
            <w:vAlign w:val="center"/>
            <w:hideMark/>
          </w:tcPr>
          <w:p w14:paraId="65F2569D" w14:textId="77777777" w:rsidR="00001F89" w:rsidRPr="00C41781" w:rsidRDefault="00001F89" w:rsidP="007018B3">
            <w:pPr>
              <w:jc w:val="center"/>
              <w:rPr>
                <w:rFonts w:eastAsia="Times New Roman" w:cs="Calibri"/>
                <w:b/>
                <w:bCs/>
                <w:i/>
                <w:iCs/>
                <w:lang w:eastAsia="cs-CZ"/>
              </w:rPr>
            </w:pPr>
            <w:r w:rsidRPr="00C41781">
              <w:rPr>
                <w:rFonts w:eastAsia="Times New Roman" w:cs="Calibri"/>
                <w:b/>
                <w:bCs/>
                <w:i/>
                <w:iCs/>
                <w:lang w:eastAsia="cs-CZ"/>
              </w:rPr>
              <w:t>Nákladová položka</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CF1A578" w14:textId="77777777" w:rsidR="00001F89" w:rsidRPr="00C41781" w:rsidRDefault="00001F89" w:rsidP="007018B3">
            <w:pPr>
              <w:jc w:val="center"/>
              <w:rPr>
                <w:rFonts w:eastAsia="Times New Roman" w:cs="Calibri"/>
                <w:b/>
                <w:bCs/>
                <w:i/>
                <w:iCs/>
                <w:lang w:eastAsia="cs-CZ"/>
              </w:rPr>
            </w:pPr>
            <w:r w:rsidRPr="00C41781">
              <w:rPr>
                <w:rFonts w:eastAsia="Times New Roman" w:cs="Calibri"/>
                <w:b/>
                <w:bCs/>
                <w:i/>
                <w:iCs/>
                <w:lang w:eastAsia="cs-CZ"/>
              </w:rPr>
              <w:t>Skutečné náklady na službu</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7D65BDAA" w14:textId="77777777" w:rsidR="00001F89" w:rsidRPr="00C41781" w:rsidRDefault="00001F89" w:rsidP="007018B3">
            <w:pPr>
              <w:jc w:val="center"/>
              <w:rPr>
                <w:rFonts w:eastAsia="Times New Roman" w:cs="Calibri"/>
                <w:b/>
                <w:bCs/>
                <w:i/>
                <w:iCs/>
                <w:lang w:eastAsia="cs-CZ"/>
              </w:rPr>
            </w:pPr>
            <w:r w:rsidRPr="00C41781">
              <w:rPr>
                <w:rFonts w:eastAsia="Times New Roman" w:cs="Calibri"/>
                <w:b/>
                <w:bCs/>
                <w:i/>
                <w:iCs/>
                <w:lang w:eastAsia="cs-CZ"/>
              </w:rPr>
              <w:t>Finanční podpora na službu od města Kroměříže</w:t>
            </w:r>
          </w:p>
        </w:tc>
      </w:tr>
      <w:tr w:rsidR="00001F89" w:rsidRPr="00E43F0C" w14:paraId="2D4FE9EB"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3FDFE7E5" w14:textId="77777777" w:rsidR="00001F89" w:rsidRPr="00E43F0C" w:rsidRDefault="00001F89" w:rsidP="007018B3">
            <w:pPr>
              <w:jc w:val="both"/>
              <w:rPr>
                <w:rFonts w:cs="Calibri"/>
                <w:b/>
                <w:bCs/>
                <w:i/>
                <w:iCs/>
              </w:rPr>
            </w:pPr>
            <w:r w:rsidRPr="00E43F0C">
              <w:rPr>
                <w:rFonts w:cs="Calibri"/>
                <w:b/>
                <w:bCs/>
                <w:i/>
                <w:iCs/>
              </w:rPr>
              <w:t>1. Provozní náklady</w:t>
            </w:r>
          </w:p>
        </w:tc>
        <w:tc>
          <w:tcPr>
            <w:tcW w:w="0" w:type="auto"/>
            <w:tcBorders>
              <w:top w:val="single" w:sz="12" w:space="0" w:color="auto"/>
              <w:left w:val="single" w:sz="12" w:space="0" w:color="auto"/>
              <w:bottom w:val="single" w:sz="12" w:space="0" w:color="auto"/>
              <w:right w:val="single" w:sz="12" w:space="0" w:color="auto"/>
            </w:tcBorders>
            <w:vAlign w:val="center"/>
          </w:tcPr>
          <w:p w14:paraId="0BD00BEB"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bottom w:val="single" w:sz="12" w:space="0" w:color="auto"/>
              <w:right w:val="single" w:sz="12" w:space="0" w:color="auto"/>
            </w:tcBorders>
            <w:vAlign w:val="center"/>
          </w:tcPr>
          <w:p w14:paraId="4765F409" w14:textId="77777777" w:rsidR="00001F89" w:rsidRPr="00E43F0C" w:rsidRDefault="00001F89" w:rsidP="007018B3">
            <w:pPr>
              <w:jc w:val="both"/>
              <w:rPr>
                <w:rFonts w:cs="Calibri"/>
                <w:sz w:val="18"/>
                <w:szCs w:val="18"/>
              </w:rPr>
            </w:pPr>
            <w:r w:rsidRPr="00E43F0C">
              <w:rPr>
                <w:rFonts w:cs="Calibri"/>
                <w:sz w:val="18"/>
                <w:szCs w:val="18"/>
              </w:rPr>
              <w:t>0</w:t>
            </w:r>
          </w:p>
        </w:tc>
      </w:tr>
      <w:tr w:rsidR="00001F89" w:rsidRPr="00E43F0C" w14:paraId="4F425A2D"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6DCD9E61" w14:textId="77777777" w:rsidR="00001F89" w:rsidRPr="00E43F0C" w:rsidRDefault="00001F89" w:rsidP="007018B3">
            <w:pPr>
              <w:jc w:val="both"/>
              <w:rPr>
                <w:rFonts w:cs="Calibri"/>
                <w:b/>
                <w:bCs/>
                <w:i/>
                <w:iCs/>
                <w:sz w:val="20"/>
                <w:szCs w:val="20"/>
              </w:rPr>
            </w:pPr>
            <w:r w:rsidRPr="00E43F0C">
              <w:rPr>
                <w:rFonts w:cs="Calibri"/>
                <w:b/>
                <w:bCs/>
                <w:i/>
                <w:iCs/>
                <w:sz w:val="20"/>
                <w:szCs w:val="20"/>
              </w:rPr>
              <w:t xml:space="preserve">1.1. Materiálové náklady  </w:t>
            </w:r>
          </w:p>
        </w:tc>
        <w:tc>
          <w:tcPr>
            <w:tcW w:w="0" w:type="auto"/>
            <w:tcBorders>
              <w:top w:val="single" w:sz="12" w:space="0" w:color="auto"/>
              <w:left w:val="single" w:sz="12" w:space="0" w:color="auto"/>
              <w:bottom w:val="single" w:sz="12" w:space="0" w:color="auto"/>
              <w:right w:val="single" w:sz="12" w:space="0" w:color="auto"/>
            </w:tcBorders>
            <w:vAlign w:val="center"/>
          </w:tcPr>
          <w:p w14:paraId="0441F06B"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bottom w:val="single" w:sz="12" w:space="0" w:color="auto"/>
              <w:right w:val="single" w:sz="12" w:space="0" w:color="auto"/>
            </w:tcBorders>
            <w:vAlign w:val="center"/>
          </w:tcPr>
          <w:p w14:paraId="70B0F20A" w14:textId="77777777" w:rsidR="00001F89" w:rsidRPr="00E43F0C" w:rsidRDefault="00001F89" w:rsidP="007018B3">
            <w:pPr>
              <w:jc w:val="both"/>
              <w:rPr>
                <w:rFonts w:cs="Calibri"/>
                <w:sz w:val="18"/>
                <w:szCs w:val="18"/>
              </w:rPr>
            </w:pPr>
            <w:r w:rsidRPr="00E43F0C">
              <w:rPr>
                <w:rFonts w:cs="Calibri"/>
                <w:sz w:val="18"/>
                <w:szCs w:val="18"/>
              </w:rPr>
              <w:t>0</w:t>
            </w:r>
          </w:p>
        </w:tc>
      </w:tr>
      <w:tr w:rsidR="00001F89" w:rsidRPr="00E43F0C" w14:paraId="612A9CB1"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3F8A4398" w14:textId="77777777" w:rsidR="00001F89" w:rsidRPr="00C41781" w:rsidRDefault="00001F89" w:rsidP="007018B3">
            <w:pPr>
              <w:jc w:val="both"/>
              <w:rPr>
                <w:rFonts w:cs="Calibri"/>
                <w:i/>
                <w:iCs/>
                <w:sz w:val="20"/>
                <w:szCs w:val="20"/>
              </w:rPr>
            </w:pPr>
            <w:r w:rsidRPr="00C41781">
              <w:rPr>
                <w:rFonts w:cs="Calibri"/>
                <w:i/>
                <w:iCs/>
                <w:sz w:val="20"/>
                <w:szCs w:val="20"/>
              </w:rPr>
              <w:t>kancelářské potřeby</w:t>
            </w:r>
          </w:p>
        </w:tc>
        <w:tc>
          <w:tcPr>
            <w:tcW w:w="0" w:type="auto"/>
            <w:tcBorders>
              <w:top w:val="single" w:sz="12" w:space="0" w:color="auto"/>
              <w:left w:val="single" w:sz="12" w:space="0" w:color="auto"/>
              <w:bottom w:val="single" w:sz="12" w:space="0" w:color="auto"/>
              <w:right w:val="single" w:sz="12" w:space="0" w:color="auto"/>
            </w:tcBorders>
            <w:vAlign w:val="center"/>
          </w:tcPr>
          <w:p w14:paraId="364FF07E"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33C9D62F" w14:textId="77777777" w:rsidR="00001F89" w:rsidRPr="00E43F0C" w:rsidRDefault="00001F89" w:rsidP="007018B3">
            <w:pPr>
              <w:jc w:val="both"/>
              <w:rPr>
                <w:rFonts w:cs="Calibri"/>
                <w:sz w:val="18"/>
                <w:szCs w:val="18"/>
              </w:rPr>
            </w:pPr>
          </w:p>
        </w:tc>
      </w:tr>
      <w:tr w:rsidR="00001F89" w:rsidRPr="00E43F0C" w14:paraId="37C9A230"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3ACA276A" w14:textId="77777777" w:rsidR="00001F89" w:rsidRPr="00C41781" w:rsidRDefault="00001F89" w:rsidP="007018B3">
            <w:pPr>
              <w:jc w:val="both"/>
              <w:rPr>
                <w:rFonts w:cs="Calibri"/>
                <w:i/>
                <w:iCs/>
                <w:sz w:val="20"/>
                <w:szCs w:val="20"/>
              </w:rPr>
            </w:pPr>
            <w:r w:rsidRPr="00C41781">
              <w:rPr>
                <w:rFonts w:cs="Calibri"/>
                <w:i/>
                <w:iCs/>
                <w:sz w:val="20"/>
                <w:szCs w:val="20"/>
              </w:rPr>
              <w:t>pohonné hmoty</w:t>
            </w:r>
          </w:p>
        </w:tc>
        <w:tc>
          <w:tcPr>
            <w:tcW w:w="0" w:type="auto"/>
            <w:tcBorders>
              <w:top w:val="single" w:sz="12" w:space="0" w:color="auto"/>
              <w:left w:val="single" w:sz="12" w:space="0" w:color="auto"/>
              <w:bottom w:val="single" w:sz="12" w:space="0" w:color="auto"/>
              <w:right w:val="single" w:sz="12" w:space="0" w:color="auto"/>
            </w:tcBorders>
            <w:vAlign w:val="center"/>
          </w:tcPr>
          <w:p w14:paraId="7856E3AC"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38693957" w14:textId="77777777" w:rsidR="00001F89" w:rsidRPr="00E43F0C" w:rsidRDefault="00001F89" w:rsidP="007018B3">
            <w:pPr>
              <w:jc w:val="both"/>
              <w:rPr>
                <w:rFonts w:cs="Calibri"/>
                <w:sz w:val="18"/>
                <w:szCs w:val="18"/>
              </w:rPr>
            </w:pPr>
          </w:p>
        </w:tc>
      </w:tr>
      <w:tr w:rsidR="00001F89" w:rsidRPr="00E43F0C" w14:paraId="1D2CFFE4"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4D5FCE46" w14:textId="77777777" w:rsidR="00001F89" w:rsidRPr="00C41781" w:rsidRDefault="00001F89" w:rsidP="007018B3">
            <w:pPr>
              <w:jc w:val="both"/>
              <w:rPr>
                <w:rFonts w:cs="Calibri"/>
                <w:sz w:val="20"/>
                <w:szCs w:val="20"/>
              </w:rPr>
            </w:pPr>
            <w:r w:rsidRPr="00C41781">
              <w:rPr>
                <w:rFonts w:cs="Calibri"/>
                <w:sz w:val="20"/>
                <w:szCs w:val="20"/>
              </w:rPr>
              <w:t>zdravotnický materiál</w:t>
            </w:r>
          </w:p>
        </w:tc>
        <w:tc>
          <w:tcPr>
            <w:tcW w:w="0" w:type="auto"/>
            <w:tcBorders>
              <w:top w:val="single" w:sz="12" w:space="0" w:color="auto"/>
              <w:left w:val="single" w:sz="12" w:space="0" w:color="auto"/>
              <w:bottom w:val="single" w:sz="12" w:space="0" w:color="auto"/>
              <w:right w:val="single" w:sz="12" w:space="0" w:color="auto"/>
            </w:tcBorders>
            <w:vAlign w:val="center"/>
          </w:tcPr>
          <w:p w14:paraId="6F792E2A"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16ED0030" w14:textId="77777777" w:rsidR="00001F89" w:rsidRPr="00E43F0C" w:rsidRDefault="00001F89" w:rsidP="007018B3">
            <w:pPr>
              <w:jc w:val="both"/>
              <w:rPr>
                <w:rFonts w:cs="Calibri"/>
                <w:sz w:val="18"/>
                <w:szCs w:val="18"/>
              </w:rPr>
            </w:pPr>
          </w:p>
        </w:tc>
      </w:tr>
      <w:tr w:rsidR="00001F89" w:rsidRPr="00E43F0C" w14:paraId="56843493"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6261881F" w14:textId="77777777" w:rsidR="00001F89" w:rsidRPr="00C41781" w:rsidRDefault="00001F89" w:rsidP="007018B3">
            <w:pPr>
              <w:jc w:val="both"/>
              <w:rPr>
                <w:rFonts w:cs="Calibri"/>
                <w:sz w:val="20"/>
                <w:szCs w:val="20"/>
              </w:rPr>
            </w:pPr>
            <w:r w:rsidRPr="00C41781">
              <w:rPr>
                <w:rFonts w:cs="Calibri"/>
                <w:sz w:val="20"/>
                <w:szCs w:val="20"/>
              </w:rPr>
              <w:t>potraviny</w:t>
            </w:r>
          </w:p>
        </w:tc>
        <w:tc>
          <w:tcPr>
            <w:tcW w:w="0" w:type="auto"/>
            <w:tcBorders>
              <w:top w:val="single" w:sz="12" w:space="0" w:color="auto"/>
              <w:left w:val="single" w:sz="12" w:space="0" w:color="auto"/>
              <w:bottom w:val="single" w:sz="12" w:space="0" w:color="auto"/>
              <w:right w:val="single" w:sz="12" w:space="0" w:color="auto"/>
            </w:tcBorders>
            <w:vAlign w:val="center"/>
          </w:tcPr>
          <w:p w14:paraId="52AFF33D"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43134D2B" w14:textId="77777777" w:rsidR="00001F89" w:rsidRPr="00E43F0C" w:rsidRDefault="00001F89" w:rsidP="007018B3">
            <w:pPr>
              <w:jc w:val="both"/>
              <w:rPr>
                <w:rFonts w:cs="Calibri"/>
                <w:sz w:val="18"/>
                <w:szCs w:val="18"/>
              </w:rPr>
            </w:pPr>
          </w:p>
        </w:tc>
      </w:tr>
      <w:tr w:rsidR="00001F89" w:rsidRPr="00E43F0C" w14:paraId="566952CE"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28E1CFF5" w14:textId="77777777" w:rsidR="00001F89" w:rsidRPr="00C41781" w:rsidRDefault="00001F89" w:rsidP="007018B3">
            <w:pPr>
              <w:rPr>
                <w:rFonts w:cs="Calibri"/>
                <w:color w:val="000000"/>
                <w:sz w:val="20"/>
                <w:szCs w:val="20"/>
              </w:rPr>
            </w:pPr>
            <w:r w:rsidRPr="00C41781">
              <w:rPr>
                <w:rFonts w:cs="Calibri"/>
                <w:color w:val="000000"/>
                <w:sz w:val="20"/>
                <w:szCs w:val="20"/>
              </w:rPr>
              <w:t>drobný dlouhodobý hmotný majetek (do 40 tis. Kč)</w:t>
            </w:r>
          </w:p>
        </w:tc>
        <w:tc>
          <w:tcPr>
            <w:tcW w:w="0" w:type="auto"/>
            <w:tcBorders>
              <w:top w:val="single" w:sz="12" w:space="0" w:color="auto"/>
              <w:left w:val="single" w:sz="12" w:space="0" w:color="auto"/>
              <w:bottom w:val="single" w:sz="12" w:space="0" w:color="auto"/>
              <w:right w:val="single" w:sz="12" w:space="0" w:color="auto"/>
            </w:tcBorders>
            <w:vAlign w:val="center"/>
          </w:tcPr>
          <w:p w14:paraId="79F3BAB3"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164E56EC" w14:textId="77777777" w:rsidR="00001F89" w:rsidRPr="00E43F0C" w:rsidRDefault="00001F89" w:rsidP="007018B3">
            <w:pPr>
              <w:jc w:val="both"/>
              <w:rPr>
                <w:rFonts w:cs="Calibri"/>
                <w:sz w:val="18"/>
                <w:szCs w:val="18"/>
              </w:rPr>
            </w:pPr>
          </w:p>
        </w:tc>
      </w:tr>
      <w:tr w:rsidR="00001F89" w:rsidRPr="00E43F0C" w14:paraId="5B15157F"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219A9615" w14:textId="77777777" w:rsidR="00001F89" w:rsidRPr="00C41781" w:rsidRDefault="00001F89" w:rsidP="007018B3">
            <w:pPr>
              <w:jc w:val="both"/>
              <w:rPr>
                <w:rFonts w:cs="Calibri"/>
                <w:i/>
                <w:iCs/>
                <w:sz w:val="20"/>
                <w:szCs w:val="20"/>
              </w:rPr>
            </w:pPr>
            <w:r w:rsidRPr="00C41781">
              <w:rPr>
                <w:rFonts w:cs="Calibri"/>
                <w:i/>
                <w:iCs/>
                <w:sz w:val="20"/>
                <w:szCs w:val="20"/>
              </w:rPr>
              <w:t>drobný dlouhodobý nehmotný majetek (do 60 tis. Kč)</w:t>
            </w:r>
          </w:p>
        </w:tc>
        <w:tc>
          <w:tcPr>
            <w:tcW w:w="0" w:type="auto"/>
            <w:tcBorders>
              <w:top w:val="single" w:sz="12" w:space="0" w:color="auto"/>
              <w:left w:val="single" w:sz="12" w:space="0" w:color="auto"/>
              <w:bottom w:val="single" w:sz="12" w:space="0" w:color="auto"/>
              <w:right w:val="single" w:sz="12" w:space="0" w:color="auto"/>
            </w:tcBorders>
            <w:vAlign w:val="center"/>
          </w:tcPr>
          <w:p w14:paraId="427C7706"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3BEF0163" w14:textId="77777777" w:rsidR="00001F89" w:rsidRPr="00E43F0C" w:rsidRDefault="00001F89" w:rsidP="007018B3">
            <w:pPr>
              <w:jc w:val="both"/>
              <w:rPr>
                <w:rFonts w:cs="Calibri"/>
                <w:sz w:val="18"/>
                <w:szCs w:val="18"/>
              </w:rPr>
            </w:pPr>
          </w:p>
        </w:tc>
      </w:tr>
      <w:tr w:rsidR="00001F89" w:rsidRPr="00E43F0C" w14:paraId="464C3BAE"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52E67D81" w14:textId="77777777" w:rsidR="00001F89" w:rsidRPr="00C41781" w:rsidRDefault="00001F89" w:rsidP="007018B3">
            <w:pPr>
              <w:jc w:val="both"/>
              <w:rPr>
                <w:rFonts w:cs="Calibri"/>
                <w:sz w:val="20"/>
                <w:szCs w:val="20"/>
              </w:rPr>
            </w:pPr>
            <w:r w:rsidRPr="00C41781">
              <w:rPr>
                <w:rFonts w:cs="Calibri"/>
                <w:sz w:val="20"/>
                <w:szCs w:val="20"/>
              </w:rPr>
              <w:t>ochranné a pracovní pomůcky</w:t>
            </w:r>
          </w:p>
        </w:tc>
        <w:tc>
          <w:tcPr>
            <w:tcW w:w="0" w:type="auto"/>
            <w:tcBorders>
              <w:top w:val="single" w:sz="12" w:space="0" w:color="auto"/>
              <w:left w:val="single" w:sz="12" w:space="0" w:color="auto"/>
              <w:bottom w:val="single" w:sz="12" w:space="0" w:color="auto"/>
              <w:right w:val="single" w:sz="12" w:space="0" w:color="auto"/>
            </w:tcBorders>
            <w:vAlign w:val="center"/>
          </w:tcPr>
          <w:p w14:paraId="6F69ABEE"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43F5C325" w14:textId="77777777" w:rsidR="00001F89" w:rsidRPr="00E43F0C" w:rsidRDefault="00001F89" w:rsidP="007018B3">
            <w:pPr>
              <w:jc w:val="both"/>
              <w:rPr>
                <w:rFonts w:cs="Calibri"/>
                <w:sz w:val="18"/>
                <w:szCs w:val="18"/>
              </w:rPr>
            </w:pPr>
          </w:p>
        </w:tc>
      </w:tr>
      <w:tr w:rsidR="00001F89" w:rsidRPr="00E43F0C" w14:paraId="68CEA265"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759A68DC" w14:textId="77777777" w:rsidR="00001F89" w:rsidRPr="00C41781" w:rsidRDefault="00001F89" w:rsidP="007018B3">
            <w:pPr>
              <w:jc w:val="both"/>
              <w:rPr>
                <w:rFonts w:cs="Calibri"/>
                <w:sz w:val="20"/>
                <w:szCs w:val="20"/>
              </w:rPr>
            </w:pPr>
            <w:r w:rsidRPr="00C41781">
              <w:rPr>
                <w:rFonts w:cs="Calibri"/>
                <w:sz w:val="20"/>
                <w:szCs w:val="20"/>
              </w:rPr>
              <w:t>ostatní materiál</w:t>
            </w:r>
          </w:p>
        </w:tc>
        <w:tc>
          <w:tcPr>
            <w:tcW w:w="0" w:type="auto"/>
            <w:tcBorders>
              <w:top w:val="single" w:sz="12" w:space="0" w:color="auto"/>
              <w:left w:val="single" w:sz="12" w:space="0" w:color="auto"/>
              <w:bottom w:val="single" w:sz="12" w:space="0" w:color="auto"/>
              <w:right w:val="single" w:sz="12" w:space="0" w:color="auto"/>
            </w:tcBorders>
            <w:vAlign w:val="center"/>
          </w:tcPr>
          <w:p w14:paraId="3FB5BA48"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39B82776" w14:textId="77777777" w:rsidR="00001F89" w:rsidRPr="00E43F0C" w:rsidRDefault="00001F89" w:rsidP="007018B3">
            <w:pPr>
              <w:jc w:val="both"/>
              <w:rPr>
                <w:rFonts w:cs="Calibri"/>
                <w:sz w:val="18"/>
                <w:szCs w:val="18"/>
              </w:rPr>
            </w:pPr>
          </w:p>
        </w:tc>
      </w:tr>
      <w:tr w:rsidR="00001F89" w:rsidRPr="00E43F0C" w14:paraId="2960823B"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5A38F64C" w14:textId="77777777" w:rsidR="00001F89" w:rsidRPr="00E43F0C" w:rsidRDefault="00001F89" w:rsidP="007018B3">
            <w:pPr>
              <w:jc w:val="both"/>
              <w:rPr>
                <w:rFonts w:cs="Calibri"/>
                <w:b/>
                <w:bCs/>
                <w:i/>
                <w:iCs/>
                <w:sz w:val="20"/>
                <w:szCs w:val="20"/>
              </w:rPr>
            </w:pPr>
            <w:r w:rsidRPr="00E43F0C">
              <w:rPr>
                <w:rFonts w:cs="Calibri"/>
                <w:b/>
                <w:bCs/>
                <w:i/>
                <w:iCs/>
                <w:sz w:val="20"/>
                <w:szCs w:val="20"/>
              </w:rPr>
              <w:t xml:space="preserve">1.2.Energie  </w:t>
            </w:r>
          </w:p>
        </w:tc>
        <w:tc>
          <w:tcPr>
            <w:tcW w:w="0" w:type="auto"/>
            <w:tcBorders>
              <w:top w:val="single" w:sz="12" w:space="0" w:color="auto"/>
              <w:left w:val="single" w:sz="12" w:space="0" w:color="auto"/>
              <w:bottom w:val="single" w:sz="12" w:space="0" w:color="auto"/>
              <w:right w:val="single" w:sz="12" w:space="0" w:color="auto"/>
            </w:tcBorders>
            <w:vAlign w:val="center"/>
          </w:tcPr>
          <w:p w14:paraId="564DBA3E"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bottom w:val="single" w:sz="12" w:space="0" w:color="auto"/>
              <w:right w:val="single" w:sz="12" w:space="0" w:color="auto"/>
            </w:tcBorders>
            <w:vAlign w:val="center"/>
          </w:tcPr>
          <w:p w14:paraId="7EEEC74B" w14:textId="77777777" w:rsidR="00001F89" w:rsidRPr="00E43F0C" w:rsidRDefault="00001F89" w:rsidP="007018B3">
            <w:pPr>
              <w:jc w:val="both"/>
              <w:rPr>
                <w:rFonts w:cs="Calibri"/>
                <w:sz w:val="18"/>
                <w:szCs w:val="18"/>
              </w:rPr>
            </w:pPr>
            <w:r w:rsidRPr="00E43F0C">
              <w:rPr>
                <w:rFonts w:cs="Calibri"/>
                <w:sz w:val="18"/>
                <w:szCs w:val="18"/>
              </w:rPr>
              <w:t>0</w:t>
            </w:r>
          </w:p>
        </w:tc>
      </w:tr>
      <w:tr w:rsidR="00001F89" w:rsidRPr="00E43F0C" w14:paraId="28C9E5B3"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7670E02E" w14:textId="77777777" w:rsidR="00001F89" w:rsidRPr="00C41781" w:rsidRDefault="00001F89" w:rsidP="007018B3">
            <w:pPr>
              <w:jc w:val="both"/>
              <w:rPr>
                <w:rFonts w:cs="Calibri"/>
                <w:i/>
                <w:iCs/>
                <w:sz w:val="20"/>
                <w:szCs w:val="20"/>
              </w:rPr>
            </w:pPr>
            <w:r w:rsidRPr="00C41781">
              <w:rPr>
                <w:rFonts w:cs="Calibri"/>
                <w:i/>
                <w:iCs/>
                <w:sz w:val="20"/>
                <w:szCs w:val="20"/>
              </w:rPr>
              <w:t xml:space="preserve">spotřeba elektrické energie </w:t>
            </w:r>
          </w:p>
        </w:tc>
        <w:tc>
          <w:tcPr>
            <w:tcW w:w="0" w:type="auto"/>
            <w:tcBorders>
              <w:top w:val="single" w:sz="12" w:space="0" w:color="auto"/>
              <w:left w:val="single" w:sz="12" w:space="0" w:color="auto"/>
              <w:bottom w:val="single" w:sz="12" w:space="0" w:color="auto"/>
              <w:right w:val="single" w:sz="12" w:space="0" w:color="auto"/>
            </w:tcBorders>
            <w:vAlign w:val="center"/>
          </w:tcPr>
          <w:p w14:paraId="6355413D"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58B4BD2A" w14:textId="77777777" w:rsidR="00001F89" w:rsidRPr="00E43F0C" w:rsidRDefault="00001F89" w:rsidP="007018B3">
            <w:pPr>
              <w:jc w:val="both"/>
              <w:rPr>
                <w:rFonts w:cs="Calibri"/>
                <w:sz w:val="18"/>
                <w:szCs w:val="18"/>
              </w:rPr>
            </w:pPr>
          </w:p>
        </w:tc>
      </w:tr>
      <w:tr w:rsidR="00001F89" w:rsidRPr="00E43F0C" w14:paraId="6E8AA157"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647DDE04" w14:textId="77777777" w:rsidR="00001F89" w:rsidRPr="00C41781" w:rsidRDefault="00001F89" w:rsidP="007018B3">
            <w:pPr>
              <w:jc w:val="both"/>
              <w:rPr>
                <w:rFonts w:cs="Calibri"/>
                <w:i/>
                <w:iCs/>
                <w:sz w:val="20"/>
                <w:szCs w:val="20"/>
              </w:rPr>
            </w:pPr>
            <w:r w:rsidRPr="00C41781">
              <w:rPr>
                <w:rFonts w:cs="Calibri"/>
                <w:i/>
                <w:iCs/>
                <w:sz w:val="20"/>
                <w:szCs w:val="20"/>
              </w:rPr>
              <w:t xml:space="preserve">spotřeba vody </w:t>
            </w:r>
          </w:p>
        </w:tc>
        <w:tc>
          <w:tcPr>
            <w:tcW w:w="0" w:type="auto"/>
            <w:tcBorders>
              <w:top w:val="single" w:sz="12" w:space="0" w:color="auto"/>
              <w:left w:val="single" w:sz="12" w:space="0" w:color="auto"/>
              <w:bottom w:val="single" w:sz="12" w:space="0" w:color="auto"/>
              <w:right w:val="single" w:sz="12" w:space="0" w:color="auto"/>
            </w:tcBorders>
            <w:vAlign w:val="center"/>
          </w:tcPr>
          <w:p w14:paraId="4BBB1F10"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64A379F5" w14:textId="77777777" w:rsidR="00001F89" w:rsidRPr="00E43F0C" w:rsidRDefault="00001F89" w:rsidP="007018B3">
            <w:pPr>
              <w:jc w:val="both"/>
              <w:rPr>
                <w:rFonts w:cs="Calibri"/>
                <w:sz w:val="18"/>
                <w:szCs w:val="18"/>
              </w:rPr>
            </w:pPr>
          </w:p>
        </w:tc>
      </w:tr>
      <w:tr w:rsidR="00001F89" w:rsidRPr="00E43F0C" w14:paraId="7120A65A"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575C71AD" w14:textId="77777777" w:rsidR="00001F89" w:rsidRPr="00C41781" w:rsidRDefault="00001F89" w:rsidP="007018B3">
            <w:pPr>
              <w:jc w:val="both"/>
              <w:rPr>
                <w:rFonts w:cs="Calibri"/>
                <w:i/>
                <w:iCs/>
                <w:sz w:val="20"/>
                <w:szCs w:val="20"/>
              </w:rPr>
            </w:pPr>
            <w:r w:rsidRPr="00C41781">
              <w:rPr>
                <w:rFonts w:cs="Calibri"/>
                <w:i/>
                <w:iCs/>
                <w:sz w:val="20"/>
                <w:szCs w:val="20"/>
              </w:rPr>
              <w:t>spotřeba plynu</w:t>
            </w:r>
          </w:p>
        </w:tc>
        <w:tc>
          <w:tcPr>
            <w:tcW w:w="0" w:type="auto"/>
            <w:tcBorders>
              <w:top w:val="single" w:sz="12" w:space="0" w:color="auto"/>
              <w:left w:val="single" w:sz="12" w:space="0" w:color="auto"/>
              <w:bottom w:val="single" w:sz="12" w:space="0" w:color="auto"/>
              <w:right w:val="single" w:sz="12" w:space="0" w:color="auto"/>
            </w:tcBorders>
            <w:vAlign w:val="center"/>
          </w:tcPr>
          <w:p w14:paraId="1081E96B"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62E4731A" w14:textId="77777777" w:rsidR="00001F89" w:rsidRPr="00E43F0C" w:rsidRDefault="00001F89" w:rsidP="007018B3">
            <w:pPr>
              <w:jc w:val="both"/>
              <w:rPr>
                <w:rFonts w:cs="Calibri"/>
                <w:sz w:val="18"/>
                <w:szCs w:val="18"/>
              </w:rPr>
            </w:pPr>
          </w:p>
        </w:tc>
      </w:tr>
      <w:tr w:rsidR="00001F89" w:rsidRPr="00E43F0C" w14:paraId="48FE3502"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0C9AB8D8" w14:textId="77777777" w:rsidR="00001F89" w:rsidRPr="00C41781" w:rsidRDefault="00001F89" w:rsidP="007018B3">
            <w:pPr>
              <w:jc w:val="both"/>
              <w:rPr>
                <w:rFonts w:cs="Calibri"/>
                <w:i/>
                <w:iCs/>
                <w:sz w:val="20"/>
                <w:szCs w:val="20"/>
              </w:rPr>
            </w:pPr>
            <w:r w:rsidRPr="00C41781">
              <w:rPr>
                <w:rFonts w:cs="Calibri"/>
                <w:i/>
                <w:iCs/>
                <w:sz w:val="20"/>
                <w:szCs w:val="20"/>
              </w:rPr>
              <w:t>spotřeba tepla</w:t>
            </w:r>
          </w:p>
        </w:tc>
        <w:tc>
          <w:tcPr>
            <w:tcW w:w="0" w:type="auto"/>
            <w:tcBorders>
              <w:top w:val="single" w:sz="12" w:space="0" w:color="auto"/>
              <w:left w:val="single" w:sz="12" w:space="0" w:color="auto"/>
              <w:bottom w:val="single" w:sz="12" w:space="0" w:color="auto"/>
              <w:right w:val="single" w:sz="12" w:space="0" w:color="auto"/>
            </w:tcBorders>
            <w:vAlign w:val="center"/>
          </w:tcPr>
          <w:p w14:paraId="26B1EA8C"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127FB98E" w14:textId="77777777" w:rsidR="00001F89" w:rsidRPr="00E43F0C" w:rsidRDefault="00001F89" w:rsidP="007018B3">
            <w:pPr>
              <w:jc w:val="both"/>
              <w:rPr>
                <w:rFonts w:cs="Calibri"/>
                <w:sz w:val="18"/>
                <w:szCs w:val="18"/>
              </w:rPr>
            </w:pPr>
          </w:p>
        </w:tc>
      </w:tr>
      <w:tr w:rsidR="00001F89" w:rsidRPr="00E43F0C" w14:paraId="3CA7821D"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5B445EF3" w14:textId="77777777" w:rsidR="00001F89" w:rsidRPr="00C41781" w:rsidRDefault="00001F89" w:rsidP="007018B3">
            <w:pPr>
              <w:jc w:val="both"/>
              <w:rPr>
                <w:rFonts w:cs="Calibri"/>
                <w:i/>
                <w:iCs/>
                <w:sz w:val="20"/>
                <w:szCs w:val="20"/>
              </w:rPr>
            </w:pPr>
            <w:r w:rsidRPr="00C41781">
              <w:rPr>
                <w:rFonts w:cs="Calibri"/>
                <w:i/>
                <w:iCs/>
                <w:sz w:val="20"/>
                <w:szCs w:val="20"/>
              </w:rPr>
              <w:t>ostatní energie</w:t>
            </w:r>
          </w:p>
        </w:tc>
        <w:tc>
          <w:tcPr>
            <w:tcW w:w="0" w:type="auto"/>
            <w:tcBorders>
              <w:top w:val="single" w:sz="12" w:space="0" w:color="auto"/>
              <w:left w:val="single" w:sz="12" w:space="0" w:color="auto"/>
              <w:bottom w:val="single" w:sz="12" w:space="0" w:color="auto"/>
              <w:right w:val="single" w:sz="12" w:space="0" w:color="auto"/>
            </w:tcBorders>
            <w:vAlign w:val="center"/>
          </w:tcPr>
          <w:p w14:paraId="68FB6638"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0F8D594C" w14:textId="77777777" w:rsidR="00001F89" w:rsidRPr="00E43F0C" w:rsidRDefault="00001F89" w:rsidP="007018B3">
            <w:pPr>
              <w:jc w:val="both"/>
              <w:rPr>
                <w:rFonts w:cs="Calibri"/>
                <w:sz w:val="18"/>
                <w:szCs w:val="18"/>
              </w:rPr>
            </w:pPr>
          </w:p>
        </w:tc>
      </w:tr>
      <w:tr w:rsidR="00001F89" w:rsidRPr="00E43F0C" w14:paraId="3BF7C89C"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013773A5" w14:textId="77777777" w:rsidR="00001F89" w:rsidRPr="00E43F0C" w:rsidRDefault="00001F89" w:rsidP="007018B3">
            <w:pPr>
              <w:jc w:val="both"/>
              <w:rPr>
                <w:rFonts w:cs="Calibri"/>
                <w:b/>
                <w:bCs/>
                <w:i/>
                <w:iCs/>
                <w:sz w:val="20"/>
                <w:szCs w:val="20"/>
              </w:rPr>
            </w:pPr>
            <w:r w:rsidRPr="00E43F0C">
              <w:rPr>
                <w:rFonts w:cs="Calibri"/>
                <w:b/>
                <w:bCs/>
                <w:i/>
                <w:iCs/>
                <w:sz w:val="20"/>
                <w:szCs w:val="20"/>
              </w:rPr>
              <w:lastRenderedPageBreak/>
              <w:t>1.3.Opravy a udržování</w:t>
            </w:r>
          </w:p>
        </w:tc>
        <w:tc>
          <w:tcPr>
            <w:tcW w:w="0" w:type="auto"/>
            <w:tcBorders>
              <w:top w:val="single" w:sz="12" w:space="0" w:color="auto"/>
              <w:left w:val="single" w:sz="12" w:space="0" w:color="auto"/>
              <w:bottom w:val="single" w:sz="12" w:space="0" w:color="auto"/>
              <w:right w:val="single" w:sz="12" w:space="0" w:color="auto"/>
            </w:tcBorders>
            <w:vAlign w:val="center"/>
          </w:tcPr>
          <w:p w14:paraId="475C4401"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bottom w:val="single" w:sz="12" w:space="0" w:color="auto"/>
              <w:right w:val="single" w:sz="12" w:space="0" w:color="auto"/>
            </w:tcBorders>
            <w:vAlign w:val="center"/>
          </w:tcPr>
          <w:p w14:paraId="39A9A3A5" w14:textId="77777777" w:rsidR="00001F89" w:rsidRPr="00E43F0C" w:rsidRDefault="00001F89" w:rsidP="007018B3">
            <w:pPr>
              <w:jc w:val="both"/>
              <w:rPr>
                <w:rFonts w:cs="Calibri"/>
                <w:sz w:val="18"/>
                <w:szCs w:val="18"/>
              </w:rPr>
            </w:pPr>
            <w:r w:rsidRPr="00E43F0C">
              <w:rPr>
                <w:rFonts w:cs="Calibri"/>
                <w:sz w:val="18"/>
                <w:szCs w:val="18"/>
              </w:rPr>
              <w:t>0</w:t>
            </w:r>
          </w:p>
        </w:tc>
      </w:tr>
      <w:tr w:rsidR="00001F89" w:rsidRPr="00E43F0C" w14:paraId="04FEEE48"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2BD7D015" w14:textId="77777777" w:rsidR="00001F89" w:rsidRPr="00C41781" w:rsidRDefault="00001F89" w:rsidP="007018B3">
            <w:pPr>
              <w:jc w:val="both"/>
              <w:rPr>
                <w:rFonts w:cs="Calibri"/>
                <w:i/>
                <w:iCs/>
                <w:sz w:val="20"/>
                <w:szCs w:val="20"/>
              </w:rPr>
            </w:pPr>
            <w:r w:rsidRPr="00C41781">
              <w:rPr>
                <w:rFonts w:cs="Calibri"/>
                <w:i/>
                <w:iCs/>
                <w:sz w:val="20"/>
                <w:szCs w:val="20"/>
              </w:rPr>
              <w:t xml:space="preserve">opravy a udržování movitého majetku </w:t>
            </w:r>
          </w:p>
        </w:tc>
        <w:tc>
          <w:tcPr>
            <w:tcW w:w="0" w:type="auto"/>
            <w:tcBorders>
              <w:top w:val="single" w:sz="12" w:space="0" w:color="auto"/>
              <w:left w:val="single" w:sz="12" w:space="0" w:color="auto"/>
              <w:bottom w:val="single" w:sz="12" w:space="0" w:color="auto"/>
              <w:right w:val="single" w:sz="12" w:space="0" w:color="auto"/>
            </w:tcBorders>
            <w:vAlign w:val="center"/>
          </w:tcPr>
          <w:p w14:paraId="11566D14"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3BA35BA0" w14:textId="77777777" w:rsidR="00001F89" w:rsidRPr="00E43F0C" w:rsidRDefault="00001F89" w:rsidP="007018B3">
            <w:pPr>
              <w:jc w:val="both"/>
              <w:rPr>
                <w:rFonts w:cs="Calibri"/>
                <w:sz w:val="18"/>
                <w:szCs w:val="18"/>
              </w:rPr>
            </w:pPr>
          </w:p>
        </w:tc>
      </w:tr>
      <w:tr w:rsidR="00001F89" w:rsidRPr="00E43F0C" w14:paraId="2CFC0412"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4307FBE0" w14:textId="77777777" w:rsidR="00001F89" w:rsidRPr="00C41781" w:rsidRDefault="00001F89" w:rsidP="007018B3">
            <w:pPr>
              <w:jc w:val="both"/>
              <w:rPr>
                <w:rFonts w:cs="Calibri"/>
                <w:i/>
                <w:iCs/>
                <w:sz w:val="20"/>
                <w:szCs w:val="20"/>
              </w:rPr>
            </w:pPr>
            <w:r w:rsidRPr="00C41781">
              <w:rPr>
                <w:rFonts w:cs="Calibri"/>
                <w:i/>
                <w:iCs/>
                <w:sz w:val="20"/>
                <w:szCs w:val="20"/>
              </w:rPr>
              <w:t>opravy a udržování nemovitého majetku</w:t>
            </w:r>
          </w:p>
        </w:tc>
        <w:tc>
          <w:tcPr>
            <w:tcW w:w="0" w:type="auto"/>
            <w:tcBorders>
              <w:top w:val="single" w:sz="12" w:space="0" w:color="auto"/>
              <w:left w:val="single" w:sz="12" w:space="0" w:color="auto"/>
              <w:bottom w:val="single" w:sz="12" w:space="0" w:color="auto"/>
              <w:right w:val="single" w:sz="12" w:space="0" w:color="auto"/>
            </w:tcBorders>
            <w:vAlign w:val="center"/>
          </w:tcPr>
          <w:p w14:paraId="2456914D"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2810F10B" w14:textId="77777777" w:rsidR="00001F89" w:rsidRPr="00E43F0C" w:rsidRDefault="00001F89" w:rsidP="007018B3">
            <w:pPr>
              <w:jc w:val="both"/>
              <w:rPr>
                <w:rFonts w:cs="Calibri"/>
                <w:sz w:val="18"/>
                <w:szCs w:val="18"/>
              </w:rPr>
            </w:pPr>
          </w:p>
        </w:tc>
      </w:tr>
      <w:tr w:rsidR="00001F89" w:rsidRPr="00E43F0C" w14:paraId="5182753C"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5B34EE8B" w14:textId="77777777" w:rsidR="00001F89" w:rsidRPr="00C41781" w:rsidRDefault="00001F89" w:rsidP="007018B3">
            <w:pPr>
              <w:jc w:val="both"/>
              <w:rPr>
                <w:rFonts w:cs="Calibri"/>
                <w:sz w:val="20"/>
                <w:szCs w:val="20"/>
              </w:rPr>
            </w:pPr>
            <w:r w:rsidRPr="00C41781">
              <w:rPr>
                <w:rFonts w:cs="Calibri"/>
                <w:sz w:val="20"/>
                <w:szCs w:val="20"/>
              </w:rPr>
              <w:t>opravy ostatní</w:t>
            </w:r>
          </w:p>
        </w:tc>
        <w:tc>
          <w:tcPr>
            <w:tcW w:w="0" w:type="auto"/>
            <w:tcBorders>
              <w:top w:val="single" w:sz="12" w:space="0" w:color="auto"/>
              <w:left w:val="single" w:sz="12" w:space="0" w:color="auto"/>
              <w:bottom w:val="single" w:sz="12" w:space="0" w:color="auto"/>
              <w:right w:val="single" w:sz="12" w:space="0" w:color="auto"/>
            </w:tcBorders>
            <w:vAlign w:val="center"/>
          </w:tcPr>
          <w:p w14:paraId="18B039B1"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3BA2040F" w14:textId="77777777" w:rsidR="00001F89" w:rsidRPr="00E43F0C" w:rsidRDefault="00001F89" w:rsidP="007018B3">
            <w:pPr>
              <w:jc w:val="both"/>
              <w:rPr>
                <w:rFonts w:cs="Calibri"/>
                <w:sz w:val="18"/>
                <w:szCs w:val="18"/>
              </w:rPr>
            </w:pPr>
          </w:p>
        </w:tc>
      </w:tr>
      <w:tr w:rsidR="00001F89" w:rsidRPr="00E43F0C" w14:paraId="215460AB"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14D86B12" w14:textId="77777777" w:rsidR="00001F89" w:rsidRPr="00E43F0C" w:rsidRDefault="00001F89" w:rsidP="007018B3">
            <w:pPr>
              <w:jc w:val="both"/>
              <w:rPr>
                <w:rFonts w:cs="Calibri"/>
                <w:b/>
                <w:bCs/>
                <w:i/>
                <w:iCs/>
                <w:sz w:val="20"/>
                <w:szCs w:val="20"/>
              </w:rPr>
            </w:pPr>
            <w:r w:rsidRPr="00E43F0C">
              <w:rPr>
                <w:rFonts w:cs="Calibri"/>
                <w:b/>
                <w:bCs/>
                <w:i/>
                <w:iCs/>
                <w:sz w:val="20"/>
                <w:szCs w:val="20"/>
              </w:rPr>
              <w:t>1.4.Cestovné včetně stravného</w:t>
            </w:r>
          </w:p>
        </w:tc>
        <w:tc>
          <w:tcPr>
            <w:tcW w:w="0" w:type="auto"/>
            <w:tcBorders>
              <w:top w:val="single" w:sz="12" w:space="0" w:color="auto"/>
              <w:left w:val="single" w:sz="12" w:space="0" w:color="auto"/>
              <w:bottom w:val="single" w:sz="12" w:space="0" w:color="auto"/>
              <w:right w:val="single" w:sz="12" w:space="0" w:color="auto"/>
            </w:tcBorders>
            <w:vAlign w:val="center"/>
          </w:tcPr>
          <w:p w14:paraId="4D905712"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bottom w:val="single" w:sz="12" w:space="0" w:color="auto"/>
              <w:right w:val="single" w:sz="12" w:space="0" w:color="auto"/>
            </w:tcBorders>
            <w:vAlign w:val="center"/>
          </w:tcPr>
          <w:p w14:paraId="35693CF5" w14:textId="77777777" w:rsidR="00001F89" w:rsidRPr="00E43F0C" w:rsidRDefault="00001F89" w:rsidP="007018B3">
            <w:pPr>
              <w:jc w:val="both"/>
              <w:rPr>
                <w:rFonts w:cs="Calibri"/>
                <w:sz w:val="18"/>
                <w:szCs w:val="18"/>
              </w:rPr>
            </w:pPr>
            <w:r w:rsidRPr="00E43F0C">
              <w:rPr>
                <w:rFonts w:cs="Calibri"/>
                <w:sz w:val="18"/>
                <w:szCs w:val="18"/>
              </w:rPr>
              <w:t>0</w:t>
            </w:r>
          </w:p>
        </w:tc>
      </w:tr>
      <w:tr w:rsidR="00001F89" w:rsidRPr="00E43F0C" w14:paraId="6099EADC"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3D0D358C" w14:textId="77777777" w:rsidR="00001F89" w:rsidRPr="00E43F0C" w:rsidRDefault="00001F89" w:rsidP="007018B3">
            <w:pPr>
              <w:jc w:val="both"/>
              <w:rPr>
                <w:rFonts w:cs="Calibri"/>
                <w:b/>
                <w:bCs/>
                <w:i/>
                <w:iCs/>
                <w:sz w:val="20"/>
                <w:szCs w:val="20"/>
              </w:rPr>
            </w:pPr>
            <w:r w:rsidRPr="00E43F0C">
              <w:rPr>
                <w:rFonts w:cs="Calibri"/>
                <w:b/>
                <w:bCs/>
                <w:i/>
                <w:iCs/>
                <w:sz w:val="20"/>
                <w:szCs w:val="20"/>
              </w:rPr>
              <w:t>1.5. Služby</w:t>
            </w:r>
          </w:p>
        </w:tc>
        <w:tc>
          <w:tcPr>
            <w:tcW w:w="0" w:type="auto"/>
            <w:tcBorders>
              <w:top w:val="single" w:sz="12" w:space="0" w:color="auto"/>
              <w:left w:val="single" w:sz="12" w:space="0" w:color="auto"/>
              <w:bottom w:val="single" w:sz="12" w:space="0" w:color="auto"/>
              <w:right w:val="single" w:sz="12" w:space="0" w:color="auto"/>
            </w:tcBorders>
            <w:vAlign w:val="center"/>
          </w:tcPr>
          <w:p w14:paraId="3ECC02E4"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bottom w:val="single" w:sz="12" w:space="0" w:color="auto"/>
              <w:right w:val="single" w:sz="12" w:space="0" w:color="auto"/>
            </w:tcBorders>
            <w:vAlign w:val="center"/>
          </w:tcPr>
          <w:p w14:paraId="3397C629" w14:textId="77777777" w:rsidR="00001F89" w:rsidRPr="00E43F0C" w:rsidRDefault="00001F89" w:rsidP="007018B3">
            <w:pPr>
              <w:jc w:val="both"/>
              <w:rPr>
                <w:rFonts w:cs="Calibri"/>
                <w:sz w:val="18"/>
                <w:szCs w:val="18"/>
              </w:rPr>
            </w:pPr>
            <w:r w:rsidRPr="00E43F0C">
              <w:rPr>
                <w:rFonts w:cs="Calibri"/>
                <w:sz w:val="18"/>
                <w:szCs w:val="18"/>
              </w:rPr>
              <w:t>0</w:t>
            </w:r>
          </w:p>
        </w:tc>
      </w:tr>
      <w:tr w:rsidR="00001F89" w:rsidRPr="00E43F0C" w14:paraId="5C092FF5"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0BD3DD35" w14:textId="77777777" w:rsidR="00001F89" w:rsidRPr="00C41781" w:rsidRDefault="00001F89" w:rsidP="007018B3">
            <w:pPr>
              <w:jc w:val="both"/>
              <w:rPr>
                <w:rFonts w:cs="Calibri"/>
                <w:color w:val="000000"/>
                <w:sz w:val="20"/>
                <w:szCs w:val="20"/>
              </w:rPr>
            </w:pPr>
            <w:r w:rsidRPr="00C41781">
              <w:rPr>
                <w:rFonts w:cs="Calibri"/>
                <w:color w:val="000000"/>
                <w:sz w:val="20"/>
                <w:szCs w:val="20"/>
              </w:rPr>
              <w:t xml:space="preserve">právní a ekonomické služby </w:t>
            </w:r>
          </w:p>
        </w:tc>
        <w:tc>
          <w:tcPr>
            <w:tcW w:w="0" w:type="auto"/>
            <w:tcBorders>
              <w:top w:val="single" w:sz="12" w:space="0" w:color="auto"/>
              <w:left w:val="single" w:sz="12" w:space="0" w:color="auto"/>
              <w:bottom w:val="single" w:sz="12" w:space="0" w:color="auto"/>
              <w:right w:val="single" w:sz="12" w:space="0" w:color="auto"/>
            </w:tcBorders>
            <w:vAlign w:val="center"/>
          </w:tcPr>
          <w:p w14:paraId="59D9E137"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16A1E635" w14:textId="77777777" w:rsidR="00001F89" w:rsidRPr="00E43F0C" w:rsidRDefault="00001F89" w:rsidP="007018B3">
            <w:pPr>
              <w:jc w:val="both"/>
              <w:rPr>
                <w:rFonts w:cs="Calibri"/>
                <w:sz w:val="18"/>
                <w:szCs w:val="18"/>
              </w:rPr>
            </w:pPr>
          </w:p>
        </w:tc>
      </w:tr>
      <w:tr w:rsidR="00001F89" w:rsidRPr="00E43F0C" w14:paraId="3EE0D5CA"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6781A663" w14:textId="77777777" w:rsidR="00001F89" w:rsidRPr="00C41781" w:rsidRDefault="00001F89" w:rsidP="007018B3">
            <w:pPr>
              <w:jc w:val="both"/>
              <w:rPr>
                <w:rFonts w:cs="Calibri"/>
                <w:i/>
                <w:iCs/>
                <w:sz w:val="20"/>
                <w:szCs w:val="20"/>
              </w:rPr>
            </w:pPr>
            <w:r w:rsidRPr="00C41781">
              <w:rPr>
                <w:rFonts w:cs="Calibri"/>
                <w:i/>
                <w:iCs/>
                <w:sz w:val="20"/>
                <w:szCs w:val="20"/>
              </w:rPr>
              <w:t xml:space="preserve">nájemné nemovitého majetku </w:t>
            </w:r>
          </w:p>
        </w:tc>
        <w:tc>
          <w:tcPr>
            <w:tcW w:w="0" w:type="auto"/>
            <w:tcBorders>
              <w:top w:val="single" w:sz="12" w:space="0" w:color="auto"/>
              <w:left w:val="single" w:sz="12" w:space="0" w:color="auto"/>
              <w:bottom w:val="single" w:sz="12" w:space="0" w:color="auto"/>
              <w:right w:val="single" w:sz="12" w:space="0" w:color="auto"/>
            </w:tcBorders>
            <w:vAlign w:val="center"/>
          </w:tcPr>
          <w:p w14:paraId="73D922BE"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6C16B9BF" w14:textId="77777777" w:rsidR="00001F89" w:rsidRPr="00E43F0C" w:rsidRDefault="00001F89" w:rsidP="007018B3">
            <w:pPr>
              <w:jc w:val="both"/>
              <w:rPr>
                <w:rFonts w:cs="Calibri"/>
                <w:sz w:val="18"/>
                <w:szCs w:val="18"/>
              </w:rPr>
            </w:pPr>
          </w:p>
        </w:tc>
      </w:tr>
      <w:tr w:rsidR="00001F89" w:rsidRPr="00E43F0C" w14:paraId="5F246515"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52767488" w14:textId="77777777" w:rsidR="00001F89" w:rsidRPr="00C41781" w:rsidRDefault="00001F89" w:rsidP="007018B3">
            <w:pPr>
              <w:jc w:val="both"/>
              <w:rPr>
                <w:rFonts w:cs="Calibri"/>
                <w:i/>
                <w:iCs/>
                <w:sz w:val="20"/>
                <w:szCs w:val="20"/>
              </w:rPr>
            </w:pPr>
            <w:r w:rsidRPr="00C41781">
              <w:rPr>
                <w:rFonts w:cs="Calibri"/>
                <w:i/>
                <w:iCs/>
                <w:sz w:val="20"/>
                <w:szCs w:val="20"/>
              </w:rPr>
              <w:t>nájemné movitého majetku (vč. operativního leasingu)</w:t>
            </w:r>
          </w:p>
        </w:tc>
        <w:tc>
          <w:tcPr>
            <w:tcW w:w="0" w:type="auto"/>
            <w:tcBorders>
              <w:top w:val="single" w:sz="12" w:space="0" w:color="auto"/>
              <w:left w:val="single" w:sz="12" w:space="0" w:color="auto"/>
              <w:bottom w:val="single" w:sz="12" w:space="0" w:color="auto"/>
              <w:right w:val="single" w:sz="12" w:space="0" w:color="auto"/>
            </w:tcBorders>
            <w:vAlign w:val="center"/>
          </w:tcPr>
          <w:p w14:paraId="2561708E"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2627C7B0" w14:textId="77777777" w:rsidR="00001F89" w:rsidRPr="00E43F0C" w:rsidRDefault="00001F89" w:rsidP="007018B3">
            <w:pPr>
              <w:jc w:val="both"/>
              <w:rPr>
                <w:rFonts w:cs="Calibri"/>
                <w:sz w:val="18"/>
                <w:szCs w:val="18"/>
              </w:rPr>
            </w:pPr>
          </w:p>
        </w:tc>
      </w:tr>
      <w:tr w:rsidR="00001F89" w:rsidRPr="00E43F0C" w14:paraId="2F2CE914"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1246AEAC" w14:textId="77777777" w:rsidR="00001F89" w:rsidRPr="00C41781" w:rsidRDefault="00001F89" w:rsidP="007018B3">
            <w:pPr>
              <w:jc w:val="both"/>
              <w:rPr>
                <w:rFonts w:cs="Calibri"/>
                <w:i/>
                <w:iCs/>
                <w:sz w:val="20"/>
                <w:szCs w:val="20"/>
              </w:rPr>
            </w:pPr>
            <w:r w:rsidRPr="00C41781">
              <w:rPr>
                <w:rFonts w:cs="Calibri"/>
                <w:i/>
                <w:iCs/>
                <w:sz w:val="20"/>
                <w:szCs w:val="20"/>
              </w:rPr>
              <w:t xml:space="preserve">telefony, internet, poštovné, ostatní spoje </w:t>
            </w:r>
          </w:p>
        </w:tc>
        <w:tc>
          <w:tcPr>
            <w:tcW w:w="0" w:type="auto"/>
            <w:tcBorders>
              <w:top w:val="single" w:sz="12" w:space="0" w:color="auto"/>
              <w:left w:val="single" w:sz="12" w:space="0" w:color="auto"/>
              <w:bottom w:val="single" w:sz="12" w:space="0" w:color="auto"/>
              <w:right w:val="single" w:sz="12" w:space="0" w:color="auto"/>
            </w:tcBorders>
            <w:vAlign w:val="center"/>
          </w:tcPr>
          <w:p w14:paraId="3CA7C05F"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0A8BC5B8" w14:textId="77777777" w:rsidR="00001F89" w:rsidRPr="00E43F0C" w:rsidRDefault="00001F89" w:rsidP="007018B3">
            <w:pPr>
              <w:jc w:val="both"/>
              <w:rPr>
                <w:rFonts w:cs="Calibri"/>
                <w:sz w:val="18"/>
                <w:szCs w:val="18"/>
              </w:rPr>
            </w:pPr>
          </w:p>
        </w:tc>
      </w:tr>
      <w:tr w:rsidR="00001F89" w:rsidRPr="00E43F0C" w14:paraId="14B97919"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68F677CF" w14:textId="77777777" w:rsidR="00001F89" w:rsidRPr="00C41781" w:rsidRDefault="00001F89" w:rsidP="007018B3">
            <w:pPr>
              <w:jc w:val="both"/>
              <w:rPr>
                <w:rFonts w:cs="Calibri"/>
                <w:i/>
                <w:iCs/>
                <w:sz w:val="20"/>
                <w:szCs w:val="20"/>
              </w:rPr>
            </w:pPr>
            <w:r w:rsidRPr="00C41781">
              <w:rPr>
                <w:rFonts w:cs="Calibri"/>
                <w:i/>
                <w:iCs/>
                <w:sz w:val="20"/>
                <w:szCs w:val="20"/>
              </w:rPr>
              <w:t>finanční leasing</w:t>
            </w:r>
          </w:p>
        </w:tc>
        <w:tc>
          <w:tcPr>
            <w:tcW w:w="0" w:type="auto"/>
            <w:tcBorders>
              <w:top w:val="single" w:sz="12" w:space="0" w:color="auto"/>
              <w:left w:val="single" w:sz="12" w:space="0" w:color="auto"/>
              <w:bottom w:val="single" w:sz="12" w:space="0" w:color="auto"/>
              <w:right w:val="single" w:sz="12" w:space="0" w:color="auto"/>
            </w:tcBorders>
            <w:vAlign w:val="center"/>
          </w:tcPr>
          <w:p w14:paraId="525F2E58"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2881C042" w14:textId="77777777" w:rsidR="00001F89" w:rsidRPr="00E43F0C" w:rsidRDefault="00001F89" w:rsidP="007018B3">
            <w:pPr>
              <w:jc w:val="both"/>
              <w:rPr>
                <w:rFonts w:cs="Calibri"/>
                <w:sz w:val="18"/>
                <w:szCs w:val="18"/>
              </w:rPr>
            </w:pPr>
          </w:p>
        </w:tc>
      </w:tr>
      <w:tr w:rsidR="00001F89" w:rsidRPr="00E43F0C" w14:paraId="466E1D14"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2A6774BF" w14:textId="77777777" w:rsidR="00001F89" w:rsidRPr="00C41781" w:rsidRDefault="00001F89" w:rsidP="007018B3">
            <w:pPr>
              <w:jc w:val="both"/>
              <w:rPr>
                <w:rFonts w:cs="Calibri"/>
                <w:i/>
                <w:iCs/>
                <w:sz w:val="20"/>
                <w:szCs w:val="20"/>
              </w:rPr>
            </w:pPr>
            <w:r w:rsidRPr="00C41781">
              <w:rPr>
                <w:rFonts w:cs="Calibri"/>
                <w:i/>
                <w:iCs/>
                <w:sz w:val="20"/>
                <w:szCs w:val="20"/>
              </w:rPr>
              <w:t>vzdělávání zaměstnanců</w:t>
            </w:r>
          </w:p>
        </w:tc>
        <w:tc>
          <w:tcPr>
            <w:tcW w:w="0" w:type="auto"/>
            <w:tcBorders>
              <w:top w:val="single" w:sz="12" w:space="0" w:color="auto"/>
              <w:left w:val="single" w:sz="12" w:space="0" w:color="auto"/>
              <w:bottom w:val="single" w:sz="12" w:space="0" w:color="auto"/>
              <w:right w:val="single" w:sz="12" w:space="0" w:color="auto"/>
            </w:tcBorders>
            <w:vAlign w:val="center"/>
          </w:tcPr>
          <w:p w14:paraId="5DF693DC"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57933BE8" w14:textId="77777777" w:rsidR="00001F89" w:rsidRPr="00E43F0C" w:rsidRDefault="00001F89" w:rsidP="007018B3">
            <w:pPr>
              <w:jc w:val="both"/>
              <w:rPr>
                <w:rFonts w:cs="Calibri"/>
                <w:sz w:val="18"/>
                <w:szCs w:val="18"/>
              </w:rPr>
            </w:pPr>
          </w:p>
        </w:tc>
      </w:tr>
      <w:tr w:rsidR="00001F89" w:rsidRPr="00E43F0C" w14:paraId="06A7AF9B"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095E7464" w14:textId="77777777" w:rsidR="00001F89" w:rsidRPr="00C41781" w:rsidRDefault="00001F89" w:rsidP="007018B3">
            <w:pPr>
              <w:jc w:val="both"/>
              <w:rPr>
                <w:rFonts w:cs="Calibri"/>
                <w:i/>
                <w:iCs/>
                <w:sz w:val="20"/>
                <w:szCs w:val="20"/>
              </w:rPr>
            </w:pPr>
            <w:r w:rsidRPr="00C41781">
              <w:rPr>
                <w:rFonts w:cs="Calibri"/>
                <w:i/>
                <w:iCs/>
                <w:sz w:val="20"/>
                <w:szCs w:val="20"/>
              </w:rPr>
              <w:t>pojištění majetku, odpovědnosti za škodu</w:t>
            </w:r>
          </w:p>
        </w:tc>
        <w:tc>
          <w:tcPr>
            <w:tcW w:w="0" w:type="auto"/>
            <w:tcBorders>
              <w:top w:val="single" w:sz="12" w:space="0" w:color="auto"/>
              <w:left w:val="single" w:sz="12" w:space="0" w:color="auto"/>
              <w:bottom w:val="single" w:sz="12" w:space="0" w:color="auto"/>
              <w:right w:val="single" w:sz="12" w:space="0" w:color="auto"/>
            </w:tcBorders>
            <w:vAlign w:val="center"/>
          </w:tcPr>
          <w:p w14:paraId="07A3D7EE"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339F7065" w14:textId="77777777" w:rsidR="00001F89" w:rsidRPr="00E43F0C" w:rsidRDefault="00001F89" w:rsidP="007018B3">
            <w:pPr>
              <w:jc w:val="both"/>
              <w:rPr>
                <w:rFonts w:cs="Calibri"/>
                <w:sz w:val="18"/>
                <w:szCs w:val="18"/>
              </w:rPr>
            </w:pPr>
          </w:p>
        </w:tc>
      </w:tr>
      <w:tr w:rsidR="00001F89" w:rsidRPr="00E43F0C" w14:paraId="2A655FDC"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6A0889C6" w14:textId="77777777" w:rsidR="00001F89" w:rsidRPr="00C41781" w:rsidRDefault="00001F89" w:rsidP="007018B3">
            <w:pPr>
              <w:jc w:val="both"/>
              <w:rPr>
                <w:rFonts w:cs="Calibri"/>
                <w:i/>
                <w:iCs/>
                <w:sz w:val="20"/>
                <w:szCs w:val="20"/>
              </w:rPr>
            </w:pPr>
            <w:r w:rsidRPr="00C41781">
              <w:rPr>
                <w:rFonts w:cs="Calibri"/>
                <w:i/>
                <w:iCs/>
                <w:sz w:val="20"/>
                <w:szCs w:val="20"/>
              </w:rPr>
              <w:t>ostatní služby</w:t>
            </w:r>
          </w:p>
        </w:tc>
        <w:tc>
          <w:tcPr>
            <w:tcW w:w="0" w:type="auto"/>
            <w:tcBorders>
              <w:top w:val="single" w:sz="12" w:space="0" w:color="auto"/>
              <w:left w:val="single" w:sz="12" w:space="0" w:color="auto"/>
              <w:bottom w:val="single" w:sz="12" w:space="0" w:color="auto"/>
              <w:right w:val="single" w:sz="12" w:space="0" w:color="auto"/>
            </w:tcBorders>
            <w:vAlign w:val="center"/>
          </w:tcPr>
          <w:p w14:paraId="649A612C"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118EB293" w14:textId="77777777" w:rsidR="00001F89" w:rsidRPr="00E43F0C" w:rsidRDefault="00001F89" w:rsidP="007018B3">
            <w:pPr>
              <w:jc w:val="both"/>
              <w:rPr>
                <w:rFonts w:cs="Calibri"/>
                <w:sz w:val="18"/>
                <w:szCs w:val="18"/>
              </w:rPr>
            </w:pPr>
          </w:p>
        </w:tc>
      </w:tr>
      <w:tr w:rsidR="00001F89" w:rsidRPr="00E43F0C" w14:paraId="7139D3AA"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0E1B4614" w14:textId="77777777" w:rsidR="00001F89" w:rsidRPr="00E43F0C" w:rsidRDefault="00001F89" w:rsidP="007018B3">
            <w:pPr>
              <w:jc w:val="both"/>
              <w:rPr>
                <w:rFonts w:cs="Calibri"/>
                <w:b/>
                <w:bCs/>
                <w:i/>
                <w:iCs/>
                <w:sz w:val="20"/>
                <w:szCs w:val="20"/>
              </w:rPr>
            </w:pPr>
            <w:r w:rsidRPr="00E43F0C">
              <w:rPr>
                <w:rFonts w:cs="Calibri"/>
                <w:b/>
                <w:bCs/>
                <w:i/>
                <w:iCs/>
                <w:sz w:val="20"/>
                <w:szCs w:val="20"/>
              </w:rPr>
              <w:t>1.6. Odpisy</w:t>
            </w:r>
          </w:p>
        </w:tc>
        <w:tc>
          <w:tcPr>
            <w:tcW w:w="0" w:type="auto"/>
            <w:tcBorders>
              <w:top w:val="single" w:sz="12" w:space="0" w:color="auto"/>
              <w:left w:val="single" w:sz="12" w:space="0" w:color="auto"/>
              <w:bottom w:val="single" w:sz="12" w:space="0" w:color="auto"/>
              <w:right w:val="single" w:sz="12" w:space="0" w:color="auto"/>
            </w:tcBorders>
            <w:vAlign w:val="center"/>
          </w:tcPr>
          <w:p w14:paraId="475C27DC"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3571FE69" w14:textId="77777777" w:rsidR="00001F89" w:rsidRPr="00E43F0C" w:rsidRDefault="00001F89" w:rsidP="007018B3">
            <w:pPr>
              <w:jc w:val="both"/>
              <w:rPr>
                <w:rFonts w:cs="Calibri"/>
                <w:sz w:val="18"/>
                <w:szCs w:val="18"/>
              </w:rPr>
            </w:pPr>
          </w:p>
        </w:tc>
      </w:tr>
      <w:tr w:rsidR="00001F89" w:rsidRPr="00E43F0C" w14:paraId="041C535E"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527A1293" w14:textId="77777777" w:rsidR="00001F89" w:rsidRPr="00E43F0C" w:rsidRDefault="00001F89" w:rsidP="007018B3">
            <w:pPr>
              <w:jc w:val="both"/>
              <w:rPr>
                <w:rFonts w:cs="Calibri"/>
                <w:b/>
                <w:bCs/>
                <w:i/>
                <w:iCs/>
              </w:rPr>
            </w:pPr>
            <w:r w:rsidRPr="00E43F0C">
              <w:rPr>
                <w:rFonts w:cs="Calibri"/>
                <w:b/>
                <w:bCs/>
                <w:i/>
                <w:iCs/>
              </w:rPr>
              <w:t>2. Osobní náklady</w:t>
            </w:r>
          </w:p>
        </w:tc>
        <w:tc>
          <w:tcPr>
            <w:tcW w:w="0" w:type="auto"/>
            <w:tcBorders>
              <w:top w:val="single" w:sz="12" w:space="0" w:color="auto"/>
              <w:left w:val="single" w:sz="12" w:space="0" w:color="auto"/>
              <w:bottom w:val="single" w:sz="12" w:space="0" w:color="auto"/>
              <w:right w:val="single" w:sz="12" w:space="0" w:color="auto"/>
            </w:tcBorders>
            <w:vAlign w:val="center"/>
          </w:tcPr>
          <w:p w14:paraId="302767F2"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bottom w:val="single" w:sz="12" w:space="0" w:color="auto"/>
              <w:right w:val="single" w:sz="12" w:space="0" w:color="auto"/>
            </w:tcBorders>
            <w:vAlign w:val="center"/>
          </w:tcPr>
          <w:p w14:paraId="72CB80E2" w14:textId="77777777" w:rsidR="00001F89" w:rsidRPr="00E43F0C" w:rsidRDefault="00001F89" w:rsidP="007018B3">
            <w:pPr>
              <w:jc w:val="both"/>
              <w:rPr>
                <w:rFonts w:cs="Calibri"/>
                <w:sz w:val="18"/>
                <w:szCs w:val="18"/>
              </w:rPr>
            </w:pPr>
            <w:r w:rsidRPr="00E43F0C">
              <w:rPr>
                <w:rFonts w:cs="Calibri"/>
                <w:sz w:val="18"/>
                <w:szCs w:val="18"/>
              </w:rPr>
              <w:t>0</w:t>
            </w:r>
          </w:p>
        </w:tc>
      </w:tr>
      <w:tr w:rsidR="00001F89" w:rsidRPr="00E43F0C" w14:paraId="61C02AC8"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4DB6FAF7" w14:textId="77777777" w:rsidR="00001F89" w:rsidRPr="00E43F0C" w:rsidRDefault="00001F89" w:rsidP="007018B3">
            <w:pPr>
              <w:jc w:val="both"/>
              <w:rPr>
                <w:rFonts w:cs="Calibri"/>
                <w:b/>
                <w:bCs/>
                <w:i/>
                <w:iCs/>
                <w:sz w:val="20"/>
                <w:szCs w:val="20"/>
              </w:rPr>
            </w:pPr>
            <w:r w:rsidRPr="00E43F0C">
              <w:rPr>
                <w:rFonts w:cs="Calibri"/>
                <w:b/>
                <w:bCs/>
                <w:i/>
                <w:iCs/>
                <w:sz w:val="20"/>
                <w:szCs w:val="20"/>
              </w:rPr>
              <w:t>2.1. Mzdové náklady</w:t>
            </w:r>
          </w:p>
        </w:tc>
        <w:tc>
          <w:tcPr>
            <w:tcW w:w="0" w:type="auto"/>
            <w:tcBorders>
              <w:top w:val="single" w:sz="12" w:space="0" w:color="auto"/>
              <w:left w:val="single" w:sz="12" w:space="0" w:color="auto"/>
              <w:bottom w:val="single" w:sz="12" w:space="0" w:color="auto"/>
              <w:right w:val="single" w:sz="12" w:space="0" w:color="auto"/>
            </w:tcBorders>
            <w:vAlign w:val="center"/>
          </w:tcPr>
          <w:p w14:paraId="7FC6A9F2"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bottom w:val="single" w:sz="12" w:space="0" w:color="auto"/>
              <w:right w:val="single" w:sz="12" w:space="0" w:color="auto"/>
            </w:tcBorders>
            <w:vAlign w:val="center"/>
          </w:tcPr>
          <w:p w14:paraId="0372AF6A" w14:textId="77777777" w:rsidR="00001F89" w:rsidRPr="00E43F0C" w:rsidRDefault="00001F89" w:rsidP="007018B3">
            <w:pPr>
              <w:jc w:val="both"/>
              <w:rPr>
                <w:rFonts w:cs="Calibri"/>
                <w:sz w:val="18"/>
                <w:szCs w:val="18"/>
              </w:rPr>
            </w:pPr>
            <w:r w:rsidRPr="00E43F0C">
              <w:rPr>
                <w:rFonts w:cs="Calibri"/>
                <w:sz w:val="18"/>
                <w:szCs w:val="18"/>
              </w:rPr>
              <w:t>0</w:t>
            </w:r>
          </w:p>
        </w:tc>
      </w:tr>
      <w:tr w:rsidR="00001F89" w:rsidRPr="00E43F0C" w14:paraId="1B47594A" w14:textId="77777777" w:rsidTr="007018B3">
        <w:tc>
          <w:tcPr>
            <w:tcW w:w="0" w:type="auto"/>
            <w:tcBorders>
              <w:top w:val="single" w:sz="12" w:space="0" w:color="auto"/>
              <w:left w:val="single" w:sz="12" w:space="0" w:color="auto"/>
              <w:bottom w:val="single" w:sz="12" w:space="0" w:color="auto"/>
              <w:right w:val="single" w:sz="12" w:space="0" w:color="auto"/>
            </w:tcBorders>
          </w:tcPr>
          <w:p w14:paraId="24361A1E" w14:textId="77777777" w:rsidR="00001F89" w:rsidRPr="00C41781" w:rsidRDefault="00001F89" w:rsidP="007018B3">
            <w:pPr>
              <w:jc w:val="both"/>
              <w:rPr>
                <w:rFonts w:cs="Calibri"/>
                <w:i/>
                <w:iCs/>
                <w:sz w:val="20"/>
                <w:szCs w:val="20"/>
              </w:rPr>
            </w:pPr>
            <w:r w:rsidRPr="00C41781">
              <w:rPr>
                <w:rFonts w:cs="Calibri"/>
                <w:i/>
                <w:iCs/>
                <w:sz w:val="20"/>
                <w:szCs w:val="20"/>
              </w:rPr>
              <w:t>2.1.2. hrubé mzdy / platy</w:t>
            </w:r>
          </w:p>
        </w:tc>
        <w:tc>
          <w:tcPr>
            <w:tcW w:w="0" w:type="auto"/>
            <w:tcBorders>
              <w:top w:val="single" w:sz="12" w:space="0" w:color="auto"/>
              <w:left w:val="single" w:sz="12" w:space="0" w:color="auto"/>
              <w:bottom w:val="single" w:sz="12" w:space="0" w:color="auto"/>
              <w:right w:val="single" w:sz="12" w:space="0" w:color="auto"/>
            </w:tcBorders>
            <w:vAlign w:val="center"/>
          </w:tcPr>
          <w:p w14:paraId="4A94B41C"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45CE6D63" w14:textId="77777777" w:rsidR="00001F89" w:rsidRPr="00E43F0C" w:rsidRDefault="00001F89" w:rsidP="007018B3">
            <w:pPr>
              <w:jc w:val="both"/>
              <w:rPr>
                <w:rFonts w:cs="Calibri"/>
                <w:sz w:val="18"/>
                <w:szCs w:val="18"/>
              </w:rPr>
            </w:pPr>
          </w:p>
        </w:tc>
      </w:tr>
      <w:tr w:rsidR="00001F89" w:rsidRPr="00E43F0C" w14:paraId="16CAB60F" w14:textId="77777777" w:rsidTr="007018B3">
        <w:tc>
          <w:tcPr>
            <w:tcW w:w="0" w:type="auto"/>
            <w:tcBorders>
              <w:top w:val="single" w:sz="12" w:space="0" w:color="auto"/>
              <w:left w:val="single" w:sz="12" w:space="0" w:color="auto"/>
              <w:bottom w:val="single" w:sz="12" w:space="0" w:color="auto"/>
              <w:right w:val="single" w:sz="12" w:space="0" w:color="auto"/>
            </w:tcBorders>
          </w:tcPr>
          <w:p w14:paraId="1B393C0F" w14:textId="77777777" w:rsidR="00001F89" w:rsidRPr="00C41781" w:rsidRDefault="00001F89" w:rsidP="007018B3">
            <w:pPr>
              <w:jc w:val="both"/>
              <w:rPr>
                <w:rFonts w:cs="Calibri"/>
                <w:i/>
                <w:iCs/>
                <w:sz w:val="20"/>
                <w:szCs w:val="20"/>
              </w:rPr>
            </w:pPr>
            <w:r w:rsidRPr="00C41781">
              <w:rPr>
                <w:rFonts w:cs="Calibri"/>
                <w:i/>
                <w:iCs/>
                <w:sz w:val="20"/>
                <w:szCs w:val="20"/>
              </w:rPr>
              <w:t>2.1.3. DPP / DPČ</w:t>
            </w:r>
          </w:p>
        </w:tc>
        <w:tc>
          <w:tcPr>
            <w:tcW w:w="0" w:type="auto"/>
            <w:tcBorders>
              <w:top w:val="single" w:sz="12" w:space="0" w:color="auto"/>
              <w:left w:val="single" w:sz="12" w:space="0" w:color="auto"/>
              <w:bottom w:val="single" w:sz="12" w:space="0" w:color="auto"/>
              <w:right w:val="single" w:sz="12" w:space="0" w:color="auto"/>
            </w:tcBorders>
            <w:vAlign w:val="center"/>
          </w:tcPr>
          <w:p w14:paraId="7DC1CC8F"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0ED1843C" w14:textId="77777777" w:rsidR="00001F89" w:rsidRPr="00E43F0C" w:rsidRDefault="00001F89" w:rsidP="007018B3">
            <w:pPr>
              <w:jc w:val="both"/>
              <w:rPr>
                <w:rFonts w:cs="Calibri"/>
                <w:sz w:val="18"/>
                <w:szCs w:val="18"/>
              </w:rPr>
            </w:pPr>
          </w:p>
        </w:tc>
      </w:tr>
      <w:tr w:rsidR="00001F89" w:rsidRPr="00E43F0C" w14:paraId="6CC3B95F" w14:textId="77777777" w:rsidTr="007018B3">
        <w:tc>
          <w:tcPr>
            <w:tcW w:w="0" w:type="auto"/>
            <w:tcBorders>
              <w:top w:val="single" w:sz="12" w:space="0" w:color="auto"/>
              <w:left w:val="single" w:sz="12" w:space="0" w:color="auto"/>
              <w:bottom w:val="single" w:sz="12" w:space="0" w:color="auto"/>
              <w:right w:val="single" w:sz="12" w:space="0" w:color="auto"/>
            </w:tcBorders>
          </w:tcPr>
          <w:p w14:paraId="79B72321" w14:textId="77777777" w:rsidR="00001F89" w:rsidRPr="00C41781" w:rsidRDefault="00001F89" w:rsidP="007018B3">
            <w:pPr>
              <w:jc w:val="both"/>
              <w:rPr>
                <w:rFonts w:cs="Calibri"/>
                <w:i/>
                <w:iCs/>
                <w:sz w:val="20"/>
                <w:szCs w:val="20"/>
              </w:rPr>
            </w:pPr>
            <w:r w:rsidRPr="00C41781">
              <w:rPr>
                <w:rFonts w:cs="Calibri"/>
                <w:i/>
                <w:iCs/>
                <w:sz w:val="20"/>
                <w:szCs w:val="20"/>
              </w:rPr>
              <w:t>2.1.4. ostatní mzdové náklady</w:t>
            </w:r>
          </w:p>
        </w:tc>
        <w:tc>
          <w:tcPr>
            <w:tcW w:w="0" w:type="auto"/>
            <w:tcBorders>
              <w:top w:val="single" w:sz="12" w:space="0" w:color="auto"/>
              <w:left w:val="single" w:sz="12" w:space="0" w:color="auto"/>
              <w:bottom w:val="single" w:sz="12" w:space="0" w:color="auto"/>
              <w:right w:val="single" w:sz="12" w:space="0" w:color="auto"/>
            </w:tcBorders>
            <w:vAlign w:val="center"/>
          </w:tcPr>
          <w:p w14:paraId="01CBA659"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7CB95375" w14:textId="77777777" w:rsidR="00001F89" w:rsidRPr="00E43F0C" w:rsidRDefault="00001F89" w:rsidP="007018B3">
            <w:pPr>
              <w:jc w:val="both"/>
              <w:rPr>
                <w:rFonts w:cs="Calibri"/>
                <w:sz w:val="18"/>
                <w:szCs w:val="18"/>
              </w:rPr>
            </w:pPr>
          </w:p>
        </w:tc>
      </w:tr>
      <w:tr w:rsidR="00001F89" w:rsidRPr="00E43F0C" w14:paraId="2E0C0369" w14:textId="77777777" w:rsidTr="007018B3">
        <w:trPr>
          <w:trHeight w:val="336"/>
        </w:trPr>
        <w:tc>
          <w:tcPr>
            <w:tcW w:w="0" w:type="auto"/>
            <w:tcBorders>
              <w:top w:val="single" w:sz="12" w:space="0" w:color="auto"/>
              <w:left w:val="single" w:sz="12" w:space="0" w:color="auto"/>
              <w:bottom w:val="single" w:sz="12" w:space="0" w:color="auto"/>
              <w:right w:val="single" w:sz="12" w:space="0" w:color="auto"/>
            </w:tcBorders>
          </w:tcPr>
          <w:p w14:paraId="2BAB6AD2" w14:textId="77777777" w:rsidR="00001F89" w:rsidRPr="00E43F0C" w:rsidRDefault="00001F89" w:rsidP="007018B3">
            <w:pPr>
              <w:jc w:val="both"/>
              <w:rPr>
                <w:rFonts w:cs="Calibri"/>
                <w:b/>
                <w:bCs/>
                <w:i/>
                <w:iCs/>
                <w:sz w:val="20"/>
                <w:szCs w:val="20"/>
              </w:rPr>
            </w:pPr>
            <w:r w:rsidRPr="00E43F0C">
              <w:rPr>
                <w:rFonts w:cs="Calibri"/>
                <w:b/>
                <w:bCs/>
                <w:i/>
                <w:iCs/>
                <w:sz w:val="20"/>
                <w:szCs w:val="20"/>
              </w:rPr>
              <w:t>2.2. Odvody zaměstnavatele na sociální a zdravotní pojištění</w:t>
            </w:r>
          </w:p>
        </w:tc>
        <w:tc>
          <w:tcPr>
            <w:tcW w:w="0" w:type="auto"/>
            <w:tcBorders>
              <w:top w:val="single" w:sz="12" w:space="0" w:color="auto"/>
              <w:left w:val="single" w:sz="12" w:space="0" w:color="auto"/>
              <w:bottom w:val="single" w:sz="12" w:space="0" w:color="auto"/>
              <w:right w:val="single" w:sz="12" w:space="0" w:color="auto"/>
            </w:tcBorders>
            <w:vAlign w:val="center"/>
          </w:tcPr>
          <w:p w14:paraId="6A2DD71F"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bottom w:val="single" w:sz="12" w:space="0" w:color="auto"/>
              <w:right w:val="single" w:sz="12" w:space="0" w:color="auto"/>
            </w:tcBorders>
            <w:vAlign w:val="center"/>
          </w:tcPr>
          <w:p w14:paraId="7BA2C27C" w14:textId="77777777" w:rsidR="00001F89" w:rsidRPr="00E43F0C" w:rsidRDefault="00001F89" w:rsidP="007018B3">
            <w:pPr>
              <w:jc w:val="both"/>
              <w:rPr>
                <w:rFonts w:cs="Calibri"/>
                <w:sz w:val="18"/>
                <w:szCs w:val="18"/>
              </w:rPr>
            </w:pPr>
            <w:r w:rsidRPr="00E43F0C">
              <w:rPr>
                <w:rFonts w:cs="Calibri"/>
                <w:sz w:val="18"/>
                <w:szCs w:val="18"/>
              </w:rPr>
              <w:t>0</w:t>
            </w:r>
          </w:p>
        </w:tc>
      </w:tr>
      <w:tr w:rsidR="00001F89" w:rsidRPr="00E43F0C" w14:paraId="0656E5EE" w14:textId="77777777" w:rsidTr="007018B3">
        <w:tc>
          <w:tcPr>
            <w:tcW w:w="0" w:type="auto"/>
            <w:tcBorders>
              <w:top w:val="single" w:sz="12" w:space="0" w:color="auto"/>
              <w:left w:val="single" w:sz="12" w:space="0" w:color="auto"/>
              <w:bottom w:val="single" w:sz="12" w:space="0" w:color="auto"/>
              <w:right w:val="single" w:sz="12" w:space="0" w:color="auto"/>
            </w:tcBorders>
          </w:tcPr>
          <w:p w14:paraId="1DEBB06F" w14:textId="77777777" w:rsidR="00001F89" w:rsidRPr="00C41781" w:rsidRDefault="00001F89" w:rsidP="007018B3">
            <w:pPr>
              <w:jc w:val="both"/>
              <w:rPr>
                <w:rFonts w:cs="Calibri"/>
                <w:i/>
                <w:iCs/>
                <w:sz w:val="20"/>
                <w:szCs w:val="20"/>
              </w:rPr>
            </w:pPr>
            <w:r w:rsidRPr="00C41781">
              <w:rPr>
                <w:rFonts w:cs="Calibri"/>
                <w:i/>
                <w:iCs/>
                <w:sz w:val="20"/>
                <w:szCs w:val="20"/>
              </w:rPr>
              <w:t>2.2.1. pojistné ke mzdám / platům</w:t>
            </w:r>
          </w:p>
        </w:tc>
        <w:tc>
          <w:tcPr>
            <w:tcW w:w="0" w:type="auto"/>
            <w:tcBorders>
              <w:top w:val="single" w:sz="12" w:space="0" w:color="auto"/>
              <w:left w:val="single" w:sz="12" w:space="0" w:color="auto"/>
              <w:bottom w:val="single" w:sz="12" w:space="0" w:color="auto"/>
              <w:right w:val="single" w:sz="12" w:space="0" w:color="auto"/>
            </w:tcBorders>
            <w:vAlign w:val="center"/>
          </w:tcPr>
          <w:p w14:paraId="75DC4B44"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1F4071B5" w14:textId="77777777" w:rsidR="00001F89" w:rsidRPr="00E43F0C" w:rsidRDefault="00001F89" w:rsidP="007018B3">
            <w:pPr>
              <w:jc w:val="both"/>
              <w:rPr>
                <w:rFonts w:cs="Calibri"/>
                <w:sz w:val="18"/>
                <w:szCs w:val="18"/>
              </w:rPr>
            </w:pPr>
          </w:p>
        </w:tc>
      </w:tr>
      <w:tr w:rsidR="00001F89" w:rsidRPr="00E43F0C" w14:paraId="66190BE8" w14:textId="77777777" w:rsidTr="007018B3">
        <w:tc>
          <w:tcPr>
            <w:tcW w:w="0" w:type="auto"/>
            <w:tcBorders>
              <w:top w:val="single" w:sz="12" w:space="0" w:color="auto"/>
              <w:left w:val="single" w:sz="12" w:space="0" w:color="auto"/>
              <w:bottom w:val="single" w:sz="12" w:space="0" w:color="auto"/>
              <w:right w:val="single" w:sz="12" w:space="0" w:color="auto"/>
            </w:tcBorders>
          </w:tcPr>
          <w:p w14:paraId="4EBF7F47" w14:textId="77777777" w:rsidR="00001F89" w:rsidRPr="00C41781" w:rsidRDefault="00001F89" w:rsidP="007018B3">
            <w:pPr>
              <w:jc w:val="both"/>
              <w:rPr>
                <w:rFonts w:cs="Calibri"/>
                <w:i/>
                <w:iCs/>
                <w:sz w:val="20"/>
                <w:szCs w:val="20"/>
              </w:rPr>
            </w:pPr>
            <w:r w:rsidRPr="00C41781">
              <w:rPr>
                <w:rFonts w:cs="Calibri"/>
                <w:i/>
                <w:iCs/>
                <w:sz w:val="20"/>
                <w:szCs w:val="20"/>
              </w:rPr>
              <w:t>2.2.2. pojistné k DPČ</w:t>
            </w:r>
          </w:p>
        </w:tc>
        <w:tc>
          <w:tcPr>
            <w:tcW w:w="0" w:type="auto"/>
            <w:tcBorders>
              <w:top w:val="single" w:sz="12" w:space="0" w:color="auto"/>
              <w:left w:val="single" w:sz="12" w:space="0" w:color="auto"/>
              <w:bottom w:val="single" w:sz="12" w:space="0" w:color="auto"/>
              <w:right w:val="single" w:sz="12" w:space="0" w:color="auto"/>
            </w:tcBorders>
            <w:vAlign w:val="center"/>
          </w:tcPr>
          <w:p w14:paraId="238299E4"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64568429" w14:textId="77777777" w:rsidR="00001F89" w:rsidRPr="00E43F0C" w:rsidRDefault="00001F89" w:rsidP="007018B3">
            <w:pPr>
              <w:jc w:val="both"/>
              <w:rPr>
                <w:rFonts w:cs="Calibri"/>
                <w:sz w:val="18"/>
                <w:szCs w:val="18"/>
              </w:rPr>
            </w:pPr>
          </w:p>
        </w:tc>
      </w:tr>
      <w:tr w:rsidR="00001F89" w:rsidRPr="00E43F0C" w14:paraId="0CF6CA2B" w14:textId="77777777" w:rsidTr="007018B3">
        <w:tc>
          <w:tcPr>
            <w:tcW w:w="0" w:type="auto"/>
            <w:tcBorders>
              <w:top w:val="single" w:sz="12" w:space="0" w:color="auto"/>
              <w:left w:val="single" w:sz="12" w:space="0" w:color="auto"/>
              <w:bottom w:val="single" w:sz="12" w:space="0" w:color="auto"/>
              <w:right w:val="single" w:sz="12" w:space="0" w:color="auto"/>
            </w:tcBorders>
          </w:tcPr>
          <w:p w14:paraId="69EABC83" w14:textId="77777777" w:rsidR="00001F89" w:rsidRPr="00C41781" w:rsidRDefault="00001F89" w:rsidP="007018B3">
            <w:pPr>
              <w:jc w:val="both"/>
              <w:rPr>
                <w:rFonts w:cs="Calibri"/>
                <w:i/>
                <w:iCs/>
                <w:sz w:val="20"/>
                <w:szCs w:val="20"/>
              </w:rPr>
            </w:pPr>
            <w:r w:rsidRPr="00C41781">
              <w:rPr>
                <w:rFonts w:cs="Calibri"/>
                <w:i/>
                <w:iCs/>
                <w:sz w:val="20"/>
                <w:szCs w:val="20"/>
              </w:rPr>
              <w:t>2.2.3. ostatní pojistné</w:t>
            </w:r>
          </w:p>
        </w:tc>
        <w:tc>
          <w:tcPr>
            <w:tcW w:w="0" w:type="auto"/>
            <w:tcBorders>
              <w:top w:val="single" w:sz="12" w:space="0" w:color="auto"/>
              <w:left w:val="single" w:sz="12" w:space="0" w:color="auto"/>
              <w:bottom w:val="single" w:sz="12" w:space="0" w:color="auto"/>
              <w:right w:val="single" w:sz="12" w:space="0" w:color="auto"/>
            </w:tcBorders>
            <w:vAlign w:val="center"/>
          </w:tcPr>
          <w:p w14:paraId="6D4EE9BE"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076A1D68" w14:textId="77777777" w:rsidR="00001F89" w:rsidRPr="00E43F0C" w:rsidRDefault="00001F89" w:rsidP="007018B3">
            <w:pPr>
              <w:jc w:val="both"/>
              <w:rPr>
                <w:rFonts w:cs="Calibri"/>
                <w:sz w:val="18"/>
                <w:szCs w:val="18"/>
              </w:rPr>
            </w:pPr>
          </w:p>
        </w:tc>
      </w:tr>
      <w:tr w:rsidR="00001F89" w:rsidRPr="00E43F0C" w14:paraId="51D68899" w14:textId="77777777" w:rsidTr="007018B3">
        <w:tc>
          <w:tcPr>
            <w:tcW w:w="0" w:type="auto"/>
            <w:tcBorders>
              <w:top w:val="single" w:sz="12" w:space="0" w:color="auto"/>
              <w:left w:val="single" w:sz="12" w:space="0" w:color="auto"/>
              <w:bottom w:val="single" w:sz="12" w:space="0" w:color="auto"/>
              <w:right w:val="single" w:sz="12" w:space="0" w:color="auto"/>
            </w:tcBorders>
            <w:vAlign w:val="center"/>
          </w:tcPr>
          <w:p w14:paraId="72B68D9D" w14:textId="77777777" w:rsidR="00001F89" w:rsidRPr="00E43F0C" w:rsidRDefault="00001F89" w:rsidP="007018B3">
            <w:pPr>
              <w:jc w:val="both"/>
              <w:rPr>
                <w:rFonts w:cs="Calibri"/>
                <w:b/>
                <w:bCs/>
                <w:i/>
                <w:iCs/>
                <w:sz w:val="20"/>
                <w:szCs w:val="20"/>
              </w:rPr>
            </w:pPr>
            <w:r w:rsidRPr="00E43F0C">
              <w:rPr>
                <w:rFonts w:cs="Calibri"/>
                <w:b/>
                <w:bCs/>
                <w:i/>
                <w:iCs/>
                <w:sz w:val="20"/>
                <w:szCs w:val="20"/>
              </w:rPr>
              <w:t>2.3. Zákonné pojistné odpovědnosti zaměstnavatele</w:t>
            </w:r>
          </w:p>
        </w:tc>
        <w:tc>
          <w:tcPr>
            <w:tcW w:w="0" w:type="auto"/>
            <w:tcBorders>
              <w:top w:val="single" w:sz="12" w:space="0" w:color="auto"/>
              <w:left w:val="single" w:sz="12" w:space="0" w:color="auto"/>
              <w:bottom w:val="single" w:sz="12" w:space="0" w:color="auto"/>
              <w:right w:val="single" w:sz="12" w:space="0" w:color="auto"/>
            </w:tcBorders>
            <w:vAlign w:val="center"/>
          </w:tcPr>
          <w:p w14:paraId="6063B080" w14:textId="77777777" w:rsidR="00001F89" w:rsidRPr="00E43F0C" w:rsidRDefault="00001F89" w:rsidP="007018B3">
            <w:pPr>
              <w:jc w:val="both"/>
              <w:rPr>
                <w:rFonts w:cs="Calibri"/>
                <w:sz w:val="18"/>
                <w:szCs w:val="18"/>
              </w:rPr>
            </w:pPr>
          </w:p>
        </w:tc>
        <w:tc>
          <w:tcPr>
            <w:tcW w:w="0" w:type="auto"/>
            <w:tcBorders>
              <w:top w:val="single" w:sz="12" w:space="0" w:color="auto"/>
              <w:left w:val="single" w:sz="12" w:space="0" w:color="auto"/>
              <w:bottom w:val="single" w:sz="12" w:space="0" w:color="auto"/>
              <w:right w:val="single" w:sz="12" w:space="0" w:color="auto"/>
            </w:tcBorders>
            <w:vAlign w:val="center"/>
          </w:tcPr>
          <w:p w14:paraId="6B771110" w14:textId="77777777" w:rsidR="00001F89" w:rsidRPr="00E43F0C" w:rsidRDefault="00001F89" w:rsidP="007018B3">
            <w:pPr>
              <w:jc w:val="both"/>
              <w:rPr>
                <w:rFonts w:cs="Calibri"/>
                <w:sz w:val="18"/>
                <w:szCs w:val="18"/>
              </w:rPr>
            </w:pPr>
          </w:p>
        </w:tc>
      </w:tr>
      <w:tr w:rsidR="00001F89" w:rsidRPr="00E43F0C" w14:paraId="6ED400AC" w14:textId="77777777" w:rsidTr="007018B3">
        <w:tc>
          <w:tcPr>
            <w:tcW w:w="0" w:type="auto"/>
            <w:tcBorders>
              <w:top w:val="single" w:sz="12" w:space="0" w:color="auto"/>
              <w:left w:val="single" w:sz="12" w:space="0" w:color="auto"/>
              <w:right w:val="single" w:sz="12" w:space="0" w:color="auto"/>
            </w:tcBorders>
          </w:tcPr>
          <w:p w14:paraId="2E43441A" w14:textId="77777777" w:rsidR="00001F89" w:rsidRPr="00E43F0C" w:rsidRDefault="00001F89" w:rsidP="007018B3">
            <w:pPr>
              <w:jc w:val="both"/>
              <w:rPr>
                <w:rFonts w:cs="Calibri"/>
                <w:b/>
                <w:bCs/>
                <w:i/>
                <w:iCs/>
                <w:sz w:val="20"/>
                <w:szCs w:val="20"/>
              </w:rPr>
            </w:pPr>
            <w:r w:rsidRPr="00E43F0C">
              <w:rPr>
                <w:rFonts w:cs="Calibri"/>
                <w:b/>
                <w:bCs/>
                <w:i/>
                <w:iCs/>
                <w:sz w:val="20"/>
                <w:szCs w:val="20"/>
              </w:rPr>
              <w:lastRenderedPageBreak/>
              <w:t>Celkové náklady na realizaci služby</w:t>
            </w:r>
          </w:p>
        </w:tc>
        <w:tc>
          <w:tcPr>
            <w:tcW w:w="0" w:type="auto"/>
            <w:tcBorders>
              <w:top w:val="single" w:sz="12" w:space="0" w:color="auto"/>
              <w:left w:val="single" w:sz="12" w:space="0" w:color="auto"/>
              <w:right w:val="single" w:sz="12" w:space="0" w:color="auto"/>
            </w:tcBorders>
            <w:vAlign w:val="center"/>
          </w:tcPr>
          <w:p w14:paraId="65987036" w14:textId="77777777" w:rsidR="00001F89" w:rsidRPr="00E43F0C" w:rsidRDefault="00001F89" w:rsidP="007018B3">
            <w:pPr>
              <w:jc w:val="both"/>
              <w:rPr>
                <w:rFonts w:cs="Calibri"/>
                <w:sz w:val="18"/>
                <w:szCs w:val="18"/>
              </w:rPr>
            </w:pPr>
            <w:r w:rsidRPr="00E43F0C">
              <w:rPr>
                <w:rFonts w:cs="Calibri"/>
                <w:sz w:val="18"/>
                <w:szCs w:val="18"/>
              </w:rPr>
              <w:t>0</w:t>
            </w:r>
          </w:p>
        </w:tc>
        <w:tc>
          <w:tcPr>
            <w:tcW w:w="0" w:type="auto"/>
            <w:tcBorders>
              <w:top w:val="single" w:sz="12" w:space="0" w:color="auto"/>
              <w:left w:val="single" w:sz="12" w:space="0" w:color="auto"/>
              <w:right w:val="single" w:sz="12" w:space="0" w:color="auto"/>
            </w:tcBorders>
            <w:vAlign w:val="center"/>
          </w:tcPr>
          <w:p w14:paraId="2415AE7F" w14:textId="77777777" w:rsidR="00001F89" w:rsidRPr="00E43F0C" w:rsidRDefault="00001F89" w:rsidP="007018B3">
            <w:pPr>
              <w:jc w:val="both"/>
              <w:rPr>
                <w:rFonts w:cs="Calibri"/>
                <w:sz w:val="18"/>
                <w:szCs w:val="18"/>
              </w:rPr>
            </w:pPr>
            <w:r w:rsidRPr="00E43F0C">
              <w:rPr>
                <w:rFonts w:cs="Calibri"/>
                <w:sz w:val="18"/>
                <w:szCs w:val="18"/>
              </w:rPr>
              <w:t>0</w:t>
            </w:r>
          </w:p>
        </w:tc>
      </w:tr>
    </w:tbl>
    <w:p w14:paraId="562AABB6" w14:textId="77777777" w:rsidR="00001F89" w:rsidRPr="00E43F0C" w:rsidRDefault="00001F89" w:rsidP="00001F89">
      <w:pPr>
        <w:spacing w:after="0" w:line="240" w:lineRule="auto"/>
        <w:jc w:val="both"/>
        <w:rPr>
          <w:rFonts w:cs="Calibri"/>
          <w:sz w:val="18"/>
          <w:szCs w:val="18"/>
        </w:rPr>
      </w:pPr>
    </w:p>
    <w:p w14:paraId="3E0A4E3E" w14:textId="77777777" w:rsidR="00001F89" w:rsidRPr="00D142EF" w:rsidRDefault="00001F89" w:rsidP="00001F89">
      <w:pPr>
        <w:spacing w:after="0" w:line="240" w:lineRule="auto"/>
        <w:jc w:val="both"/>
        <w:rPr>
          <w:rFonts w:cs="Calibri"/>
        </w:rPr>
      </w:pPr>
      <w:r w:rsidRPr="00D142EF">
        <w:rPr>
          <w:rFonts w:cs="Calibri"/>
        </w:rPr>
        <w:t>Datum:                                                              Jméno, příjmení:</w:t>
      </w:r>
    </w:p>
    <w:p w14:paraId="2C68744B" w14:textId="77777777" w:rsidR="00001F89" w:rsidRPr="00D142EF" w:rsidRDefault="00001F89" w:rsidP="00001F89">
      <w:pPr>
        <w:spacing w:after="0" w:line="240" w:lineRule="auto"/>
        <w:jc w:val="both"/>
        <w:rPr>
          <w:rFonts w:cs="Calibri"/>
        </w:rPr>
      </w:pPr>
      <w:r w:rsidRPr="00D142EF">
        <w:rPr>
          <w:rFonts w:cs="Calibri"/>
        </w:rPr>
        <w:t xml:space="preserve">                                                                           Podpis osoby oprávněné zastupovat žadatele</w:t>
      </w:r>
    </w:p>
    <w:p w14:paraId="3E423DEF" w14:textId="77777777" w:rsidR="00001F89" w:rsidRPr="00D142EF" w:rsidRDefault="00001F89" w:rsidP="00001F89">
      <w:pPr>
        <w:spacing w:after="0" w:line="240" w:lineRule="auto"/>
        <w:jc w:val="both"/>
        <w:rPr>
          <w:rFonts w:cs="Calibri"/>
        </w:rPr>
      </w:pPr>
      <w:r w:rsidRPr="00D142EF">
        <w:rPr>
          <w:rFonts w:cs="Calibri"/>
        </w:rPr>
        <w:t xml:space="preserve">                                                                           Razítko</w:t>
      </w:r>
    </w:p>
    <w:bookmarkEnd w:id="4"/>
    <w:p w14:paraId="0E4EC7C1" w14:textId="77777777" w:rsidR="00001F89" w:rsidRPr="00D142EF" w:rsidRDefault="00001F89" w:rsidP="00001F89">
      <w:pPr>
        <w:spacing w:after="0" w:line="240" w:lineRule="auto"/>
        <w:jc w:val="both"/>
        <w:rPr>
          <w:rFonts w:cs="Calibri"/>
          <w:sz w:val="24"/>
          <w:szCs w:val="24"/>
        </w:rPr>
      </w:pPr>
    </w:p>
    <w:p w14:paraId="7F51E6FD" w14:textId="77777777" w:rsidR="00001F89" w:rsidRPr="00D142EF" w:rsidRDefault="00001F89" w:rsidP="00001F89">
      <w:pPr>
        <w:spacing w:after="0" w:line="240" w:lineRule="auto"/>
        <w:jc w:val="both"/>
        <w:rPr>
          <w:rFonts w:cs="Calibri"/>
          <w:sz w:val="24"/>
          <w:szCs w:val="24"/>
        </w:rPr>
      </w:pPr>
    </w:p>
    <w:p w14:paraId="04177ABD" w14:textId="77777777" w:rsidR="00001F89" w:rsidRDefault="00001F89" w:rsidP="00001F89">
      <w:pPr>
        <w:spacing w:after="0" w:line="240" w:lineRule="auto"/>
        <w:jc w:val="both"/>
        <w:rPr>
          <w:rFonts w:cs="Calibri"/>
          <w:sz w:val="18"/>
          <w:szCs w:val="18"/>
        </w:rPr>
      </w:pPr>
    </w:p>
    <w:p w14:paraId="13CC5DD5" w14:textId="77777777" w:rsidR="00001F89" w:rsidRDefault="00001F89" w:rsidP="00001F89">
      <w:pPr>
        <w:spacing w:after="0" w:line="240" w:lineRule="auto"/>
        <w:jc w:val="both"/>
        <w:rPr>
          <w:rFonts w:cs="Calibri"/>
          <w:sz w:val="18"/>
          <w:szCs w:val="18"/>
        </w:rPr>
      </w:pPr>
    </w:p>
    <w:p w14:paraId="22387E8F" w14:textId="77777777" w:rsidR="00001F89" w:rsidRDefault="00001F89" w:rsidP="00001F89">
      <w:pPr>
        <w:spacing w:after="0" w:line="240" w:lineRule="auto"/>
        <w:jc w:val="both"/>
        <w:rPr>
          <w:rFonts w:cs="Calibri"/>
          <w:sz w:val="18"/>
          <w:szCs w:val="18"/>
        </w:rPr>
      </w:pPr>
    </w:p>
    <w:p w14:paraId="6C5C070B" w14:textId="77777777" w:rsidR="00001F89" w:rsidRDefault="00001F89" w:rsidP="00001F89">
      <w:pPr>
        <w:spacing w:after="0" w:line="240" w:lineRule="auto"/>
        <w:jc w:val="both"/>
        <w:rPr>
          <w:rFonts w:cs="Calibri"/>
          <w:sz w:val="18"/>
          <w:szCs w:val="18"/>
        </w:rPr>
      </w:pPr>
    </w:p>
    <w:p w14:paraId="21871BB2" w14:textId="77777777" w:rsidR="00001F89" w:rsidRDefault="00001F89" w:rsidP="00001F89">
      <w:pPr>
        <w:spacing w:after="0" w:line="240" w:lineRule="auto"/>
        <w:jc w:val="both"/>
        <w:rPr>
          <w:rFonts w:cs="Calibri"/>
          <w:sz w:val="18"/>
          <w:szCs w:val="18"/>
        </w:rPr>
      </w:pPr>
    </w:p>
    <w:p w14:paraId="573E4851" w14:textId="77777777" w:rsidR="00001F89" w:rsidRDefault="00001F89" w:rsidP="00001F89">
      <w:pPr>
        <w:spacing w:after="0" w:line="240" w:lineRule="auto"/>
        <w:jc w:val="both"/>
        <w:rPr>
          <w:rFonts w:cs="Calibri"/>
          <w:sz w:val="18"/>
          <w:szCs w:val="18"/>
        </w:rPr>
      </w:pPr>
    </w:p>
    <w:p w14:paraId="0B691E4D" w14:textId="77777777" w:rsidR="00001F89" w:rsidRDefault="00001F89" w:rsidP="00001F89">
      <w:pPr>
        <w:spacing w:after="0" w:line="240" w:lineRule="auto"/>
        <w:jc w:val="both"/>
        <w:rPr>
          <w:rFonts w:cs="Calibri"/>
          <w:sz w:val="18"/>
          <w:szCs w:val="18"/>
        </w:rPr>
      </w:pPr>
    </w:p>
    <w:p w14:paraId="5ABC1F67" w14:textId="77777777" w:rsidR="00001F89" w:rsidRDefault="00001F89" w:rsidP="00001F89">
      <w:pPr>
        <w:spacing w:after="0" w:line="240" w:lineRule="auto"/>
        <w:jc w:val="both"/>
        <w:rPr>
          <w:rFonts w:cs="Calibri"/>
          <w:sz w:val="18"/>
          <w:szCs w:val="18"/>
        </w:rPr>
      </w:pPr>
    </w:p>
    <w:p w14:paraId="7E0D8B6E" w14:textId="77777777" w:rsidR="00001F89" w:rsidRDefault="00001F89" w:rsidP="00001F89">
      <w:pPr>
        <w:spacing w:after="0" w:line="240" w:lineRule="auto"/>
        <w:jc w:val="both"/>
        <w:rPr>
          <w:rFonts w:cs="Calibri"/>
          <w:sz w:val="18"/>
          <w:szCs w:val="18"/>
        </w:rPr>
      </w:pPr>
    </w:p>
    <w:p w14:paraId="68AAF312" w14:textId="77777777" w:rsidR="00001F89" w:rsidRDefault="00001F89" w:rsidP="00001F89">
      <w:pPr>
        <w:spacing w:after="0" w:line="240" w:lineRule="auto"/>
        <w:jc w:val="both"/>
        <w:rPr>
          <w:rFonts w:cs="Calibri"/>
          <w:sz w:val="18"/>
          <w:szCs w:val="18"/>
        </w:rPr>
      </w:pPr>
    </w:p>
    <w:p w14:paraId="013BD9FA" w14:textId="77777777" w:rsidR="00001F89" w:rsidRDefault="00001F89" w:rsidP="00001F89">
      <w:pPr>
        <w:spacing w:after="0" w:line="240" w:lineRule="auto"/>
        <w:jc w:val="both"/>
        <w:rPr>
          <w:rFonts w:cs="Calibri"/>
          <w:sz w:val="18"/>
          <w:szCs w:val="18"/>
        </w:rPr>
      </w:pPr>
    </w:p>
    <w:p w14:paraId="7025F687" w14:textId="77777777" w:rsidR="00001F89" w:rsidRDefault="00001F89" w:rsidP="00001F89">
      <w:pPr>
        <w:spacing w:after="0" w:line="240" w:lineRule="auto"/>
        <w:jc w:val="both"/>
        <w:rPr>
          <w:rFonts w:cs="Calibri"/>
          <w:sz w:val="18"/>
          <w:szCs w:val="18"/>
        </w:rPr>
      </w:pPr>
    </w:p>
    <w:p w14:paraId="7B6F8769" w14:textId="77777777" w:rsidR="00001F89" w:rsidRDefault="00001F89" w:rsidP="00001F89">
      <w:pPr>
        <w:spacing w:after="0" w:line="240" w:lineRule="auto"/>
        <w:jc w:val="both"/>
        <w:rPr>
          <w:rFonts w:cs="Calibri"/>
          <w:sz w:val="18"/>
          <w:szCs w:val="18"/>
        </w:rPr>
      </w:pPr>
    </w:p>
    <w:p w14:paraId="00AAC1F5" w14:textId="77777777" w:rsidR="00001F89" w:rsidRDefault="00001F89" w:rsidP="00001F89">
      <w:pPr>
        <w:spacing w:after="0" w:line="240" w:lineRule="auto"/>
        <w:jc w:val="both"/>
        <w:rPr>
          <w:rFonts w:cs="Calibri"/>
          <w:sz w:val="18"/>
          <w:szCs w:val="18"/>
        </w:rPr>
      </w:pPr>
    </w:p>
    <w:p w14:paraId="31DF7C64" w14:textId="77777777" w:rsidR="00001F89" w:rsidRDefault="00001F89" w:rsidP="00001F89">
      <w:pPr>
        <w:spacing w:after="0" w:line="240" w:lineRule="auto"/>
        <w:jc w:val="both"/>
        <w:rPr>
          <w:rFonts w:cs="Calibri"/>
          <w:sz w:val="18"/>
          <w:szCs w:val="18"/>
        </w:rPr>
      </w:pPr>
    </w:p>
    <w:p w14:paraId="65B3DE7F" w14:textId="77777777" w:rsidR="00001F89" w:rsidRDefault="00001F89" w:rsidP="00001F89">
      <w:pPr>
        <w:spacing w:after="0" w:line="240" w:lineRule="auto"/>
        <w:jc w:val="both"/>
        <w:rPr>
          <w:rFonts w:cs="Calibri"/>
          <w:sz w:val="18"/>
          <w:szCs w:val="18"/>
        </w:rPr>
      </w:pPr>
    </w:p>
    <w:p w14:paraId="406B8F22" w14:textId="77777777" w:rsidR="00001F89" w:rsidRDefault="00001F89" w:rsidP="00001F89">
      <w:pPr>
        <w:spacing w:after="0" w:line="240" w:lineRule="auto"/>
        <w:jc w:val="both"/>
        <w:rPr>
          <w:rFonts w:cs="Calibri"/>
          <w:sz w:val="18"/>
          <w:szCs w:val="18"/>
        </w:rPr>
      </w:pPr>
    </w:p>
    <w:p w14:paraId="795ED72D" w14:textId="77777777" w:rsidR="00001F89" w:rsidRDefault="00001F89" w:rsidP="00001F89">
      <w:pPr>
        <w:spacing w:after="0" w:line="240" w:lineRule="auto"/>
        <w:jc w:val="both"/>
        <w:rPr>
          <w:rFonts w:cs="Calibri"/>
          <w:sz w:val="18"/>
          <w:szCs w:val="18"/>
        </w:rPr>
      </w:pPr>
    </w:p>
    <w:p w14:paraId="4671D2A8" w14:textId="77777777" w:rsidR="00001F89" w:rsidRDefault="00001F89" w:rsidP="00001F89">
      <w:pPr>
        <w:spacing w:after="0" w:line="240" w:lineRule="auto"/>
        <w:jc w:val="both"/>
        <w:rPr>
          <w:rFonts w:cs="Calibri"/>
          <w:sz w:val="18"/>
          <w:szCs w:val="18"/>
        </w:rPr>
      </w:pPr>
    </w:p>
    <w:p w14:paraId="17AB53DF" w14:textId="77777777" w:rsidR="00001F89" w:rsidRDefault="00001F89" w:rsidP="00001F89">
      <w:pPr>
        <w:spacing w:after="0" w:line="240" w:lineRule="auto"/>
        <w:jc w:val="both"/>
        <w:rPr>
          <w:rFonts w:cs="Calibri"/>
          <w:sz w:val="18"/>
          <w:szCs w:val="18"/>
        </w:rPr>
      </w:pPr>
    </w:p>
    <w:p w14:paraId="22BD4783" w14:textId="77777777" w:rsidR="00001F89" w:rsidRDefault="00001F89" w:rsidP="00001F89">
      <w:pPr>
        <w:spacing w:after="0" w:line="240" w:lineRule="auto"/>
        <w:jc w:val="both"/>
        <w:rPr>
          <w:rFonts w:cs="Calibri"/>
          <w:sz w:val="18"/>
          <w:szCs w:val="18"/>
        </w:rPr>
      </w:pPr>
    </w:p>
    <w:p w14:paraId="526D3A97" w14:textId="77777777" w:rsidR="00001F89" w:rsidRDefault="00001F89" w:rsidP="00001F89">
      <w:pPr>
        <w:spacing w:after="0" w:line="240" w:lineRule="auto"/>
        <w:jc w:val="both"/>
        <w:rPr>
          <w:rFonts w:cs="Calibri"/>
          <w:sz w:val="18"/>
          <w:szCs w:val="18"/>
        </w:rPr>
      </w:pPr>
    </w:p>
    <w:p w14:paraId="436D9011" w14:textId="77777777" w:rsidR="00001F89" w:rsidRDefault="00001F89" w:rsidP="00001F89">
      <w:pPr>
        <w:spacing w:after="0" w:line="240" w:lineRule="auto"/>
        <w:jc w:val="both"/>
        <w:rPr>
          <w:rFonts w:cs="Calibri"/>
          <w:sz w:val="18"/>
          <w:szCs w:val="18"/>
        </w:rPr>
      </w:pPr>
    </w:p>
    <w:p w14:paraId="5D3CB484" w14:textId="77777777" w:rsidR="00001F89" w:rsidRDefault="00001F89" w:rsidP="00001F89">
      <w:pPr>
        <w:spacing w:after="0" w:line="240" w:lineRule="auto"/>
        <w:jc w:val="both"/>
        <w:rPr>
          <w:rFonts w:cs="Calibri"/>
          <w:sz w:val="18"/>
          <w:szCs w:val="18"/>
        </w:rPr>
      </w:pPr>
    </w:p>
    <w:p w14:paraId="7CE60BB5" w14:textId="77777777" w:rsidR="00001F89" w:rsidRDefault="00001F89" w:rsidP="00001F89">
      <w:pPr>
        <w:spacing w:after="0" w:line="240" w:lineRule="auto"/>
        <w:jc w:val="both"/>
        <w:rPr>
          <w:rFonts w:cs="Calibri"/>
          <w:sz w:val="18"/>
          <w:szCs w:val="18"/>
        </w:rPr>
      </w:pPr>
    </w:p>
    <w:p w14:paraId="205C2434" w14:textId="77777777" w:rsidR="00001F89" w:rsidRDefault="00001F89" w:rsidP="00001F89">
      <w:pPr>
        <w:spacing w:after="0" w:line="240" w:lineRule="auto"/>
        <w:jc w:val="both"/>
        <w:rPr>
          <w:rFonts w:cs="Calibri"/>
          <w:sz w:val="18"/>
          <w:szCs w:val="18"/>
        </w:rPr>
      </w:pPr>
    </w:p>
    <w:p w14:paraId="09E5A5B4" w14:textId="77777777" w:rsidR="00001F89" w:rsidRDefault="00001F89" w:rsidP="00001F89">
      <w:pPr>
        <w:spacing w:after="0" w:line="240" w:lineRule="auto"/>
        <w:jc w:val="both"/>
        <w:rPr>
          <w:rFonts w:cs="Calibri"/>
          <w:sz w:val="18"/>
          <w:szCs w:val="18"/>
        </w:rPr>
      </w:pPr>
    </w:p>
    <w:p w14:paraId="4A129074" w14:textId="77777777" w:rsidR="00001F89" w:rsidRDefault="00001F89" w:rsidP="00001F89">
      <w:pPr>
        <w:spacing w:after="0" w:line="240" w:lineRule="auto"/>
        <w:jc w:val="both"/>
        <w:rPr>
          <w:rFonts w:cs="Calibri"/>
          <w:sz w:val="18"/>
          <w:szCs w:val="18"/>
        </w:rPr>
      </w:pPr>
    </w:p>
    <w:p w14:paraId="453C9678" w14:textId="77777777" w:rsidR="00001F89" w:rsidRDefault="00001F89" w:rsidP="00001F89">
      <w:pPr>
        <w:spacing w:after="0" w:line="240" w:lineRule="auto"/>
        <w:jc w:val="both"/>
        <w:rPr>
          <w:rFonts w:cs="Calibri"/>
          <w:sz w:val="18"/>
          <w:szCs w:val="18"/>
        </w:rPr>
      </w:pPr>
    </w:p>
    <w:p w14:paraId="40655BC0" w14:textId="77777777" w:rsidR="00001F89" w:rsidRDefault="00001F89" w:rsidP="00001F89">
      <w:pPr>
        <w:spacing w:after="0" w:line="240" w:lineRule="auto"/>
        <w:jc w:val="both"/>
        <w:rPr>
          <w:rFonts w:cs="Calibri"/>
          <w:sz w:val="18"/>
          <w:szCs w:val="18"/>
        </w:rPr>
      </w:pPr>
    </w:p>
    <w:p w14:paraId="0B7DACA5" w14:textId="77777777" w:rsidR="00001F89" w:rsidRDefault="00001F89" w:rsidP="00001F89">
      <w:pPr>
        <w:spacing w:after="0" w:line="240" w:lineRule="auto"/>
        <w:jc w:val="both"/>
        <w:rPr>
          <w:rFonts w:cs="Calibri"/>
          <w:sz w:val="18"/>
          <w:szCs w:val="18"/>
        </w:rPr>
      </w:pPr>
    </w:p>
    <w:p w14:paraId="6F54EBE3" w14:textId="77777777" w:rsidR="00001F89" w:rsidRDefault="00001F89" w:rsidP="00001F89">
      <w:pPr>
        <w:spacing w:after="0" w:line="240" w:lineRule="auto"/>
        <w:jc w:val="both"/>
        <w:rPr>
          <w:rFonts w:cs="Calibri"/>
          <w:sz w:val="18"/>
          <w:szCs w:val="18"/>
        </w:rPr>
      </w:pPr>
    </w:p>
    <w:p w14:paraId="27EA5B47" w14:textId="77777777" w:rsidR="00001F89" w:rsidRDefault="00001F89" w:rsidP="00001F89">
      <w:pPr>
        <w:spacing w:after="0" w:line="240" w:lineRule="auto"/>
        <w:jc w:val="both"/>
        <w:rPr>
          <w:rFonts w:cs="Calibri"/>
          <w:sz w:val="18"/>
          <w:szCs w:val="18"/>
        </w:rPr>
      </w:pPr>
    </w:p>
    <w:p w14:paraId="64BC775A" w14:textId="77777777" w:rsidR="00001F89" w:rsidRDefault="00001F89" w:rsidP="00001F89">
      <w:pPr>
        <w:spacing w:after="0" w:line="240" w:lineRule="auto"/>
        <w:jc w:val="both"/>
        <w:rPr>
          <w:rFonts w:cs="Calibri"/>
          <w:sz w:val="18"/>
          <w:szCs w:val="18"/>
        </w:rPr>
      </w:pPr>
    </w:p>
    <w:p w14:paraId="2D3B9941" w14:textId="77777777" w:rsidR="00001F89" w:rsidRDefault="00001F89" w:rsidP="00001F89">
      <w:pPr>
        <w:spacing w:after="0" w:line="240" w:lineRule="auto"/>
        <w:jc w:val="both"/>
        <w:rPr>
          <w:rFonts w:cs="Calibri"/>
          <w:sz w:val="18"/>
          <w:szCs w:val="18"/>
        </w:rPr>
      </w:pPr>
    </w:p>
    <w:p w14:paraId="6EBD9ED0" w14:textId="77777777" w:rsidR="00001F89" w:rsidRDefault="00001F89" w:rsidP="00001F89">
      <w:pPr>
        <w:spacing w:after="0" w:line="240" w:lineRule="auto"/>
        <w:jc w:val="both"/>
        <w:rPr>
          <w:rFonts w:cs="Calibri"/>
          <w:sz w:val="18"/>
          <w:szCs w:val="18"/>
        </w:rPr>
      </w:pPr>
    </w:p>
    <w:p w14:paraId="7B827B22" w14:textId="77777777" w:rsidR="00001F89" w:rsidRDefault="00001F89" w:rsidP="00001F89">
      <w:pPr>
        <w:spacing w:after="0" w:line="240" w:lineRule="auto"/>
        <w:jc w:val="both"/>
        <w:rPr>
          <w:rFonts w:cs="Calibri"/>
          <w:sz w:val="18"/>
          <w:szCs w:val="18"/>
        </w:rPr>
      </w:pPr>
    </w:p>
    <w:p w14:paraId="57BAC501" w14:textId="77777777" w:rsidR="00001F89" w:rsidRDefault="00001F89" w:rsidP="00001F89">
      <w:pPr>
        <w:spacing w:after="0" w:line="240" w:lineRule="auto"/>
        <w:jc w:val="both"/>
        <w:rPr>
          <w:rFonts w:cs="Calibri"/>
          <w:sz w:val="18"/>
          <w:szCs w:val="18"/>
        </w:rPr>
      </w:pPr>
    </w:p>
    <w:p w14:paraId="3324A8BB" w14:textId="77777777" w:rsidR="00001F89" w:rsidRDefault="00001F89" w:rsidP="00001F89">
      <w:pPr>
        <w:spacing w:after="0" w:line="240" w:lineRule="auto"/>
        <w:jc w:val="both"/>
        <w:rPr>
          <w:rFonts w:cs="Calibri"/>
          <w:sz w:val="18"/>
          <w:szCs w:val="18"/>
        </w:rPr>
      </w:pPr>
    </w:p>
    <w:p w14:paraId="2069E0F5" w14:textId="77777777" w:rsidR="00001F89" w:rsidRDefault="00001F89" w:rsidP="00001F89">
      <w:pPr>
        <w:spacing w:after="0" w:line="240" w:lineRule="auto"/>
        <w:jc w:val="both"/>
        <w:rPr>
          <w:rFonts w:cs="Calibri"/>
          <w:sz w:val="18"/>
          <w:szCs w:val="18"/>
        </w:rPr>
      </w:pPr>
    </w:p>
    <w:p w14:paraId="18E7D45F" w14:textId="77777777" w:rsidR="00001F89" w:rsidRDefault="00001F89" w:rsidP="00001F89">
      <w:pPr>
        <w:spacing w:after="0" w:line="240" w:lineRule="auto"/>
        <w:jc w:val="both"/>
        <w:rPr>
          <w:rFonts w:cs="Calibri"/>
          <w:sz w:val="18"/>
          <w:szCs w:val="18"/>
        </w:rPr>
      </w:pPr>
    </w:p>
    <w:p w14:paraId="10CB114A" w14:textId="77777777" w:rsidR="00001F89" w:rsidRDefault="00001F89" w:rsidP="00001F89">
      <w:pPr>
        <w:spacing w:after="0" w:line="240" w:lineRule="auto"/>
        <w:jc w:val="both"/>
        <w:rPr>
          <w:rFonts w:cs="Calibri"/>
          <w:sz w:val="18"/>
          <w:szCs w:val="18"/>
        </w:rPr>
      </w:pPr>
    </w:p>
    <w:p w14:paraId="5962F004" w14:textId="77777777" w:rsidR="00001F89" w:rsidRDefault="00001F89" w:rsidP="00001F89">
      <w:pPr>
        <w:spacing w:after="0" w:line="240" w:lineRule="auto"/>
        <w:jc w:val="both"/>
        <w:rPr>
          <w:rFonts w:cs="Calibri"/>
          <w:sz w:val="18"/>
          <w:szCs w:val="18"/>
        </w:rPr>
      </w:pPr>
    </w:p>
    <w:p w14:paraId="439EA2C5" w14:textId="77777777" w:rsidR="00001F89" w:rsidRPr="00E43F0C" w:rsidRDefault="00001F89" w:rsidP="00001F89">
      <w:pPr>
        <w:spacing w:after="0" w:line="240" w:lineRule="auto"/>
        <w:jc w:val="both"/>
        <w:rPr>
          <w:rFonts w:cs="Calibri"/>
          <w:sz w:val="18"/>
          <w:szCs w:val="18"/>
        </w:rPr>
      </w:pPr>
    </w:p>
    <w:tbl>
      <w:tblPr>
        <w:tblStyle w:val="Mkatabulky"/>
        <w:tblW w:w="0" w:type="auto"/>
        <w:jc w:val="center"/>
        <w:tblLook w:val="04A0" w:firstRow="1" w:lastRow="0" w:firstColumn="1" w:lastColumn="0" w:noHBand="0" w:noVBand="1"/>
      </w:tblPr>
      <w:tblGrid>
        <w:gridCol w:w="399"/>
        <w:gridCol w:w="4724"/>
        <w:gridCol w:w="4059"/>
      </w:tblGrid>
      <w:tr w:rsidR="00001F89" w:rsidRPr="00E43F0C" w14:paraId="53F93C86" w14:textId="77777777" w:rsidTr="007018B3">
        <w:trPr>
          <w:jc w:val="center"/>
        </w:trPr>
        <w:tc>
          <w:tcPr>
            <w:tcW w:w="0" w:type="auto"/>
            <w:gridSpan w:val="3"/>
            <w:tcBorders>
              <w:top w:val="single" w:sz="12" w:space="0" w:color="auto"/>
              <w:left w:val="single" w:sz="12" w:space="0" w:color="auto"/>
              <w:bottom w:val="single" w:sz="12" w:space="0" w:color="auto"/>
              <w:right w:val="single" w:sz="12" w:space="0" w:color="auto"/>
            </w:tcBorders>
            <w:vAlign w:val="center"/>
          </w:tcPr>
          <w:p w14:paraId="37D726D3" w14:textId="77777777" w:rsidR="00001F89" w:rsidRPr="00C96EC4" w:rsidRDefault="00001F89" w:rsidP="007018B3">
            <w:pPr>
              <w:jc w:val="center"/>
              <w:rPr>
                <w:rFonts w:cs="Calibri"/>
                <w:b/>
                <w:sz w:val="28"/>
                <w:szCs w:val="28"/>
              </w:rPr>
            </w:pPr>
            <w:bookmarkStart w:id="5" w:name="_Hlk202348141"/>
            <w:r w:rsidRPr="00C96EC4">
              <w:rPr>
                <w:rFonts w:cs="Calibri"/>
                <w:b/>
                <w:sz w:val="28"/>
                <w:szCs w:val="28"/>
              </w:rPr>
              <w:lastRenderedPageBreak/>
              <w:t>Přehled získaných finančních prostředků na paliativní službu - vyúčtování dotace</w:t>
            </w:r>
          </w:p>
        </w:tc>
      </w:tr>
      <w:tr w:rsidR="00001F89" w:rsidRPr="00E43F0C" w14:paraId="1104E859" w14:textId="77777777" w:rsidTr="007018B3">
        <w:trPr>
          <w:jc w:val="center"/>
        </w:trPr>
        <w:tc>
          <w:tcPr>
            <w:tcW w:w="0" w:type="auto"/>
            <w:gridSpan w:val="3"/>
            <w:tcBorders>
              <w:top w:val="single" w:sz="12" w:space="0" w:color="auto"/>
              <w:left w:val="single" w:sz="12" w:space="0" w:color="auto"/>
              <w:bottom w:val="single" w:sz="12" w:space="0" w:color="auto"/>
              <w:right w:val="single" w:sz="12" w:space="0" w:color="auto"/>
            </w:tcBorders>
          </w:tcPr>
          <w:p w14:paraId="1B93D2A6" w14:textId="77777777" w:rsidR="00001F89" w:rsidRPr="00C96EC4" w:rsidRDefault="00001F89" w:rsidP="007018B3">
            <w:pPr>
              <w:jc w:val="both"/>
              <w:rPr>
                <w:rFonts w:cs="Calibri"/>
                <w:b/>
                <w:sz w:val="18"/>
                <w:szCs w:val="18"/>
              </w:rPr>
            </w:pPr>
          </w:p>
        </w:tc>
      </w:tr>
      <w:tr w:rsidR="00001F89" w:rsidRPr="00906361" w14:paraId="6763A97D" w14:textId="77777777" w:rsidTr="007018B3">
        <w:trPr>
          <w:trHeight w:val="330"/>
          <w:jc w:val="center"/>
        </w:trPr>
        <w:tc>
          <w:tcPr>
            <w:tcW w:w="0" w:type="auto"/>
            <w:gridSpan w:val="3"/>
            <w:tcBorders>
              <w:top w:val="single" w:sz="12" w:space="0" w:color="auto"/>
              <w:left w:val="single" w:sz="12" w:space="0" w:color="auto"/>
              <w:bottom w:val="single" w:sz="12" w:space="0" w:color="auto"/>
              <w:right w:val="single" w:sz="12" w:space="0" w:color="auto"/>
            </w:tcBorders>
            <w:noWrap/>
            <w:hideMark/>
          </w:tcPr>
          <w:p w14:paraId="04526119" w14:textId="77777777" w:rsidR="00001F89" w:rsidRPr="00906361" w:rsidRDefault="00001F89" w:rsidP="007018B3">
            <w:pPr>
              <w:rPr>
                <w:rFonts w:eastAsia="Times New Roman" w:cs="Calibri"/>
                <w:b/>
                <w:bCs/>
                <w:i/>
                <w:iCs/>
                <w:sz w:val="24"/>
                <w:szCs w:val="24"/>
                <w:lang w:eastAsia="cs-CZ"/>
              </w:rPr>
            </w:pPr>
            <w:r w:rsidRPr="00906361">
              <w:rPr>
                <w:rFonts w:eastAsia="Times New Roman" w:cs="Calibri"/>
                <w:b/>
                <w:bCs/>
                <w:i/>
                <w:iCs/>
                <w:sz w:val="24"/>
                <w:szCs w:val="24"/>
                <w:lang w:eastAsia="cs-CZ"/>
              </w:rPr>
              <w:t>Název organizace:</w:t>
            </w:r>
          </w:p>
        </w:tc>
      </w:tr>
      <w:tr w:rsidR="00001F89" w:rsidRPr="00906361" w14:paraId="7E1F7601" w14:textId="77777777" w:rsidTr="007018B3">
        <w:trPr>
          <w:trHeight w:val="330"/>
          <w:jc w:val="center"/>
        </w:trPr>
        <w:tc>
          <w:tcPr>
            <w:tcW w:w="0" w:type="auto"/>
            <w:gridSpan w:val="3"/>
            <w:tcBorders>
              <w:top w:val="single" w:sz="12" w:space="0" w:color="auto"/>
              <w:left w:val="single" w:sz="12" w:space="0" w:color="auto"/>
              <w:bottom w:val="single" w:sz="12" w:space="0" w:color="auto"/>
              <w:right w:val="single" w:sz="12" w:space="0" w:color="auto"/>
            </w:tcBorders>
            <w:noWrap/>
            <w:hideMark/>
          </w:tcPr>
          <w:p w14:paraId="7569FD18" w14:textId="77777777" w:rsidR="00001F89" w:rsidRPr="00906361" w:rsidRDefault="00001F89" w:rsidP="007018B3">
            <w:pPr>
              <w:rPr>
                <w:rFonts w:eastAsia="Times New Roman" w:cs="Calibri"/>
                <w:b/>
                <w:bCs/>
                <w:i/>
                <w:iCs/>
                <w:sz w:val="24"/>
                <w:szCs w:val="24"/>
                <w:lang w:eastAsia="cs-CZ"/>
              </w:rPr>
            </w:pPr>
            <w:r w:rsidRPr="00906361">
              <w:rPr>
                <w:rFonts w:eastAsia="Times New Roman" w:cs="Calibri"/>
                <w:b/>
                <w:bCs/>
                <w:i/>
                <w:iCs/>
                <w:sz w:val="24"/>
                <w:szCs w:val="24"/>
                <w:lang w:eastAsia="cs-CZ"/>
              </w:rPr>
              <w:t>Název paliativní služby:</w:t>
            </w:r>
          </w:p>
        </w:tc>
      </w:tr>
      <w:tr w:rsidR="00001F89" w:rsidRPr="00E43F0C" w14:paraId="2CD506A2" w14:textId="77777777" w:rsidTr="007018B3">
        <w:trPr>
          <w:jc w:val="center"/>
        </w:trPr>
        <w:tc>
          <w:tcPr>
            <w:tcW w:w="0" w:type="auto"/>
            <w:gridSpan w:val="3"/>
            <w:tcBorders>
              <w:top w:val="single" w:sz="12" w:space="0" w:color="auto"/>
              <w:left w:val="single" w:sz="12" w:space="0" w:color="auto"/>
              <w:bottom w:val="single" w:sz="12" w:space="0" w:color="auto"/>
              <w:right w:val="single" w:sz="12" w:space="0" w:color="auto"/>
            </w:tcBorders>
          </w:tcPr>
          <w:p w14:paraId="17FF00F9" w14:textId="77777777" w:rsidR="00001F89" w:rsidRPr="00C96EC4" w:rsidRDefault="00001F89" w:rsidP="007018B3">
            <w:pPr>
              <w:jc w:val="both"/>
              <w:rPr>
                <w:rFonts w:cs="Calibri"/>
                <w:b/>
                <w:sz w:val="18"/>
                <w:szCs w:val="18"/>
              </w:rPr>
            </w:pPr>
          </w:p>
        </w:tc>
      </w:tr>
      <w:tr w:rsidR="00001F89" w:rsidRPr="00906361" w14:paraId="6933FA96" w14:textId="77777777" w:rsidTr="007018B3">
        <w:trPr>
          <w:trHeight w:val="330"/>
          <w:jc w:val="center"/>
        </w:trPr>
        <w:tc>
          <w:tcPr>
            <w:tcW w:w="0" w:type="auto"/>
            <w:gridSpan w:val="3"/>
            <w:tcBorders>
              <w:top w:val="single" w:sz="12" w:space="0" w:color="auto"/>
              <w:left w:val="single" w:sz="12" w:space="0" w:color="auto"/>
              <w:bottom w:val="single" w:sz="12" w:space="0" w:color="auto"/>
              <w:right w:val="single" w:sz="12" w:space="0" w:color="auto"/>
            </w:tcBorders>
            <w:noWrap/>
            <w:hideMark/>
          </w:tcPr>
          <w:p w14:paraId="036C34D8" w14:textId="77777777" w:rsidR="00001F89" w:rsidRPr="00906361" w:rsidRDefault="00001F89" w:rsidP="007018B3">
            <w:pPr>
              <w:rPr>
                <w:rFonts w:eastAsia="Times New Roman" w:cs="Calibri"/>
                <w:b/>
                <w:bCs/>
                <w:i/>
                <w:iCs/>
                <w:sz w:val="24"/>
                <w:szCs w:val="24"/>
                <w:lang w:eastAsia="cs-CZ"/>
              </w:rPr>
            </w:pPr>
            <w:r w:rsidRPr="00906361">
              <w:rPr>
                <w:rFonts w:eastAsia="Times New Roman" w:cs="Calibri"/>
                <w:b/>
                <w:bCs/>
                <w:i/>
                <w:iCs/>
                <w:sz w:val="24"/>
                <w:szCs w:val="24"/>
                <w:lang w:eastAsia="cs-CZ"/>
              </w:rPr>
              <w:t>Číslo smlouvy:</w:t>
            </w:r>
          </w:p>
        </w:tc>
      </w:tr>
      <w:tr w:rsidR="00001F89" w:rsidRPr="00E43F0C" w14:paraId="574785E6" w14:textId="77777777" w:rsidTr="007018B3">
        <w:trPr>
          <w:jc w:val="center"/>
        </w:trPr>
        <w:tc>
          <w:tcPr>
            <w:tcW w:w="5098" w:type="dxa"/>
            <w:gridSpan w:val="2"/>
            <w:tcBorders>
              <w:top w:val="single" w:sz="12" w:space="0" w:color="auto"/>
              <w:left w:val="single" w:sz="12" w:space="0" w:color="auto"/>
              <w:bottom w:val="single" w:sz="12" w:space="0" w:color="auto"/>
              <w:right w:val="single" w:sz="12" w:space="0" w:color="auto"/>
            </w:tcBorders>
            <w:vAlign w:val="center"/>
          </w:tcPr>
          <w:p w14:paraId="0A214E92" w14:textId="77777777" w:rsidR="00001F89" w:rsidRPr="00C96EC4" w:rsidRDefault="00001F89" w:rsidP="007018B3">
            <w:pPr>
              <w:jc w:val="both"/>
              <w:rPr>
                <w:rFonts w:cs="Calibri"/>
                <w:b/>
                <w:sz w:val="24"/>
                <w:szCs w:val="24"/>
              </w:rPr>
            </w:pPr>
            <w:r w:rsidRPr="00C96EC4">
              <w:rPr>
                <w:rFonts w:cs="Calibri"/>
                <w:b/>
                <w:sz w:val="24"/>
                <w:szCs w:val="24"/>
              </w:rPr>
              <w:t>Zdroje finančních prostředků na paliativní službu</w:t>
            </w:r>
          </w:p>
        </w:tc>
        <w:tc>
          <w:tcPr>
            <w:tcW w:w="3964" w:type="dxa"/>
            <w:tcBorders>
              <w:top w:val="single" w:sz="12" w:space="0" w:color="auto"/>
              <w:left w:val="single" w:sz="12" w:space="0" w:color="auto"/>
              <w:bottom w:val="single" w:sz="12" w:space="0" w:color="auto"/>
              <w:right w:val="single" w:sz="12" w:space="0" w:color="auto"/>
            </w:tcBorders>
            <w:vAlign w:val="center"/>
          </w:tcPr>
          <w:p w14:paraId="3ACFF71A" w14:textId="77777777" w:rsidR="00001F89" w:rsidRPr="00C96EC4" w:rsidRDefault="00001F89" w:rsidP="007018B3">
            <w:pPr>
              <w:jc w:val="both"/>
              <w:rPr>
                <w:rFonts w:cs="Calibri"/>
                <w:b/>
                <w:sz w:val="24"/>
                <w:szCs w:val="24"/>
              </w:rPr>
            </w:pPr>
            <w:r w:rsidRPr="00C96EC4">
              <w:rPr>
                <w:rFonts w:cs="Calibri"/>
                <w:b/>
                <w:sz w:val="24"/>
                <w:szCs w:val="24"/>
              </w:rPr>
              <w:t>Skutečnost</w:t>
            </w:r>
            <w:r w:rsidRPr="00C96EC4">
              <w:rPr>
                <w:rFonts w:cs="Calibri"/>
                <w:b/>
                <w:sz w:val="24"/>
                <w:szCs w:val="24"/>
              </w:rPr>
              <w:tab/>
            </w:r>
            <w:r w:rsidRPr="00C96EC4">
              <w:rPr>
                <w:rFonts w:cs="Calibri"/>
                <w:b/>
                <w:sz w:val="24"/>
                <w:szCs w:val="24"/>
              </w:rPr>
              <w:tab/>
            </w:r>
          </w:p>
        </w:tc>
      </w:tr>
      <w:tr w:rsidR="00001F89" w:rsidRPr="00E43F0C" w14:paraId="6CE4E97D"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6DE8A025" w14:textId="77777777" w:rsidR="00001F89" w:rsidRPr="00C96EC4" w:rsidRDefault="00001F89" w:rsidP="007018B3">
            <w:pPr>
              <w:jc w:val="both"/>
              <w:rPr>
                <w:rFonts w:cs="Calibri"/>
                <w:b/>
                <w:sz w:val="18"/>
                <w:szCs w:val="18"/>
              </w:rPr>
            </w:pPr>
            <w:r w:rsidRPr="00C96EC4">
              <w:rPr>
                <w:rFonts w:cs="Calibri"/>
                <w:b/>
                <w:sz w:val="18"/>
                <w:szCs w:val="18"/>
              </w:rPr>
              <w:t>1</w:t>
            </w:r>
          </w:p>
        </w:tc>
        <w:tc>
          <w:tcPr>
            <w:tcW w:w="4620" w:type="dxa"/>
            <w:tcBorders>
              <w:top w:val="single" w:sz="12" w:space="0" w:color="auto"/>
              <w:left w:val="single" w:sz="12" w:space="0" w:color="auto"/>
              <w:bottom w:val="single" w:sz="12" w:space="0" w:color="auto"/>
              <w:right w:val="single" w:sz="12" w:space="0" w:color="auto"/>
            </w:tcBorders>
          </w:tcPr>
          <w:p w14:paraId="1054923F" w14:textId="77777777" w:rsidR="00001F89" w:rsidRPr="00C96EC4" w:rsidRDefault="00001F89" w:rsidP="007018B3">
            <w:pPr>
              <w:jc w:val="both"/>
              <w:rPr>
                <w:rFonts w:cs="Calibri"/>
                <w:b/>
                <w:bCs/>
                <w:i/>
                <w:iCs/>
              </w:rPr>
            </w:pPr>
            <w:r w:rsidRPr="00C96EC4">
              <w:rPr>
                <w:rFonts w:cs="Calibri"/>
                <w:b/>
                <w:bCs/>
                <w:i/>
                <w:iCs/>
              </w:rPr>
              <w:t>Město Kroměříž</w:t>
            </w:r>
          </w:p>
        </w:tc>
        <w:tc>
          <w:tcPr>
            <w:tcW w:w="3964" w:type="dxa"/>
            <w:tcBorders>
              <w:top w:val="single" w:sz="12" w:space="0" w:color="auto"/>
              <w:left w:val="single" w:sz="12" w:space="0" w:color="auto"/>
              <w:bottom w:val="single" w:sz="12" w:space="0" w:color="auto"/>
              <w:right w:val="single" w:sz="12" w:space="0" w:color="auto"/>
            </w:tcBorders>
          </w:tcPr>
          <w:p w14:paraId="177B3675" w14:textId="77777777" w:rsidR="00001F89" w:rsidRPr="00C96EC4" w:rsidRDefault="00001F89" w:rsidP="007018B3">
            <w:pPr>
              <w:jc w:val="both"/>
              <w:rPr>
                <w:rFonts w:cs="Calibri"/>
                <w:b/>
                <w:sz w:val="18"/>
                <w:szCs w:val="18"/>
              </w:rPr>
            </w:pPr>
          </w:p>
        </w:tc>
      </w:tr>
      <w:tr w:rsidR="00001F89" w:rsidRPr="00E43F0C" w14:paraId="2A12D0E4"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24DE4916" w14:textId="77777777" w:rsidR="00001F89" w:rsidRPr="00C96EC4" w:rsidRDefault="00001F89" w:rsidP="007018B3">
            <w:pPr>
              <w:jc w:val="both"/>
              <w:rPr>
                <w:rFonts w:cs="Calibri"/>
                <w:b/>
                <w:sz w:val="18"/>
                <w:szCs w:val="18"/>
              </w:rPr>
            </w:pPr>
            <w:r w:rsidRPr="00C96EC4">
              <w:rPr>
                <w:rFonts w:cs="Calibri"/>
                <w:b/>
                <w:sz w:val="18"/>
                <w:szCs w:val="18"/>
              </w:rPr>
              <w:t>2</w:t>
            </w:r>
          </w:p>
        </w:tc>
        <w:tc>
          <w:tcPr>
            <w:tcW w:w="4620" w:type="dxa"/>
            <w:tcBorders>
              <w:top w:val="single" w:sz="12" w:space="0" w:color="auto"/>
              <w:left w:val="single" w:sz="12" w:space="0" w:color="auto"/>
              <w:bottom w:val="single" w:sz="12" w:space="0" w:color="auto"/>
              <w:right w:val="single" w:sz="12" w:space="0" w:color="auto"/>
            </w:tcBorders>
          </w:tcPr>
          <w:p w14:paraId="7EA6A163" w14:textId="36D1FC96" w:rsidR="00001F89" w:rsidRPr="00C96EC4" w:rsidRDefault="00001F89" w:rsidP="007018B3">
            <w:pPr>
              <w:jc w:val="both"/>
              <w:rPr>
                <w:rFonts w:cs="Calibri"/>
                <w:b/>
                <w:bCs/>
                <w:i/>
                <w:iCs/>
              </w:rPr>
            </w:pPr>
            <w:r w:rsidRPr="00C96EC4">
              <w:rPr>
                <w:rFonts w:cs="Calibri"/>
                <w:b/>
                <w:bCs/>
                <w:i/>
                <w:iCs/>
              </w:rPr>
              <w:t xml:space="preserve">Zlínský kraj - státní finanční </w:t>
            </w:r>
            <w:r w:rsidR="007C6A60" w:rsidRPr="00C96EC4">
              <w:rPr>
                <w:rFonts w:cs="Calibri"/>
                <w:b/>
                <w:bCs/>
                <w:i/>
                <w:iCs/>
              </w:rPr>
              <w:t>prostředky (</w:t>
            </w:r>
            <w:r w:rsidRPr="00C96EC4">
              <w:rPr>
                <w:rFonts w:cs="Calibri"/>
                <w:b/>
                <w:bCs/>
                <w:i/>
                <w:iCs/>
              </w:rPr>
              <w:t>MPSV)</w:t>
            </w:r>
          </w:p>
        </w:tc>
        <w:tc>
          <w:tcPr>
            <w:tcW w:w="3964" w:type="dxa"/>
            <w:tcBorders>
              <w:top w:val="single" w:sz="12" w:space="0" w:color="auto"/>
              <w:left w:val="single" w:sz="12" w:space="0" w:color="auto"/>
              <w:bottom w:val="single" w:sz="12" w:space="0" w:color="auto"/>
              <w:right w:val="single" w:sz="12" w:space="0" w:color="auto"/>
            </w:tcBorders>
          </w:tcPr>
          <w:p w14:paraId="598A4F58" w14:textId="77777777" w:rsidR="00001F89" w:rsidRPr="00C96EC4" w:rsidRDefault="00001F89" w:rsidP="007018B3">
            <w:pPr>
              <w:jc w:val="both"/>
              <w:rPr>
                <w:rFonts w:cs="Calibri"/>
                <w:b/>
                <w:sz w:val="18"/>
                <w:szCs w:val="18"/>
              </w:rPr>
            </w:pPr>
          </w:p>
        </w:tc>
      </w:tr>
      <w:tr w:rsidR="00001F89" w:rsidRPr="00E43F0C" w14:paraId="5D593395"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2EE48037" w14:textId="77777777" w:rsidR="00001F89" w:rsidRPr="00C96EC4" w:rsidRDefault="00001F89" w:rsidP="007018B3">
            <w:pPr>
              <w:jc w:val="both"/>
              <w:rPr>
                <w:rFonts w:cs="Calibri"/>
                <w:b/>
                <w:sz w:val="18"/>
                <w:szCs w:val="18"/>
              </w:rPr>
            </w:pPr>
            <w:r w:rsidRPr="00C96EC4">
              <w:rPr>
                <w:rFonts w:cs="Calibri"/>
                <w:b/>
                <w:sz w:val="18"/>
                <w:szCs w:val="18"/>
              </w:rPr>
              <w:t>3</w:t>
            </w:r>
          </w:p>
        </w:tc>
        <w:tc>
          <w:tcPr>
            <w:tcW w:w="4620" w:type="dxa"/>
            <w:tcBorders>
              <w:top w:val="single" w:sz="12" w:space="0" w:color="auto"/>
              <w:left w:val="single" w:sz="12" w:space="0" w:color="auto"/>
              <w:bottom w:val="single" w:sz="12" w:space="0" w:color="auto"/>
              <w:right w:val="single" w:sz="12" w:space="0" w:color="auto"/>
            </w:tcBorders>
          </w:tcPr>
          <w:p w14:paraId="0F17791A" w14:textId="77777777" w:rsidR="00001F89" w:rsidRPr="00C96EC4" w:rsidRDefault="00001F89" w:rsidP="007018B3">
            <w:pPr>
              <w:jc w:val="both"/>
              <w:rPr>
                <w:rFonts w:cs="Calibri"/>
                <w:b/>
                <w:bCs/>
                <w:i/>
                <w:iCs/>
              </w:rPr>
            </w:pPr>
            <w:r w:rsidRPr="00C96EC4">
              <w:rPr>
                <w:rFonts w:cs="Calibri"/>
                <w:b/>
                <w:bCs/>
                <w:i/>
                <w:iCs/>
              </w:rPr>
              <w:t>Zlínský kraj - individuální projekt Zlínského kraje</w:t>
            </w:r>
          </w:p>
        </w:tc>
        <w:tc>
          <w:tcPr>
            <w:tcW w:w="3964" w:type="dxa"/>
            <w:tcBorders>
              <w:top w:val="single" w:sz="12" w:space="0" w:color="auto"/>
              <w:left w:val="single" w:sz="12" w:space="0" w:color="auto"/>
              <w:bottom w:val="single" w:sz="12" w:space="0" w:color="auto"/>
              <w:right w:val="single" w:sz="12" w:space="0" w:color="auto"/>
            </w:tcBorders>
          </w:tcPr>
          <w:p w14:paraId="128D99FD" w14:textId="77777777" w:rsidR="00001F89" w:rsidRPr="00C96EC4" w:rsidRDefault="00001F89" w:rsidP="007018B3">
            <w:pPr>
              <w:jc w:val="both"/>
              <w:rPr>
                <w:rFonts w:cs="Calibri"/>
                <w:b/>
                <w:sz w:val="18"/>
                <w:szCs w:val="18"/>
              </w:rPr>
            </w:pPr>
          </w:p>
        </w:tc>
      </w:tr>
      <w:tr w:rsidR="00001F89" w:rsidRPr="00E43F0C" w14:paraId="6959BC6C"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421CCF91" w14:textId="77777777" w:rsidR="00001F89" w:rsidRPr="00C96EC4" w:rsidRDefault="00001F89" w:rsidP="007018B3">
            <w:pPr>
              <w:jc w:val="both"/>
              <w:rPr>
                <w:rFonts w:cs="Calibri"/>
                <w:b/>
                <w:sz w:val="18"/>
                <w:szCs w:val="18"/>
              </w:rPr>
            </w:pPr>
            <w:r w:rsidRPr="00C96EC4">
              <w:rPr>
                <w:rFonts w:cs="Calibri"/>
                <w:b/>
                <w:sz w:val="18"/>
                <w:szCs w:val="18"/>
              </w:rPr>
              <w:t>4</w:t>
            </w:r>
          </w:p>
        </w:tc>
        <w:tc>
          <w:tcPr>
            <w:tcW w:w="4620" w:type="dxa"/>
            <w:tcBorders>
              <w:top w:val="single" w:sz="12" w:space="0" w:color="auto"/>
              <w:left w:val="single" w:sz="12" w:space="0" w:color="auto"/>
              <w:bottom w:val="single" w:sz="12" w:space="0" w:color="auto"/>
              <w:right w:val="single" w:sz="12" w:space="0" w:color="auto"/>
            </w:tcBorders>
          </w:tcPr>
          <w:p w14:paraId="6653D1DA" w14:textId="77777777" w:rsidR="00001F89" w:rsidRPr="00C96EC4" w:rsidRDefault="00001F89" w:rsidP="007018B3">
            <w:pPr>
              <w:jc w:val="both"/>
              <w:rPr>
                <w:rFonts w:cs="Calibri"/>
                <w:b/>
                <w:bCs/>
                <w:i/>
                <w:iCs/>
              </w:rPr>
            </w:pPr>
            <w:r w:rsidRPr="00C96EC4">
              <w:rPr>
                <w:rFonts w:cs="Calibri"/>
                <w:b/>
                <w:bCs/>
                <w:i/>
                <w:iCs/>
              </w:rPr>
              <w:t>Zlínský kraj - finanční prostředky kraje</w:t>
            </w:r>
          </w:p>
        </w:tc>
        <w:tc>
          <w:tcPr>
            <w:tcW w:w="3964" w:type="dxa"/>
            <w:tcBorders>
              <w:top w:val="single" w:sz="12" w:space="0" w:color="auto"/>
              <w:left w:val="single" w:sz="12" w:space="0" w:color="auto"/>
              <w:bottom w:val="single" w:sz="12" w:space="0" w:color="auto"/>
              <w:right w:val="single" w:sz="12" w:space="0" w:color="auto"/>
            </w:tcBorders>
          </w:tcPr>
          <w:p w14:paraId="38A692C7" w14:textId="77777777" w:rsidR="00001F89" w:rsidRPr="00C96EC4" w:rsidRDefault="00001F89" w:rsidP="007018B3">
            <w:pPr>
              <w:jc w:val="both"/>
              <w:rPr>
                <w:rFonts w:cs="Calibri"/>
                <w:b/>
                <w:sz w:val="18"/>
                <w:szCs w:val="18"/>
              </w:rPr>
            </w:pPr>
          </w:p>
        </w:tc>
      </w:tr>
      <w:tr w:rsidR="00001F89" w:rsidRPr="00E43F0C" w14:paraId="6CE05973"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329E7D29" w14:textId="77777777" w:rsidR="00001F89" w:rsidRPr="00C96EC4" w:rsidRDefault="00001F89" w:rsidP="007018B3">
            <w:pPr>
              <w:jc w:val="both"/>
              <w:rPr>
                <w:rFonts w:cs="Calibri"/>
                <w:b/>
                <w:sz w:val="18"/>
                <w:szCs w:val="18"/>
              </w:rPr>
            </w:pPr>
            <w:r w:rsidRPr="00C96EC4">
              <w:rPr>
                <w:rFonts w:cs="Calibri"/>
                <w:b/>
                <w:sz w:val="18"/>
                <w:szCs w:val="18"/>
              </w:rPr>
              <w:t>5</w:t>
            </w:r>
          </w:p>
        </w:tc>
        <w:tc>
          <w:tcPr>
            <w:tcW w:w="4620" w:type="dxa"/>
            <w:tcBorders>
              <w:top w:val="single" w:sz="12" w:space="0" w:color="auto"/>
              <w:left w:val="single" w:sz="12" w:space="0" w:color="auto"/>
              <w:bottom w:val="single" w:sz="12" w:space="0" w:color="auto"/>
              <w:right w:val="single" w:sz="12" w:space="0" w:color="auto"/>
            </w:tcBorders>
          </w:tcPr>
          <w:p w14:paraId="05346664" w14:textId="77777777" w:rsidR="00001F89" w:rsidRPr="00C96EC4" w:rsidRDefault="00001F89" w:rsidP="007018B3">
            <w:pPr>
              <w:jc w:val="both"/>
              <w:rPr>
                <w:rFonts w:cs="Calibri"/>
                <w:b/>
                <w:bCs/>
                <w:i/>
                <w:iCs/>
              </w:rPr>
            </w:pPr>
            <w:r w:rsidRPr="00C96EC4">
              <w:rPr>
                <w:rFonts w:cs="Calibri"/>
                <w:b/>
                <w:bCs/>
                <w:i/>
                <w:iCs/>
              </w:rPr>
              <w:t>Ostatní kraje</w:t>
            </w:r>
          </w:p>
        </w:tc>
        <w:tc>
          <w:tcPr>
            <w:tcW w:w="3964" w:type="dxa"/>
            <w:tcBorders>
              <w:top w:val="single" w:sz="12" w:space="0" w:color="auto"/>
              <w:left w:val="single" w:sz="12" w:space="0" w:color="auto"/>
              <w:bottom w:val="single" w:sz="12" w:space="0" w:color="auto"/>
              <w:right w:val="single" w:sz="12" w:space="0" w:color="auto"/>
            </w:tcBorders>
          </w:tcPr>
          <w:p w14:paraId="4648AB4C" w14:textId="77777777" w:rsidR="00001F89" w:rsidRPr="00C96EC4" w:rsidRDefault="00001F89" w:rsidP="007018B3">
            <w:pPr>
              <w:jc w:val="both"/>
              <w:rPr>
                <w:rFonts w:cs="Calibri"/>
                <w:b/>
                <w:sz w:val="18"/>
                <w:szCs w:val="18"/>
              </w:rPr>
            </w:pPr>
          </w:p>
        </w:tc>
      </w:tr>
      <w:tr w:rsidR="00001F89" w:rsidRPr="00E43F0C" w14:paraId="2C001A8E"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75D47E9F" w14:textId="77777777" w:rsidR="00001F89" w:rsidRPr="00C96EC4" w:rsidRDefault="00001F89" w:rsidP="007018B3">
            <w:pPr>
              <w:jc w:val="both"/>
              <w:rPr>
                <w:rFonts w:cs="Calibri"/>
                <w:b/>
                <w:sz w:val="18"/>
                <w:szCs w:val="18"/>
              </w:rPr>
            </w:pPr>
            <w:r w:rsidRPr="00C96EC4">
              <w:rPr>
                <w:rFonts w:cs="Calibri"/>
                <w:b/>
                <w:sz w:val="18"/>
                <w:szCs w:val="18"/>
              </w:rPr>
              <w:t>6</w:t>
            </w:r>
          </w:p>
        </w:tc>
        <w:tc>
          <w:tcPr>
            <w:tcW w:w="4620" w:type="dxa"/>
            <w:tcBorders>
              <w:top w:val="single" w:sz="12" w:space="0" w:color="auto"/>
              <w:left w:val="single" w:sz="12" w:space="0" w:color="auto"/>
              <w:bottom w:val="single" w:sz="12" w:space="0" w:color="auto"/>
              <w:right w:val="single" w:sz="12" w:space="0" w:color="auto"/>
            </w:tcBorders>
          </w:tcPr>
          <w:p w14:paraId="740A7EB0" w14:textId="77777777" w:rsidR="00001F89" w:rsidRPr="00C96EC4" w:rsidRDefault="00001F89" w:rsidP="007018B3">
            <w:pPr>
              <w:jc w:val="both"/>
              <w:rPr>
                <w:rFonts w:cs="Calibri"/>
                <w:b/>
                <w:bCs/>
                <w:i/>
                <w:iCs/>
              </w:rPr>
            </w:pPr>
            <w:r w:rsidRPr="00C96EC4">
              <w:rPr>
                <w:rFonts w:cs="Calibri"/>
                <w:b/>
                <w:bCs/>
                <w:i/>
                <w:iCs/>
              </w:rPr>
              <w:t>MŠMT</w:t>
            </w:r>
          </w:p>
        </w:tc>
        <w:tc>
          <w:tcPr>
            <w:tcW w:w="3964" w:type="dxa"/>
            <w:tcBorders>
              <w:top w:val="single" w:sz="12" w:space="0" w:color="auto"/>
              <w:left w:val="single" w:sz="12" w:space="0" w:color="auto"/>
              <w:bottom w:val="single" w:sz="12" w:space="0" w:color="auto"/>
              <w:right w:val="single" w:sz="12" w:space="0" w:color="auto"/>
            </w:tcBorders>
          </w:tcPr>
          <w:p w14:paraId="51AB198D" w14:textId="77777777" w:rsidR="00001F89" w:rsidRPr="00C96EC4" w:rsidRDefault="00001F89" w:rsidP="007018B3">
            <w:pPr>
              <w:jc w:val="both"/>
              <w:rPr>
                <w:rFonts w:cs="Calibri"/>
                <w:b/>
                <w:sz w:val="18"/>
                <w:szCs w:val="18"/>
              </w:rPr>
            </w:pPr>
          </w:p>
        </w:tc>
      </w:tr>
      <w:tr w:rsidR="00001F89" w:rsidRPr="00E43F0C" w14:paraId="3CCDA36C"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1B077562" w14:textId="77777777" w:rsidR="00001F89" w:rsidRPr="00C96EC4" w:rsidRDefault="00001F89" w:rsidP="007018B3">
            <w:pPr>
              <w:jc w:val="both"/>
              <w:rPr>
                <w:rFonts w:cs="Calibri"/>
                <w:b/>
                <w:sz w:val="18"/>
                <w:szCs w:val="18"/>
              </w:rPr>
            </w:pPr>
            <w:r w:rsidRPr="00C96EC4">
              <w:rPr>
                <w:rFonts w:cs="Calibri"/>
                <w:b/>
                <w:sz w:val="18"/>
                <w:szCs w:val="18"/>
              </w:rPr>
              <w:t>7</w:t>
            </w:r>
          </w:p>
        </w:tc>
        <w:tc>
          <w:tcPr>
            <w:tcW w:w="4620" w:type="dxa"/>
            <w:tcBorders>
              <w:top w:val="single" w:sz="12" w:space="0" w:color="auto"/>
              <w:left w:val="single" w:sz="12" w:space="0" w:color="auto"/>
              <w:bottom w:val="single" w:sz="12" w:space="0" w:color="auto"/>
              <w:right w:val="single" w:sz="12" w:space="0" w:color="auto"/>
            </w:tcBorders>
          </w:tcPr>
          <w:p w14:paraId="082EE222" w14:textId="77777777" w:rsidR="00001F89" w:rsidRPr="00C96EC4" w:rsidRDefault="00001F89" w:rsidP="007018B3">
            <w:pPr>
              <w:jc w:val="both"/>
              <w:rPr>
                <w:rFonts w:cs="Calibri"/>
                <w:b/>
                <w:bCs/>
                <w:i/>
                <w:iCs/>
              </w:rPr>
            </w:pPr>
            <w:r w:rsidRPr="00C96EC4">
              <w:rPr>
                <w:rFonts w:cs="Calibri"/>
                <w:b/>
                <w:bCs/>
                <w:i/>
                <w:iCs/>
              </w:rPr>
              <w:t>Ministerstvo vnitra</w:t>
            </w:r>
          </w:p>
        </w:tc>
        <w:tc>
          <w:tcPr>
            <w:tcW w:w="3964" w:type="dxa"/>
            <w:tcBorders>
              <w:top w:val="single" w:sz="12" w:space="0" w:color="auto"/>
              <w:left w:val="single" w:sz="12" w:space="0" w:color="auto"/>
              <w:bottom w:val="single" w:sz="12" w:space="0" w:color="auto"/>
              <w:right w:val="single" w:sz="12" w:space="0" w:color="auto"/>
            </w:tcBorders>
          </w:tcPr>
          <w:p w14:paraId="09A5E84E" w14:textId="77777777" w:rsidR="00001F89" w:rsidRPr="00C96EC4" w:rsidRDefault="00001F89" w:rsidP="007018B3">
            <w:pPr>
              <w:jc w:val="both"/>
              <w:rPr>
                <w:rFonts w:cs="Calibri"/>
                <w:b/>
                <w:sz w:val="18"/>
                <w:szCs w:val="18"/>
              </w:rPr>
            </w:pPr>
          </w:p>
        </w:tc>
      </w:tr>
      <w:tr w:rsidR="00001F89" w:rsidRPr="00E43F0C" w14:paraId="00000A30"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38032AB8" w14:textId="77777777" w:rsidR="00001F89" w:rsidRPr="00C96EC4" w:rsidRDefault="00001F89" w:rsidP="007018B3">
            <w:pPr>
              <w:jc w:val="both"/>
              <w:rPr>
                <w:rFonts w:cs="Calibri"/>
                <w:b/>
                <w:sz w:val="18"/>
                <w:szCs w:val="18"/>
              </w:rPr>
            </w:pPr>
            <w:r w:rsidRPr="00C96EC4">
              <w:rPr>
                <w:rFonts w:cs="Calibri"/>
                <w:b/>
                <w:sz w:val="18"/>
                <w:szCs w:val="18"/>
              </w:rPr>
              <w:t>8</w:t>
            </w:r>
          </w:p>
        </w:tc>
        <w:tc>
          <w:tcPr>
            <w:tcW w:w="4620" w:type="dxa"/>
            <w:tcBorders>
              <w:top w:val="single" w:sz="12" w:space="0" w:color="auto"/>
              <w:left w:val="single" w:sz="12" w:space="0" w:color="auto"/>
              <w:bottom w:val="single" w:sz="12" w:space="0" w:color="auto"/>
              <w:right w:val="single" w:sz="12" w:space="0" w:color="auto"/>
            </w:tcBorders>
          </w:tcPr>
          <w:p w14:paraId="6C8AAF6E" w14:textId="77777777" w:rsidR="00001F89" w:rsidRPr="00C96EC4" w:rsidRDefault="00001F89" w:rsidP="007018B3">
            <w:pPr>
              <w:jc w:val="both"/>
              <w:rPr>
                <w:rFonts w:cs="Calibri"/>
                <w:b/>
                <w:bCs/>
                <w:i/>
                <w:iCs/>
              </w:rPr>
            </w:pPr>
            <w:r w:rsidRPr="00C96EC4">
              <w:rPr>
                <w:rFonts w:cs="Calibri"/>
                <w:b/>
                <w:bCs/>
                <w:i/>
                <w:iCs/>
              </w:rPr>
              <w:t>Ministerstvo zdravotnictví</w:t>
            </w:r>
          </w:p>
        </w:tc>
        <w:tc>
          <w:tcPr>
            <w:tcW w:w="3964" w:type="dxa"/>
            <w:tcBorders>
              <w:top w:val="single" w:sz="12" w:space="0" w:color="auto"/>
              <w:left w:val="single" w:sz="12" w:space="0" w:color="auto"/>
              <w:bottom w:val="single" w:sz="12" w:space="0" w:color="auto"/>
              <w:right w:val="single" w:sz="12" w:space="0" w:color="auto"/>
            </w:tcBorders>
          </w:tcPr>
          <w:p w14:paraId="1F78FFF5" w14:textId="77777777" w:rsidR="00001F89" w:rsidRPr="00C96EC4" w:rsidRDefault="00001F89" w:rsidP="007018B3">
            <w:pPr>
              <w:jc w:val="both"/>
              <w:rPr>
                <w:rFonts w:cs="Calibri"/>
                <w:b/>
                <w:sz w:val="18"/>
                <w:szCs w:val="18"/>
              </w:rPr>
            </w:pPr>
          </w:p>
        </w:tc>
      </w:tr>
      <w:tr w:rsidR="00001F89" w:rsidRPr="00E43F0C" w14:paraId="7917B115"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1C937F0C" w14:textId="77777777" w:rsidR="00001F89" w:rsidRPr="00C96EC4" w:rsidRDefault="00001F89" w:rsidP="007018B3">
            <w:pPr>
              <w:jc w:val="both"/>
              <w:rPr>
                <w:rFonts w:cs="Calibri"/>
                <w:b/>
                <w:sz w:val="18"/>
                <w:szCs w:val="18"/>
              </w:rPr>
            </w:pPr>
            <w:r w:rsidRPr="00C96EC4">
              <w:rPr>
                <w:rFonts w:cs="Calibri"/>
                <w:b/>
                <w:sz w:val="18"/>
                <w:szCs w:val="18"/>
              </w:rPr>
              <w:t>9</w:t>
            </w:r>
          </w:p>
        </w:tc>
        <w:tc>
          <w:tcPr>
            <w:tcW w:w="4620" w:type="dxa"/>
            <w:tcBorders>
              <w:top w:val="single" w:sz="12" w:space="0" w:color="auto"/>
              <w:left w:val="single" w:sz="12" w:space="0" w:color="auto"/>
              <w:bottom w:val="single" w:sz="12" w:space="0" w:color="auto"/>
              <w:right w:val="single" w:sz="12" w:space="0" w:color="auto"/>
            </w:tcBorders>
          </w:tcPr>
          <w:p w14:paraId="617DBE42" w14:textId="77777777" w:rsidR="00001F89" w:rsidRPr="00C96EC4" w:rsidRDefault="00001F89" w:rsidP="007018B3">
            <w:pPr>
              <w:jc w:val="both"/>
              <w:rPr>
                <w:rFonts w:cs="Calibri"/>
                <w:b/>
                <w:bCs/>
                <w:i/>
                <w:iCs/>
              </w:rPr>
            </w:pPr>
            <w:r w:rsidRPr="00C96EC4">
              <w:rPr>
                <w:rFonts w:cs="Calibri"/>
                <w:b/>
                <w:bCs/>
                <w:i/>
                <w:iCs/>
              </w:rPr>
              <w:t>Úřad vlády ČR</w:t>
            </w:r>
          </w:p>
        </w:tc>
        <w:tc>
          <w:tcPr>
            <w:tcW w:w="3964" w:type="dxa"/>
            <w:tcBorders>
              <w:top w:val="single" w:sz="12" w:space="0" w:color="auto"/>
              <w:left w:val="single" w:sz="12" w:space="0" w:color="auto"/>
              <w:bottom w:val="single" w:sz="12" w:space="0" w:color="auto"/>
              <w:right w:val="single" w:sz="12" w:space="0" w:color="auto"/>
            </w:tcBorders>
          </w:tcPr>
          <w:p w14:paraId="2FF8DBDE" w14:textId="77777777" w:rsidR="00001F89" w:rsidRPr="00C96EC4" w:rsidRDefault="00001F89" w:rsidP="007018B3">
            <w:pPr>
              <w:jc w:val="both"/>
              <w:rPr>
                <w:rFonts w:cs="Calibri"/>
                <w:b/>
                <w:sz w:val="18"/>
                <w:szCs w:val="18"/>
              </w:rPr>
            </w:pPr>
          </w:p>
        </w:tc>
      </w:tr>
      <w:tr w:rsidR="00001F89" w:rsidRPr="00E43F0C" w14:paraId="444B7264"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1CF15FE0" w14:textId="77777777" w:rsidR="00001F89" w:rsidRPr="00C96EC4" w:rsidRDefault="00001F89" w:rsidP="007018B3">
            <w:pPr>
              <w:jc w:val="both"/>
              <w:rPr>
                <w:rFonts w:cs="Calibri"/>
                <w:b/>
                <w:sz w:val="18"/>
                <w:szCs w:val="18"/>
              </w:rPr>
            </w:pPr>
            <w:r w:rsidRPr="00C96EC4">
              <w:rPr>
                <w:rFonts w:cs="Calibri"/>
                <w:b/>
                <w:sz w:val="18"/>
                <w:szCs w:val="18"/>
              </w:rPr>
              <w:t>10</w:t>
            </w:r>
          </w:p>
        </w:tc>
        <w:tc>
          <w:tcPr>
            <w:tcW w:w="4620" w:type="dxa"/>
            <w:tcBorders>
              <w:top w:val="single" w:sz="12" w:space="0" w:color="auto"/>
              <w:left w:val="single" w:sz="12" w:space="0" w:color="auto"/>
              <w:bottom w:val="single" w:sz="12" w:space="0" w:color="auto"/>
              <w:right w:val="single" w:sz="12" w:space="0" w:color="auto"/>
            </w:tcBorders>
          </w:tcPr>
          <w:p w14:paraId="72F7E7EB" w14:textId="77777777" w:rsidR="00001F89" w:rsidRPr="00C96EC4" w:rsidRDefault="00001F89" w:rsidP="007018B3">
            <w:pPr>
              <w:jc w:val="both"/>
              <w:rPr>
                <w:rFonts w:cs="Calibri"/>
                <w:b/>
                <w:bCs/>
                <w:i/>
                <w:iCs/>
              </w:rPr>
            </w:pPr>
            <w:r w:rsidRPr="00C96EC4">
              <w:rPr>
                <w:rFonts w:cs="Calibri"/>
                <w:b/>
                <w:bCs/>
                <w:i/>
                <w:iCs/>
              </w:rPr>
              <w:t>Ostatní rezorty státní správy</w:t>
            </w:r>
          </w:p>
        </w:tc>
        <w:tc>
          <w:tcPr>
            <w:tcW w:w="3964" w:type="dxa"/>
            <w:tcBorders>
              <w:top w:val="single" w:sz="12" w:space="0" w:color="auto"/>
              <w:left w:val="single" w:sz="12" w:space="0" w:color="auto"/>
              <w:bottom w:val="single" w:sz="12" w:space="0" w:color="auto"/>
              <w:right w:val="single" w:sz="12" w:space="0" w:color="auto"/>
            </w:tcBorders>
          </w:tcPr>
          <w:p w14:paraId="2B891084" w14:textId="77777777" w:rsidR="00001F89" w:rsidRPr="00C96EC4" w:rsidRDefault="00001F89" w:rsidP="007018B3">
            <w:pPr>
              <w:jc w:val="both"/>
              <w:rPr>
                <w:rFonts w:cs="Calibri"/>
                <w:b/>
                <w:sz w:val="18"/>
                <w:szCs w:val="18"/>
              </w:rPr>
            </w:pPr>
          </w:p>
        </w:tc>
      </w:tr>
      <w:tr w:rsidR="00001F89" w:rsidRPr="00E43F0C" w14:paraId="189B9D62"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1D704963" w14:textId="77777777" w:rsidR="00001F89" w:rsidRPr="00C96EC4" w:rsidRDefault="00001F89" w:rsidP="007018B3">
            <w:pPr>
              <w:jc w:val="both"/>
              <w:rPr>
                <w:rFonts w:cs="Calibri"/>
                <w:b/>
                <w:sz w:val="18"/>
                <w:szCs w:val="18"/>
              </w:rPr>
            </w:pPr>
            <w:r w:rsidRPr="00C96EC4">
              <w:rPr>
                <w:rFonts w:cs="Calibri"/>
                <w:b/>
                <w:sz w:val="18"/>
                <w:szCs w:val="18"/>
              </w:rPr>
              <w:t>11</w:t>
            </w:r>
          </w:p>
        </w:tc>
        <w:tc>
          <w:tcPr>
            <w:tcW w:w="4620" w:type="dxa"/>
            <w:tcBorders>
              <w:top w:val="single" w:sz="12" w:space="0" w:color="auto"/>
              <w:left w:val="single" w:sz="12" w:space="0" w:color="auto"/>
              <w:bottom w:val="single" w:sz="12" w:space="0" w:color="auto"/>
              <w:right w:val="single" w:sz="12" w:space="0" w:color="auto"/>
            </w:tcBorders>
          </w:tcPr>
          <w:p w14:paraId="77BC1362" w14:textId="77777777" w:rsidR="00001F89" w:rsidRPr="00C96EC4" w:rsidRDefault="00001F89" w:rsidP="007018B3">
            <w:pPr>
              <w:jc w:val="both"/>
              <w:rPr>
                <w:rFonts w:cs="Calibri"/>
                <w:b/>
                <w:bCs/>
                <w:i/>
                <w:iCs/>
              </w:rPr>
            </w:pPr>
            <w:r w:rsidRPr="00C96EC4">
              <w:rPr>
                <w:rFonts w:cs="Calibri"/>
                <w:b/>
                <w:bCs/>
                <w:i/>
                <w:iCs/>
              </w:rPr>
              <w:t>Úřady práce</w:t>
            </w:r>
          </w:p>
        </w:tc>
        <w:tc>
          <w:tcPr>
            <w:tcW w:w="3964" w:type="dxa"/>
            <w:tcBorders>
              <w:top w:val="single" w:sz="12" w:space="0" w:color="auto"/>
              <w:left w:val="single" w:sz="12" w:space="0" w:color="auto"/>
              <w:bottom w:val="single" w:sz="12" w:space="0" w:color="auto"/>
              <w:right w:val="single" w:sz="12" w:space="0" w:color="auto"/>
            </w:tcBorders>
          </w:tcPr>
          <w:p w14:paraId="05408E31" w14:textId="77777777" w:rsidR="00001F89" w:rsidRPr="00C96EC4" w:rsidRDefault="00001F89" w:rsidP="007018B3">
            <w:pPr>
              <w:jc w:val="both"/>
              <w:rPr>
                <w:rFonts w:cs="Calibri"/>
                <w:b/>
                <w:sz w:val="18"/>
                <w:szCs w:val="18"/>
              </w:rPr>
            </w:pPr>
          </w:p>
        </w:tc>
      </w:tr>
      <w:tr w:rsidR="00001F89" w:rsidRPr="00E43F0C" w14:paraId="70FACB79"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24F17931" w14:textId="77777777" w:rsidR="00001F89" w:rsidRPr="00C96EC4" w:rsidRDefault="00001F89" w:rsidP="007018B3">
            <w:pPr>
              <w:jc w:val="both"/>
              <w:rPr>
                <w:rFonts w:cs="Calibri"/>
                <w:b/>
                <w:sz w:val="18"/>
                <w:szCs w:val="18"/>
              </w:rPr>
            </w:pPr>
            <w:r w:rsidRPr="00C96EC4">
              <w:rPr>
                <w:rFonts w:cs="Calibri"/>
                <w:b/>
                <w:sz w:val="18"/>
                <w:szCs w:val="18"/>
              </w:rPr>
              <w:t>12</w:t>
            </w:r>
          </w:p>
        </w:tc>
        <w:tc>
          <w:tcPr>
            <w:tcW w:w="4620" w:type="dxa"/>
            <w:tcBorders>
              <w:top w:val="single" w:sz="12" w:space="0" w:color="auto"/>
              <w:left w:val="single" w:sz="12" w:space="0" w:color="auto"/>
              <w:bottom w:val="single" w:sz="12" w:space="0" w:color="auto"/>
              <w:right w:val="single" w:sz="12" w:space="0" w:color="auto"/>
            </w:tcBorders>
          </w:tcPr>
          <w:p w14:paraId="5EC3164E" w14:textId="77777777" w:rsidR="00001F89" w:rsidRPr="00C96EC4" w:rsidRDefault="00001F89" w:rsidP="007018B3">
            <w:pPr>
              <w:jc w:val="both"/>
              <w:rPr>
                <w:rFonts w:cs="Calibri"/>
                <w:b/>
                <w:bCs/>
                <w:i/>
                <w:iCs/>
              </w:rPr>
            </w:pPr>
            <w:r w:rsidRPr="00C96EC4">
              <w:rPr>
                <w:rFonts w:cs="Calibri"/>
                <w:b/>
                <w:bCs/>
                <w:i/>
                <w:iCs/>
              </w:rPr>
              <w:t>Zdravotní pojišťovny</w:t>
            </w:r>
          </w:p>
        </w:tc>
        <w:tc>
          <w:tcPr>
            <w:tcW w:w="3964" w:type="dxa"/>
            <w:tcBorders>
              <w:top w:val="single" w:sz="12" w:space="0" w:color="auto"/>
              <w:left w:val="single" w:sz="12" w:space="0" w:color="auto"/>
              <w:bottom w:val="single" w:sz="12" w:space="0" w:color="auto"/>
              <w:right w:val="single" w:sz="12" w:space="0" w:color="auto"/>
            </w:tcBorders>
          </w:tcPr>
          <w:p w14:paraId="7D3B8F71" w14:textId="77777777" w:rsidR="00001F89" w:rsidRPr="00C96EC4" w:rsidRDefault="00001F89" w:rsidP="007018B3">
            <w:pPr>
              <w:jc w:val="both"/>
              <w:rPr>
                <w:rFonts w:cs="Calibri"/>
                <w:b/>
                <w:sz w:val="18"/>
                <w:szCs w:val="18"/>
              </w:rPr>
            </w:pPr>
          </w:p>
        </w:tc>
      </w:tr>
      <w:tr w:rsidR="00001F89" w:rsidRPr="00E43F0C" w14:paraId="616226AE"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605CD0AC" w14:textId="77777777" w:rsidR="00001F89" w:rsidRPr="00C96EC4" w:rsidRDefault="00001F89" w:rsidP="007018B3">
            <w:pPr>
              <w:jc w:val="both"/>
              <w:rPr>
                <w:rFonts w:cs="Calibri"/>
                <w:b/>
                <w:sz w:val="18"/>
                <w:szCs w:val="18"/>
              </w:rPr>
            </w:pPr>
            <w:r w:rsidRPr="00C96EC4">
              <w:rPr>
                <w:rFonts w:cs="Calibri"/>
                <w:b/>
                <w:sz w:val="18"/>
                <w:szCs w:val="18"/>
              </w:rPr>
              <w:t>13</w:t>
            </w:r>
          </w:p>
        </w:tc>
        <w:tc>
          <w:tcPr>
            <w:tcW w:w="4620" w:type="dxa"/>
            <w:tcBorders>
              <w:top w:val="single" w:sz="12" w:space="0" w:color="auto"/>
              <w:left w:val="single" w:sz="12" w:space="0" w:color="auto"/>
              <w:bottom w:val="single" w:sz="12" w:space="0" w:color="auto"/>
              <w:right w:val="single" w:sz="12" w:space="0" w:color="auto"/>
            </w:tcBorders>
          </w:tcPr>
          <w:p w14:paraId="63BE5017" w14:textId="77777777" w:rsidR="00001F89" w:rsidRPr="00C96EC4" w:rsidRDefault="00001F89" w:rsidP="007018B3">
            <w:pPr>
              <w:jc w:val="both"/>
              <w:rPr>
                <w:rFonts w:cs="Calibri"/>
                <w:b/>
                <w:bCs/>
                <w:i/>
                <w:iCs/>
              </w:rPr>
            </w:pPr>
            <w:r w:rsidRPr="00C96EC4">
              <w:rPr>
                <w:rFonts w:cs="Calibri"/>
                <w:b/>
                <w:bCs/>
                <w:i/>
                <w:iCs/>
              </w:rPr>
              <w:t>Nadace</w:t>
            </w:r>
          </w:p>
        </w:tc>
        <w:tc>
          <w:tcPr>
            <w:tcW w:w="3964" w:type="dxa"/>
            <w:tcBorders>
              <w:top w:val="single" w:sz="12" w:space="0" w:color="auto"/>
              <w:left w:val="single" w:sz="12" w:space="0" w:color="auto"/>
              <w:bottom w:val="single" w:sz="12" w:space="0" w:color="auto"/>
              <w:right w:val="single" w:sz="12" w:space="0" w:color="auto"/>
            </w:tcBorders>
          </w:tcPr>
          <w:p w14:paraId="17137AFE" w14:textId="77777777" w:rsidR="00001F89" w:rsidRPr="00C96EC4" w:rsidRDefault="00001F89" w:rsidP="007018B3">
            <w:pPr>
              <w:jc w:val="both"/>
              <w:rPr>
                <w:rFonts w:cs="Calibri"/>
                <w:b/>
                <w:sz w:val="18"/>
                <w:szCs w:val="18"/>
              </w:rPr>
            </w:pPr>
          </w:p>
        </w:tc>
      </w:tr>
      <w:tr w:rsidR="00001F89" w:rsidRPr="00E43F0C" w14:paraId="0A2671D8"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0D72DB33" w14:textId="77777777" w:rsidR="00001F89" w:rsidRPr="00C96EC4" w:rsidRDefault="00001F89" w:rsidP="007018B3">
            <w:pPr>
              <w:jc w:val="both"/>
              <w:rPr>
                <w:rFonts w:cs="Calibri"/>
                <w:b/>
                <w:sz w:val="18"/>
                <w:szCs w:val="18"/>
              </w:rPr>
            </w:pPr>
            <w:r w:rsidRPr="00C96EC4">
              <w:rPr>
                <w:rFonts w:cs="Calibri"/>
                <w:b/>
                <w:sz w:val="18"/>
                <w:szCs w:val="18"/>
              </w:rPr>
              <w:t>14</w:t>
            </w:r>
          </w:p>
        </w:tc>
        <w:tc>
          <w:tcPr>
            <w:tcW w:w="4620" w:type="dxa"/>
            <w:tcBorders>
              <w:top w:val="single" w:sz="12" w:space="0" w:color="auto"/>
              <w:left w:val="single" w:sz="12" w:space="0" w:color="auto"/>
              <w:bottom w:val="single" w:sz="12" w:space="0" w:color="auto"/>
              <w:right w:val="single" w:sz="12" w:space="0" w:color="auto"/>
            </w:tcBorders>
          </w:tcPr>
          <w:p w14:paraId="0A4FDBEB" w14:textId="77777777" w:rsidR="00001F89" w:rsidRPr="00C96EC4" w:rsidRDefault="00001F89" w:rsidP="007018B3">
            <w:pPr>
              <w:jc w:val="both"/>
              <w:rPr>
                <w:rFonts w:cs="Calibri"/>
                <w:b/>
                <w:bCs/>
                <w:i/>
                <w:iCs/>
              </w:rPr>
            </w:pPr>
            <w:r w:rsidRPr="00C96EC4">
              <w:rPr>
                <w:rFonts w:cs="Calibri"/>
                <w:b/>
                <w:bCs/>
                <w:i/>
                <w:iCs/>
              </w:rPr>
              <w:t>Sponzorské dary</w:t>
            </w:r>
          </w:p>
        </w:tc>
        <w:tc>
          <w:tcPr>
            <w:tcW w:w="3964" w:type="dxa"/>
            <w:tcBorders>
              <w:top w:val="single" w:sz="12" w:space="0" w:color="auto"/>
              <w:left w:val="single" w:sz="12" w:space="0" w:color="auto"/>
              <w:bottom w:val="single" w:sz="12" w:space="0" w:color="auto"/>
              <w:right w:val="single" w:sz="12" w:space="0" w:color="auto"/>
            </w:tcBorders>
          </w:tcPr>
          <w:p w14:paraId="34B4762D" w14:textId="77777777" w:rsidR="00001F89" w:rsidRPr="00C96EC4" w:rsidRDefault="00001F89" w:rsidP="007018B3">
            <w:pPr>
              <w:jc w:val="both"/>
              <w:rPr>
                <w:rFonts w:cs="Calibri"/>
                <w:b/>
                <w:sz w:val="18"/>
                <w:szCs w:val="18"/>
              </w:rPr>
            </w:pPr>
          </w:p>
        </w:tc>
      </w:tr>
      <w:tr w:rsidR="00001F89" w:rsidRPr="00E43F0C" w14:paraId="40DA305B"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7FEA289B" w14:textId="77777777" w:rsidR="00001F89" w:rsidRPr="00C96EC4" w:rsidRDefault="00001F89" w:rsidP="007018B3">
            <w:pPr>
              <w:jc w:val="both"/>
              <w:rPr>
                <w:rFonts w:cs="Calibri"/>
                <w:b/>
                <w:sz w:val="18"/>
                <w:szCs w:val="18"/>
              </w:rPr>
            </w:pPr>
            <w:r w:rsidRPr="00C96EC4">
              <w:rPr>
                <w:rFonts w:cs="Calibri"/>
                <w:b/>
                <w:sz w:val="18"/>
                <w:szCs w:val="18"/>
              </w:rPr>
              <w:t>15</w:t>
            </w:r>
          </w:p>
        </w:tc>
        <w:tc>
          <w:tcPr>
            <w:tcW w:w="4620" w:type="dxa"/>
            <w:tcBorders>
              <w:top w:val="single" w:sz="12" w:space="0" w:color="auto"/>
              <w:left w:val="single" w:sz="12" w:space="0" w:color="auto"/>
              <w:bottom w:val="single" w:sz="12" w:space="0" w:color="auto"/>
              <w:right w:val="single" w:sz="12" w:space="0" w:color="auto"/>
            </w:tcBorders>
          </w:tcPr>
          <w:p w14:paraId="5524CAE7" w14:textId="77777777" w:rsidR="00001F89" w:rsidRPr="00C96EC4" w:rsidRDefault="00001F89" w:rsidP="007018B3">
            <w:pPr>
              <w:jc w:val="both"/>
              <w:rPr>
                <w:rFonts w:cs="Calibri"/>
                <w:b/>
                <w:bCs/>
                <w:i/>
                <w:iCs/>
              </w:rPr>
            </w:pPr>
            <w:r w:rsidRPr="00C96EC4">
              <w:rPr>
                <w:rFonts w:cs="Calibri"/>
                <w:b/>
                <w:bCs/>
                <w:i/>
                <w:iCs/>
              </w:rPr>
              <w:t>Příjmy od klientů</w:t>
            </w:r>
          </w:p>
        </w:tc>
        <w:tc>
          <w:tcPr>
            <w:tcW w:w="3964" w:type="dxa"/>
            <w:tcBorders>
              <w:top w:val="single" w:sz="12" w:space="0" w:color="auto"/>
              <w:left w:val="single" w:sz="12" w:space="0" w:color="auto"/>
              <w:bottom w:val="single" w:sz="12" w:space="0" w:color="auto"/>
              <w:right w:val="single" w:sz="12" w:space="0" w:color="auto"/>
            </w:tcBorders>
          </w:tcPr>
          <w:p w14:paraId="7F88DED9" w14:textId="77777777" w:rsidR="00001F89" w:rsidRPr="00C96EC4" w:rsidRDefault="00001F89" w:rsidP="007018B3">
            <w:pPr>
              <w:jc w:val="both"/>
              <w:rPr>
                <w:rFonts w:cs="Calibri"/>
                <w:b/>
                <w:sz w:val="18"/>
                <w:szCs w:val="18"/>
              </w:rPr>
            </w:pPr>
          </w:p>
        </w:tc>
      </w:tr>
      <w:tr w:rsidR="00001F89" w:rsidRPr="00E43F0C" w14:paraId="74966BA6"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0D7DE0EA" w14:textId="77777777" w:rsidR="00001F89" w:rsidRPr="00C96EC4" w:rsidRDefault="00001F89" w:rsidP="007018B3">
            <w:pPr>
              <w:jc w:val="both"/>
              <w:rPr>
                <w:rFonts w:cs="Calibri"/>
                <w:b/>
                <w:sz w:val="18"/>
                <w:szCs w:val="18"/>
              </w:rPr>
            </w:pPr>
            <w:r w:rsidRPr="00C96EC4">
              <w:rPr>
                <w:rFonts w:cs="Calibri"/>
                <w:b/>
                <w:sz w:val="18"/>
                <w:szCs w:val="18"/>
              </w:rPr>
              <w:t>16</w:t>
            </w:r>
          </w:p>
        </w:tc>
        <w:tc>
          <w:tcPr>
            <w:tcW w:w="4620" w:type="dxa"/>
            <w:tcBorders>
              <w:top w:val="single" w:sz="12" w:space="0" w:color="auto"/>
              <w:left w:val="single" w:sz="12" w:space="0" w:color="auto"/>
              <w:bottom w:val="single" w:sz="12" w:space="0" w:color="auto"/>
              <w:right w:val="single" w:sz="12" w:space="0" w:color="auto"/>
            </w:tcBorders>
          </w:tcPr>
          <w:p w14:paraId="312A19EB" w14:textId="77777777" w:rsidR="00001F89" w:rsidRPr="00C96EC4" w:rsidRDefault="00001F89" w:rsidP="007018B3">
            <w:pPr>
              <w:jc w:val="both"/>
              <w:rPr>
                <w:rFonts w:cs="Calibri"/>
                <w:b/>
                <w:bCs/>
                <w:i/>
                <w:iCs/>
              </w:rPr>
            </w:pPr>
            <w:r w:rsidRPr="00C96EC4">
              <w:rPr>
                <w:rFonts w:cs="Calibri"/>
                <w:b/>
                <w:bCs/>
                <w:i/>
                <w:iCs/>
              </w:rPr>
              <w:t>Ostatní</w:t>
            </w:r>
          </w:p>
        </w:tc>
        <w:tc>
          <w:tcPr>
            <w:tcW w:w="3964" w:type="dxa"/>
            <w:tcBorders>
              <w:top w:val="single" w:sz="12" w:space="0" w:color="auto"/>
              <w:left w:val="single" w:sz="12" w:space="0" w:color="auto"/>
              <w:bottom w:val="single" w:sz="12" w:space="0" w:color="auto"/>
              <w:right w:val="single" w:sz="12" w:space="0" w:color="auto"/>
            </w:tcBorders>
          </w:tcPr>
          <w:p w14:paraId="37312CF4" w14:textId="77777777" w:rsidR="00001F89" w:rsidRPr="00C96EC4" w:rsidRDefault="00001F89" w:rsidP="007018B3">
            <w:pPr>
              <w:jc w:val="both"/>
              <w:rPr>
                <w:rFonts w:cs="Calibri"/>
                <w:b/>
                <w:sz w:val="18"/>
                <w:szCs w:val="18"/>
              </w:rPr>
            </w:pPr>
          </w:p>
        </w:tc>
      </w:tr>
      <w:tr w:rsidR="00001F89" w:rsidRPr="00E43F0C" w14:paraId="1ED9EC9F"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49ACA56F" w14:textId="77777777" w:rsidR="00001F89" w:rsidRPr="00C96EC4" w:rsidRDefault="00001F89" w:rsidP="007018B3">
            <w:pPr>
              <w:jc w:val="both"/>
              <w:rPr>
                <w:rFonts w:cs="Calibri"/>
                <w:b/>
                <w:sz w:val="18"/>
                <w:szCs w:val="18"/>
              </w:rPr>
            </w:pPr>
            <w:r w:rsidRPr="00C96EC4">
              <w:rPr>
                <w:rFonts w:cs="Calibri"/>
                <w:b/>
                <w:sz w:val="18"/>
                <w:szCs w:val="18"/>
              </w:rPr>
              <w:lastRenderedPageBreak/>
              <w:t>17</w:t>
            </w:r>
          </w:p>
        </w:tc>
        <w:tc>
          <w:tcPr>
            <w:tcW w:w="4620" w:type="dxa"/>
            <w:tcBorders>
              <w:top w:val="single" w:sz="12" w:space="0" w:color="auto"/>
              <w:left w:val="single" w:sz="12" w:space="0" w:color="auto"/>
              <w:bottom w:val="single" w:sz="12" w:space="0" w:color="auto"/>
              <w:right w:val="single" w:sz="12" w:space="0" w:color="auto"/>
            </w:tcBorders>
          </w:tcPr>
          <w:p w14:paraId="7F535CFA" w14:textId="77777777" w:rsidR="00001F89" w:rsidRPr="00C96EC4" w:rsidRDefault="00001F89" w:rsidP="007018B3">
            <w:pPr>
              <w:jc w:val="both"/>
              <w:rPr>
                <w:rFonts w:cs="Calibri"/>
                <w:b/>
                <w:bCs/>
                <w:i/>
                <w:iCs/>
              </w:rPr>
            </w:pPr>
            <w:r w:rsidRPr="00C96EC4">
              <w:rPr>
                <w:rFonts w:cs="Calibri"/>
                <w:b/>
                <w:bCs/>
                <w:i/>
                <w:iCs/>
              </w:rPr>
              <w:t>Jiné obce, uveďte součet za všechny obce a názvy obcí</w:t>
            </w:r>
          </w:p>
        </w:tc>
        <w:tc>
          <w:tcPr>
            <w:tcW w:w="3964" w:type="dxa"/>
            <w:tcBorders>
              <w:top w:val="single" w:sz="12" w:space="0" w:color="auto"/>
              <w:left w:val="single" w:sz="12" w:space="0" w:color="auto"/>
              <w:bottom w:val="single" w:sz="12" w:space="0" w:color="auto"/>
              <w:right w:val="single" w:sz="12" w:space="0" w:color="auto"/>
            </w:tcBorders>
          </w:tcPr>
          <w:p w14:paraId="3C22D1DD" w14:textId="77777777" w:rsidR="00001F89" w:rsidRPr="00C96EC4" w:rsidRDefault="00001F89" w:rsidP="007018B3">
            <w:pPr>
              <w:jc w:val="both"/>
              <w:rPr>
                <w:rFonts w:cs="Calibri"/>
                <w:b/>
                <w:sz w:val="18"/>
                <w:szCs w:val="18"/>
              </w:rPr>
            </w:pPr>
          </w:p>
        </w:tc>
      </w:tr>
      <w:tr w:rsidR="00001F89" w:rsidRPr="00E43F0C" w14:paraId="463C5EB9"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2957415E" w14:textId="77777777" w:rsidR="00001F89" w:rsidRPr="00C96EC4" w:rsidRDefault="00001F89" w:rsidP="007018B3">
            <w:pPr>
              <w:jc w:val="both"/>
              <w:rPr>
                <w:rFonts w:cs="Calibri"/>
                <w:b/>
                <w:sz w:val="18"/>
                <w:szCs w:val="18"/>
              </w:rPr>
            </w:pPr>
            <w:r w:rsidRPr="00C96EC4">
              <w:rPr>
                <w:rFonts w:cs="Calibri"/>
                <w:b/>
                <w:sz w:val="18"/>
                <w:szCs w:val="18"/>
              </w:rPr>
              <w:t>18</w:t>
            </w:r>
          </w:p>
        </w:tc>
        <w:tc>
          <w:tcPr>
            <w:tcW w:w="4620" w:type="dxa"/>
            <w:tcBorders>
              <w:top w:val="single" w:sz="12" w:space="0" w:color="auto"/>
              <w:left w:val="single" w:sz="12" w:space="0" w:color="auto"/>
              <w:bottom w:val="single" w:sz="12" w:space="0" w:color="auto"/>
              <w:right w:val="single" w:sz="12" w:space="0" w:color="auto"/>
            </w:tcBorders>
          </w:tcPr>
          <w:p w14:paraId="13737011" w14:textId="77777777" w:rsidR="00001F89" w:rsidRPr="00C96EC4" w:rsidRDefault="00001F89" w:rsidP="007018B3">
            <w:pPr>
              <w:jc w:val="both"/>
              <w:rPr>
                <w:rFonts w:cs="Calibri"/>
                <w:b/>
                <w:sz w:val="18"/>
                <w:szCs w:val="18"/>
              </w:rPr>
            </w:pPr>
          </w:p>
        </w:tc>
        <w:tc>
          <w:tcPr>
            <w:tcW w:w="3964" w:type="dxa"/>
            <w:tcBorders>
              <w:top w:val="single" w:sz="12" w:space="0" w:color="auto"/>
              <w:left w:val="single" w:sz="12" w:space="0" w:color="auto"/>
              <w:bottom w:val="single" w:sz="12" w:space="0" w:color="auto"/>
              <w:right w:val="single" w:sz="12" w:space="0" w:color="auto"/>
            </w:tcBorders>
          </w:tcPr>
          <w:p w14:paraId="4E9F0980" w14:textId="77777777" w:rsidR="00001F89" w:rsidRPr="00C96EC4" w:rsidRDefault="00001F89" w:rsidP="007018B3">
            <w:pPr>
              <w:jc w:val="both"/>
              <w:rPr>
                <w:rFonts w:cs="Calibri"/>
                <w:b/>
                <w:sz w:val="18"/>
                <w:szCs w:val="18"/>
              </w:rPr>
            </w:pPr>
          </w:p>
        </w:tc>
      </w:tr>
      <w:tr w:rsidR="00001F89" w:rsidRPr="00E43F0C" w14:paraId="3AD0A155"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150AB647" w14:textId="77777777" w:rsidR="00001F89" w:rsidRPr="00C96EC4" w:rsidRDefault="00001F89" w:rsidP="007018B3">
            <w:pPr>
              <w:jc w:val="both"/>
              <w:rPr>
                <w:rFonts w:cs="Calibri"/>
                <w:b/>
                <w:sz w:val="18"/>
                <w:szCs w:val="18"/>
              </w:rPr>
            </w:pPr>
            <w:r w:rsidRPr="00C96EC4">
              <w:rPr>
                <w:rFonts w:cs="Calibri"/>
                <w:b/>
                <w:sz w:val="18"/>
                <w:szCs w:val="18"/>
              </w:rPr>
              <w:t>19</w:t>
            </w:r>
          </w:p>
        </w:tc>
        <w:tc>
          <w:tcPr>
            <w:tcW w:w="4620" w:type="dxa"/>
            <w:tcBorders>
              <w:top w:val="single" w:sz="12" w:space="0" w:color="auto"/>
              <w:left w:val="single" w:sz="12" w:space="0" w:color="auto"/>
              <w:bottom w:val="single" w:sz="12" w:space="0" w:color="auto"/>
              <w:right w:val="single" w:sz="12" w:space="0" w:color="auto"/>
            </w:tcBorders>
          </w:tcPr>
          <w:p w14:paraId="56FF77D1" w14:textId="77777777" w:rsidR="00001F89" w:rsidRPr="00C96EC4" w:rsidRDefault="00001F89" w:rsidP="007018B3">
            <w:pPr>
              <w:jc w:val="both"/>
              <w:rPr>
                <w:rFonts w:cs="Calibri"/>
                <w:b/>
                <w:sz w:val="18"/>
                <w:szCs w:val="18"/>
              </w:rPr>
            </w:pPr>
          </w:p>
        </w:tc>
        <w:tc>
          <w:tcPr>
            <w:tcW w:w="3964" w:type="dxa"/>
            <w:tcBorders>
              <w:top w:val="single" w:sz="12" w:space="0" w:color="auto"/>
              <w:left w:val="single" w:sz="12" w:space="0" w:color="auto"/>
              <w:bottom w:val="single" w:sz="12" w:space="0" w:color="auto"/>
              <w:right w:val="single" w:sz="12" w:space="0" w:color="auto"/>
            </w:tcBorders>
          </w:tcPr>
          <w:p w14:paraId="21A46558" w14:textId="77777777" w:rsidR="00001F89" w:rsidRPr="00C96EC4" w:rsidRDefault="00001F89" w:rsidP="007018B3">
            <w:pPr>
              <w:jc w:val="both"/>
              <w:rPr>
                <w:rFonts w:cs="Calibri"/>
                <w:b/>
                <w:sz w:val="18"/>
                <w:szCs w:val="18"/>
              </w:rPr>
            </w:pPr>
          </w:p>
        </w:tc>
      </w:tr>
      <w:tr w:rsidR="00001F89" w:rsidRPr="00E43F0C" w14:paraId="7BAAF11A"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70CA14D7" w14:textId="77777777" w:rsidR="00001F89" w:rsidRPr="00C96EC4" w:rsidRDefault="00001F89" w:rsidP="007018B3">
            <w:pPr>
              <w:jc w:val="both"/>
              <w:rPr>
                <w:rFonts w:cs="Calibri"/>
                <w:b/>
                <w:sz w:val="18"/>
                <w:szCs w:val="18"/>
              </w:rPr>
            </w:pPr>
            <w:r w:rsidRPr="00C96EC4">
              <w:rPr>
                <w:rFonts w:cs="Calibri"/>
                <w:b/>
                <w:sz w:val="18"/>
                <w:szCs w:val="18"/>
              </w:rPr>
              <w:t>20</w:t>
            </w:r>
          </w:p>
        </w:tc>
        <w:tc>
          <w:tcPr>
            <w:tcW w:w="4620" w:type="dxa"/>
            <w:tcBorders>
              <w:top w:val="single" w:sz="12" w:space="0" w:color="auto"/>
              <w:left w:val="single" w:sz="12" w:space="0" w:color="auto"/>
              <w:bottom w:val="single" w:sz="12" w:space="0" w:color="auto"/>
              <w:right w:val="single" w:sz="12" w:space="0" w:color="auto"/>
            </w:tcBorders>
          </w:tcPr>
          <w:p w14:paraId="138E6994" w14:textId="77777777" w:rsidR="00001F89" w:rsidRPr="00C96EC4" w:rsidRDefault="00001F89" w:rsidP="007018B3">
            <w:pPr>
              <w:jc w:val="both"/>
              <w:rPr>
                <w:rFonts w:cs="Calibri"/>
                <w:b/>
                <w:sz w:val="18"/>
                <w:szCs w:val="18"/>
              </w:rPr>
            </w:pPr>
          </w:p>
        </w:tc>
        <w:tc>
          <w:tcPr>
            <w:tcW w:w="3964" w:type="dxa"/>
            <w:tcBorders>
              <w:top w:val="single" w:sz="12" w:space="0" w:color="auto"/>
              <w:left w:val="single" w:sz="12" w:space="0" w:color="auto"/>
              <w:bottom w:val="single" w:sz="12" w:space="0" w:color="auto"/>
              <w:right w:val="single" w:sz="12" w:space="0" w:color="auto"/>
            </w:tcBorders>
          </w:tcPr>
          <w:p w14:paraId="597514C7" w14:textId="77777777" w:rsidR="00001F89" w:rsidRPr="00C96EC4" w:rsidRDefault="00001F89" w:rsidP="007018B3">
            <w:pPr>
              <w:jc w:val="both"/>
              <w:rPr>
                <w:rFonts w:cs="Calibri"/>
                <w:b/>
                <w:sz w:val="18"/>
                <w:szCs w:val="18"/>
              </w:rPr>
            </w:pPr>
          </w:p>
        </w:tc>
      </w:tr>
      <w:tr w:rsidR="00001F89" w:rsidRPr="00E43F0C" w14:paraId="67316224" w14:textId="77777777" w:rsidTr="007018B3">
        <w:trPr>
          <w:jc w:val="center"/>
        </w:trPr>
        <w:tc>
          <w:tcPr>
            <w:tcW w:w="0" w:type="auto"/>
            <w:tcBorders>
              <w:top w:val="single" w:sz="12" w:space="0" w:color="auto"/>
              <w:left w:val="single" w:sz="12" w:space="0" w:color="auto"/>
              <w:bottom w:val="single" w:sz="12" w:space="0" w:color="auto"/>
              <w:right w:val="single" w:sz="12" w:space="0" w:color="auto"/>
            </w:tcBorders>
          </w:tcPr>
          <w:p w14:paraId="67F07857" w14:textId="77777777" w:rsidR="00001F89" w:rsidRPr="00C96EC4" w:rsidRDefault="00001F89" w:rsidP="007018B3">
            <w:pPr>
              <w:jc w:val="both"/>
              <w:rPr>
                <w:rFonts w:cs="Calibri"/>
                <w:b/>
                <w:sz w:val="18"/>
                <w:szCs w:val="18"/>
              </w:rPr>
            </w:pPr>
            <w:r w:rsidRPr="00C96EC4">
              <w:rPr>
                <w:rFonts w:cs="Calibri"/>
                <w:b/>
                <w:sz w:val="18"/>
                <w:szCs w:val="18"/>
              </w:rPr>
              <w:t>21</w:t>
            </w:r>
          </w:p>
        </w:tc>
        <w:tc>
          <w:tcPr>
            <w:tcW w:w="4620" w:type="dxa"/>
            <w:tcBorders>
              <w:top w:val="single" w:sz="12" w:space="0" w:color="auto"/>
              <w:left w:val="single" w:sz="12" w:space="0" w:color="auto"/>
              <w:bottom w:val="single" w:sz="12" w:space="0" w:color="auto"/>
              <w:right w:val="single" w:sz="12" w:space="0" w:color="auto"/>
            </w:tcBorders>
          </w:tcPr>
          <w:p w14:paraId="0F45923A" w14:textId="77777777" w:rsidR="00001F89" w:rsidRPr="00C96EC4" w:rsidRDefault="00001F89" w:rsidP="007018B3">
            <w:pPr>
              <w:jc w:val="both"/>
              <w:rPr>
                <w:rFonts w:cs="Calibri"/>
                <w:b/>
                <w:sz w:val="18"/>
                <w:szCs w:val="18"/>
              </w:rPr>
            </w:pPr>
          </w:p>
        </w:tc>
        <w:tc>
          <w:tcPr>
            <w:tcW w:w="3964" w:type="dxa"/>
            <w:tcBorders>
              <w:top w:val="single" w:sz="12" w:space="0" w:color="auto"/>
              <w:left w:val="single" w:sz="12" w:space="0" w:color="auto"/>
              <w:bottom w:val="single" w:sz="12" w:space="0" w:color="auto"/>
              <w:right w:val="single" w:sz="12" w:space="0" w:color="auto"/>
            </w:tcBorders>
          </w:tcPr>
          <w:p w14:paraId="7B076EC4" w14:textId="77777777" w:rsidR="00001F89" w:rsidRPr="00C96EC4" w:rsidRDefault="00001F89" w:rsidP="007018B3">
            <w:pPr>
              <w:jc w:val="both"/>
              <w:rPr>
                <w:rFonts w:cs="Calibri"/>
                <w:b/>
                <w:sz w:val="18"/>
                <w:szCs w:val="18"/>
              </w:rPr>
            </w:pPr>
          </w:p>
        </w:tc>
      </w:tr>
      <w:tr w:rsidR="00001F89" w:rsidRPr="00E43F0C" w14:paraId="4888D2FE" w14:textId="77777777" w:rsidTr="007018B3">
        <w:trPr>
          <w:trHeight w:val="388"/>
          <w:jc w:val="center"/>
        </w:trPr>
        <w:tc>
          <w:tcPr>
            <w:tcW w:w="5098" w:type="dxa"/>
            <w:gridSpan w:val="2"/>
            <w:tcBorders>
              <w:top w:val="single" w:sz="12" w:space="0" w:color="auto"/>
              <w:left w:val="single" w:sz="12" w:space="0" w:color="auto"/>
              <w:bottom w:val="single" w:sz="12" w:space="0" w:color="auto"/>
              <w:right w:val="single" w:sz="12" w:space="0" w:color="auto"/>
            </w:tcBorders>
            <w:vAlign w:val="center"/>
          </w:tcPr>
          <w:p w14:paraId="6C8EF28A" w14:textId="77777777" w:rsidR="00001F89" w:rsidRPr="00C96EC4" w:rsidRDefault="00001F89" w:rsidP="007018B3">
            <w:pPr>
              <w:jc w:val="center"/>
              <w:rPr>
                <w:rFonts w:cs="Calibri"/>
                <w:b/>
              </w:rPr>
            </w:pPr>
            <w:r w:rsidRPr="00C96EC4">
              <w:rPr>
                <w:rFonts w:cs="Calibri"/>
                <w:b/>
              </w:rPr>
              <w:t>Celkové příjmy</w:t>
            </w:r>
          </w:p>
        </w:tc>
        <w:tc>
          <w:tcPr>
            <w:tcW w:w="3964" w:type="dxa"/>
            <w:tcBorders>
              <w:top w:val="single" w:sz="12" w:space="0" w:color="auto"/>
              <w:left w:val="single" w:sz="12" w:space="0" w:color="auto"/>
              <w:bottom w:val="single" w:sz="12" w:space="0" w:color="auto"/>
              <w:right w:val="single" w:sz="12" w:space="0" w:color="auto"/>
            </w:tcBorders>
          </w:tcPr>
          <w:p w14:paraId="42FB94D0" w14:textId="77777777" w:rsidR="00001F89" w:rsidRPr="00C96EC4" w:rsidRDefault="00001F89" w:rsidP="007018B3">
            <w:pPr>
              <w:jc w:val="center"/>
              <w:rPr>
                <w:rFonts w:cs="Calibri"/>
                <w:b/>
                <w:sz w:val="18"/>
                <w:szCs w:val="18"/>
              </w:rPr>
            </w:pPr>
          </w:p>
        </w:tc>
      </w:tr>
    </w:tbl>
    <w:p w14:paraId="44133589" w14:textId="77777777" w:rsidR="00001F89" w:rsidRDefault="00001F89" w:rsidP="00001F89">
      <w:pPr>
        <w:spacing w:after="0" w:line="240" w:lineRule="auto"/>
        <w:jc w:val="both"/>
        <w:rPr>
          <w:rFonts w:cs="Calibri"/>
          <w:sz w:val="18"/>
          <w:szCs w:val="18"/>
        </w:rPr>
      </w:pPr>
    </w:p>
    <w:p w14:paraId="2FF9ABC0" w14:textId="77777777" w:rsidR="00001F89" w:rsidRPr="00DA6D8F" w:rsidRDefault="00001F89" w:rsidP="00001F89">
      <w:pPr>
        <w:spacing w:after="0" w:line="240" w:lineRule="auto"/>
        <w:jc w:val="both"/>
        <w:rPr>
          <w:rFonts w:cs="Calibri"/>
        </w:rPr>
      </w:pPr>
      <w:r w:rsidRPr="00DA6D8F">
        <w:rPr>
          <w:rFonts w:cs="Calibri"/>
        </w:rPr>
        <w:t>Datum:                                                                                        Jméno, příjmení</w:t>
      </w:r>
    </w:p>
    <w:p w14:paraId="183EBC92" w14:textId="77777777" w:rsidR="00001F89" w:rsidRPr="00DA6D8F" w:rsidRDefault="00001F89" w:rsidP="00001F89">
      <w:pPr>
        <w:spacing w:after="0" w:line="240" w:lineRule="auto"/>
        <w:jc w:val="both"/>
        <w:rPr>
          <w:rFonts w:cs="Calibri"/>
        </w:rPr>
      </w:pPr>
      <w:r w:rsidRPr="00DA6D8F">
        <w:rPr>
          <w:rFonts w:cs="Calibri"/>
        </w:rPr>
        <w:t xml:space="preserve">                                                                                                     Podpis osoby oprávněné zastupovat ředitele</w:t>
      </w:r>
    </w:p>
    <w:p w14:paraId="39D4DC05" w14:textId="77777777" w:rsidR="00001F89" w:rsidRPr="00DA6D8F" w:rsidRDefault="00001F89" w:rsidP="00001F89">
      <w:pPr>
        <w:spacing w:after="0" w:line="240" w:lineRule="auto"/>
        <w:jc w:val="both"/>
        <w:rPr>
          <w:rFonts w:cs="Calibri"/>
        </w:rPr>
      </w:pPr>
      <w:r w:rsidRPr="00DA6D8F">
        <w:rPr>
          <w:rFonts w:cs="Calibri"/>
        </w:rPr>
        <w:t xml:space="preserve">                                                                                                     </w:t>
      </w:r>
      <w:r>
        <w:rPr>
          <w:rFonts w:cs="Calibri"/>
        </w:rPr>
        <w:t>R</w:t>
      </w:r>
      <w:r w:rsidRPr="00DA6D8F">
        <w:rPr>
          <w:rFonts w:cs="Calibri"/>
        </w:rPr>
        <w:t>azítko</w:t>
      </w:r>
      <w:bookmarkEnd w:id="5"/>
    </w:p>
    <w:p w14:paraId="4B7306BD" w14:textId="5BFF1276" w:rsidR="00A84BDF" w:rsidRPr="00E23343" w:rsidRDefault="00A84BDF" w:rsidP="00A84BDF">
      <w:pPr>
        <w:spacing w:after="0" w:line="240" w:lineRule="auto"/>
        <w:jc w:val="both"/>
        <w:rPr>
          <w:rFonts w:cs="Calibri"/>
        </w:rPr>
      </w:pPr>
    </w:p>
    <w:p w14:paraId="6FC838F5" w14:textId="3B8F4DEE" w:rsidR="00F663DC" w:rsidRPr="00A84BDF" w:rsidRDefault="00F663DC" w:rsidP="00A84BDF"/>
    <w:sectPr w:rsidR="00F663DC" w:rsidRPr="00A84BDF" w:rsidSect="00A84BDF">
      <w:headerReference w:type="default" r:id="rId9"/>
      <w:footnotePr>
        <w:pos w:val="beneathText"/>
      </w:footnotePr>
      <w:pgSz w:w="11905" w:h="16837"/>
      <w:pgMar w:top="2665" w:right="1134" w:bottom="1985" w:left="1559"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45B8A1" w14:textId="77777777" w:rsidR="00A43E6E" w:rsidRDefault="00A43E6E">
      <w:pPr>
        <w:spacing w:after="0" w:line="240" w:lineRule="auto"/>
      </w:pPr>
      <w:r>
        <w:separator/>
      </w:r>
    </w:p>
  </w:endnote>
  <w:endnote w:type="continuationSeparator" w:id="0">
    <w:p w14:paraId="037281A4" w14:textId="77777777" w:rsidR="00A43E6E" w:rsidRDefault="00A43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1FB704" w14:textId="77777777" w:rsidR="00A43E6E" w:rsidRDefault="00A43E6E">
      <w:pPr>
        <w:spacing w:after="0" w:line="240" w:lineRule="auto"/>
      </w:pPr>
      <w:r>
        <w:separator/>
      </w:r>
    </w:p>
  </w:footnote>
  <w:footnote w:type="continuationSeparator" w:id="0">
    <w:p w14:paraId="15EC0679" w14:textId="77777777" w:rsidR="00A43E6E" w:rsidRDefault="00A43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E9F2E" w14:textId="77777777" w:rsidR="002B17EE" w:rsidRDefault="00C127B0">
    <w:pPr>
      <w:pStyle w:val="Zhlav"/>
    </w:pPr>
    <w:r>
      <w:rPr>
        <w:noProof/>
        <w:lang w:eastAsia="cs-CZ"/>
      </w:rPr>
      <w:drawing>
        <wp:anchor distT="0" distB="0" distL="114300" distR="114300" simplePos="0" relativeHeight="251657728" behindDoc="1" locked="1" layoutInCell="1" allowOverlap="1" wp14:anchorId="37087396" wp14:editId="5A470860">
          <wp:simplePos x="0" y="0"/>
          <wp:positionH relativeFrom="page">
            <wp:posOffset>0</wp:posOffset>
          </wp:positionH>
          <wp:positionV relativeFrom="page">
            <wp:posOffset>0</wp:posOffset>
          </wp:positionV>
          <wp:extent cx="7560310" cy="7140575"/>
          <wp:effectExtent l="0" t="0" r="2540" b="3175"/>
          <wp:wrapNone/>
          <wp:docPr id="2" name="obrázek 2"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B001EE"/>
    <w:multiLevelType w:val="hybridMultilevel"/>
    <w:tmpl w:val="6ACA1DAC"/>
    <w:lvl w:ilvl="0" w:tplc="0F62794E">
      <w:start w:val="1"/>
      <w:numFmt w:val="bullet"/>
      <w:pStyle w:val="Seznam"/>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8C0AF5"/>
    <w:multiLevelType w:val="hybridMultilevel"/>
    <w:tmpl w:val="71C07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CDE5924"/>
    <w:multiLevelType w:val="hybridMultilevel"/>
    <w:tmpl w:val="357C33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7744D2"/>
    <w:multiLevelType w:val="hybridMultilevel"/>
    <w:tmpl w:val="E9889150"/>
    <w:lvl w:ilvl="0" w:tplc="6E901DD6">
      <w:start w:val="1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5AB7D77"/>
    <w:multiLevelType w:val="hybridMultilevel"/>
    <w:tmpl w:val="434ADF38"/>
    <w:lvl w:ilvl="0" w:tplc="2B9666F0">
      <w:numFmt w:val="bullet"/>
      <w:lvlText w:val="-"/>
      <w:lvlJc w:val="left"/>
      <w:pPr>
        <w:ind w:left="720" w:hanging="360"/>
      </w:pPr>
      <w:rPr>
        <w:rFonts w:ascii="Arial Narrow" w:eastAsia="Times New Roman" w:hAnsi="Arial Narro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76E7E79"/>
    <w:multiLevelType w:val="hybridMultilevel"/>
    <w:tmpl w:val="7930AB70"/>
    <w:lvl w:ilvl="0" w:tplc="E1C61E58">
      <w:start w:val="1"/>
      <w:numFmt w:val="lowerLetter"/>
      <w:lvlText w:val="%1)"/>
      <w:lvlJc w:val="left"/>
      <w:pPr>
        <w:ind w:left="107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4C0B0CB2"/>
    <w:multiLevelType w:val="hybridMultilevel"/>
    <w:tmpl w:val="602CF986"/>
    <w:lvl w:ilvl="0" w:tplc="04050019">
      <w:start w:val="1"/>
      <w:numFmt w:val="lowerLetter"/>
      <w:lvlText w:val="%1."/>
      <w:lvlJc w:val="left"/>
      <w:pPr>
        <w:ind w:left="1440" w:hanging="360"/>
      </w:pPr>
      <w:rPr>
        <w:rFonts w:cs="Times New Roman"/>
      </w:rPr>
    </w:lvl>
    <w:lvl w:ilvl="1" w:tplc="04050017">
      <w:start w:val="1"/>
      <w:numFmt w:val="lowerLetter"/>
      <w:lvlText w:val="%2)"/>
      <w:lvlJc w:val="left"/>
      <w:pPr>
        <w:ind w:left="2160" w:hanging="360"/>
      </w:pPr>
    </w:lvl>
    <w:lvl w:ilvl="2" w:tplc="1A241656">
      <w:start w:val="1"/>
      <w:numFmt w:val="decimal"/>
      <w:lvlText w:val="%3."/>
      <w:lvlJc w:val="left"/>
      <w:pPr>
        <w:ind w:left="3060" w:hanging="360"/>
      </w:pPr>
      <w:rPr>
        <w:rFonts w:hint="default"/>
      </w:rPr>
    </w:lvl>
    <w:lvl w:ilvl="3" w:tplc="0405000F" w:tentative="1">
      <w:start w:val="1"/>
      <w:numFmt w:val="decimal"/>
      <w:lvlText w:val="%4."/>
      <w:lvlJc w:val="left"/>
      <w:pPr>
        <w:ind w:left="3600" w:hanging="360"/>
      </w:pPr>
      <w:rPr>
        <w:rFonts w:cs="Times New Roman"/>
      </w:rPr>
    </w:lvl>
    <w:lvl w:ilvl="4" w:tplc="04050019" w:tentative="1">
      <w:start w:val="1"/>
      <w:numFmt w:val="lowerLetter"/>
      <w:lvlText w:val="%5."/>
      <w:lvlJc w:val="left"/>
      <w:pPr>
        <w:ind w:left="4320" w:hanging="360"/>
      </w:pPr>
      <w:rPr>
        <w:rFonts w:cs="Times New Roman"/>
      </w:rPr>
    </w:lvl>
    <w:lvl w:ilvl="5" w:tplc="0405001B" w:tentative="1">
      <w:start w:val="1"/>
      <w:numFmt w:val="lowerRoman"/>
      <w:lvlText w:val="%6."/>
      <w:lvlJc w:val="right"/>
      <w:pPr>
        <w:ind w:left="5040" w:hanging="180"/>
      </w:pPr>
      <w:rPr>
        <w:rFonts w:cs="Times New Roman"/>
      </w:rPr>
    </w:lvl>
    <w:lvl w:ilvl="6" w:tplc="0405000F" w:tentative="1">
      <w:start w:val="1"/>
      <w:numFmt w:val="decimal"/>
      <w:lvlText w:val="%7."/>
      <w:lvlJc w:val="left"/>
      <w:pPr>
        <w:ind w:left="5760" w:hanging="360"/>
      </w:pPr>
      <w:rPr>
        <w:rFonts w:cs="Times New Roman"/>
      </w:rPr>
    </w:lvl>
    <w:lvl w:ilvl="7" w:tplc="04050019" w:tentative="1">
      <w:start w:val="1"/>
      <w:numFmt w:val="lowerLetter"/>
      <w:lvlText w:val="%8."/>
      <w:lvlJc w:val="left"/>
      <w:pPr>
        <w:ind w:left="6480" w:hanging="360"/>
      </w:pPr>
      <w:rPr>
        <w:rFonts w:cs="Times New Roman"/>
      </w:rPr>
    </w:lvl>
    <w:lvl w:ilvl="8" w:tplc="0405001B" w:tentative="1">
      <w:start w:val="1"/>
      <w:numFmt w:val="lowerRoman"/>
      <w:lvlText w:val="%9."/>
      <w:lvlJc w:val="right"/>
      <w:pPr>
        <w:ind w:left="7200" w:hanging="180"/>
      </w:pPr>
      <w:rPr>
        <w:rFonts w:cs="Times New Roman"/>
      </w:rPr>
    </w:lvl>
  </w:abstractNum>
  <w:abstractNum w:abstractNumId="8" w15:restartNumberingAfterBreak="0">
    <w:nsid w:val="4CDB26B8"/>
    <w:multiLevelType w:val="hybridMultilevel"/>
    <w:tmpl w:val="715C66CE"/>
    <w:lvl w:ilvl="0" w:tplc="0405000F">
      <w:start w:val="1"/>
      <w:numFmt w:val="decimal"/>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9" w15:restartNumberingAfterBreak="0">
    <w:nsid w:val="4DD475BC"/>
    <w:multiLevelType w:val="hybridMultilevel"/>
    <w:tmpl w:val="D1EA9DC0"/>
    <w:lvl w:ilvl="0" w:tplc="0E72A85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F8069F"/>
    <w:multiLevelType w:val="hybridMultilevel"/>
    <w:tmpl w:val="4D9EFDBC"/>
    <w:lvl w:ilvl="0" w:tplc="2D243AFC">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52F381A"/>
    <w:multiLevelType w:val="hybridMultilevel"/>
    <w:tmpl w:val="7930AB70"/>
    <w:lvl w:ilvl="0" w:tplc="E1C61E58">
      <w:start w:val="1"/>
      <w:numFmt w:val="lowerLetter"/>
      <w:lvlText w:val="%1)"/>
      <w:lvlJc w:val="left"/>
      <w:pPr>
        <w:ind w:left="1070" w:hanging="36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55C65324"/>
    <w:multiLevelType w:val="hybridMultilevel"/>
    <w:tmpl w:val="4B382784"/>
    <w:lvl w:ilvl="0" w:tplc="727EB8B2">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620894"/>
    <w:multiLevelType w:val="hybridMultilevel"/>
    <w:tmpl w:val="015469A8"/>
    <w:lvl w:ilvl="0" w:tplc="EDA45382">
      <w:start w:val="1"/>
      <w:numFmt w:val="decimal"/>
      <w:lvlText w:val="%1."/>
      <w:lvlJc w:val="left"/>
      <w:pPr>
        <w:ind w:left="786" w:hanging="360"/>
      </w:pPr>
      <w:rPr>
        <w:rFonts w:hint="default"/>
        <w:strike w:val="0"/>
      </w:rPr>
    </w:lvl>
    <w:lvl w:ilvl="1" w:tplc="E1A28FD2">
      <w:numFmt w:val="bullet"/>
      <w:lvlText w:val=""/>
      <w:lvlJc w:val="left"/>
      <w:pPr>
        <w:ind w:left="1440" w:hanging="360"/>
      </w:pPr>
      <w:rPr>
        <w:rFonts w:ascii="Wingdings" w:eastAsiaTheme="minorHAnsi" w:hAnsi="Wingdings"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7E3E39"/>
    <w:multiLevelType w:val="hybridMultilevel"/>
    <w:tmpl w:val="B052E1CC"/>
    <w:lvl w:ilvl="0" w:tplc="0405000F">
      <w:start w:val="1"/>
      <w:numFmt w:val="decimal"/>
      <w:lvlText w:val="%1."/>
      <w:lvlJc w:val="left"/>
      <w:pPr>
        <w:ind w:left="720" w:hanging="360"/>
      </w:pPr>
      <w:rPr>
        <w:rFonts w:cs="Times New Roman"/>
      </w:rPr>
    </w:lvl>
    <w:lvl w:ilvl="1" w:tplc="DFA67E6A">
      <w:start w:val="1"/>
      <w:numFmt w:val="lowerLetter"/>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764054FD"/>
    <w:multiLevelType w:val="hybridMultilevel"/>
    <w:tmpl w:val="14A081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9"/>
  </w:num>
  <w:num w:numId="5">
    <w:abstractNumId w:val="15"/>
  </w:num>
  <w:num w:numId="6">
    <w:abstractNumId w:val="3"/>
  </w:num>
  <w:num w:numId="7">
    <w:abstractNumId w:val="13"/>
  </w:num>
  <w:num w:numId="8">
    <w:abstractNumId w:val="10"/>
  </w:num>
  <w:num w:numId="9">
    <w:abstractNumId w:val="2"/>
  </w:num>
  <w:num w:numId="10">
    <w:abstractNumId w:val="12"/>
  </w:num>
  <w:num w:numId="11">
    <w:abstractNumId w:val="6"/>
  </w:num>
  <w:num w:numId="12">
    <w:abstractNumId w:val="14"/>
  </w:num>
  <w:num w:numId="13">
    <w:abstractNumId w:val="7"/>
  </w:num>
  <w:num w:numId="14">
    <w:abstractNumId w:val="5"/>
  </w:num>
  <w:num w:numId="15">
    <w:abstractNumId w:val="11"/>
  </w:num>
  <w:num w:numId="1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7B0"/>
    <w:rsid w:val="00001F89"/>
    <w:rsid w:val="00015115"/>
    <w:rsid w:val="000577FF"/>
    <w:rsid w:val="00065007"/>
    <w:rsid w:val="00081B75"/>
    <w:rsid w:val="00096FD7"/>
    <w:rsid w:val="000C49D6"/>
    <w:rsid w:val="00104241"/>
    <w:rsid w:val="00135E21"/>
    <w:rsid w:val="001B2311"/>
    <w:rsid w:val="001C7BB7"/>
    <w:rsid w:val="001D1199"/>
    <w:rsid w:val="00212755"/>
    <w:rsid w:val="00226EBD"/>
    <w:rsid w:val="002672A3"/>
    <w:rsid w:val="00286B19"/>
    <w:rsid w:val="00287346"/>
    <w:rsid w:val="002A354A"/>
    <w:rsid w:val="002B17EE"/>
    <w:rsid w:val="002B30BA"/>
    <w:rsid w:val="002B770A"/>
    <w:rsid w:val="002D7E45"/>
    <w:rsid w:val="002F2574"/>
    <w:rsid w:val="00347624"/>
    <w:rsid w:val="00354BAF"/>
    <w:rsid w:val="0035552A"/>
    <w:rsid w:val="00366605"/>
    <w:rsid w:val="0037415A"/>
    <w:rsid w:val="00397D15"/>
    <w:rsid w:val="003E231A"/>
    <w:rsid w:val="003E4C77"/>
    <w:rsid w:val="003F3998"/>
    <w:rsid w:val="0040387E"/>
    <w:rsid w:val="004119EB"/>
    <w:rsid w:val="00411FE3"/>
    <w:rsid w:val="00432006"/>
    <w:rsid w:val="0044341D"/>
    <w:rsid w:val="00445982"/>
    <w:rsid w:val="00452A75"/>
    <w:rsid w:val="004539E0"/>
    <w:rsid w:val="004743A9"/>
    <w:rsid w:val="00480E4C"/>
    <w:rsid w:val="004A00C6"/>
    <w:rsid w:val="004A6CEF"/>
    <w:rsid w:val="004B14D8"/>
    <w:rsid w:val="004B5D72"/>
    <w:rsid w:val="0051394C"/>
    <w:rsid w:val="005439E8"/>
    <w:rsid w:val="00553A25"/>
    <w:rsid w:val="00563322"/>
    <w:rsid w:val="00565903"/>
    <w:rsid w:val="00577EFF"/>
    <w:rsid w:val="00593625"/>
    <w:rsid w:val="005C2CB7"/>
    <w:rsid w:val="005D3A0C"/>
    <w:rsid w:val="0061404F"/>
    <w:rsid w:val="00672820"/>
    <w:rsid w:val="006B5883"/>
    <w:rsid w:val="00722BB0"/>
    <w:rsid w:val="007233C7"/>
    <w:rsid w:val="00727E16"/>
    <w:rsid w:val="00786EF3"/>
    <w:rsid w:val="007C6A60"/>
    <w:rsid w:val="007C6BE4"/>
    <w:rsid w:val="008068BE"/>
    <w:rsid w:val="008958AA"/>
    <w:rsid w:val="008A1256"/>
    <w:rsid w:val="008A130F"/>
    <w:rsid w:val="008A2798"/>
    <w:rsid w:val="009367E2"/>
    <w:rsid w:val="009B6352"/>
    <w:rsid w:val="009C0902"/>
    <w:rsid w:val="009D1E49"/>
    <w:rsid w:val="009D7EE1"/>
    <w:rsid w:val="009E319A"/>
    <w:rsid w:val="009F228E"/>
    <w:rsid w:val="00A265D0"/>
    <w:rsid w:val="00A43E6E"/>
    <w:rsid w:val="00A84BDF"/>
    <w:rsid w:val="00AD18B0"/>
    <w:rsid w:val="00AE2286"/>
    <w:rsid w:val="00B272A7"/>
    <w:rsid w:val="00B46F38"/>
    <w:rsid w:val="00B567E6"/>
    <w:rsid w:val="00BB3150"/>
    <w:rsid w:val="00BC4DE4"/>
    <w:rsid w:val="00C127B0"/>
    <w:rsid w:val="00C33175"/>
    <w:rsid w:val="00C772CE"/>
    <w:rsid w:val="00C86171"/>
    <w:rsid w:val="00C94B6D"/>
    <w:rsid w:val="00CC2F36"/>
    <w:rsid w:val="00CD4FF4"/>
    <w:rsid w:val="00CF1CF3"/>
    <w:rsid w:val="00D1206C"/>
    <w:rsid w:val="00D23B1B"/>
    <w:rsid w:val="00D435D1"/>
    <w:rsid w:val="00DB6631"/>
    <w:rsid w:val="00E22902"/>
    <w:rsid w:val="00E3608B"/>
    <w:rsid w:val="00E7648F"/>
    <w:rsid w:val="00E810FF"/>
    <w:rsid w:val="00E912EA"/>
    <w:rsid w:val="00EA7D79"/>
    <w:rsid w:val="00EC16B0"/>
    <w:rsid w:val="00EC7CFB"/>
    <w:rsid w:val="00F00B9B"/>
    <w:rsid w:val="00F032F7"/>
    <w:rsid w:val="00F15774"/>
    <w:rsid w:val="00F3012A"/>
    <w:rsid w:val="00F663DC"/>
    <w:rsid w:val="00FA0DF8"/>
    <w:rsid w:val="00FA4020"/>
    <w:rsid w:val="00FB4F42"/>
    <w:rsid w:val="00FE203C"/>
    <w:rsid w:val="00FF7F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B1D46"/>
  <w15:chartTrackingRefBased/>
  <w15:docId w15:val="{0147D817-C089-46B2-939C-E22EC5C1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127B0"/>
    <w:pPr>
      <w:spacing w:after="160" w:line="259" w:lineRule="auto"/>
    </w:pPr>
    <w:rPr>
      <w:rFonts w:ascii="Calibri" w:eastAsia="Calibri" w:hAnsi="Calibri"/>
      <w:sz w:val="22"/>
      <w:szCs w:val="22"/>
      <w:lang w:eastAsia="en-US"/>
    </w:rPr>
  </w:style>
  <w:style w:type="paragraph" w:styleId="Nadpis1">
    <w:name w:val="heading 1"/>
    <w:basedOn w:val="Normln"/>
    <w:next w:val="Normln"/>
    <w:qFormat/>
    <w:pPr>
      <w:keepNext/>
      <w:numPr>
        <w:numId w:val="1"/>
      </w:numPr>
      <w:spacing w:after="200"/>
      <w:outlineLvl w:val="0"/>
    </w:pPr>
    <w:rPr>
      <w:rFonts w:cs="Arial"/>
      <w:b/>
      <w:bCs/>
      <w:kern w:val="1"/>
      <w:sz w:val="30"/>
      <w:szCs w:val="32"/>
    </w:rPr>
  </w:style>
  <w:style w:type="paragraph" w:styleId="Nadpis2">
    <w:name w:val="heading 2"/>
    <w:basedOn w:val="Normln"/>
    <w:next w:val="Normln"/>
    <w:qFormat/>
    <w:pPr>
      <w:keepNext/>
      <w:numPr>
        <w:ilvl w:val="1"/>
        <w:numId w:val="1"/>
      </w:numPr>
      <w:spacing w:after="100"/>
      <w:outlineLvl w:val="1"/>
    </w:pPr>
    <w:rPr>
      <w:rFonts w:cs="Arial"/>
      <w:b/>
      <w:bCs/>
      <w:iCs/>
      <w:szCs w:val="28"/>
    </w:rPr>
  </w:style>
  <w:style w:type="paragraph" w:styleId="Nadpis3">
    <w:name w:val="heading 3"/>
    <w:basedOn w:val="Normln"/>
    <w:next w:val="Normln"/>
    <w:qFormat/>
    <w:pPr>
      <w:keepNext/>
      <w:numPr>
        <w:ilvl w:val="2"/>
        <w:numId w:val="1"/>
      </w:numPr>
      <w:spacing w:before="240" w:after="60"/>
      <w:outlineLvl w:val="2"/>
    </w:pPr>
    <w:rPr>
      <w:rFonts w:cs="Arial"/>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vraznn">
    <w:name w:val="zvýraznění"/>
    <w:basedOn w:val="Standardnpsmoodstavce"/>
    <w:rsid w:val="00CF1CF3"/>
    <w:rPr>
      <w:rFonts w:ascii="Arial" w:hAnsi="Arial"/>
      <w:b/>
      <w:color w:val="F2A800"/>
      <w:sz w:val="20"/>
    </w:rPr>
  </w:style>
  <w:style w:type="paragraph" w:styleId="Seznam">
    <w:name w:val="List"/>
    <w:basedOn w:val="Normln"/>
    <w:rsid w:val="00CF1CF3"/>
    <w:pPr>
      <w:numPr>
        <w:numId w:val="2"/>
      </w:numPr>
      <w:spacing w:after="120"/>
    </w:pPr>
    <w:rPr>
      <w:rFonts w:cs="Tahoma"/>
    </w:rPr>
  </w:style>
  <w:style w:type="paragraph" w:customStyle="1" w:styleId="Rejstk">
    <w:name w:val="Rejstřík"/>
    <w:basedOn w:val="Normln"/>
    <w:pPr>
      <w:suppressLineNumbers/>
    </w:pPr>
    <w:rPr>
      <w:rFonts w:cs="Tahoma"/>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paragraph" w:customStyle="1" w:styleId="Adresa">
    <w:name w:val="Adresa"/>
    <w:basedOn w:val="Normln"/>
    <w:rsid w:val="00727E16"/>
    <w:pPr>
      <w:spacing w:line="240" w:lineRule="auto"/>
    </w:pPr>
  </w:style>
  <w:style w:type="paragraph" w:styleId="Odstavecseseznamem">
    <w:name w:val="List Paragraph"/>
    <w:basedOn w:val="Normln"/>
    <w:uiPriority w:val="99"/>
    <w:qFormat/>
    <w:rsid w:val="00C127B0"/>
    <w:pPr>
      <w:ind w:left="720"/>
      <w:contextualSpacing/>
    </w:pPr>
  </w:style>
  <w:style w:type="character" w:styleId="Hypertextovodkaz">
    <w:name w:val="Hyperlink"/>
    <w:uiPriority w:val="99"/>
    <w:unhideWhenUsed/>
    <w:rsid w:val="00C127B0"/>
    <w:rPr>
      <w:color w:val="0563C1"/>
      <w:u w:val="single"/>
    </w:rPr>
  </w:style>
  <w:style w:type="table" w:styleId="Mkatabulky">
    <w:name w:val="Table Grid"/>
    <w:basedOn w:val="Normlntabulka"/>
    <w:uiPriority w:val="39"/>
    <w:rsid w:val="00C127B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rsid w:val="00C127B0"/>
    <w:rPr>
      <w:rFonts w:ascii="Calibri" w:eastAsia="Calibri" w:hAnsi="Calibri"/>
      <w:sz w:val="22"/>
      <w:szCs w:val="22"/>
      <w:lang w:eastAsia="en-US"/>
    </w:rPr>
  </w:style>
  <w:style w:type="paragraph" w:styleId="Textbubliny">
    <w:name w:val="Balloon Text"/>
    <w:basedOn w:val="Normln"/>
    <w:link w:val="TextbublinyChar"/>
    <w:uiPriority w:val="99"/>
    <w:semiHidden/>
    <w:unhideWhenUsed/>
    <w:rsid w:val="004119E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19EB"/>
    <w:rPr>
      <w:rFonts w:ascii="Segoe UI" w:eastAsia="Calibri" w:hAnsi="Segoe UI" w:cs="Segoe UI"/>
      <w:sz w:val="18"/>
      <w:szCs w:val="18"/>
      <w:lang w:eastAsia="en-US"/>
    </w:rPr>
  </w:style>
  <w:style w:type="character" w:styleId="Odkaznakoment">
    <w:name w:val="annotation reference"/>
    <w:basedOn w:val="Standardnpsmoodstavce"/>
    <w:uiPriority w:val="99"/>
    <w:semiHidden/>
    <w:unhideWhenUsed/>
    <w:rsid w:val="0040387E"/>
    <w:rPr>
      <w:sz w:val="16"/>
      <w:szCs w:val="16"/>
    </w:rPr>
  </w:style>
  <w:style w:type="paragraph" w:styleId="Textkomente">
    <w:name w:val="annotation text"/>
    <w:basedOn w:val="Normln"/>
    <w:link w:val="TextkomenteChar"/>
    <w:uiPriority w:val="99"/>
    <w:semiHidden/>
    <w:unhideWhenUsed/>
    <w:rsid w:val="0040387E"/>
    <w:pPr>
      <w:spacing w:line="240" w:lineRule="auto"/>
    </w:pPr>
    <w:rPr>
      <w:sz w:val="20"/>
      <w:szCs w:val="20"/>
    </w:rPr>
  </w:style>
  <w:style w:type="character" w:customStyle="1" w:styleId="TextkomenteChar">
    <w:name w:val="Text komentáře Char"/>
    <w:basedOn w:val="Standardnpsmoodstavce"/>
    <w:link w:val="Textkomente"/>
    <w:uiPriority w:val="99"/>
    <w:semiHidden/>
    <w:rsid w:val="0040387E"/>
    <w:rPr>
      <w:rFonts w:ascii="Calibri" w:eastAsia="Calibri" w:hAnsi="Calibri"/>
      <w:lang w:eastAsia="en-US"/>
    </w:rPr>
  </w:style>
  <w:style w:type="paragraph" w:styleId="Pedmtkomente">
    <w:name w:val="annotation subject"/>
    <w:basedOn w:val="Textkomente"/>
    <w:next w:val="Textkomente"/>
    <w:link w:val="PedmtkomenteChar"/>
    <w:uiPriority w:val="99"/>
    <w:semiHidden/>
    <w:unhideWhenUsed/>
    <w:rsid w:val="0040387E"/>
    <w:rPr>
      <w:b/>
      <w:bCs/>
    </w:rPr>
  </w:style>
  <w:style w:type="character" w:customStyle="1" w:styleId="PedmtkomenteChar">
    <w:name w:val="Předmět komentáře Char"/>
    <w:basedOn w:val="TextkomenteChar"/>
    <w:link w:val="Pedmtkomente"/>
    <w:uiPriority w:val="99"/>
    <w:semiHidden/>
    <w:rsid w:val="0040387E"/>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04539">
      <w:bodyDiv w:val="1"/>
      <w:marLeft w:val="0"/>
      <w:marRight w:val="0"/>
      <w:marTop w:val="0"/>
      <w:marBottom w:val="0"/>
      <w:divBdr>
        <w:top w:val="none" w:sz="0" w:space="0" w:color="auto"/>
        <w:left w:val="none" w:sz="0" w:space="0" w:color="auto"/>
        <w:bottom w:val="none" w:sz="0" w:space="0" w:color="auto"/>
        <w:right w:val="none" w:sz="0" w:space="0" w:color="auto"/>
      </w:divBdr>
    </w:div>
    <w:div w:id="986936316">
      <w:bodyDiv w:val="1"/>
      <w:marLeft w:val="0"/>
      <w:marRight w:val="0"/>
      <w:marTop w:val="0"/>
      <w:marBottom w:val="0"/>
      <w:divBdr>
        <w:top w:val="none" w:sz="0" w:space="0" w:color="auto"/>
        <w:left w:val="none" w:sz="0" w:space="0" w:color="auto"/>
        <w:bottom w:val="none" w:sz="0" w:space="0" w:color="auto"/>
        <w:right w:val="none" w:sz="0" w:space="0" w:color="auto"/>
      </w:divBdr>
    </w:div>
    <w:div w:id="1714381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o-kromeriz.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eta.latalova\Documents\&#352;ablony%20m&#283;sta\Dopisn&#237;%20pap&#237;r.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ACFA5-9E2B-4E51-B18F-FF7F422F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Dopisní papír</Template>
  <TotalTime>1</TotalTime>
  <Pages>13</Pages>
  <Words>3607</Words>
  <Characters>21284</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Město Kroměříž</Company>
  <LinksUpToDate>false</LinksUpToDate>
  <CharactersWithSpaces>24842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Látalová Markéta</dc:creator>
  <cp:keywords/>
  <cp:lastModifiedBy>Nováková Pavlína</cp:lastModifiedBy>
  <cp:revision>2</cp:revision>
  <cp:lastPrinted>2025-07-10T05:58:00Z</cp:lastPrinted>
  <dcterms:created xsi:type="dcterms:W3CDTF">2025-09-26T12:08:00Z</dcterms:created>
  <dcterms:modified xsi:type="dcterms:W3CDTF">2025-09-26T12:08:00Z</dcterms:modified>
</cp:coreProperties>
</file>