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F62A" w14:textId="71881B3A" w:rsidR="005546FD" w:rsidRDefault="00B27758" w:rsidP="005546FD">
      <w:pPr>
        <w:pStyle w:val="Default"/>
        <w:rPr>
          <w:b w:val="0"/>
          <w:bCs w:val="0"/>
        </w:rPr>
      </w:pPr>
      <w:r>
        <w:rPr>
          <w:b w:val="0"/>
          <w:bCs w:val="0"/>
          <w:noProof/>
          <w:sz w:val="23"/>
          <w:szCs w:val="23"/>
        </w:rPr>
        <w:drawing>
          <wp:inline distT="0" distB="0" distL="0" distR="0" wp14:anchorId="327DC232" wp14:editId="790FEF8E">
            <wp:extent cx="1933575" cy="6688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50" cy="67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7FE7" w14:textId="6EFC6FE5" w:rsidR="005546FD" w:rsidRDefault="005546FD" w:rsidP="005546FD">
      <w:pPr>
        <w:pStyle w:val="Default"/>
        <w:rPr>
          <w:b w:val="0"/>
          <w:bCs w:val="0"/>
        </w:rPr>
      </w:pPr>
    </w:p>
    <w:p w14:paraId="655DA01F" w14:textId="53D4AFE2" w:rsidR="005546FD" w:rsidRDefault="005546FD" w:rsidP="005546FD">
      <w:pPr>
        <w:pStyle w:val="Default"/>
        <w:rPr>
          <w:b w:val="0"/>
          <w:bCs w:val="0"/>
        </w:rPr>
      </w:pPr>
    </w:p>
    <w:p w14:paraId="6DCC08E0" w14:textId="07E3ACA4" w:rsidR="005546FD" w:rsidRDefault="00B3028B" w:rsidP="005546FD">
      <w:pPr>
        <w:pStyle w:val="Default"/>
        <w:rPr>
          <w:b w:val="0"/>
          <w:bCs w:val="0"/>
        </w:rPr>
      </w:pPr>
      <w:r>
        <w:rPr>
          <w:b w:val="0"/>
          <w:bCs w:val="0"/>
        </w:rPr>
        <w:t>Dodavatel</w:t>
      </w:r>
      <w:r w:rsidR="0055251B">
        <w:rPr>
          <w:b w:val="0"/>
          <w:bCs w:val="0"/>
        </w:rPr>
        <w:t>:</w:t>
      </w:r>
    </w:p>
    <w:p w14:paraId="4C613BDD" w14:textId="77777777" w:rsidR="00DC5209" w:rsidRDefault="00DC5209" w:rsidP="005546FD">
      <w:pPr>
        <w:pStyle w:val="Default"/>
        <w:rPr>
          <w:b w:val="0"/>
          <w:bCs w:val="0"/>
        </w:rPr>
      </w:pPr>
    </w:p>
    <w:p w14:paraId="6001F9B3" w14:textId="1EB529D9" w:rsidR="0055251B" w:rsidRPr="007228C2" w:rsidRDefault="0055251B" w:rsidP="005525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28C2">
        <w:rPr>
          <w:rFonts w:ascii="Times New Roman" w:hAnsi="Times New Roman" w:cs="Times New Roman"/>
          <w:sz w:val="24"/>
          <w:szCs w:val="24"/>
        </w:rPr>
        <w:t>T</w:t>
      </w:r>
      <w:r w:rsidR="00ED6D1A">
        <w:rPr>
          <w:rFonts w:ascii="Times New Roman" w:hAnsi="Times New Roman" w:cs="Times New Roman"/>
          <w:sz w:val="24"/>
          <w:szCs w:val="24"/>
        </w:rPr>
        <w:t>ennant</w:t>
      </w:r>
      <w:proofErr w:type="spellEnd"/>
      <w:r w:rsidRPr="007228C2">
        <w:rPr>
          <w:rFonts w:ascii="Times New Roman" w:hAnsi="Times New Roman" w:cs="Times New Roman"/>
          <w:sz w:val="24"/>
          <w:szCs w:val="24"/>
        </w:rPr>
        <w:t xml:space="preserve"> Česká republika s.r.o.</w:t>
      </w:r>
    </w:p>
    <w:p w14:paraId="46D52AB5" w14:textId="4D8D1B13" w:rsidR="0055251B" w:rsidRPr="007228C2" w:rsidRDefault="0055251B" w:rsidP="0055251B">
      <w:pPr>
        <w:rPr>
          <w:rFonts w:ascii="Times New Roman" w:hAnsi="Times New Roman" w:cs="Times New Roman"/>
          <w:sz w:val="24"/>
          <w:szCs w:val="24"/>
        </w:rPr>
      </w:pPr>
      <w:r w:rsidRPr="007228C2">
        <w:rPr>
          <w:rFonts w:ascii="Times New Roman" w:hAnsi="Times New Roman" w:cs="Times New Roman"/>
          <w:sz w:val="24"/>
          <w:szCs w:val="24"/>
        </w:rPr>
        <w:t>Vyšehradská 1349/2</w:t>
      </w:r>
      <w:r w:rsidR="00D266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4440E" w14:textId="5493B4D9" w:rsidR="0055251B" w:rsidRDefault="0055251B" w:rsidP="0055251B">
      <w:pPr>
        <w:rPr>
          <w:rFonts w:ascii="Times New Roman" w:hAnsi="Times New Roman" w:cs="Times New Roman"/>
          <w:sz w:val="24"/>
          <w:szCs w:val="24"/>
        </w:rPr>
      </w:pPr>
      <w:r w:rsidRPr="007228C2">
        <w:rPr>
          <w:rFonts w:ascii="Times New Roman" w:hAnsi="Times New Roman" w:cs="Times New Roman"/>
          <w:sz w:val="24"/>
          <w:szCs w:val="24"/>
        </w:rPr>
        <w:t>128 00 Praha 2</w:t>
      </w:r>
      <w:r w:rsidR="00D266E7">
        <w:rPr>
          <w:rFonts w:ascii="Times New Roman" w:hAnsi="Times New Roman" w:cs="Times New Roman"/>
          <w:sz w:val="24"/>
          <w:szCs w:val="24"/>
        </w:rPr>
        <w:t xml:space="preserve"> – Nové Město</w:t>
      </w:r>
    </w:p>
    <w:p w14:paraId="7A0E9017" w14:textId="77777777" w:rsidR="0055251B" w:rsidRPr="007228C2" w:rsidRDefault="0055251B" w:rsidP="0055251B">
      <w:pPr>
        <w:rPr>
          <w:rFonts w:ascii="Times New Roman" w:hAnsi="Times New Roman" w:cs="Times New Roman"/>
          <w:sz w:val="24"/>
          <w:szCs w:val="24"/>
        </w:rPr>
      </w:pPr>
    </w:p>
    <w:p w14:paraId="3C43D947" w14:textId="77777777" w:rsidR="0055251B" w:rsidRPr="007228C2" w:rsidRDefault="0055251B" w:rsidP="0055251B">
      <w:pPr>
        <w:rPr>
          <w:rFonts w:ascii="Times New Roman" w:hAnsi="Times New Roman" w:cs="Times New Roman"/>
          <w:sz w:val="24"/>
          <w:szCs w:val="24"/>
        </w:rPr>
      </w:pPr>
      <w:r w:rsidRPr="007228C2">
        <w:rPr>
          <w:rFonts w:ascii="Times New Roman" w:hAnsi="Times New Roman" w:cs="Times New Roman"/>
          <w:sz w:val="24"/>
          <w:szCs w:val="24"/>
        </w:rPr>
        <w:t>IČ:24767247</w:t>
      </w:r>
    </w:p>
    <w:p w14:paraId="3E5A7183" w14:textId="77777777" w:rsidR="005546FD" w:rsidRDefault="005546FD" w:rsidP="00E80EE9">
      <w:pPr>
        <w:pStyle w:val="Default"/>
        <w:rPr>
          <w:b w:val="0"/>
          <w:bCs w:val="0"/>
        </w:rPr>
      </w:pPr>
    </w:p>
    <w:p w14:paraId="5B76A46E" w14:textId="669ECBBD" w:rsidR="00B27758" w:rsidRPr="008410FD" w:rsidRDefault="00B27758" w:rsidP="00BF0F29">
      <w:pPr>
        <w:pStyle w:val="Default"/>
        <w:ind w:left="5664" w:firstLine="708"/>
        <w:rPr>
          <w:b w:val="0"/>
          <w:bCs w:val="0"/>
        </w:rPr>
      </w:pPr>
      <w:r w:rsidRPr="008410FD">
        <w:rPr>
          <w:b w:val="0"/>
          <w:bCs w:val="0"/>
        </w:rPr>
        <w:t xml:space="preserve">V Kyjově, dne </w:t>
      </w:r>
      <w:r w:rsidR="00B3028B">
        <w:rPr>
          <w:b w:val="0"/>
          <w:bCs w:val="0"/>
        </w:rPr>
        <w:t>2</w:t>
      </w:r>
      <w:r w:rsidR="008E1D72">
        <w:rPr>
          <w:b w:val="0"/>
          <w:bCs w:val="0"/>
        </w:rPr>
        <w:t>5</w:t>
      </w:r>
      <w:r w:rsidRPr="008410FD">
        <w:rPr>
          <w:b w:val="0"/>
          <w:bCs w:val="0"/>
        </w:rPr>
        <w:t xml:space="preserve">. </w:t>
      </w:r>
      <w:r w:rsidR="00B3028B">
        <w:rPr>
          <w:b w:val="0"/>
          <w:bCs w:val="0"/>
        </w:rPr>
        <w:t>9</w:t>
      </w:r>
      <w:r w:rsidRPr="008410FD">
        <w:rPr>
          <w:b w:val="0"/>
          <w:bCs w:val="0"/>
        </w:rPr>
        <w:t>. 202</w:t>
      </w:r>
      <w:r w:rsidR="00B3028B">
        <w:rPr>
          <w:b w:val="0"/>
          <w:bCs w:val="0"/>
        </w:rPr>
        <w:t>5</w:t>
      </w:r>
    </w:p>
    <w:p w14:paraId="4D28A336" w14:textId="2B0A1C78" w:rsidR="00B27758" w:rsidRPr="008410FD" w:rsidRDefault="00B27758" w:rsidP="00B27758">
      <w:pPr>
        <w:pStyle w:val="Default"/>
        <w:rPr>
          <w:b w:val="0"/>
          <w:bCs w:val="0"/>
        </w:rPr>
      </w:pPr>
    </w:p>
    <w:p w14:paraId="3DF2F6D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6133AF15" w14:textId="00F7145E" w:rsidR="00B5035B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>OBJEDNÁVKA č.</w:t>
      </w:r>
      <w:r w:rsidR="00E41BF7">
        <w:rPr>
          <w:b w:val="0"/>
          <w:bCs w:val="0"/>
        </w:rPr>
        <w:t xml:space="preserve"> </w:t>
      </w:r>
      <w:r w:rsidR="00B3028B">
        <w:rPr>
          <w:b w:val="0"/>
          <w:bCs w:val="0"/>
        </w:rPr>
        <w:t>132/T</w:t>
      </w:r>
    </w:p>
    <w:p w14:paraId="2FD36FF5" w14:textId="77777777" w:rsidR="00B3028B" w:rsidRDefault="00B3028B" w:rsidP="00B27758">
      <w:pPr>
        <w:pStyle w:val="Default"/>
        <w:rPr>
          <w:b w:val="0"/>
          <w:bCs w:val="0"/>
        </w:rPr>
      </w:pPr>
    </w:p>
    <w:p w14:paraId="4D9511E0" w14:textId="5041E2D2" w:rsidR="00B3028B" w:rsidRDefault="00B3028B" w:rsidP="00B3028B">
      <w:pPr>
        <w:pStyle w:val="Default"/>
        <w:rPr>
          <w:b w:val="0"/>
          <w:bCs w:val="0"/>
        </w:rPr>
      </w:pPr>
      <w:r>
        <w:rPr>
          <w:b w:val="0"/>
          <w:bCs w:val="0"/>
        </w:rPr>
        <w:t xml:space="preserve">Objednáváme 1 ks </w:t>
      </w:r>
      <w:r w:rsidR="008E1D72">
        <w:rPr>
          <w:b w:val="0"/>
          <w:bCs w:val="0"/>
        </w:rPr>
        <w:t xml:space="preserve">průmyslový, </w:t>
      </w:r>
      <w:r>
        <w:rPr>
          <w:b w:val="0"/>
          <w:bCs w:val="0"/>
        </w:rPr>
        <w:t>podlahov</w:t>
      </w:r>
      <w:r w:rsidR="008E1D72">
        <w:rPr>
          <w:b w:val="0"/>
          <w:bCs w:val="0"/>
        </w:rPr>
        <w:t>ý</w:t>
      </w:r>
      <w:r w:rsidR="009440D1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9440D1">
        <w:rPr>
          <w:b w:val="0"/>
          <w:bCs w:val="0"/>
        </w:rPr>
        <w:t>bateriov</w:t>
      </w:r>
      <w:r w:rsidR="008E1D72">
        <w:rPr>
          <w:b w:val="0"/>
          <w:bCs w:val="0"/>
        </w:rPr>
        <w:t>ý, čistící</w:t>
      </w:r>
      <w:r w:rsidR="009440D1">
        <w:rPr>
          <w:b w:val="0"/>
          <w:bCs w:val="0"/>
        </w:rPr>
        <w:t xml:space="preserve"> </w:t>
      </w:r>
      <w:r w:rsidRPr="00B3028B">
        <w:rPr>
          <w:b w:val="0"/>
          <w:bCs w:val="0"/>
        </w:rPr>
        <w:t>stroj</w:t>
      </w:r>
      <w:r>
        <w:rPr>
          <w:b w:val="0"/>
          <w:bCs w:val="0"/>
        </w:rPr>
        <w:t xml:space="preserve"> </w:t>
      </w:r>
      <w:r w:rsidRPr="00B3028B">
        <w:rPr>
          <w:b w:val="0"/>
          <w:bCs w:val="0"/>
        </w:rPr>
        <w:t>TENNANT T300e 60D</w:t>
      </w:r>
      <w:r w:rsidR="00DC5209">
        <w:rPr>
          <w:b w:val="0"/>
          <w:bCs w:val="0"/>
        </w:rPr>
        <w:t xml:space="preserve"> včetně zaškolení obsluhy a dopravy.</w:t>
      </w:r>
    </w:p>
    <w:p w14:paraId="1EAFD0C2" w14:textId="77777777" w:rsidR="00B3028B" w:rsidRDefault="00B3028B" w:rsidP="00B3028B">
      <w:pPr>
        <w:pStyle w:val="Default"/>
        <w:rPr>
          <w:b w:val="0"/>
          <w:bCs w:val="0"/>
        </w:rPr>
      </w:pPr>
    </w:p>
    <w:p w14:paraId="45A2D05C" w14:textId="356A50E2" w:rsidR="00B3028B" w:rsidRPr="008410FD" w:rsidRDefault="00B3028B" w:rsidP="00B3028B">
      <w:pPr>
        <w:pStyle w:val="Default"/>
        <w:rPr>
          <w:b w:val="0"/>
          <w:bCs w:val="0"/>
        </w:rPr>
      </w:pPr>
      <w:r>
        <w:rPr>
          <w:b w:val="0"/>
          <w:bCs w:val="0"/>
        </w:rPr>
        <w:t>Celková cena bez DPH 122 000,- Kč, s DPH, 147 620,- Kč.</w:t>
      </w:r>
    </w:p>
    <w:p w14:paraId="2015844B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791F21E2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25C5D4BF" w14:textId="77777777" w:rsidR="001D38FD" w:rsidRDefault="00B27758" w:rsidP="00B27758">
      <w:pPr>
        <w:pStyle w:val="Default"/>
        <w:rPr>
          <w:b w:val="0"/>
          <w:bCs w:val="0"/>
          <w:color w:val="252525"/>
        </w:rPr>
      </w:pPr>
      <w:r w:rsidRPr="008410FD">
        <w:rPr>
          <w:b w:val="0"/>
          <w:bCs w:val="0"/>
          <w:color w:val="252525"/>
        </w:rPr>
        <w:t>Dodavatel bere na vědomí, že tato objednávka bude objednavatelem uveřejněna ve smyslu zákona</w:t>
      </w:r>
      <w:r w:rsidR="00BF0F29" w:rsidRPr="008410FD">
        <w:rPr>
          <w:b w:val="0"/>
          <w:bCs w:val="0"/>
          <w:color w:val="252525"/>
        </w:rPr>
        <w:t xml:space="preserve"> </w:t>
      </w:r>
    </w:p>
    <w:p w14:paraId="22BAC5AD" w14:textId="7AC2FF37" w:rsidR="00B27758" w:rsidRPr="008410FD" w:rsidRDefault="00B27758" w:rsidP="00B27758">
      <w:pPr>
        <w:pStyle w:val="Default"/>
        <w:rPr>
          <w:b w:val="0"/>
          <w:bCs w:val="0"/>
          <w:color w:val="252525"/>
        </w:rPr>
      </w:pPr>
      <w:r w:rsidRPr="008410FD">
        <w:rPr>
          <w:b w:val="0"/>
          <w:bCs w:val="0"/>
          <w:color w:val="252525"/>
        </w:rPr>
        <w:t xml:space="preserve">č. 340/2015 Sb., o zvláštních podmínkách účinnosti některých smluv, uveřejňování těchto smluv a o registru smluv (zákon o registru smluv), ve znění pozdějších předpisů, neboť objednavatel je povinným subjektem dle uvedeného zákona. </w:t>
      </w:r>
    </w:p>
    <w:p w14:paraId="22B61E89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7B959B95" w14:textId="11A0DAE3" w:rsidR="00BF0F29" w:rsidRPr="008410FD" w:rsidRDefault="00B27758" w:rsidP="008410FD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Děkuji. </w:t>
      </w:r>
    </w:p>
    <w:p w14:paraId="357EA3DB" w14:textId="77777777" w:rsidR="00BF0F29" w:rsidRPr="008410FD" w:rsidRDefault="00BF0F29" w:rsidP="00BF0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1"/>
      </w:tblGrid>
      <w:tr w:rsidR="00BF0F29" w:rsidRPr="008410FD" w14:paraId="7F4CE7D2" w14:textId="77777777" w:rsidTr="00BF0F29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16092" w14:textId="77777777" w:rsidR="00E80EE9" w:rsidRDefault="00E80EE9" w:rsidP="00E80EE9">
            <w:pPr>
              <w:rPr>
                <w:rFonts w:ascii="Calibri" w:hAnsi="Calibri" w:cs="Calibri"/>
                <w:lang w:eastAsia="cs-CZ"/>
              </w:rPr>
            </w:pPr>
            <w:bookmarkStart w:id="0" w:name="_MailAutoSig"/>
          </w:p>
          <w:p w14:paraId="1202C0F2" w14:textId="77777777" w:rsidR="00E80EE9" w:rsidRDefault="00E80EE9" w:rsidP="00E80EE9">
            <w:pPr>
              <w:rPr>
                <w:lang w:eastAsia="cs-CZ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91"/>
            </w:tblGrid>
            <w:tr w:rsidR="00E80EE9" w14:paraId="14F8D6EC" w14:textId="77777777" w:rsidTr="00E80EE9"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"/>
                    <w:gridCol w:w="4421"/>
                  </w:tblGrid>
                  <w:tr w:rsidR="00E80EE9" w14:paraId="1E3EFD64" w14:textId="77777777">
                    <w:tc>
                      <w:tcPr>
                        <w:tcW w:w="975" w:type="dxa"/>
                        <w:tcMar>
                          <w:top w:w="0" w:type="dxa"/>
                          <w:left w:w="0" w:type="dxa"/>
                          <w:bottom w:w="0" w:type="dxa"/>
                          <w:right w:w="210" w:type="dxa"/>
                        </w:tcMar>
                        <w:hideMark/>
                      </w:tcPr>
                      <w:p w14:paraId="0EB0B9B7" w14:textId="55DE9945" w:rsidR="00E80EE9" w:rsidRDefault="00E80EE9" w:rsidP="00E80EE9">
                        <w:pPr>
                          <w:rPr>
                            <w:color w:val="000000"/>
                            <w:lang w:eastAsia="cs-CZ"/>
                          </w:rPr>
                        </w:pPr>
                        <w:r>
                          <w:rPr>
                            <w:noProof/>
                            <w:color w:val="000000"/>
                            <w:lang w:eastAsia="cs-CZ"/>
                          </w:rPr>
                          <w:drawing>
                            <wp:inline distT="0" distB="0" distL="0" distR="0" wp14:anchorId="0D18696D" wp14:editId="44F3BE76">
                              <wp:extent cx="581025" cy="561975"/>
                              <wp:effectExtent l="0" t="0" r="9525" b="9525"/>
                              <wp:docPr id="5" name="Obrázek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1025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DBDBD"/>
                          <w:bottom w:val="nil"/>
                          <w:right w:val="nil"/>
                        </w:tcBorders>
                        <w:tcMar>
                          <w:top w:w="0" w:type="dxa"/>
                          <w:left w:w="21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11"/>
                        </w:tblGrid>
                        <w:tr w:rsidR="00E80EE9" w14:paraId="6C90A6D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D164FE" w14:textId="66D78852" w:rsidR="00E80EE9" w:rsidRDefault="00A613A7" w:rsidP="00E80EE9">
                              <w:pPr>
                                <w:rPr>
                                  <w:color w:val="00B050"/>
                                  <w:sz w:val="28"/>
                                  <w:szCs w:val="28"/>
                                  <w:lang w:eastAsia="cs-C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B050"/>
                                  <w:sz w:val="28"/>
                                  <w:szCs w:val="28"/>
                                  <w:lang w:eastAsia="cs-CZ"/>
                                </w:rPr>
                                <w:t>XXXXX</w:t>
                              </w:r>
                            </w:p>
                            <w:p w14:paraId="781C30FF" w14:textId="77777777" w:rsidR="00E80EE9" w:rsidRDefault="00E80EE9" w:rsidP="00E80EE9">
                              <w:pPr>
                                <w:rPr>
                                  <w:color w:val="00B050"/>
                                  <w:lang w:eastAsia="cs-CZ"/>
                                </w:rPr>
                              </w:pPr>
                              <w:r>
                                <w:rPr>
                                  <w:color w:val="00B050"/>
                                  <w:lang w:eastAsia="cs-CZ"/>
                                </w:rPr>
                                <w:t>vedoucí provozního úseku, technický pracovník</w:t>
                              </w:r>
                            </w:p>
                          </w:tc>
                        </w:tr>
                        <w:tr w:rsidR="00E80EE9" w14:paraId="0C0026A2" w14:textId="77777777">
                          <w:trPr>
                            <w:trHeight w:val="20"/>
                          </w:trPr>
                          <w:tc>
                            <w:tcPr>
                              <w:tcW w:w="0" w:type="auto"/>
                              <w:noWrap/>
                              <w:tcMar>
                                <w:top w:w="21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5D57DB" w14:textId="77777777" w:rsidR="00E80EE9" w:rsidRDefault="00E80EE9" w:rsidP="00E80EE9">
                              <w:pPr>
                                <w:rPr>
                                  <w:color w:val="00B05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E80EE9" w14:paraId="557FBF51" w14:textId="77777777">
                          <w:tc>
                            <w:tcPr>
                              <w:tcW w:w="0" w:type="auto"/>
                              <w:noWrap/>
                              <w:tcMar>
                                <w:top w:w="12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CD6BF8F" w14:textId="77777777" w:rsidR="00E80EE9" w:rsidRDefault="00E80EE9" w:rsidP="00E80EE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0DB75B2" w14:textId="77777777" w:rsidR="00E80EE9" w:rsidRDefault="00E80EE9" w:rsidP="00E80EE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718BA2FE" w14:textId="77777777" w:rsidR="00E80EE9" w:rsidRDefault="00E80EE9" w:rsidP="00E80EE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7AF40ABD" w14:textId="76F0AB89" w:rsidR="00BF0F29" w:rsidRPr="008410FD" w:rsidRDefault="00BF0F2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  <w:r w:rsidRPr="008410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</w:tc>
      </w:tr>
      <w:bookmarkEnd w:id="0"/>
    </w:tbl>
    <w:p w14:paraId="47028E1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1876BB98" w14:textId="768B09A6" w:rsidR="008410FD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Akceptace objednávky </w:t>
      </w:r>
    </w:p>
    <w:p w14:paraId="0C23CDA7" w14:textId="59A219BD" w:rsidR="00B27758" w:rsidRPr="008410FD" w:rsidRDefault="00B27758" w:rsidP="00B27758">
      <w:pPr>
        <w:pStyle w:val="Default"/>
        <w:rPr>
          <w:b w:val="0"/>
          <w:bCs w:val="0"/>
        </w:rPr>
      </w:pPr>
      <w:r w:rsidRPr="008410FD">
        <w:rPr>
          <w:b w:val="0"/>
          <w:bCs w:val="0"/>
        </w:rPr>
        <w:t xml:space="preserve">Předmětnou objednávku dodavatel akceptuje v plném rozsahu a za podmínek stanovených v objednávce </w:t>
      </w:r>
      <w:r w:rsidR="008410FD" w:rsidRPr="008410FD">
        <w:rPr>
          <w:b w:val="0"/>
          <w:bCs w:val="0"/>
        </w:rPr>
        <w:t xml:space="preserve">        </w:t>
      </w:r>
      <w:r w:rsidRPr="00E41BF7">
        <w:rPr>
          <w:b w:val="0"/>
          <w:bCs w:val="0"/>
          <w:color w:val="auto"/>
        </w:rPr>
        <w:t>č.</w:t>
      </w:r>
      <w:r w:rsidR="00B3028B">
        <w:rPr>
          <w:b w:val="0"/>
          <w:bCs w:val="0"/>
          <w:color w:val="auto"/>
        </w:rPr>
        <w:t>132/T</w:t>
      </w:r>
      <w:r w:rsidR="00BF0F29" w:rsidRPr="00E41BF7">
        <w:rPr>
          <w:b w:val="0"/>
          <w:bCs w:val="0"/>
          <w:color w:val="auto"/>
        </w:rPr>
        <w:t xml:space="preserve"> </w:t>
      </w:r>
      <w:r w:rsidRPr="00E41BF7">
        <w:rPr>
          <w:b w:val="0"/>
          <w:bCs w:val="0"/>
          <w:color w:val="auto"/>
        </w:rPr>
        <w:t xml:space="preserve">ze dne </w:t>
      </w:r>
      <w:r w:rsidR="00B3028B">
        <w:rPr>
          <w:b w:val="0"/>
          <w:bCs w:val="0"/>
          <w:color w:val="auto"/>
        </w:rPr>
        <w:t>2</w:t>
      </w:r>
      <w:r w:rsidR="008E1D72">
        <w:rPr>
          <w:b w:val="0"/>
          <w:bCs w:val="0"/>
          <w:color w:val="auto"/>
        </w:rPr>
        <w:t>5</w:t>
      </w:r>
      <w:r w:rsidRPr="00E41BF7">
        <w:rPr>
          <w:b w:val="0"/>
          <w:bCs w:val="0"/>
          <w:color w:val="auto"/>
        </w:rPr>
        <w:t>.</w:t>
      </w:r>
      <w:r w:rsidR="00B3028B">
        <w:rPr>
          <w:b w:val="0"/>
          <w:bCs w:val="0"/>
          <w:color w:val="auto"/>
        </w:rPr>
        <w:t>9</w:t>
      </w:r>
      <w:r w:rsidRPr="00E41BF7">
        <w:rPr>
          <w:b w:val="0"/>
          <w:bCs w:val="0"/>
          <w:color w:val="auto"/>
        </w:rPr>
        <w:t>. 202</w:t>
      </w:r>
      <w:r w:rsidR="00B3028B">
        <w:rPr>
          <w:b w:val="0"/>
          <w:bCs w:val="0"/>
          <w:color w:val="auto"/>
        </w:rPr>
        <w:t>5</w:t>
      </w:r>
      <w:r w:rsidRPr="00E41BF7">
        <w:rPr>
          <w:b w:val="0"/>
          <w:bCs w:val="0"/>
          <w:color w:val="auto"/>
        </w:rPr>
        <w:t xml:space="preserve">. </w:t>
      </w:r>
    </w:p>
    <w:p w14:paraId="63ED62FB" w14:textId="77777777" w:rsidR="002C6658" w:rsidRPr="008410FD" w:rsidRDefault="002C6658" w:rsidP="00B27758">
      <w:pPr>
        <w:pStyle w:val="Default"/>
        <w:rPr>
          <w:b w:val="0"/>
          <w:bCs w:val="0"/>
        </w:rPr>
      </w:pPr>
    </w:p>
    <w:p w14:paraId="043CD0CE" w14:textId="77777777" w:rsidR="00B27758" w:rsidRPr="008410FD" w:rsidRDefault="00B27758" w:rsidP="00B27758">
      <w:pPr>
        <w:pStyle w:val="Default"/>
        <w:rPr>
          <w:b w:val="0"/>
          <w:bCs w:val="0"/>
        </w:rPr>
      </w:pPr>
    </w:p>
    <w:p w14:paraId="4F63709C" w14:textId="5AD097D9" w:rsidR="00515351" w:rsidRDefault="00B27758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10FD">
        <w:rPr>
          <w:rFonts w:ascii="Times New Roman" w:hAnsi="Times New Roman" w:cs="Times New Roman"/>
          <w:b/>
          <w:bCs/>
          <w:sz w:val="24"/>
          <w:szCs w:val="24"/>
        </w:rPr>
        <w:t>Datum razítko, podpis</w:t>
      </w:r>
      <w:r w:rsidR="001A015E" w:rsidRPr="008410FD">
        <w:rPr>
          <w:rFonts w:ascii="Times New Roman" w:hAnsi="Times New Roman" w:cs="Times New Roman"/>
          <w:b/>
          <w:bCs/>
          <w:sz w:val="24"/>
          <w:szCs w:val="24"/>
        </w:rPr>
        <w:t xml:space="preserve"> dodavatele</w:t>
      </w:r>
    </w:p>
    <w:p w14:paraId="0F5E3E65" w14:textId="2D8C6503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0BE007" w14:textId="289E78BC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8A9871" w14:textId="7A070036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01DA9" w14:textId="2FE8CE35" w:rsidR="00E41BF7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B96CB" w14:textId="3614A92C" w:rsidR="00E1476E" w:rsidRDefault="00E1476E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AAE0C0" w14:textId="77777777" w:rsidR="00E1476E" w:rsidRDefault="00E1476E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43A214" w14:textId="77777777" w:rsidR="00E41BF7" w:rsidRPr="008410FD" w:rsidRDefault="00E41BF7" w:rsidP="00B2775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1BF7" w:rsidRPr="008410FD" w:rsidSect="00B5035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F829" w14:textId="77777777" w:rsidR="00FB3766" w:rsidRDefault="00FB3766" w:rsidP="003B2A10">
      <w:r>
        <w:separator/>
      </w:r>
    </w:p>
  </w:endnote>
  <w:endnote w:type="continuationSeparator" w:id="0">
    <w:p w14:paraId="2637607F" w14:textId="77777777" w:rsidR="00FB3766" w:rsidRDefault="00FB3766" w:rsidP="003B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18A3" w14:textId="63CEA04A" w:rsidR="003B2A10" w:rsidRDefault="003B2A10">
    <w:pPr>
      <w:pStyle w:val="Zpat"/>
    </w:pPr>
    <w:r>
      <w:rPr>
        <w:noProof/>
      </w:rPr>
      <w:drawing>
        <wp:inline distT="0" distB="0" distL="0" distR="0" wp14:anchorId="08E82628" wp14:editId="4D0C75E4">
          <wp:extent cx="6638925" cy="394266"/>
          <wp:effectExtent l="0" t="0" r="0" b="6350"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441" cy="40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CD6F" w14:textId="77777777" w:rsidR="00FB3766" w:rsidRDefault="00FB3766" w:rsidP="003B2A10">
      <w:r>
        <w:separator/>
      </w:r>
    </w:p>
  </w:footnote>
  <w:footnote w:type="continuationSeparator" w:id="0">
    <w:p w14:paraId="369850ED" w14:textId="77777777" w:rsidR="00FB3766" w:rsidRDefault="00FB3766" w:rsidP="003B2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758"/>
    <w:rsid w:val="000926E8"/>
    <w:rsid w:val="001340ED"/>
    <w:rsid w:val="00172191"/>
    <w:rsid w:val="001740C8"/>
    <w:rsid w:val="00174E52"/>
    <w:rsid w:val="001A015E"/>
    <w:rsid w:val="001B6333"/>
    <w:rsid w:val="001D38FD"/>
    <w:rsid w:val="002C6658"/>
    <w:rsid w:val="002C6671"/>
    <w:rsid w:val="002D03DD"/>
    <w:rsid w:val="00393E7A"/>
    <w:rsid w:val="003B2A10"/>
    <w:rsid w:val="00433A86"/>
    <w:rsid w:val="004B6F27"/>
    <w:rsid w:val="004D50B8"/>
    <w:rsid w:val="00515351"/>
    <w:rsid w:val="00532B75"/>
    <w:rsid w:val="0055251B"/>
    <w:rsid w:val="005546FD"/>
    <w:rsid w:val="006511B1"/>
    <w:rsid w:val="006D6639"/>
    <w:rsid w:val="006E5EC0"/>
    <w:rsid w:val="006E625D"/>
    <w:rsid w:val="00710BCD"/>
    <w:rsid w:val="00711542"/>
    <w:rsid w:val="007C426A"/>
    <w:rsid w:val="007F7CE5"/>
    <w:rsid w:val="00801BD9"/>
    <w:rsid w:val="00836C72"/>
    <w:rsid w:val="008410FD"/>
    <w:rsid w:val="008E1D72"/>
    <w:rsid w:val="008E79CB"/>
    <w:rsid w:val="0092692C"/>
    <w:rsid w:val="009440D1"/>
    <w:rsid w:val="00A11E1C"/>
    <w:rsid w:val="00A1236B"/>
    <w:rsid w:val="00A613A7"/>
    <w:rsid w:val="00A903DB"/>
    <w:rsid w:val="00AA7119"/>
    <w:rsid w:val="00B27758"/>
    <w:rsid w:val="00B3028B"/>
    <w:rsid w:val="00B5035B"/>
    <w:rsid w:val="00BF0F29"/>
    <w:rsid w:val="00C420E8"/>
    <w:rsid w:val="00CA5A32"/>
    <w:rsid w:val="00CA7406"/>
    <w:rsid w:val="00CC284F"/>
    <w:rsid w:val="00D266E7"/>
    <w:rsid w:val="00D83EC8"/>
    <w:rsid w:val="00DC5209"/>
    <w:rsid w:val="00E1476E"/>
    <w:rsid w:val="00E15A6D"/>
    <w:rsid w:val="00E41BF7"/>
    <w:rsid w:val="00E80EE9"/>
    <w:rsid w:val="00ED6D1A"/>
    <w:rsid w:val="00F359D5"/>
    <w:rsid w:val="00FB3766"/>
    <w:rsid w:val="00FC136B"/>
    <w:rsid w:val="00FC2CEC"/>
    <w:rsid w:val="00FC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B594"/>
  <w15:chartTrackingRefBased/>
  <w15:docId w15:val="{5B6E4645-AE1B-4357-A9C8-428566A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F29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2775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textovodkaz">
    <w:name w:val="Hyperlink"/>
    <w:basedOn w:val="Standardnpsmoodstavce"/>
    <w:uiPriority w:val="99"/>
    <w:semiHidden/>
    <w:unhideWhenUsed/>
    <w:rsid w:val="00BF0F2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3B2A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A10"/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8CDC3.2EBACAE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Macháček</dc:creator>
  <cp:keywords/>
  <dc:description/>
  <cp:lastModifiedBy>Helena Ždánská</cp:lastModifiedBy>
  <cp:revision>14</cp:revision>
  <cp:lastPrinted>2025-09-25T10:59:00Z</cp:lastPrinted>
  <dcterms:created xsi:type="dcterms:W3CDTF">2025-09-22T05:49:00Z</dcterms:created>
  <dcterms:modified xsi:type="dcterms:W3CDTF">2025-09-26T06:32:00Z</dcterms:modified>
</cp:coreProperties>
</file>