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3CEF" w14:textId="77777777" w:rsidR="00A447E7" w:rsidRDefault="00A447E7" w:rsidP="00F26436">
      <w:pPr>
        <w:jc w:val="center"/>
        <w:rPr>
          <w:b/>
          <w:bCs/>
        </w:rPr>
      </w:pPr>
      <w:r w:rsidRPr="00A447E7">
        <w:rPr>
          <w:b/>
          <w:bCs/>
        </w:rPr>
        <w:t>Smlouva o výpůjčce pozemků</w:t>
      </w:r>
    </w:p>
    <w:p w14:paraId="1F6DFA14" w14:textId="5CAE1776" w:rsidR="00F26436" w:rsidRPr="004E1E81" w:rsidRDefault="00F26436" w:rsidP="004E1E81">
      <w:pPr>
        <w:jc w:val="center"/>
        <w:rPr>
          <w:b/>
          <w:bCs/>
          <w:sz w:val="22"/>
          <w:szCs w:val="22"/>
        </w:rPr>
      </w:pPr>
      <w:r w:rsidRPr="004E1E81">
        <w:rPr>
          <w:b/>
          <w:bCs/>
          <w:sz w:val="22"/>
          <w:szCs w:val="22"/>
        </w:rPr>
        <w:t xml:space="preserve">uzavřená </w:t>
      </w:r>
      <w:r>
        <w:rPr>
          <w:b/>
          <w:bCs/>
          <w:sz w:val="22"/>
          <w:szCs w:val="22"/>
        </w:rPr>
        <w:t>podle § 2193 a násl. zákona č. 89/2012 Sb., občanského zákoníku</w:t>
      </w:r>
    </w:p>
    <w:p w14:paraId="23D744F3" w14:textId="285ADE4D" w:rsidR="00A447E7" w:rsidRPr="00A447E7" w:rsidRDefault="00A447E7" w:rsidP="00A447E7">
      <w:r w:rsidRPr="00A447E7">
        <w:rPr>
          <w:b/>
          <w:bCs/>
        </w:rPr>
        <w:t xml:space="preserve"> Smluvní strany</w:t>
      </w:r>
    </w:p>
    <w:p w14:paraId="147CEF3E" w14:textId="3FCC9326" w:rsidR="00A447E7" w:rsidRPr="00A447E7" w:rsidRDefault="00914677" w:rsidP="00E957E4">
      <w:pPr>
        <w:numPr>
          <w:ilvl w:val="0"/>
          <w:numId w:val="1"/>
        </w:numPr>
      </w:pPr>
      <w:r w:rsidRPr="00C432BC">
        <w:rPr>
          <w:b/>
          <w:bCs/>
        </w:rPr>
        <w:t>Půjčitel</w:t>
      </w:r>
      <w:r w:rsidR="00A447E7" w:rsidRPr="00C432BC">
        <w:rPr>
          <w:b/>
          <w:bCs/>
        </w:rPr>
        <w:t>:</w:t>
      </w:r>
      <w:r w:rsidR="00A447E7" w:rsidRPr="00A447E7">
        <w:br/>
        <w:t xml:space="preserve">Římskokatolická farnost u kostela Povýšení sv. Kříže Praha Vinoř, se sídlem </w:t>
      </w:r>
      <w:r w:rsidR="00C432BC">
        <w:t>Vinořské náměstí 16, 190 17 Praha Vinoř</w:t>
      </w:r>
      <w:r w:rsidR="00A447E7" w:rsidRPr="00A447E7">
        <w:t xml:space="preserve">, IČ: </w:t>
      </w:r>
      <w:r w:rsidR="00C432BC" w:rsidRPr="00C432BC">
        <w:t>63111349</w:t>
      </w:r>
      <w:r w:rsidR="00A447E7" w:rsidRPr="00A447E7">
        <w:br/>
        <w:t>(dále jen "</w:t>
      </w:r>
      <w:r>
        <w:t>P</w:t>
      </w:r>
      <w:r w:rsidRPr="00A447E7">
        <w:t>ůjčitel</w:t>
      </w:r>
      <w:r w:rsidR="00A447E7" w:rsidRPr="00A447E7">
        <w:t>").</w:t>
      </w:r>
    </w:p>
    <w:p w14:paraId="3D76E6EE" w14:textId="1AB682DF" w:rsidR="00F26436" w:rsidRDefault="00A447E7" w:rsidP="00EB0BBC">
      <w:pPr>
        <w:numPr>
          <w:ilvl w:val="0"/>
          <w:numId w:val="1"/>
        </w:numPr>
      </w:pPr>
      <w:r w:rsidRPr="00C432BC">
        <w:rPr>
          <w:b/>
          <w:bCs/>
        </w:rPr>
        <w:t>Vypůjčitel:</w:t>
      </w:r>
      <w:r w:rsidRPr="00A447E7">
        <w:br/>
        <w:t xml:space="preserve">Městská část Praha-Vinoř, se sídlem </w:t>
      </w:r>
      <w:r w:rsidR="00C432BC">
        <w:t>Bohdanečská 97, 190 17 Praha-Vinoř</w:t>
      </w:r>
      <w:r w:rsidRPr="00A447E7">
        <w:t xml:space="preserve">, IČ: </w:t>
      </w:r>
      <w:r w:rsidR="00C432BC" w:rsidRPr="00C432BC">
        <w:t>00240982</w:t>
      </w:r>
      <w:r w:rsidRPr="00A447E7">
        <w:br/>
        <w:t>(dále jen "Vypůjčitel").</w:t>
      </w:r>
    </w:p>
    <w:p w14:paraId="06A8E090" w14:textId="43247418" w:rsidR="00F26436" w:rsidRDefault="004E362D" w:rsidP="00F26436">
      <w:pPr>
        <w:ind w:left="360"/>
        <w:rPr>
          <w:b/>
          <w:bCs/>
        </w:rPr>
      </w:pPr>
      <w:r>
        <w:rPr>
          <w:b/>
          <w:bCs/>
        </w:rPr>
        <w:t>(</w:t>
      </w:r>
      <w:r w:rsidR="00F26436">
        <w:rPr>
          <w:b/>
          <w:bCs/>
        </w:rPr>
        <w:t>Společné též jako „smluvní strany“)</w:t>
      </w:r>
    </w:p>
    <w:p w14:paraId="24195AE7" w14:textId="77777777" w:rsidR="00F26436" w:rsidRDefault="00F26436" w:rsidP="00F26436">
      <w:pPr>
        <w:ind w:left="360"/>
        <w:rPr>
          <w:b/>
          <w:bCs/>
        </w:rPr>
      </w:pPr>
    </w:p>
    <w:p w14:paraId="473FCCF6" w14:textId="77777777" w:rsidR="00F26436" w:rsidRDefault="00F26436" w:rsidP="00F26436">
      <w:pPr>
        <w:ind w:left="360"/>
        <w:rPr>
          <w:b/>
          <w:bCs/>
        </w:rPr>
      </w:pPr>
    </w:p>
    <w:p w14:paraId="68B0AA38" w14:textId="171A9FAB" w:rsidR="00F26436" w:rsidRDefault="00F26436" w:rsidP="00F26436">
      <w:pPr>
        <w:ind w:left="360"/>
        <w:jc w:val="center"/>
        <w:rPr>
          <w:b/>
          <w:bCs/>
        </w:rPr>
      </w:pPr>
      <w:r w:rsidRPr="00F26436">
        <w:rPr>
          <w:b/>
          <w:bCs/>
        </w:rPr>
        <w:t>Preambule</w:t>
      </w:r>
    </w:p>
    <w:p w14:paraId="6BAEDEB2" w14:textId="1E34C2B5" w:rsidR="00F26436" w:rsidRDefault="00F26436" w:rsidP="004E1E81">
      <w:pPr>
        <w:ind w:left="360"/>
        <w:jc w:val="both"/>
        <w:rPr>
          <w:b/>
          <w:bCs/>
        </w:rPr>
      </w:pPr>
      <w:r>
        <w:rPr>
          <w:b/>
          <w:bCs/>
        </w:rPr>
        <w:t xml:space="preserve">Vypůjčitel je </w:t>
      </w:r>
      <w:r w:rsidR="00914677">
        <w:rPr>
          <w:b/>
          <w:bCs/>
        </w:rPr>
        <w:t>M</w:t>
      </w:r>
      <w:r>
        <w:rPr>
          <w:b/>
          <w:bCs/>
        </w:rPr>
        <w:t xml:space="preserve">ěstská část, </w:t>
      </w:r>
      <w:r w:rsidR="00887A30">
        <w:rPr>
          <w:b/>
          <w:bCs/>
        </w:rPr>
        <w:t>na jejímž území</w:t>
      </w:r>
      <w:r>
        <w:rPr>
          <w:b/>
          <w:bCs/>
        </w:rPr>
        <w:t xml:space="preserve"> leží níže specifikované pozemky Vypůjčitele</w:t>
      </w:r>
      <w:r w:rsidR="00914677">
        <w:rPr>
          <w:b/>
          <w:bCs/>
        </w:rPr>
        <w:t xml:space="preserve">, kdy i spolu s pozemky Vypůjčitele parc. č. </w:t>
      </w:r>
      <w:r w:rsidR="00E8370E">
        <w:rPr>
          <w:b/>
          <w:bCs/>
        </w:rPr>
        <w:t>1131</w:t>
      </w:r>
      <w:r w:rsidR="00914677">
        <w:rPr>
          <w:b/>
          <w:bCs/>
        </w:rPr>
        <w:t xml:space="preserve">, </w:t>
      </w:r>
      <w:r w:rsidR="00E8370E">
        <w:rPr>
          <w:b/>
          <w:bCs/>
        </w:rPr>
        <w:t>1134/1</w:t>
      </w:r>
      <w:r w:rsidR="00914677">
        <w:rPr>
          <w:b/>
          <w:bCs/>
        </w:rPr>
        <w:t xml:space="preserve">, k.ú. Vinoř, zapsané na LV č. </w:t>
      </w:r>
      <w:r w:rsidR="00E8370E">
        <w:rPr>
          <w:b/>
          <w:bCs/>
        </w:rPr>
        <w:t xml:space="preserve">788 </w:t>
      </w:r>
      <w:r w:rsidR="00914677">
        <w:rPr>
          <w:b/>
          <w:bCs/>
        </w:rPr>
        <w:t xml:space="preserve">tvoří přilehlé okolí Vinořského hřbitova. </w:t>
      </w:r>
      <w:r w:rsidR="00887A30">
        <w:rPr>
          <w:b/>
          <w:bCs/>
        </w:rPr>
        <w:t>T</w:t>
      </w:r>
      <w:r w:rsidR="00914677">
        <w:rPr>
          <w:b/>
          <w:bCs/>
        </w:rPr>
        <w:t xml:space="preserve">yto pozemky ve vlastnictví Vypůjčitele, stejně jako níže uvedené pozemky ve vlastnictví Půjčitele </w:t>
      </w:r>
      <w:r w:rsidR="00887A30">
        <w:rPr>
          <w:b/>
          <w:bCs/>
        </w:rPr>
        <w:t xml:space="preserve">tvoří </w:t>
      </w:r>
      <w:r w:rsidR="00914677">
        <w:rPr>
          <w:b/>
          <w:bCs/>
        </w:rPr>
        <w:t xml:space="preserve">veřejné prostranství ve smyslu § </w:t>
      </w:r>
      <w:r w:rsidR="00887A30">
        <w:rPr>
          <w:b/>
          <w:bCs/>
        </w:rPr>
        <w:t>14b</w:t>
      </w:r>
      <w:r w:rsidR="00914677">
        <w:rPr>
          <w:b/>
          <w:bCs/>
        </w:rPr>
        <w:t xml:space="preserve"> zákona č. </w:t>
      </w:r>
      <w:r w:rsidR="00887A30">
        <w:rPr>
          <w:b/>
          <w:bCs/>
        </w:rPr>
        <w:t>131</w:t>
      </w:r>
      <w:r w:rsidR="00914677">
        <w:rPr>
          <w:b/>
          <w:bCs/>
        </w:rPr>
        <w:t xml:space="preserve">/2000 Sb., zákona o </w:t>
      </w:r>
      <w:r w:rsidR="00887A30">
        <w:rPr>
          <w:b/>
          <w:bCs/>
        </w:rPr>
        <w:t>hl. m. Praze,</w:t>
      </w:r>
      <w:r w:rsidR="00914677">
        <w:rPr>
          <w:b/>
          <w:bCs/>
        </w:rPr>
        <w:t xml:space="preserve"> </w:t>
      </w:r>
      <w:r w:rsidR="00887A30">
        <w:rPr>
          <w:b/>
          <w:bCs/>
        </w:rPr>
        <w:t>a</w:t>
      </w:r>
      <w:r w:rsidR="00914677">
        <w:rPr>
          <w:b/>
          <w:bCs/>
        </w:rPr>
        <w:t xml:space="preserve"> v rámci uceleného prostranství</w:t>
      </w:r>
      <w:r w:rsidR="00BE4B49">
        <w:rPr>
          <w:b/>
          <w:bCs/>
        </w:rPr>
        <w:t xml:space="preserve"> okolí hřbitova</w:t>
      </w:r>
      <w:r w:rsidR="00914677">
        <w:rPr>
          <w:b/>
          <w:bCs/>
        </w:rPr>
        <w:t xml:space="preserve"> vyžadují </w:t>
      </w:r>
      <w:r w:rsidR="00BE4B49">
        <w:rPr>
          <w:b/>
          <w:bCs/>
        </w:rPr>
        <w:t xml:space="preserve">kompletní revitalizaci. Vzhledem k této skutečnosti i k tomu, že </w:t>
      </w:r>
      <w:r w:rsidR="00887A30">
        <w:rPr>
          <w:b/>
          <w:bCs/>
        </w:rPr>
        <w:t>městská část</w:t>
      </w:r>
      <w:r w:rsidR="00BE4B49">
        <w:rPr>
          <w:b/>
          <w:bCs/>
        </w:rPr>
        <w:t xml:space="preserve"> je schopna </w:t>
      </w:r>
      <w:r w:rsidR="00727025">
        <w:rPr>
          <w:b/>
          <w:bCs/>
        </w:rPr>
        <w:t xml:space="preserve">výše uvedené financovat a </w:t>
      </w:r>
      <w:r w:rsidR="00BE4B49">
        <w:rPr>
          <w:b/>
          <w:bCs/>
        </w:rPr>
        <w:t xml:space="preserve">administrovat žádost o poskytnutí dotace na </w:t>
      </w:r>
      <w:r w:rsidR="0025277F">
        <w:rPr>
          <w:b/>
          <w:bCs/>
        </w:rPr>
        <w:t>realizaci tohoto záměru, uzavírají smluvní strany tuto Smlouvu o výpůjčce tak, aby tento společný záměr mohl být re</w:t>
      </w:r>
      <w:r w:rsidR="00727025">
        <w:rPr>
          <w:b/>
          <w:bCs/>
        </w:rPr>
        <w:t>a</w:t>
      </w:r>
      <w:r w:rsidR="0025277F">
        <w:rPr>
          <w:b/>
          <w:bCs/>
        </w:rPr>
        <w:t>lizován co nejefektivněji.</w:t>
      </w:r>
    </w:p>
    <w:p w14:paraId="291F8F0C" w14:textId="77777777" w:rsidR="00F26436" w:rsidRPr="004E1E81" w:rsidRDefault="00F26436" w:rsidP="004E1E81">
      <w:pPr>
        <w:jc w:val="both"/>
        <w:rPr>
          <w:b/>
          <w:bCs/>
        </w:rPr>
      </w:pPr>
    </w:p>
    <w:p w14:paraId="57EB7E62" w14:textId="77777777" w:rsidR="00A447E7" w:rsidRPr="00A447E7" w:rsidRDefault="00A447E7" w:rsidP="004E1E81">
      <w:pPr>
        <w:jc w:val="both"/>
      </w:pPr>
      <w:r w:rsidRPr="00A447E7">
        <w:rPr>
          <w:b/>
          <w:bCs/>
        </w:rPr>
        <w:t>II. Předmět smlouvy</w:t>
      </w:r>
    </w:p>
    <w:p w14:paraId="005C642A" w14:textId="59A70139" w:rsidR="00A447E7" w:rsidRPr="00A447E7" w:rsidRDefault="0025277F" w:rsidP="006C0677">
      <w:pPr>
        <w:numPr>
          <w:ilvl w:val="0"/>
          <w:numId w:val="18"/>
        </w:numPr>
        <w:jc w:val="both"/>
      </w:pPr>
      <w:r>
        <w:t>Půjčitel podpisem této Smlouvy souhlasí</w:t>
      </w:r>
      <w:r w:rsidR="00A447E7" w:rsidRPr="00A447E7">
        <w:t xml:space="preserve"> s výpůjčkou pozemků, které jsou</w:t>
      </w:r>
      <w:r>
        <w:t xml:space="preserve"> v</w:t>
      </w:r>
      <w:r w:rsidR="00A447E7" w:rsidRPr="00A447E7">
        <w:t xml:space="preserve"> jeho vlastnictví</w:t>
      </w:r>
      <w:r>
        <w:t>, kdy se jedná o pozemky</w:t>
      </w:r>
      <w:r w:rsidR="00CD0F74">
        <w:t xml:space="preserve"> </w:t>
      </w:r>
      <w:r w:rsidR="00A447E7" w:rsidRPr="00A447E7">
        <w:t>parcelní</w:t>
      </w:r>
      <w:r>
        <w:t>ch</w:t>
      </w:r>
      <w:r w:rsidR="00A447E7" w:rsidRPr="00A447E7">
        <w:t xml:space="preserve"> </w:t>
      </w:r>
      <w:r w:rsidRPr="00A447E7">
        <w:t>čís</w:t>
      </w:r>
      <w:r>
        <w:t>el</w:t>
      </w:r>
      <w:r w:rsidRPr="00A447E7">
        <w:t xml:space="preserve"> </w:t>
      </w:r>
      <w:r w:rsidR="00A447E7" w:rsidRPr="00A447E7">
        <w:t>1130</w:t>
      </w:r>
      <w:r w:rsidR="00E8370E">
        <w:t>,</w:t>
      </w:r>
      <w:r w:rsidR="00A447E7" w:rsidRPr="00A447E7">
        <w:t xml:space="preserve"> 1133</w:t>
      </w:r>
      <w:r w:rsidR="00E8370E">
        <w:t xml:space="preserve"> a 1125/1</w:t>
      </w:r>
      <w:r w:rsidR="008015F4">
        <w:rPr>
          <w:rStyle w:val="Odkaznakoment"/>
        </w:rPr>
        <w:t>,</w:t>
      </w:r>
      <w:r>
        <w:t xml:space="preserve"> zapsaných na LV č. 572, katastrá</w:t>
      </w:r>
      <w:r w:rsidR="00CD0F74">
        <w:t>lní území Vinoř, zapsaných u Ka</w:t>
      </w:r>
      <w:r>
        <w:t>tastrálního úřadu pro Hlavní město Prahu, katastrální pracoviště Praha</w:t>
      </w:r>
      <w:r w:rsidR="007710A8">
        <w:t>,</w:t>
      </w:r>
      <w:r w:rsidR="00A447E7" w:rsidRPr="00A447E7">
        <w:t xml:space="preserve"> a to za účelem realizace záměru </w:t>
      </w:r>
      <w:r>
        <w:t>revitalizace těchto pozemkových parcel, které jsou svou povahou veřejným prostranstvím</w:t>
      </w:r>
      <w:r w:rsidR="00727025">
        <w:t xml:space="preserve"> tak, aby mohly lépe sloužit pro užívání veřejnosti</w:t>
      </w:r>
      <w:r>
        <w:t>.</w:t>
      </w:r>
    </w:p>
    <w:p w14:paraId="737B3FEC" w14:textId="691E5E16" w:rsidR="00A447E7" w:rsidRPr="00A447E7" w:rsidRDefault="0025277F" w:rsidP="006C0677">
      <w:pPr>
        <w:numPr>
          <w:ilvl w:val="0"/>
          <w:numId w:val="18"/>
        </w:numPr>
        <w:jc w:val="both"/>
      </w:pPr>
      <w:r>
        <w:t>Půjčitel bere na vědomí a výslovně souhlasí</w:t>
      </w:r>
      <w:r w:rsidR="00A447E7" w:rsidRPr="00A447E7">
        <w:t xml:space="preserve"> s</w:t>
      </w:r>
      <w:r>
        <w:t> realizací projektu revitalizace, které bude mít za následek</w:t>
      </w:r>
      <w:r w:rsidR="00A447E7" w:rsidRPr="00A447E7">
        <w:t xml:space="preserve"> </w:t>
      </w:r>
      <w:r w:rsidRPr="00A447E7">
        <w:t>technick</w:t>
      </w:r>
      <w:r>
        <w:t>é</w:t>
      </w:r>
      <w:r w:rsidRPr="00A447E7">
        <w:t xml:space="preserve"> </w:t>
      </w:r>
      <w:r w:rsidR="00A447E7" w:rsidRPr="00A447E7">
        <w:t xml:space="preserve">zhodnocení výše uvedených pozemků v </w:t>
      </w:r>
      <w:r w:rsidR="00A447E7" w:rsidRPr="00A447E7">
        <w:lastRenderedPageBreak/>
        <w:t>souvislosti s realizací záměru</w:t>
      </w:r>
      <w:r w:rsidR="00A447E7">
        <w:t xml:space="preserve"> </w:t>
      </w:r>
      <w:r w:rsidR="001365B6">
        <w:t xml:space="preserve">revitalizace </w:t>
      </w:r>
      <w:r w:rsidR="00A447E7">
        <w:t xml:space="preserve">předpolí a okolí </w:t>
      </w:r>
      <w:r w:rsidR="001365B6">
        <w:t xml:space="preserve">Vinořského </w:t>
      </w:r>
      <w:r w:rsidR="00A447E7">
        <w:t>hřbitova</w:t>
      </w:r>
      <w:r w:rsidR="001365B6">
        <w:t xml:space="preserve"> v souladu s projektovou dokumentací tohoto záměru tak, jak mu byl při podpisu této smlouvy předložen</w:t>
      </w:r>
      <w:r w:rsidR="00887A30">
        <w:t>.</w:t>
      </w:r>
    </w:p>
    <w:p w14:paraId="5A50486E" w14:textId="77777777" w:rsidR="00A447E7" w:rsidRPr="00A447E7" w:rsidRDefault="00A447E7" w:rsidP="004E1E81">
      <w:pPr>
        <w:jc w:val="both"/>
      </w:pPr>
      <w:r w:rsidRPr="00A447E7">
        <w:rPr>
          <w:b/>
          <w:bCs/>
        </w:rPr>
        <w:t>III. Doba výpůjčky</w:t>
      </w:r>
    </w:p>
    <w:p w14:paraId="54F78A63" w14:textId="69BEC87E" w:rsidR="00A447E7" w:rsidRDefault="00A447E7" w:rsidP="004E1E81">
      <w:pPr>
        <w:numPr>
          <w:ilvl w:val="0"/>
          <w:numId w:val="14"/>
        </w:numPr>
        <w:jc w:val="both"/>
      </w:pPr>
      <w:r w:rsidRPr="00A447E7">
        <w:t xml:space="preserve">Výpůjčka je uzavřena na dobu určitou, do 1. </w:t>
      </w:r>
      <w:r w:rsidR="007710A8">
        <w:t>ledna</w:t>
      </w:r>
      <w:r w:rsidRPr="00A447E7">
        <w:t xml:space="preserve"> 203</w:t>
      </w:r>
      <w:r w:rsidR="00C432BC">
        <w:t>6</w:t>
      </w:r>
      <w:r w:rsidRPr="00A447E7">
        <w:t>.</w:t>
      </w:r>
    </w:p>
    <w:p w14:paraId="4A1F7E66" w14:textId="77777777" w:rsidR="00915A91" w:rsidRDefault="00915A91" w:rsidP="004E1E81">
      <w:pPr>
        <w:jc w:val="both"/>
        <w:rPr>
          <w:b/>
          <w:bCs/>
        </w:rPr>
      </w:pPr>
    </w:p>
    <w:p w14:paraId="3784DD6B" w14:textId="77777777" w:rsidR="00A447E7" w:rsidRPr="00A447E7" w:rsidRDefault="00A447E7" w:rsidP="004E1E81">
      <w:pPr>
        <w:jc w:val="both"/>
      </w:pPr>
      <w:r w:rsidRPr="00A447E7">
        <w:rPr>
          <w:b/>
          <w:bCs/>
        </w:rPr>
        <w:t>IV. Práva a povinnosti smluvních stran</w:t>
      </w:r>
    </w:p>
    <w:p w14:paraId="39A94820" w14:textId="7740D5F7" w:rsidR="0025277F" w:rsidRDefault="00A447E7" w:rsidP="004E1E81">
      <w:pPr>
        <w:numPr>
          <w:ilvl w:val="0"/>
          <w:numId w:val="4"/>
        </w:numPr>
        <w:jc w:val="both"/>
      </w:pPr>
      <w:r w:rsidRPr="00A447E7">
        <w:rPr>
          <w:b/>
          <w:bCs/>
        </w:rPr>
        <w:t>Majitel pozemků (</w:t>
      </w:r>
      <w:r w:rsidR="001365B6">
        <w:rPr>
          <w:b/>
          <w:bCs/>
        </w:rPr>
        <w:t>P</w:t>
      </w:r>
      <w:r w:rsidR="001365B6" w:rsidRPr="00A447E7">
        <w:rPr>
          <w:b/>
          <w:bCs/>
        </w:rPr>
        <w:t>ůjčitel</w:t>
      </w:r>
      <w:r w:rsidRPr="00A447E7">
        <w:rPr>
          <w:b/>
          <w:bCs/>
        </w:rPr>
        <w:t>):</w:t>
      </w:r>
      <w:r w:rsidRPr="00A447E7">
        <w:t xml:space="preserve"> </w:t>
      </w:r>
    </w:p>
    <w:p w14:paraId="214A01F4" w14:textId="4D0C6502" w:rsidR="0025277F" w:rsidRDefault="0025277F" w:rsidP="004E1E81">
      <w:pPr>
        <w:numPr>
          <w:ilvl w:val="1"/>
          <w:numId w:val="4"/>
        </w:numPr>
        <w:jc w:val="both"/>
      </w:pPr>
      <w:r>
        <w:t>Ke dni účinnosti této smlouvy předává shora uvedené pozemky, které jsou v jeho vlastnictví</w:t>
      </w:r>
      <w:r w:rsidR="00887A30">
        <w:t>,</w:t>
      </w:r>
      <w:r>
        <w:t xml:space="preserve"> do výlučného užívání </w:t>
      </w:r>
      <w:r w:rsidR="001365B6">
        <w:t>Vypůjčiteli a zavazuje se, že se po dobu trvání výpůjčky zdrží jakéhokoliv zásahu do pozemků.</w:t>
      </w:r>
    </w:p>
    <w:p w14:paraId="53B9B217" w14:textId="77777777" w:rsidR="001365B6" w:rsidRDefault="00A447E7" w:rsidP="004E1E81">
      <w:pPr>
        <w:numPr>
          <w:ilvl w:val="1"/>
          <w:numId w:val="4"/>
        </w:numPr>
        <w:jc w:val="both"/>
      </w:pPr>
      <w:r w:rsidRPr="00A447E7">
        <w:t xml:space="preserve">Je oprávněn kontrolovat využívání pozemků a technické zhodnocení pozemků. </w:t>
      </w:r>
    </w:p>
    <w:p w14:paraId="7F2F2975" w14:textId="68A24AEF" w:rsidR="00A447E7" w:rsidRDefault="00A447E7" w:rsidP="004E1E81">
      <w:pPr>
        <w:numPr>
          <w:ilvl w:val="1"/>
          <w:numId w:val="4"/>
        </w:numPr>
        <w:jc w:val="both"/>
      </w:pPr>
      <w:r w:rsidRPr="00A447E7">
        <w:t xml:space="preserve">Souhlasí s realizací záměru </w:t>
      </w:r>
      <w:r w:rsidR="00E36ED9">
        <w:t>revitalizace</w:t>
      </w:r>
      <w:r w:rsidR="00E36ED9" w:rsidRPr="00A447E7">
        <w:t xml:space="preserve"> </w:t>
      </w:r>
      <w:r w:rsidRPr="00A447E7">
        <w:t>předpolí a okolí hřbitova, včetně provádění nezbytných prací na pozemcích, souvisejících s tímto záměrem</w:t>
      </w:r>
      <w:r w:rsidR="001365B6">
        <w:t xml:space="preserve"> dle předloženého projektu</w:t>
      </w:r>
      <w:r w:rsidRPr="00A447E7">
        <w:t>.</w:t>
      </w:r>
    </w:p>
    <w:p w14:paraId="3FC27503" w14:textId="35A5F1DC" w:rsidR="005C1A55" w:rsidRDefault="005C1A55" w:rsidP="004E1E81">
      <w:pPr>
        <w:numPr>
          <w:ilvl w:val="1"/>
          <w:numId w:val="4"/>
        </w:numPr>
        <w:jc w:val="both"/>
      </w:pPr>
      <w:r>
        <w:t>Se zavazuje, že poskytne Vypůjčiteli maximální možnou součinnost, při snaze o získání příslušného dotačního titulu. Zejména se zavazuje, že neodepře souhlas podle odst. 2 písm. f) tohoto článku smlouvy, ledaže by případná změna v projektu významně měnila charakter a povahu užívání pozemků</w:t>
      </w:r>
      <w:r w:rsidR="00727025">
        <w:t xml:space="preserve"> zásadně odporující obsahu této smlouvy</w:t>
      </w:r>
      <w:r>
        <w:t xml:space="preserve">. Zejména se jedná o takové změny projektu, které by byly v rozporu se sakrální povahou Vinořského hřbitova. </w:t>
      </w:r>
    </w:p>
    <w:p w14:paraId="1D15B212" w14:textId="22BC1EB7" w:rsidR="005C1A55" w:rsidRDefault="005C1A55">
      <w:pPr>
        <w:numPr>
          <w:ilvl w:val="1"/>
          <w:numId w:val="4"/>
        </w:numPr>
        <w:jc w:val="both"/>
      </w:pPr>
      <w:r>
        <w:t>Se zavazuje, že se zdrží jakéhokoli jednání, které by Vypůjčiteli bránilo v realizaci projektu, stejně jako nerušenému užívání předmětu výpůjčky.</w:t>
      </w:r>
    </w:p>
    <w:p w14:paraId="3A51F2FA" w14:textId="5D777E10" w:rsidR="00A20F76" w:rsidRPr="00A447E7" w:rsidRDefault="00A20F76" w:rsidP="004E1E81">
      <w:pPr>
        <w:numPr>
          <w:ilvl w:val="1"/>
          <w:numId w:val="4"/>
        </w:numPr>
        <w:jc w:val="both"/>
      </w:pPr>
      <w:r>
        <w:t>Není oprávněn požadovat předčasné vrácení předmětu výpůjčky s výjimkou podstatného porušení</w:t>
      </w:r>
      <w:r w:rsidR="00F37B4B">
        <w:t xml:space="preserve"> této</w:t>
      </w:r>
      <w:r>
        <w:t xml:space="preserve"> smlouvy ze strany Vypůjčitele</w:t>
      </w:r>
      <w:r w:rsidR="00F37B4B">
        <w:t xml:space="preserve"> a za podmínek</w:t>
      </w:r>
      <w:r>
        <w:t xml:space="preserve"> podle</w:t>
      </w:r>
      <w:r w:rsidR="00F37B4B">
        <w:t xml:space="preserve"> ustanovení</w:t>
      </w:r>
      <w:r>
        <w:t xml:space="preserve"> § 2002 občanského zákoníku.</w:t>
      </w:r>
    </w:p>
    <w:p w14:paraId="0FCD65A1" w14:textId="77777777" w:rsidR="001365B6" w:rsidRDefault="00A447E7" w:rsidP="004E1E81">
      <w:pPr>
        <w:numPr>
          <w:ilvl w:val="0"/>
          <w:numId w:val="4"/>
        </w:numPr>
        <w:jc w:val="both"/>
      </w:pPr>
      <w:r w:rsidRPr="00A447E7">
        <w:rPr>
          <w:b/>
          <w:bCs/>
        </w:rPr>
        <w:t>Vypůjčitel (MČ Praha-Vinoř):</w:t>
      </w:r>
      <w:r w:rsidRPr="00A447E7">
        <w:t xml:space="preserve"> </w:t>
      </w:r>
    </w:p>
    <w:p w14:paraId="152369B1" w14:textId="352196B4" w:rsidR="001365B6" w:rsidRDefault="00A447E7" w:rsidP="004E1E81">
      <w:pPr>
        <w:numPr>
          <w:ilvl w:val="1"/>
          <w:numId w:val="4"/>
        </w:numPr>
        <w:jc w:val="both"/>
      </w:pPr>
      <w:r w:rsidRPr="00A447E7">
        <w:t xml:space="preserve">Je povinen využívat pozemky pouze k účelu uvedenému v této smlouvě. </w:t>
      </w:r>
    </w:p>
    <w:p w14:paraId="65071F1C" w14:textId="649F5619" w:rsidR="001365B6" w:rsidRDefault="00A447E7" w:rsidP="004E1E81">
      <w:pPr>
        <w:numPr>
          <w:ilvl w:val="1"/>
          <w:numId w:val="4"/>
        </w:numPr>
        <w:jc w:val="both"/>
      </w:pPr>
      <w:r w:rsidRPr="00A447E7">
        <w:t xml:space="preserve">Nesmí na pozemcích provádět žádné činnosti, které nejsou v souladu s účelem výpůjčky. </w:t>
      </w:r>
    </w:p>
    <w:p w14:paraId="4F567AAB" w14:textId="6F8BD098" w:rsidR="00A447E7" w:rsidRDefault="00A447E7" w:rsidP="004E1E81">
      <w:pPr>
        <w:numPr>
          <w:ilvl w:val="1"/>
          <w:numId w:val="4"/>
        </w:numPr>
        <w:jc w:val="both"/>
      </w:pPr>
      <w:r w:rsidRPr="00A447E7">
        <w:t xml:space="preserve">Je povinen zajistit, že na pozemcích budou prováděny práce šetrně, s ohledem na ochranu majetku </w:t>
      </w:r>
      <w:r w:rsidR="000B3648">
        <w:t>Půjčitele</w:t>
      </w:r>
      <w:r w:rsidRPr="00A447E7">
        <w:t>.</w:t>
      </w:r>
    </w:p>
    <w:p w14:paraId="6007B09E" w14:textId="5A6AE889" w:rsidR="000B3648" w:rsidRDefault="000B3648" w:rsidP="004E1E81">
      <w:pPr>
        <w:numPr>
          <w:ilvl w:val="1"/>
          <w:numId w:val="4"/>
        </w:numPr>
        <w:jc w:val="both"/>
      </w:pPr>
      <w:r>
        <w:lastRenderedPageBreak/>
        <w:t xml:space="preserve">Nepřenechat předmět výpůjčky, či jeho část </w:t>
      </w:r>
      <w:r w:rsidR="00727025">
        <w:t xml:space="preserve">dlouhodobě </w:t>
      </w:r>
      <w:r>
        <w:t>k užívání třetí osobě.</w:t>
      </w:r>
      <w:r w:rsidR="00727025">
        <w:t xml:space="preserve"> Toto se nevztahuje na krátkodobé umožnění užívání prostoru či jeho části</w:t>
      </w:r>
      <w:r w:rsidR="00887A30">
        <w:t>,</w:t>
      </w:r>
      <w:r w:rsidR="00727025">
        <w:t xml:space="preserve"> např. při kulturně-společenských akcích</w:t>
      </w:r>
      <w:r w:rsidR="00887A30">
        <w:t xml:space="preserve"> např.</w:t>
      </w:r>
      <w:r w:rsidR="00727025">
        <w:t xml:space="preserve"> pro potřeby umístění drobných stánků apod.</w:t>
      </w:r>
    </w:p>
    <w:p w14:paraId="24C15FAE" w14:textId="52C146EE" w:rsidR="000B3648" w:rsidRDefault="000B3648" w:rsidP="004E1E81">
      <w:pPr>
        <w:numPr>
          <w:ilvl w:val="1"/>
          <w:numId w:val="4"/>
        </w:numPr>
        <w:jc w:val="both"/>
      </w:pPr>
      <w:r>
        <w:t>Nezastavět předmět výpůjčky žádnými stavbami, které by neměly příslušné povolení podle platného stavebního zákona.</w:t>
      </w:r>
    </w:p>
    <w:p w14:paraId="463BF1DD" w14:textId="0D4EF4EB" w:rsidR="000B3648" w:rsidRDefault="000B3648" w:rsidP="004E1E81">
      <w:pPr>
        <w:numPr>
          <w:ilvl w:val="1"/>
          <w:numId w:val="4"/>
        </w:numPr>
        <w:jc w:val="both"/>
      </w:pPr>
      <w:r>
        <w:t>Pokud by v průběhu řízení o přiznání dotace dle příslušného dotačního programu mělo dojít k modifikaci projektu, který byl Půjčiteli předložen při podpisu této smlouvy, je Vypůjčitel povinen Půjčitele bez zbytečných odkladů o této skutečnosti vyrozumět a vyžádat si dodatečný souhlas s odchylkou od původního záměru.</w:t>
      </w:r>
    </w:p>
    <w:p w14:paraId="4738F8FE" w14:textId="5BCB0BD9" w:rsidR="005C1A55" w:rsidRDefault="005C1A55" w:rsidP="004E1E81">
      <w:pPr>
        <w:numPr>
          <w:ilvl w:val="1"/>
          <w:numId w:val="4"/>
        </w:numPr>
        <w:jc w:val="both"/>
      </w:pPr>
      <w:r>
        <w:t xml:space="preserve">Neprovést takové změny, které by vedly </w:t>
      </w:r>
      <w:r w:rsidR="00727025">
        <w:t>k zásadní</w:t>
      </w:r>
      <w:r>
        <w:t xml:space="preserve"> změně a účelu </w:t>
      </w:r>
      <w:r w:rsidR="00B919AF">
        <w:t>užívání</w:t>
      </w:r>
      <w:r>
        <w:t xml:space="preserve"> pozemků</w:t>
      </w:r>
      <w:r w:rsidR="00727025">
        <w:t xml:space="preserve"> oproti účelu vyplývajícímu z této smlouvy</w:t>
      </w:r>
      <w:r>
        <w:t>.</w:t>
      </w:r>
    </w:p>
    <w:p w14:paraId="6E4904DE" w14:textId="2EF6B638" w:rsidR="00B919AF" w:rsidRDefault="00B919AF" w:rsidP="004E1E81">
      <w:pPr>
        <w:numPr>
          <w:ilvl w:val="1"/>
          <w:numId w:val="4"/>
        </w:numPr>
        <w:jc w:val="both"/>
      </w:pPr>
      <w:r>
        <w:t>Provést realizaci projektu tak, aby realizací nedošlo k ohrožení přilehlého hřbitova a staveb ve vlastnictví Půjčitele, které jsou umístěny na jiných, zde nevyjmenovaných pozemcích ve vlastnictví Půjčitele.</w:t>
      </w:r>
    </w:p>
    <w:p w14:paraId="48EB0B8F" w14:textId="77777777" w:rsidR="00EC4574" w:rsidRPr="004E1E81" w:rsidRDefault="00B919AF" w:rsidP="006C0677">
      <w:pPr>
        <w:ind w:left="360"/>
        <w:jc w:val="both"/>
        <w:rPr>
          <w:b/>
          <w:bCs/>
        </w:rPr>
      </w:pPr>
      <w:r w:rsidRPr="004E1E81">
        <w:rPr>
          <w:b/>
          <w:bCs/>
        </w:rPr>
        <w:t xml:space="preserve">V. Zřízení věcného břemene a vypořádání dalších vzájemných práv </w:t>
      </w:r>
    </w:p>
    <w:p w14:paraId="6410744F" w14:textId="2BF77BFB" w:rsidR="00B919AF" w:rsidRDefault="00B919AF" w:rsidP="006C0677">
      <w:pPr>
        <w:pStyle w:val="Odstavecseseznamem"/>
        <w:numPr>
          <w:ilvl w:val="1"/>
          <w:numId w:val="13"/>
        </w:numPr>
        <w:ind w:left="360"/>
        <w:jc w:val="both"/>
      </w:pPr>
      <w:r>
        <w:t xml:space="preserve">Půjčitel zřizuje ve prospěch Vypůjčitele k pozemkům parc. č. </w:t>
      </w:r>
      <w:r w:rsidRPr="00A447E7">
        <w:t>1130</w:t>
      </w:r>
      <w:r w:rsidR="00E8370E">
        <w:t>,</w:t>
      </w:r>
      <w:r w:rsidRPr="00A447E7">
        <w:t xml:space="preserve"> 1133</w:t>
      </w:r>
      <w:r w:rsidR="00E8370E">
        <w:t xml:space="preserve"> a 1125/1</w:t>
      </w:r>
      <w:r>
        <w:t xml:space="preserve"> zapsaných na LV č. 572, katastrál</w:t>
      </w:r>
      <w:r w:rsidR="00CD0F74">
        <w:t>ní území Vinoř, zapsaných u K</w:t>
      </w:r>
      <w:r>
        <w:t>a</w:t>
      </w:r>
      <w:r w:rsidR="00CD0F74">
        <w:t>ta</w:t>
      </w:r>
      <w:r>
        <w:t>strálního úřadu pro Hlavní město Prahu, katastrální pracoviště Praha</w:t>
      </w:r>
      <w:r w:rsidR="00EC4574">
        <w:t xml:space="preserve"> bezúplatné věcné břemeno výlučného užívacího práva na dobu určitou do 1.</w:t>
      </w:r>
      <w:r w:rsidR="009C160D">
        <w:t xml:space="preserve"> ledna </w:t>
      </w:r>
      <w:r w:rsidR="00EC4574">
        <w:t>203</w:t>
      </w:r>
      <w:r w:rsidR="008643E2">
        <w:t>6</w:t>
      </w:r>
      <w:r w:rsidR="00EC4574">
        <w:t>.</w:t>
      </w:r>
    </w:p>
    <w:p w14:paraId="3E6EDC1D" w14:textId="3B07DAE9" w:rsidR="00EC4574" w:rsidRDefault="00EC4574" w:rsidP="006C0677">
      <w:pPr>
        <w:pStyle w:val="Odstavecseseznamem"/>
        <w:numPr>
          <w:ilvl w:val="1"/>
          <w:numId w:val="13"/>
        </w:numPr>
        <w:ind w:left="360"/>
        <w:jc w:val="both"/>
      </w:pPr>
      <w:r>
        <w:t xml:space="preserve">Smluvní strany předpokládají, že realizací záměru revitalizace na pozemcích, které jsou předmětem výpůjčky, dojde k navýšení hodnoty těchto pozemků. Nehledě na tuto skutečnost smluvní strany prohlašují, že náklady na realizaci tohoto projektu ponese zcela Vypůjčitel. </w:t>
      </w:r>
    </w:p>
    <w:p w14:paraId="3668D151" w14:textId="1440A22F" w:rsidR="00EC4574" w:rsidRDefault="00EC4574" w:rsidP="006C0677">
      <w:pPr>
        <w:pStyle w:val="Odstavecseseznamem"/>
        <w:numPr>
          <w:ilvl w:val="1"/>
          <w:numId w:val="13"/>
        </w:numPr>
        <w:ind w:left="360"/>
        <w:jc w:val="both"/>
      </w:pPr>
      <w:r>
        <w:t xml:space="preserve">Vypůjčitel prohlašuje, že po skončení výpůjčky nebude po Půjčiteli požadovat žádnou platbu za zhodnocení pozemků. </w:t>
      </w:r>
    </w:p>
    <w:p w14:paraId="618B34DE" w14:textId="3DEC26FA" w:rsidR="00EC4574" w:rsidRDefault="00EC4574" w:rsidP="006C0677">
      <w:pPr>
        <w:pStyle w:val="Odstavecseseznamem"/>
        <w:numPr>
          <w:ilvl w:val="1"/>
          <w:numId w:val="13"/>
        </w:numPr>
        <w:ind w:left="360"/>
        <w:jc w:val="both"/>
      </w:pPr>
      <w:r>
        <w:t xml:space="preserve">Smluvní strany berou na vědomí, že dle příslušných dotačních podmínek musí </w:t>
      </w:r>
      <w:r w:rsidR="004E362D">
        <w:t>být projekt v jeho realizované podobě zachován nejméně po celou dobu, na kterou je uzavírána tato smlouva.</w:t>
      </w:r>
    </w:p>
    <w:p w14:paraId="09588A70" w14:textId="7A7A5DAB" w:rsidR="004E362D" w:rsidRDefault="004E362D" w:rsidP="006C0677">
      <w:pPr>
        <w:pStyle w:val="Odstavecseseznamem"/>
        <w:numPr>
          <w:ilvl w:val="1"/>
          <w:numId w:val="13"/>
        </w:numPr>
        <w:ind w:left="360"/>
        <w:jc w:val="both"/>
      </w:pPr>
      <w:r>
        <w:t xml:space="preserve">Pokud by se Půjčitel dopustil jakéhokoli jednání, kterým by: </w:t>
      </w:r>
    </w:p>
    <w:p w14:paraId="109266DD" w14:textId="6532B5A0" w:rsidR="004E362D" w:rsidRDefault="004E362D" w:rsidP="006C0677">
      <w:pPr>
        <w:pStyle w:val="Odstavecseseznamem"/>
        <w:numPr>
          <w:ilvl w:val="2"/>
          <w:numId w:val="15"/>
        </w:numPr>
        <w:ind w:left="709"/>
        <w:jc w:val="both"/>
      </w:pPr>
      <w:r>
        <w:t>bylo zasaženo do výlučného</w:t>
      </w:r>
      <w:r w:rsidR="00A20F76">
        <w:t xml:space="preserve"> Vypůjčitelova</w:t>
      </w:r>
      <w:r>
        <w:t xml:space="preserve"> užívacího práva </w:t>
      </w:r>
      <w:r w:rsidR="00A20F76">
        <w:t xml:space="preserve">k </w:t>
      </w:r>
      <w:r>
        <w:t>pozemk</w:t>
      </w:r>
      <w:r w:rsidR="00A20F76">
        <w:t>ům</w:t>
      </w:r>
      <w:r w:rsidR="005648F5">
        <w:t>;</w:t>
      </w:r>
    </w:p>
    <w:p w14:paraId="19361FCA" w14:textId="7A8415FB" w:rsidR="004E362D" w:rsidRDefault="004E362D" w:rsidP="006C0677">
      <w:pPr>
        <w:pStyle w:val="Odstavecseseznamem"/>
        <w:numPr>
          <w:ilvl w:val="2"/>
          <w:numId w:val="15"/>
        </w:numPr>
        <w:ind w:left="709"/>
        <w:jc w:val="both"/>
      </w:pPr>
      <w:r>
        <w:t xml:space="preserve">takovým způsobem, že by zároveň došlo k zániku dotačního titulu a vzniku povinnosti vrátit </w:t>
      </w:r>
      <w:r w:rsidR="00A20F76">
        <w:t>plnění z dotačního titulu</w:t>
      </w:r>
      <w:r w:rsidR="00727025">
        <w:t xml:space="preserve"> či jeho část</w:t>
      </w:r>
      <w:r w:rsidR="005648F5">
        <w:t>;</w:t>
      </w:r>
    </w:p>
    <w:p w14:paraId="0C40BD73" w14:textId="4233C2E0" w:rsidR="00A20F76" w:rsidRDefault="004E362D" w:rsidP="006C0677">
      <w:pPr>
        <w:pStyle w:val="Odstavecseseznamem"/>
        <w:numPr>
          <w:ilvl w:val="2"/>
          <w:numId w:val="15"/>
        </w:numPr>
        <w:ind w:left="709"/>
        <w:jc w:val="both"/>
      </w:pPr>
      <w:r>
        <w:t xml:space="preserve">a </w:t>
      </w:r>
      <w:r w:rsidR="00A20F76">
        <w:t>peněžitá částka pocházející z dotace</w:t>
      </w:r>
      <w:r>
        <w:t xml:space="preserve"> již byla vyčerpána na náklady související s realizací projektu</w:t>
      </w:r>
      <w:r w:rsidR="005648F5">
        <w:t>;</w:t>
      </w:r>
      <w:r w:rsidR="00A20F76">
        <w:t xml:space="preserve"> </w:t>
      </w:r>
    </w:p>
    <w:p w14:paraId="0DDB491D" w14:textId="694DB10B" w:rsidR="004E362D" w:rsidRPr="00A447E7" w:rsidRDefault="004E362D" w:rsidP="004E1E81">
      <w:pPr>
        <w:jc w:val="both"/>
      </w:pPr>
      <w:r>
        <w:t xml:space="preserve">může Půjčitel požadovat </w:t>
      </w:r>
      <w:r w:rsidR="005270FE">
        <w:t xml:space="preserve">dvojnásobek </w:t>
      </w:r>
      <w:r>
        <w:t>takov</w:t>
      </w:r>
      <w:r w:rsidR="005270FE">
        <w:t>é</w:t>
      </w:r>
      <w:r>
        <w:t xml:space="preserve"> částk</w:t>
      </w:r>
      <w:r w:rsidR="005270FE">
        <w:t>y</w:t>
      </w:r>
      <w:r>
        <w:t xml:space="preserve"> k úhradě, jako smluvní pokutu. Tímto pak není dotčeno</w:t>
      </w:r>
      <w:r w:rsidR="00A20F76">
        <w:t xml:space="preserve"> Vypůjčitelovo</w:t>
      </w:r>
      <w:r>
        <w:t xml:space="preserve"> právo na náhradu škody.</w:t>
      </w:r>
      <w:r w:rsidR="005648F5">
        <w:t xml:space="preserve"> </w:t>
      </w:r>
      <w:r w:rsidR="00A20F76">
        <w:t>Platí</w:t>
      </w:r>
      <w:r w:rsidR="005648F5">
        <w:t>, že na realizaci celého projektu jsou nejprve využity dotační prostředky a až posléze prostředky z vlastních zdrojů Vypůjčitele.</w:t>
      </w:r>
    </w:p>
    <w:p w14:paraId="43ACD40D" w14:textId="1764F9D2" w:rsidR="00A447E7" w:rsidRPr="00A447E7" w:rsidRDefault="00A447E7" w:rsidP="004E1E81">
      <w:pPr>
        <w:jc w:val="both"/>
      </w:pPr>
      <w:r w:rsidRPr="00A447E7">
        <w:rPr>
          <w:b/>
          <w:bCs/>
        </w:rPr>
        <w:lastRenderedPageBreak/>
        <w:t>V</w:t>
      </w:r>
      <w:r w:rsidR="00B919AF">
        <w:rPr>
          <w:b/>
          <w:bCs/>
        </w:rPr>
        <w:t>I</w:t>
      </w:r>
      <w:r w:rsidRPr="00A447E7">
        <w:rPr>
          <w:b/>
          <w:bCs/>
        </w:rPr>
        <w:t>. Závěrečná ustanovení</w:t>
      </w:r>
    </w:p>
    <w:p w14:paraId="584FE012" w14:textId="77777777" w:rsidR="00A447E7" w:rsidRPr="00A447E7" w:rsidRDefault="00A447E7" w:rsidP="006C0677">
      <w:pPr>
        <w:numPr>
          <w:ilvl w:val="0"/>
          <w:numId w:val="5"/>
        </w:numPr>
        <w:tabs>
          <w:tab w:val="clear" w:pos="720"/>
          <w:tab w:val="num" w:pos="360"/>
        </w:tabs>
        <w:ind w:left="142"/>
        <w:jc w:val="both"/>
      </w:pPr>
      <w:r w:rsidRPr="00A447E7">
        <w:t>Tato smlouva může být měněna nebo zrušena pouze písemnou dohodou obou stran.</w:t>
      </w:r>
    </w:p>
    <w:p w14:paraId="0B53FB38" w14:textId="77777777" w:rsidR="00A447E7" w:rsidRPr="00A447E7" w:rsidRDefault="00A447E7" w:rsidP="006C0677">
      <w:pPr>
        <w:numPr>
          <w:ilvl w:val="0"/>
          <w:numId w:val="5"/>
        </w:numPr>
        <w:tabs>
          <w:tab w:val="clear" w:pos="720"/>
          <w:tab w:val="num" w:pos="360"/>
        </w:tabs>
        <w:ind w:left="142"/>
        <w:jc w:val="both"/>
      </w:pPr>
      <w:r w:rsidRPr="00A447E7">
        <w:t>V případě porušení podmínek této smlouvy je druhá strana oprávněna požadovat náhradu škody nebo ukončení smlouvy.</w:t>
      </w:r>
    </w:p>
    <w:p w14:paraId="2FD93D4E" w14:textId="34DFFB64" w:rsidR="00A447E7" w:rsidRPr="00A447E7" w:rsidRDefault="00A447E7" w:rsidP="006C0677">
      <w:pPr>
        <w:numPr>
          <w:ilvl w:val="0"/>
          <w:numId w:val="5"/>
        </w:numPr>
        <w:tabs>
          <w:tab w:val="clear" w:pos="720"/>
          <w:tab w:val="num" w:pos="360"/>
        </w:tabs>
        <w:ind w:left="142"/>
        <w:jc w:val="both"/>
      </w:pPr>
      <w:r w:rsidRPr="00A447E7">
        <w:t xml:space="preserve">Tento dokument je vyhotoven ve </w:t>
      </w:r>
      <w:r w:rsidR="004E362D">
        <w:t>třech</w:t>
      </w:r>
      <w:r w:rsidR="004E362D" w:rsidRPr="00A447E7">
        <w:t xml:space="preserve"> </w:t>
      </w:r>
      <w:r w:rsidRPr="00A447E7">
        <w:t xml:space="preserve">vyhotoveních, přičemž </w:t>
      </w:r>
      <w:r w:rsidR="004E362D">
        <w:t>Půjčitel obdrží jedno vyhotovení, vypůjčitel dvě vyhotovení</w:t>
      </w:r>
      <w:r w:rsidRPr="00A447E7">
        <w:t>.</w:t>
      </w:r>
    </w:p>
    <w:p w14:paraId="3C11A863" w14:textId="417D6201" w:rsidR="00A447E7" w:rsidRPr="00A447E7" w:rsidRDefault="00A447E7" w:rsidP="006C0677">
      <w:pPr>
        <w:numPr>
          <w:ilvl w:val="0"/>
          <w:numId w:val="5"/>
        </w:numPr>
        <w:tabs>
          <w:tab w:val="clear" w:pos="720"/>
          <w:tab w:val="num" w:pos="360"/>
        </w:tabs>
        <w:ind w:left="142"/>
        <w:jc w:val="both"/>
      </w:pPr>
      <w:r w:rsidRPr="00A447E7">
        <w:t>Smluvní strany prohlašují, že si smlouvu přečetly, porozuměly jejímu obsahu a souhlasí s jejími podmínkami.</w:t>
      </w:r>
      <w:r w:rsidR="004E362D">
        <w:t xml:space="preserve"> Smlouvu pak uzavírají, jako projev své pravé a svobodné vůle, kdy prohlašují, že neobsahuje ani pro jednu stranu překvapivé nebo zvláště nevýhodné ustanovení.</w:t>
      </w:r>
    </w:p>
    <w:p w14:paraId="0C75A9A5" w14:textId="34FE0EC7" w:rsidR="00A447E7" w:rsidRPr="00A447E7" w:rsidRDefault="00A447E7" w:rsidP="00A447E7">
      <w:r w:rsidRPr="00A447E7">
        <w:rPr>
          <w:b/>
          <w:bCs/>
        </w:rPr>
        <w:t>V Praze, dne</w:t>
      </w:r>
      <w:r w:rsidR="00C432BC">
        <w:rPr>
          <w:b/>
          <w:bCs/>
        </w:rPr>
        <w:t xml:space="preserve">: </w:t>
      </w:r>
    </w:p>
    <w:p w14:paraId="3E11D3F1" w14:textId="77777777" w:rsidR="00E13FF1" w:rsidRDefault="00E13FF1" w:rsidP="00A447E7">
      <w:pPr>
        <w:rPr>
          <w:b/>
          <w:bCs/>
        </w:rPr>
      </w:pPr>
    </w:p>
    <w:p w14:paraId="7DD6478B" w14:textId="77777777" w:rsidR="008E2AB5" w:rsidRDefault="008E2AB5" w:rsidP="00A447E7">
      <w:pPr>
        <w:rPr>
          <w:b/>
          <w:bCs/>
        </w:rPr>
      </w:pPr>
    </w:p>
    <w:p w14:paraId="18F9E3F4" w14:textId="05EF07FB" w:rsidR="00A447E7" w:rsidRDefault="00A447E7" w:rsidP="00A447E7">
      <w:pPr>
        <w:rPr>
          <w:b/>
          <w:bCs/>
        </w:rPr>
      </w:pPr>
      <w:r w:rsidRPr="00A447E7">
        <w:rPr>
          <w:b/>
          <w:bCs/>
        </w:rPr>
        <w:t xml:space="preserve">Za </w:t>
      </w:r>
      <w:r w:rsidR="00A25E8D">
        <w:rPr>
          <w:b/>
          <w:bCs/>
        </w:rPr>
        <w:t>Půjčitele</w:t>
      </w:r>
      <w:r w:rsidRPr="00A447E7">
        <w:rPr>
          <w:b/>
          <w:bCs/>
        </w:rPr>
        <w:t xml:space="preserve"> pozemků:</w:t>
      </w:r>
    </w:p>
    <w:p w14:paraId="29EA43E5" w14:textId="77777777" w:rsidR="00E13FF1" w:rsidRPr="00A447E7" w:rsidRDefault="00E13FF1" w:rsidP="00A447E7"/>
    <w:p w14:paraId="45AAC648" w14:textId="77777777" w:rsidR="00A447E7" w:rsidRPr="00A447E7" w:rsidRDefault="00000000" w:rsidP="00A447E7">
      <w:r>
        <w:pict w14:anchorId="2C108DBC">
          <v:rect id="_x0000_i1025" style="width:0;height:1.5pt" o:hralign="center" o:hrstd="t" o:hr="t" fillcolor="#a0a0a0" stroked="f"/>
        </w:pict>
      </w:r>
    </w:p>
    <w:p w14:paraId="43858C4D" w14:textId="5BE47BE7" w:rsidR="00A447E7" w:rsidRPr="00A447E7" w:rsidRDefault="00C432BC" w:rsidP="00A447E7">
      <w:r>
        <w:t>František Čech, administrátor farnosti</w:t>
      </w:r>
    </w:p>
    <w:p w14:paraId="531B140C" w14:textId="77777777" w:rsidR="00E13FF1" w:rsidRDefault="00E13FF1" w:rsidP="00A447E7">
      <w:pPr>
        <w:rPr>
          <w:b/>
          <w:bCs/>
        </w:rPr>
      </w:pPr>
    </w:p>
    <w:p w14:paraId="0AEE60F4" w14:textId="77777777" w:rsidR="008E2AB5" w:rsidRDefault="008E2AB5" w:rsidP="00A447E7">
      <w:pPr>
        <w:rPr>
          <w:b/>
          <w:bCs/>
        </w:rPr>
      </w:pPr>
    </w:p>
    <w:p w14:paraId="71790B77" w14:textId="77777777" w:rsidR="008E2AB5" w:rsidRDefault="008E2AB5" w:rsidP="00A447E7">
      <w:pPr>
        <w:rPr>
          <w:b/>
          <w:bCs/>
        </w:rPr>
      </w:pPr>
    </w:p>
    <w:p w14:paraId="45090419" w14:textId="77777777" w:rsidR="00E13FF1" w:rsidRDefault="00E13FF1" w:rsidP="00A447E7">
      <w:pPr>
        <w:rPr>
          <w:b/>
          <w:bCs/>
        </w:rPr>
      </w:pPr>
    </w:p>
    <w:p w14:paraId="75643F22" w14:textId="50DCE34E" w:rsidR="00A447E7" w:rsidRPr="00A447E7" w:rsidRDefault="00A447E7" w:rsidP="00A447E7">
      <w:r w:rsidRPr="00A447E7">
        <w:rPr>
          <w:b/>
          <w:bCs/>
        </w:rPr>
        <w:t>Za Vypůjčitele:</w:t>
      </w:r>
    </w:p>
    <w:p w14:paraId="21D70167" w14:textId="77777777" w:rsidR="00A447E7" w:rsidRPr="00A447E7" w:rsidRDefault="00000000" w:rsidP="00A447E7">
      <w:r>
        <w:pict w14:anchorId="121A3057">
          <v:rect id="_x0000_i1026" style="width:0;height:1.5pt" o:hralign="center" o:hrstd="t" o:hr="t" fillcolor="#a0a0a0" stroked="f"/>
        </w:pict>
      </w:r>
    </w:p>
    <w:p w14:paraId="5B0FA93E" w14:textId="60F6DD95" w:rsidR="00C432BC" w:rsidRPr="00A447E7" w:rsidRDefault="00C432BC" w:rsidP="00C432BC">
      <w:r>
        <w:t>Michal Biskup, starosta</w:t>
      </w:r>
      <w:r w:rsidR="00CA2F24">
        <w:t xml:space="preserve"> MČ Praha-Vinoř</w:t>
      </w:r>
    </w:p>
    <w:p w14:paraId="45E4F2F3" w14:textId="77777777" w:rsidR="002821CB" w:rsidRDefault="002821CB"/>
    <w:sectPr w:rsidR="002821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2164" w14:textId="77777777" w:rsidR="005A37D7" w:rsidRDefault="005A37D7" w:rsidP="00A25E8D">
      <w:pPr>
        <w:spacing w:after="0" w:line="240" w:lineRule="auto"/>
      </w:pPr>
      <w:r>
        <w:separator/>
      </w:r>
    </w:p>
  </w:endnote>
  <w:endnote w:type="continuationSeparator" w:id="0">
    <w:p w14:paraId="635B794B" w14:textId="77777777" w:rsidR="005A37D7" w:rsidRDefault="005A37D7" w:rsidP="00A2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02771"/>
      <w:docPartObj>
        <w:docPartGallery w:val="Page Numbers (Bottom of Page)"/>
        <w:docPartUnique/>
      </w:docPartObj>
    </w:sdtPr>
    <w:sdtContent>
      <w:p w14:paraId="1E155538" w14:textId="6FBBDCCD" w:rsidR="00A25E8D" w:rsidRDefault="00A25E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44A7" w14:textId="77777777" w:rsidR="00A25E8D" w:rsidRDefault="00A25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C8EC" w14:textId="77777777" w:rsidR="005A37D7" w:rsidRDefault="005A37D7" w:rsidP="00A25E8D">
      <w:pPr>
        <w:spacing w:after="0" w:line="240" w:lineRule="auto"/>
      </w:pPr>
      <w:r>
        <w:separator/>
      </w:r>
    </w:p>
  </w:footnote>
  <w:footnote w:type="continuationSeparator" w:id="0">
    <w:p w14:paraId="14F36F68" w14:textId="77777777" w:rsidR="005A37D7" w:rsidRDefault="005A37D7" w:rsidP="00A2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920"/>
    <w:multiLevelType w:val="multilevel"/>
    <w:tmpl w:val="B97C40E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300F0"/>
    <w:multiLevelType w:val="hybridMultilevel"/>
    <w:tmpl w:val="62049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D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1A0791"/>
    <w:multiLevelType w:val="multilevel"/>
    <w:tmpl w:val="E10E661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693BA7"/>
    <w:multiLevelType w:val="multilevel"/>
    <w:tmpl w:val="D50267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63088"/>
    <w:multiLevelType w:val="multilevel"/>
    <w:tmpl w:val="ABE2820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3A6E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FA40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641688"/>
    <w:multiLevelType w:val="multilevel"/>
    <w:tmpl w:val="1444BE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20C87"/>
    <w:multiLevelType w:val="multilevel"/>
    <w:tmpl w:val="828A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3B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D709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2866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352576"/>
    <w:multiLevelType w:val="multilevel"/>
    <w:tmpl w:val="A176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50A4B"/>
    <w:multiLevelType w:val="multilevel"/>
    <w:tmpl w:val="C4B4A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E10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8D117E"/>
    <w:multiLevelType w:val="multilevel"/>
    <w:tmpl w:val="8FD8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17058"/>
    <w:multiLevelType w:val="multilevel"/>
    <w:tmpl w:val="D8C8093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5639011">
    <w:abstractNumId w:val="13"/>
  </w:num>
  <w:num w:numId="2" w16cid:durableId="1424497741">
    <w:abstractNumId w:val="9"/>
  </w:num>
  <w:num w:numId="3" w16cid:durableId="227231819">
    <w:abstractNumId w:val="16"/>
  </w:num>
  <w:num w:numId="4" w16cid:durableId="1775634758">
    <w:abstractNumId w:val="12"/>
  </w:num>
  <w:num w:numId="5" w16cid:durableId="573977232">
    <w:abstractNumId w:val="14"/>
  </w:num>
  <w:num w:numId="6" w16cid:durableId="681710621">
    <w:abstractNumId w:val="6"/>
  </w:num>
  <w:num w:numId="7" w16cid:durableId="571425831">
    <w:abstractNumId w:val="2"/>
  </w:num>
  <w:num w:numId="8" w16cid:durableId="553155768">
    <w:abstractNumId w:val="10"/>
  </w:num>
  <w:num w:numId="9" w16cid:durableId="1608468110">
    <w:abstractNumId w:val="15"/>
  </w:num>
  <w:num w:numId="10" w16cid:durableId="1402219009">
    <w:abstractNumId w:val="11"/>
  </w:num>
  <w:num w:numId="11" w16cid:durableId="361790755">
    <w:abstractNumId w:val="7"/>
  </w:num>
  <w:num w:numId="12" w16cid:durableId="658774032">
    <w:abstractNumId w:val="0"/>
  </w:num>
  <w:num w:numId="13" w16cid:durableId="666371530">
    <w:abstractNumId w:val="17"/>
  </w:num>
  <w:num w:numId="14" w16cid:durableId="1466197900">
    <w:abstractNumId w:val="4"/>
  </w:num>
  <w:num w:numId="15" w16cid:durableId="922371758">
    <w:abstractNumId w:val="3"/>
  </w:num>
  <w:num w:numId="16" w16cid:durableId="1980261918">
    <w:abstractNumId w:val="1"/>
  </w:num>
  <w:num w:numId="17" w16cid:durableId="1720979185">
    <w:abstractNumId w:val="5"/>
  </w:num>
  <w:num w:numId="18" w16cid:durableId="130443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E7"/>
    <w:rsid w:val="000B3648"/>
    <w:rsid w:val="000D5E02"/>
    <w:rsid w:val="001365B6"/>
    <w:rsid w:val="002124CC"/>
    <w:rsid w:val="0025277F"/>
    <w:rsid w:val="002775A3"/>
    <w:rsid w:val="002821CB"/>
    <w:rsid w:val="003675AF"/>
    <w:rsid w:val="003F213C"/>
    <w:rsid w:val="004A3A5C"/>
    <w:rsid w:val="004C41F1"/>
    <w:rsid w:val="004E1E81"/>
    <w:rsid w:val="004E362D"/>
    <w:rsid w:val="005270FE"/>
    <w:rsid w:val="00551155"/>
    <w:rsid w:val="005648F5"/>
    <w:rsid w:val="005A37D7"/>
    <w:rsid w:val="005C1A55"/>
    <w:rsid w:val="006A1261"/>
    <w:rsid w:val="006C0677"/>
    <w:rsid w:val="00701F72"/>
    <w:rsid w:val="00727025"/>
    <w:rsid w:val="007710A8"/>
    <w:rsid w:val="007B1E11"/>
    <w:rsid w:val="007D1151"/>
    <w:rsid w:val="008015F4"/>
    <w:rsid w:val="008643E2"/>
    <w:rsid w:val="00887A30"/>
    <w:rsid w:val="008E2AB5"/>
    <w:rsid w:val="00906F73"/>
    <w:rsid w:val="00914677"/>
    <w:rsid w:val="00915A91"/>
    <w:rsid w:val="009C160D"/>
    <w:rsid w:val="00A20F76"/>
    <w:rsid w:val="00A25E8D"/>
    <w:rsid w:val="00A37EC9"/>
    <w:rsid w:val="00A447E7"/>
    <w:rsid w:val="00AA67AE"/>
    <w:rsid w:val="00B57569"/>
    <w:rsid w:val="00B919AF"/>
    <w:rsid w:val="00BE4B49"/>
    <w:rsid w:val="00C432BC"/>
    <w:rsid w:val="00CA2F24"/>
    <w:rsid w:val="00CD0F74"/>
    <w:rsid w:val="00DC4097"/>
    <w:rsid w:val="00DF52D8"/>
    <w:rsid w:val="00E13FF1"/>
    <w:rsid w:val="00E36ED9"/>
    <w:rsid w:val="00E8370E"/>
    <w:rsid w:val="00EC4574"/>
    <w:rsid w:val="00F26436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7029"/>
  <w15:chartTrackingRefBased/>
  <w15:docId w15:val="{07FF1B57-A4FC-443A-BF1C-2513192C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4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7E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F2643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26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4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F7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E8D"/>
  </w:style>
  <w:style w:type="paragraph" w:styleId="Zpat">
    <w:name w:val="footer"/>
    <w:basedOn w:val="Normln"/>
    <w:link w:val="ZpatChar"/>
    <w:uiPriority w:val="99"/>
    <w:unhideWhenUsed/>
    <w:rsid w:val="00A2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Mach</dc:creator>
  <cp:keywords/>
  <dc:description/>
  <cp:lastModifiedBy>Monika Bradáčová</cp:lastModifiedBy>
  <cp:revision>2</cp:revision>
  <dcterms:created xsi:type="dcterms:W3CDTF">2025-09-24T08:11:00Z</dcterms:created>
  <dcterms:modified xsi:type="dcterms:W3CDTF">2025-09-24T08:11:00Z</dcterms:modified>
</cp:coreProperties>
</file>