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9B4A4" w14:textId="6D26FA15" w:rsidR="00E930E1" w:rsidRPr="00F03D92" w:rsidRDefault="00E930E1" w:rsidP="00E930E1">
      <w:pPr>
        <w:jc w:val="center"/>
        <w:rPr>
          <w:b/>
          <w:sz w:val="28"/>
          <w:szCs w:val="28"/>
          <w:u w:val="single"/>
        </w:rPr>
      </w:pPr>
      <w:r w:rsidRPr="00F03D92">
        <w:rPr>
          <w:b/>
          <w:sz w:val="28"/>
          <w:szCs w:val="28"/>
          <w:u w:val="single"/>
        </w:rPr>
        <w:t>RÁMCOVÁ KUPNÍ SMLOUVA</w:t>
      </w:r>
    </w:p>
    <w:p w14:paraId="0CB3E0A2" w14:textId="77777777" w:rsidR="00F14938" w:rsidRDefault="00E930E1" w:rsidP="00E930E1">
      <w:r>
        <w:t>uzavřená podle § 2079 a násl. zák. č. 89/2012 Sb., občanského zákoníku, v platném znění</w:t>
      </w:r>
    </w:p>
    <w:p w14:paraId="6BBD4D70" w14:textId="77777777" w:rsidR="00EB73D7" w:rsidRDefault="00EB73D7" w:rsidP="00E930E1"/>
    <w:p w14:paraId="261FDBD6" w14:textId="77777777" w:rsidR="00417C1D" w:rsidRDefault="00417C1D" w:rsidP="00EB73D7">
      <w:pPr>
        <w:pStyle w:val="Zkladntext"/>
        <w:jc w:val="both"/>
        <w:rPr>
          <w:rFonts w:asciiTheme="minorHAnsi" w:eastAsiaTheme="minorHAnsi" w:hAnsiTheme="minorHAnsi" w:cstheme="minorBidi"/>
          <w:b/>
          <w:szCs w:val="22"/>
          <w:lang w:eastAsia="en-US"/>
        </w:rPr>
      </w:pPr>
      <w:r w:rsidRPr="00417C1D">
        <w:rPr>
          <w:rFonts w:asciiTheme="minorHAnsi" w:eastAsiaTheme="minorHAnsi" w:hAnsiTheme="minorHAnsi" w:cstheme="minorBidi"/>
          <w:b/>
          <w:szCs w:val="22"/>
          <w:lang w:eastAsia="en-US"/>
        </w:rPr>
        <w:t>Gymnázium a Střední průmyslová škola elektrotechniky a informatiky, Frenštát pod Radhoštěm, příspěvková organizace</w:t>
      </w:r>
    </w:p>
    <w:p w14:paraId="2A8D57C9" w14:textId="6DCAC5B7" w:rsidR="00EB73D7" w:rsidRPr="009B72E5" w:rsidRDefault="00EB73D7" w:rsidP="00EB73D7">
      <w:pPr>
        <w:pStyle w:val="Zkladntext"/>
        <w:jc w:val="both"/>
        <w:rPr>
          <w:rFonts w:asciiTheme="minorHAnsi" w:hAnsiTheme="minorHAnsi"/>
        </w:rPr>
      </w:pPr>
      <w:r w:rsidRPr="002D6FC9">
        <w:rPr>
          <w:rFonts w:asciiTheme="minorHAnsi" w:hAnsiTheme="minorHAnsi"/>
        </w:rPr>
        <w:t xml:space="preserve">se sídlem </w:t>
      </w:r>
      <w:r w:rsidR="00417C1D" w:rsidRPr="00417C1D">
        <w:rPr>
          <w:rFonts w:asciiTheme="minorHAnsi" w:hAnsiTheme="minorHAnsi"/>
        </w:rPr>
        <w:tab/>
        <w:t>Křižíkova 1258, 744 01 Frenštát pod Radhoštěm</w:t>
      </w:r>
      <w:r w:rsidRPr="002D6FC9">
        <w:rPr>
          <w:rFonts w:asciiTheme="minorHAnsi" w:hAnsiTheme="minorHAnsi"/>
        </w:rPr>
        <w:t xml:space="preserve">, bankovní spojení: </w:t>
      </w:r>
      <w:proofErr w:type="spellStart"/>
      <w:r w:rsidR="00417C1D" w:rsidRPr="00417C1D">
        <w:rPr>
          <w:rFonts w:asciiTheme="minorHAnsi" w:hAnsiTheme="minorHAnsi"/>
        </w:rPr>
        <w:t>UniCredit</w:t>
      </w:r>
      <w:proofErr w:type="spellEnd"/>
      <w:r w:rsidR="00417C1D" w:rsidRPr="00417C1D">
        <w:rPr>
          <w:rFonts w:asciiTheme="minorHAnsi" w:hAnsiTheme="minorHAnsi"/>
        </w:rPr>
        <w:t xml:space="preserve"> Bank Czech Republic and Slovakia, a.s.</w:t>
      </w:r>
      <w:r w:rsidR="00417C1D">
        <w:rPr>
          <w:rFonts w:asciiTheme="minorHAnsi" w:hAnsiTheme="minorHAnsi"/>
        </w:rPr>
        <w:t xml:space="preserve">, </w:t>
      </w:r>
      <w:r w:rsidRPr="00EB73D7">
        <w:rPr>
          <w:rFonts w:asciiTheme="minorHAnsi" w:hAnsiTheme="minorHAnsi"/>
        </w:rPr>
        <w:t xml:space="preserve">č. ú.:  </w:t>
      </w:r>
      <w:r w:rsidR="00417C1D" w:rsidRPr="00417C1D">
        <w:rPr>
          <w:rFonts w:asciiTheme="minorHAnsi" w:hAnsiTheme="minorHAnsi"/>
        </w:rPr>
        <w:t>č. ú.: 141001410/2700</w:t>
      </w:r>
      <w:r w:rsidR="009B72E5">
        <w:rPr>
          <w:rFonts w:asciiTheme="minorHAnsi" w:hAnsiTheme="minorHAnsi"/>
        </w:rPr>
        <w:t>, IČO:</w:t>
      </w:r>
      <w:r w:rsidR="00313B73">
        <w:t xml:space="preserve"> </w:t>
      </w:r>
      <w:r w:rsidR="00417C1D" w:rsidRPr="00417C1D">
        <w:rPr>
          <w:rFonts w:asciiTheme="minorHAnsi" w:hAnsiTheme="minorHAnsi"/>
        </w:rPr>
        <w:t>00601659</w:t>
      </w:r>
      <w:r w:rsidR="00082038">
        <w:rPr>
          <w:rFonts w:asciiTheme="minorHAnsi" w:hAnsiTheme="minorHAnsi"/>
        </w:rPr>
        <w:t xml:space="preserve">, </w:t>
      </w:r>
      <w:r w:rsidR="00417C1D">
        <w:rPr>
          <w:rFonts w:asciiTheme="minorHAnsi" w:hAnsiTheme="minorHAnsi"/>
        </w:rPr>
        <w:t>DIČ: CZ</w:t>
      </w:r>
      <w:r w:rsidR="00417C1D" w:rsidRPr="00417C1D">
        <w:rPr>
          <w:rFonts w:asciiTheme="minorHAnsi" w:hAnsiTheme="minorHAnsi"/>
        </w:rPr>
        <w:t>00601659</w:t>
      </w:r>
      <w:r w:rsidR="00417C1D">
        <w:rPr>
          <w:rFonts w:asciiTheme="minorHAnsi" w:hAnsiTheme="minorHAnsi"/>
        </w:rPr>
        <w:t xml:space="preserve">, </w:t>
      </w:r>
      <w:r>
        <w:rPr>
          <w:rFonts w:asciiTheme="minorHAnsi" w:hAnsiTheme="minorHAnsi"/>
        </w:rPr>
        <w:t xml:space="preserve">zastoupena: </w:t>
      </w:r>
      <w:r w:rsidR="00417C1D">
        <w:rPr>
          <w:rFonts w:asciiTheme="minorHAnsi" w:hAnsiTheme="minorHAnsi"/>
        </w:rPr>
        <w:t>Mgr</w:t>
      </w:r>
      <w:r w:rsidR="00313B73">
        <w:rPr>
          <w:rFonts w:asciiTheme="minorHAnsi" w:hAnsiTheme="minorHAnsi"/>
        </w:rPr>
        <w:t xml:space="preserve">. </w:t>
      </w:r>
      <w:r w:rsidR="00417C1D" w:rsidRPr="00417C1D">
        <w:rPr>
          <w:rFonts w:asciiTheme="minorHAnsi" w:hAnsiTheme="minorHAnsi"/>
        </w:rPr>
        <w:t>Richard</w:t>
      </w:r>
      <w:r w:rsidR="00417C1D">
        <w:rPr>
          <w:rFonts w:asciiTheme="minorHAnsi" w:hAnsiTheme="minorHAnsi"/>
        </w:rPr>
        <w:t>em Štěpánem,</w:t>
      </w:r>
      <w:r w:rsidR="00417C1D" w:rsidRPr="00417C1D">
        <w:rPr>
          <w:rFonts w:asciiTheme="minorHAnsi" w:hAnsiTheme="minorHAnsi"/>
        </w:rPr>
        <w:t xml:space="preserve"> </w:t>
      </w:r>
      <w:r w:rsidR="00082038">
        <w:rPr>
          <w:rFonts w:asciiTheme="minorHAnsi" w:hAnsiTheme="minorHAnsi"/>
        </w:rPr>
        <w:t>ředitel</w:t>
      </w:r>
      <w:r w:rsidR="00765E2F">
        <w:rPr>
          <w:rFonts w:asciiTheme="minorHAnsi" w:hAnsiTheme="minorHAnsi"/>
        </w:rPr>
        <w:t>em</w:t>
      </w:r>
      <w:r w:rsidR="009B72E5">
        <w:rPr>
          <w:rFonts w:asciiTheme="minorHAnsi" w:hAnsiTheme="minorHAnsi"/>
        </w:rPr>
        <w:t xml:space="preserve"> školy</w:t>
      </w:r>
    </w:p>
    <w:p w14:paraId="0B6D7C1C" w14:textId="77777777" w:rsidR="00E930E1" w:rsidRPr="002D6FC9" w:rsidRDefault="002D6FC9" w:rsidP="00E930E1">
      <w:pPr>
        <w:pStyle w:val="Zkladntext"/>
        <w:rPr>
          <w:rFonts w:asciiTheme="minorHAnsi" w:hAnsiTheme="minorHAnsi"/>
        </w:rPr>
      </w:pPr>
      <w:r>
        <w:rPr>
          <w:rFonts w:asciiTheme="minorHAnsi" w:hAnsiTheme="minorHAnsi"/>
        </w:rPr>
        <w:t>(dále jen kupující</w:t>
      </w:r>
      <w:r w:rsidR="00E930E1" w:rsidRPr="002D6FC9">
        <w:rPr>
          <w:rFonts w:asciiTheme="minorHAnsi" w:hAnsiTheme="minorHAnsi"/>
        </w:rPr>
        <w:t>)</w:t>
      </w:r>
    </w:p>
    <w:p w14:paraId="023EF998" w14:textId="77777777" w:rsidR="00E930E1" w:rsidRDefault="00E930E1" w:rsidP="00E930E1">
      <w:pPr>
        <w:spacing w:before="120"/>
        <w:rPr>
          <w:rFonts w:ascii="Comic Sans MS" w:hAnsi="Comic Sans MS"/>
          <w:snapToGrid w:val="0"/>
          <w:sz w:val="24"/>
        </w:rPr>
      </w:pPr>
    </w:p>
    <w:p w14:paraId="44F9F145" w14:textId="77777777" w:rsidR="00E930E1" w:rsidRPr="002D6FC9" w:rsidRDefault="00E930E1" w:rsidP="00E930E1">
      <w:pPr>
        <w:spacing w:before="120"/>
        <w:rPr>
          <w:snapToGrid w:val="0"/>
          <w:sz w:val="24"/>
        </w:rPr>
      </w:pPr>
      <w:r w:rsidRPr="002D6FC9">
        <w:rPr>
          <w:snapToGrid w:val="0"/>
          <w:sz w:val="24"/>
        </w:rPr>
        <w:t>a</w:t>
      </w:r>
    </w:p>
    <w:p w14:paraId="43A9AE9F" w14:textId="77777777" w:rsidR="00E930E1" w:rsidRPr="002D6FC9" w:rsidRDefault="00E930E1" w:rsidP="00E930E1">
      <w:pPr>
        <w:spacing w:before="120"/>
        <w:rPr>
          <w:b/>
          <w:snapToGrid w:val="0"/>
          <w:sz w:val="24"/>
        </w:rPr>
      </w:pPr>
    </w:p>
    <w:p w14:paraId="5F9CF056" w14:textId="77777777" w:rsidR="00E930E1" w:rsidRPr="002D6FC9" w:rsidRDefault="00E930E1" w:rsidP="00E930E1">
      <w:pPr>
        <w:spacing w:before="120"/>
        <w:rPr>
          <w:b/>
          <w:snapToGrid w:val="0"/>
          <w:sz w:val="24"/>
        </w:rPr>
      </w:pPr>
      <w:proofErr w:type="spellStart"/>
      <w:r w:rsidRPr="002D6FC9">
        <w:rPr>
          <w:b/>
          <w:snapToGrid w:val="0"/>
          <w:sz w:val="24"/>
        </w:rPr>
        <w:t>H</w:t>
      </w:r>
      <w:r w:rsidRPr="002D6FC9">
        <w:rPr>
          <w:rFonts w:cs="Arial"/>
          <w:b/>
          <w:snapToGrid w:val="0"/>
          <w:sz w:val="24"/>
        </w:rPr>
        <w:t>ügli</w:t>
      </w:r>
      <w:proofErr w:type="spellEnd"/>
      <w:r w:rsidRPr="002D6FC9">
        <w:rPr>
          <w:rFonts w:cs="Arial"/>
          <w:b/>
          <w:snapToGrid w:val="0"/>
          <w:sz w:val="24"/>
        </w:rPr>
        <w:t xml:space="preserve"> Food s.r.o.</w:t>
      </w:r>
    </w:p>
    <w:p w14:paraId="22BD06A2" w14:textId="77777777" w:rsidR="00E930E1" w:rsidRPr="002D6FC9" w:rsidRDefault="00E930E1" w:rsidP="00E930E1">
      <w:pPr>
        <w:pStyle w:val="Zkladntext"/>
        <w:jc w:val="both"/>
        <w:rPr>
          <w:rFonts w:asciiTheme="minorHAnsi" w:hAnsiTheme="minorHAnsi" w:cs="Arial"/>
        </w:rPr>
      </w:pPr>
      <w:r w:rsidRPr="002D6FC9">
        <w:rPr>
          <w:rFonts w:asciiTheme="minorHAnsi" w:hAnsiTheme="minorHAnsi"/>
        </w:rPr>
        <w:t xml:space="preserve">se sídlem Nádražní 426, 281 44 Zásmuky, bankovní spojení: </w:t>
      </w:r>
      <w:r w:rsidR="0030624E" w:rsidRPr="0030624E">
        <w:rPr>
          <w:rFonts w:asciiTheme="minorHAnsi" w:hAnsiTheme="minorHAnsi"/>
        </w:rPr>
        <w:t>COMMERZBANK AG</w:t>
      </w:r>
      <w:r w:rsidRPr="002D6FC9">
        <w:rPr>
          <w:rFonts w:asciiTheme="minorHAnsi" w:hAnsiTheme="minorHAnsi"/>
        </w:rPr>
        <w:t xml:space="preserve">, č. </w:t>
      </w:r>
      <w:proofErr w:type="spellStart"/>
      <w:r w:rsidRPr="002D6FC9">
        <w:rPr>
          <w:rFonts w:asciiTheme="minorHAnsi" w:hAnsiTheme="minorHAnsi"/>
        </w:rPr>
        <w:t>ú.</w:t>
      </w:r>
      <w:proofErr w:type="spellEnd"/>
      <w:r w:rsidRPr="002D6FC9">
        <w:rPr>
          <w:rFonts w:asciiTheme="minorHAnsi" w:hAnsiTheme="minorHAnsi"/>
        </w:rPr>
        <w:t>:</w:t>
      </w:r>
      <w:r w:rsidRPr="002D6FC9">
        <w:rPr>
          <w:rFonts w:asciiTheme="minorHAnsi" w:hAnsiTheme="minorHAnsi" w:cs="Arial"/>
        </w:rPr>
        <w:t xml:space="preserve"> </w:t>
      </w:r>
      <w:r w:rsidR="009B72E5" w:rsidRPr="009B72E5">
        <w:rPr>
          <w:rFonts w:asciiTheme="minorHAnsi" w:hAnsiTheme="minorHAnsi" w:cs="Arial"/>
        </w:rPr>
        <w:t>10201551/6200</w:t>
      </w:r>
      <w:r w:rsidRPr="002D6FC9">
        <w:rPr>
          <w:rFonts w:asciiTheme="minorHAnsi" w:hAnsiTheme="minorHAnsi"/>
        </w:rPr>
        <w:t>, IČO:  16193440, DIČ: CZ16193440</w:t>
      </w:r>
      <w:r w:rsidR="00EB73D7">
        <w:rPr>
          <w:rFonts w:asciiTheme="minorHAnsi" w:hAnsiTheme="minorHAnsi"/>
        </w:rPr>
        <w:t xml:space="preserve">, zastoupena: </w:t>
      </w:r>
      <w:r w:rsidR="0010395B">
        <w:rPr>
          <w:rFonts w:asciiTheme="minorHAnsi" w:hAnsiTheme="minorHAnsi"/>
        </w:rPr>
        <w:t>Jiřím Němečkem</w:t>
      </w:r>
      <w:r w:rsidR="000F7FFD">
        <w:rPr>
          <w:rFonts w:asciiTheme="minorHAnsi" w:hAnsiTheme="minorHAnsi"/>
        </w:rPr>
        <w:t xml:space="preserve"> a Pavlem Coufalem</w:t>
      </w:r>
      <w:r w:rsidR="00EB73D7">
        <w:rPr>
          <w:rFonts w:asciiTheme="minorHAnsi" w:hAnsiTheme="minorHAnsi"/>
        </w:rPr>
        <w:t>, jednatel</w:t>
      </w:r>
      <w:r w:rsidR="0004381F">
        <w:rPr>
          <w:rFonts w:asciiTheme="minorHAnsi" w:hAnsiTheme="minorHAnsi"/>
        </w:rPr>
        <w:t>i</w:t>
      </w:r>
      <w:r w:rsidR="00EB73D7">
        <w:rPr>
          <w:rFonts w:asciiTheme="minorHAnsi" w:hAnsiTheme="minorHAnsi"/>
        </w:rPr>
        <w:t xml:space="preserve"> společnosti</w:t>
      </w:r>
    </w:p>
    <w:p w14:paraId="48B44433" w14:textId="77777777" w:rsidR="00E930E1" w:rsidRPr="002D6FC9" w:rsidRDefault="00E930E1" w:rsidP="00E930E1">
      <w:pPr>
        <w:spacing w:before="120"/>
        <w:rPr>
          <w:snapToGrid w:val="0"/>
          <w:sz w:val="24"/>
        </w:rPr>
      </w:pPr>
      <w:r w:rsidRPr="002D6FC9">
        <w:rPr>
          <w:snapToGrid w:val="0"/>
          <w:sz w:val="24"/>
        </w:rPr>
        <w:t xml:space="preserve">(dále jen prodávající) </w:t>
      </w:r>
    </w:p>
    <w:p w14:paraId="46A94014" w14:textId="77777777" w:rsidR="00E930E1" w:rsidRPr="002D6FC9" w:rsidRDefault="00E930E1" w:rsidP="00E930E1"/>
    <w:p w14:paraId="660C1A27" w14:textId="77777777" w:rsidR="00E930E1" w:rsidRPr="002D6FC9" w:rsidRDefault="00E930E1" w:rsidP="00E930E1"/>
    <w:p w14:paraId="795430AB" w14:textId="77777777" w:rsidR="00E930E1" w:rsidRPr="00F03D92" w:rsidRDefault="00E930E1" w:rsidP="00E930E1">
      <w:pPr>
        <w:pStyle w:val="Nadpis1"/>
        <w:rPr>
          <w:rFonts w:asciiTheme="minorHAnsi" w:hAnsiTheme="minorHAnsi"/>
          <w:sz w:val="28"/>
          <w:szCs w:val="28"/>
        </w:rPr>
      </w:pPr>
      <w:r w:rsidRPr="00F03D92">
        <w:rPr>
          <w:rFonts w:asciiTheme="minorHAnsi" w:hAnsiTheme="minorHAnsi"/>
          <w:sz w:val="28"/>
          <w:szCs w:val="28"/>
        </w:rPr>
        <w:t>I. Předmět smlouvy</w:t>
      </w:r>
    </w:p>
    <w:p w14:paraId="2DDBFC8B" w14:textId="77777777" w:rsidR="00E930E1" w:rsidRDefault="002D6FC9" w:rsidP="00E930E1">
      <w:pPr>
        <w:pStyle w:val="Zkladntextodsazen"/>
        <w:ind w:left="0"/>
        <w:rPr>
          <w:rFonts w:asciiTheme="minorHAnsi" w:hAnsiTheme="minorHAnsi"/>
        </w:rPr>
      </w:pPr>
      <w:r>
        <w:rPr>
          <w:rFonts w:asciiTheme="minorHAnsi" w:hAnsiTheme="minorHAnsi"/>
        </w:rPr>
        <w:t xml:space="preserve">Předmětem </w:t>
      </w:r>
      <w:r w:rsidR="00E930E1" w:rsidRPr="002D6FC9">
        <w:rPr>
          <w:rFonts w:asciiTheme="minorHAnsi" w:hAnsiTheme="minorHAnsi"/>
        </w:rPr>
        <w:t>smlouvy je úprava základních podmínek, za kterých bude prodávajícím dodáváno zboží kupujícímu, jakož i práva a povinnosti obou smluvních stran.</w:t>
      </w:r>
    </w:p>
    <w:p w14:paraId="6B74340A" w14:textId="77777777" w:rsidR="002D6FC9" w:rsidRPr="002D6FC9" w:rsidRDefault="002D6FC9" w:rsidP="00E930E1">
      <w:pPr>
        <w:pStyle w:val="Zkladntextodsazen"/>
        <w:ind w:left="0"/>
        <w:rPr>
          <w:rFonts w:asciiTheme="minorHAnsi" w:hAnsiTheme="minorHAnsi"/>
        </w:rPr>
      </w:pPr>
    </w:p>
    <w:p w14:paraId="63FD51C7" w14:textId="77777777" w:rsidR="002D6FC9" w:rsidRPr="00F03D92" w:rsidRDefault="00E930E1" w:rsidP="002D6FC9">
      <w:pPr>
        <w:pStyle w:val="Nadpis1"/>
        <w:rPr>
          <w:rFonts w:asciiTheme="minorHAnsi" w:hAnsiTheme="minorHAnsi"/>
          <w:sz w:val="28"/>
          <w:szCs w:val="28"/>
        </w:rPr>
      </w:pPr>
      <w:r w:rsidRPr="00F03D92">
        <w:rPr>
          <w:rFonts w:asciiTheme="minorHAnsi" w:hAnsiTheme="minorHAnsi"/>
          <w:sz w:val="28"/>
          <w:szCs w:val="28"/>
        </w:rPr>
        <w:t>II. Povinnosti prodávajícího</w:t>
      </w:r>
    </w:p>
    <w:p w14:paraId="083719BC" w14:textId="77777777" w:rsidR="00E930E1" w:rsidRPr="002D6FC9" w:rsidRDefault="00E930E1" w:rsidP="00E930E1">
      <w:pPr>
        <w:pStyle w:val="Odstavecseseznamem"/>
        <w:numPr>
          <w:ilvl w:val="0"/>
          <w:numId w:val="1"/>
        </w:numPr>
        <w:rPr>
          <w:sz w:val="24"/>
          <w:szCs w:val="24"/>
        </w:rPr>
      </w:pPr>
      <w:r w:rsidRPr="002D6FC9">
        <w:rPr>
          <w:sz w:val="24"/>
          <w:szCs w:val="24"/>
        </w:rPr>
        <w:t>Prodávající se zavazuje v dojednané lhůtě kupujícímu odevzdat zboží, které je předmětem koupě, jakož i doklady, které se k němu vztahují a umožní kupujícímu nabýt vlastnického práva k předmětu koupě v souladu se smlouvou.  Vlastnické právo k předmětu koupě. Kupující nabývá zaplacením kupní ceny dodaného zboží.</w:t>
      </w:r>
    </w:p>
    <w:p w14:paraId="44E2FDFD" w14:textId="77777777" w:rsidR="00E930E1" w:rsidRDefault="00E930E1" w:rsidP="00E930E1">
      <w:pPr>
        <w:pStyle w:val="Zkladntext2"/>
        <w:numPr>
          <w:ilvl w:val="0"/>
          <w:numId w:val="1"/>
        </w:numPr>
        <w:spacing w:before="120" w:after="0" w:line="240" w:lineRule="auto"/>
        <w:jc w:val="both"/>
        <w:rPr>
          <w:sz w:val="24"/>
          <w:szCs w:val="24"/>
        </w:rPr>
      </w:pPr>
      <w:r w:rsidRPr="002D6FC9">
        <w:rPr>
          <w:sz w:val="24"/>
          <w:szCs w:val="24"/>
        </w:rPr>
        <w:t xml:space="preserve">Prodávající je povinen odevzdat kupujícímu zboží v ujednaném množství, jakosti, provedení a v obvyklých obalech potřebných k uchování a ochraně zboží. Při nedodržení těchto povinností má zboží vady, které je kupující oprávněn reklamovat.  </w:t>
      </w:r>
    </w:p>
    <w:p w14:paraId="5336B1B2" w14:textId="77777777" w:rsidR="002D6FC9" w:rsidRPr="002D6FC9" w:rsidRDefault="002D6FC9" w:rsidP="002D6FC9">
      <w:pPr>
        <w:pStyle w:val="Zkladntext2"/>
        <w:spacing w:before="120" w:after="0" w:line="240" w:lineRule="auto"/>
        <w:ind w:left="720"/>
        <w:jc w:val="both"/>
        <w:rPr>
          <w:sz w:val="24"/>
          <w:szCs w:val="24"/>
        </w:rPr>
      </w:pPr>
    </w:p>
    <w:p w14:paraId="744BCAE2" w14:textId="77777777" w:rsidR="00E930E1" w:rsidRPr="002D6FC9" w:rsidRDefault="00E930E1" w:rsidP="00E930E1">
      <w:pPr>
        <w:pStyle w:val="Odstavecseseznamem"/>
        <w:numPr>
          <w:ilvl w:val="0"/>
          <w:numId w:val="1"/>
        </w:numPr>
        <w:rPr>
          <w:sz w:val="24"/>
          <w:szCs w:val="24"/>
        </w:rPr>
      </w:pPr>
      <w:r w:rsidRPr="002D6FC9">
        <w:rPr>
          <w:snapToGrid w:val="0"/>
          <w:sz w:val="24"/>
          <w:szCs w:val="24"/>
        </w:rPr>
        <w:t>Prodávající poskytuje na dodané zboží záruku do konce jeho záruční doby nebo doby použitelnosti věci, které jsou vyznačeny na jednotlivých obalech zboží.</w:t>
      </w:r>
    </w:p>
    <w:p w14:paraId="1AB33C69" w14:textId="77777777" w:rsidR="00E930E1" w:rsidRDefault="00E930E1" w:rsidP="00E930E1">
      <w:pPr>
        <w:pStyle w:val="Odstavecseseznamem"/>
      </w:pPr>
    </w:p>
    <w:p w14:paraId="692148CE" w14:textId="77777777" w:rsidR="00F03D92" w:rsidRDefault="00F03D92" w:rsidP="00E930E1">
      <w:pPr>
        <w:pStyle w:val="Odstavecseseznamem"/>
      </w:pPr>
    </w:p>
    <w:p w14:paraId="3CF2FDAC" w14:textId="77777777" w:rsidR="00E930E1" w:rsidRPr="00F03D92" w:rsidRDefault="00E930E1" w:rsidP="00E930E1">
      <w:pPr>
        <w:pStyle w:val="Nadpis1"/>
        <w:rPr>
          <w:rFonts w:asciiTheme="minorHAnsi" w:hAnsiTheme="minorHAnsi"/>
          <w:sz w:val="28"/>
          <w:szCs w:val="28"/>
        </w:rPr>
      </w:pPr>
      <w:r w:rsidRPr="00F03D92">
        <w:rPr>
          <w:rFonts w:asciiTheme="minorHAnsi" w:hAnsiTheme="minorHAnsi"/>
          <w:sz w:val="28"/>
          <w:szCs w:val="28"/>
        </w:rPr>
        <w:t>III. Povinnosti kupujícího</w:t>
      </w:r>
    </w:p>
    <w:p w14:paraId="50FA8C78" w14:textId="77777777" w:rsidR="00E930E1" w:rsidRPr="002D6FC9" w:rsidRDefault="00E930E1" w:rsidP="00E930E1">
      <w:pPr>
        <w:pStyle w:val="Odstavecseseznamem"/>
        <w:numPr>
          <w:ilvl w:val="0"/>
          <w:numId w:val="3"/>
        </w:numPr>
        <w:rPr>
          <w:sz w:val="24"/>
          <w:szCs w:val="24"/>
        </w:rPr>
      </w:pPr>
      <w:r w:rsidRPr="002D6FC9">
        <w:rPr>
          <w:snapToGrid w:val="0"/>
          <w:sz w:val="24"/>
          <w:szCs w:val="24"/>
        </w:rPr>
        <w:t>Kupující je povinen zboží převzít a zaplatit za něj kupní cenu</w:t>
      </w:r>
      <w:r w:rsidR="002D6FC9">
        <w:rPr>
          <w:snapToGrid w:val="0"/>
          <w:sz w:val="24"/>
          <w:szCs w:val="24"/>
        </w:rPr>
        <w:t>,</w:t>
      </w:r>
      <w:r w:rsidRPr="002D6FC9">
        <w:rPr>
          <w:snapToGrid w:val="0"/>
          <w:sz w:val="24"/>
          <w:szCs w:val="24"/>
        </w:rPr>
        <w:t xml:space="preserve"> jejíž celková výše je určena příslušnou fakturou. </w:t>
      </w:r>
    </w:p>
    <w:p w14:paraId="36EBC165" w14:textId="77777777" w:rsidR="00E930E1" w:rsidRPr="002D6FC9" w:rsidRDefault="00E930E1" w:rsidP="00E930E1">
      <w:pPr>
        <w:pStyle w:val="Zkladntext2"/>
        <w:numPr>
          <w:ilvl w:val="0"/>
          <w:numId w:val="3"/>
        </w:numPr>
        <w:spacing w:before="120" w:after="0" w:line="240" w:lineRule="auto"/>
        <w:jc w:val="both"/>
        <w:rPr>
          <w:sz w:val="24"/>
          <w:szCs w:val="24"/>
        </w:rPr>
      </w:pPr>
      <w:r w:rsidRPr="002D6FC9">
        <w:rPr>
          <w:sz w:val="24"/>
          <w:szCs w:val="24"/>
        </w:rPr>
        <w:t>Nebezpečí škody na zboží přechází na kupujícího okamžikem odevzdání zboží kupujícímu.</w:t>
      </w:r>
    </w:p>
    <w:p w14:paraId="0D670574" w14:textId="77777777" w:rsidR="00E930E1" w:rsidRPr="002D6FC9" w:rsidRDefault="00E930E1" w:rsidP="00E930E1">
      <w:pPr>
        <w:pStyle w:val="Odstavecseseznamem"/>
        <w:numPr>
          <w:ilvl w:val="0"/>
          <w:numId w:val="3"/>
        </w:numPr>
        <w:spacing w:before="120" w:after="0" w:line="240" w:lineRule="auto"/>
        <w:jc w:val="both"/>
        <w:rPr>
          <w:snapToGrid w:val="0"/>
          <w:sz w:val="24"/>
          <w:szCs w:val="24"/>
        </w:rPr>
      </w:pPr>
      <w:r w:rsidRPr="002D6FC9">
        <w:rPr>
          <w:snapToGrid w:val="0"/>
          <w:sz w:val="24"/>
          <w:szCs w:val="24"/>
        </w:rPr>
        <w:t xml:space="preserve">Jestliže kupující z jakýchkoliv důvodů odmítne zboží převzít je povinen do vrácení zboží prodávajícímu učinit veškerá opatření k uchování zboží, tj. zejména zboží řádně uskladnit. V případě neoprávněného odmítnutí převzetí zboží se kupující vystavuje riziku, že na něho budou prodávajícím přeneseny ztráty, které toto odmítnutí způsobilo. </w:t>
      </w:r>
    </w:p>
    <w:p w14:paraId="4448EABD" w14:textId="77777777" w:rsidR="00E930E1" w:rsidRPr="002D6FC9" w:rsidRDefault="00E930E1" w:rsidP="00E930E1">
      <w:pPr>
        <w:pStyle w:val="Odstavecseseznamem"/>
        <w:numPr>
          <w:ilvl w:val="0"/>
          <w:numId w:val="3"/>
        </w:numPr>
        <w:spacing w:before="120" w:after="0" w:line="240" w:lineRule="auto"/>
        <w:jc w:val="both"/>
        <w:rPr>
          <w:snapToGrid w:val="0"/>
          <w:sz w:val="24"/>
          <w:szCs w:val="24"/>
        </w:rPr>
      </w:pPr>
      <w:r w:rsidRPr="002D6FC9">
        <w:rPr>
          <w:snapToGrid w:val="0"/>
          <w:sz w:val="24"/>
          <w:szCs w:val="24"/>
        </w:rPr>
        <w:t>Kupující je povinen předat prodávajícímu písemně aktualizovaný seznam dodacích míst. Pokud dodací místo bude u jiné právnické nebo fyzické osoby než je kupující, je kupující povinen předložit prodávajícímu plnou moc, kterou kupující zmocňuje jinou právnickou nebo fyzickou osobu k převzetí zboží.</w:t>
      </w:r>
    </w:p>
    <w:p w14:paraId="3C6225F5" w14:textId="77777777" w:rsidR="00E930E1" w:rsidRPr="002D6FC9" w:rsidRDefault="00E930E1" w:rsidP="00E930E1">
      <w:pPr>
        <w:spacing w:before="120" w:after="0" w:line="240" w:lineRule="auto"/>
        <w:jc w:val="both"/>
        <w:rPr>
          <w:snapToGrid w:val="0"/>
          <w:sz w:val="24"/>
        </w:rPr>
      </w:pPr>
    </w:p>
    <w:p w14:paraId="1C5704EB" w14:textId="77777777" w:rsidR="00E930E1" w:rsidRPr="00F03D92" w:rsidRDefault="00E930E1" w:rsidP="00E930E1">
      <w:pPr>
        <w:pStyle w:val="Nadpis1"/>
        <w:rPr>
          <w:rFonts w:asciiTheme="minorHAnsi" w:hAnsiTheme="minorHAnsi"/>
          <w:sz w:val="28"/>
          <w:szCs w:val="28"/>
        </w:rPr>
      </w:pPr>
      <w:r w:rsidRPr="00F03D92">
        <w:rPr>
          <w:rFonts w:asciiTheme="minorHAnsi" w:hAnsiTheme="minorHAnsi"/>
          <w:sz w:val="28"/>
          <w:szCs w:val="28"/>
        </w:rPr>
        <w:t>IV. Uzavírání smluv</w:t>
      </w:r>
    </w:p>
    <w:p w14:paraId="516467D6" w14:textId="77777777" w:rsidR="00E930E1" w:rsidRPr="002D6FC9" w:rsidRDefault="00E930E1" w:rsidP="00215BFB">
      <w:pPr>
        <w:numPr>
          <w:ilvl w:val="0"/>
          <w:numId w:val="7"/>
        </w:numPr>
        <w:spacing w:before="120" w:after="0" w:line="240" w:lineRule="auto"/>
        <w:ind w:left="357" w:hanging="357"/>
        <w:jc w:val="both"/>
        <w:rPr>
          <w:snapToGrid w:val="0"/>
          <w:sz w:val="24"/>
          <w:szCs w:val="24"/>
        </w:rPr>
      </w:pPr>
      <w:r w:rsidRPr="002D6FC9">
        <w:rPr>
          <w:snapToGrid w:val="0"/>
          <w:sz w:val="24"/>
          <w:szCs w:val="24"/>
        </w:rPr>
        <w:t>Smlouva se považuje za uzavřenou, jestliže bude prodávajícím potvrzena objednávka kupujícího odkazující na tuto rámcovou kupní smlouvu anebo, bude-li objednané zboží prodávajícím odevzdáno a kupujícím převzato.</w:t>
      </w:r>
    </w:p>
    <w:p w14:paraId="0FF718B4" w14:textId="35010B14" w:rsidR="00215BFB" w:rsidRDefault="00E930E1" w:rsidP="00215BFB">
      <w:pPr>
        <w:numPr>
          <w:ilvl w:val="0"/>
          <w:numId w:val="7"/>
        </w:numPr>
        <w:spacing w:before="120" w:after="0" w:line="240" w:lineRule="auto"/>
        <w:ind w:left="357" w:hanging="357"/>
        <w:jc w:val="both"/>
        <w:rPr>
          <w:snapToGrid w:val="0"/>
          <w:sz w:val="24"/>
          <w:szCs w:val="24"/>
        </w:rPr>
      </w:pPr>
      <w:r w:rsidRPr="002D6FC9">
        <w:rPr>
          <w:snapToGrid w:val="0"/>
          <w:sz w:val="24"/>
          <w:szCs w:val="24"/>
        </w:rPr>
        <w:t xml:space="preserve">Prodávající předkládá kupujícímu nabídkový list/ceník, který obsahuje výrobní (katalogová) čísla, názvy výrobků, popis základního obchodního balení a ceny bez daně z přidané hodnoty. </w:t>
      </w:r>
    </w:p>
    <w:p w14:paraId="7DEBEB6B" w14:textId="77777777" w:rsidR="00215BFB" w:rsidRPr="00215BFB" w:rsidRDefault="00215BFB" w:rsidP="00215BFB">
      <w:pPr>
        <w:spacing w:before="120" w:after="0" w:line="240" w:lineRule="auto"/>
        <w:ind w:left="357"/>
        <w:jc w:val="both"/>
        <w:rPr>
          <w:snapToGrid w:val="0"/>
          <w:sz w:val="16"/>
          <w:szCs w:val="16"/>
        </w:rPr>
      </w:pPr>
    </w:p>
    <w:p w14:paraId="0991DD23" w14:textId="77777777" w:rsidR="00E930E1" w:rsidRPr="002D6FC9" w:rsidRDefault="00E930E1" w:rsidP="00E930E1">
      <w:pPr>
        <w:numPr>
          <w:ilvl w:val="0"/>
          <w:numId w:val="7"/>
        </w:numPr>
        <w:spacing w:before="120" w:after="0" w:line="240" w:lineRule="auto"/>
        <w:jc w:val="both"/>
        <w:rPr>
          <w:snapToGrid w:val="0"/>
          <w:sz w:val="24"/>
          <w:szCs w:val="24"/>
        </w:rPr>
      </w:pPr>
      <w:r w:rsidRPr="002D6FC9">
        <w:rPr>
          <w:snapToGrid w:val="0"/>
          <w:sz w:val="24"/>
          <w:szCs w:val="24"/>
        </w:rPr>
        <w:t>Předkládání objednávek na jednotlivé dodávky zboží je možné následujícími způsoby:</w:t>
      </w:r>
    </w:p>
    <w:p w14:paraId="3BDD362C" w14:textId="77777777" w:rsidR="00140A6F" w:rsidRPr="002D6FC9" w:rsidRDefault="00E930E1" w:rsidP="00140A6F">
      <w:pPr>
        <w:pStyle w:val="Zkladntext2"/>
        <w:numPr>
          <w:ilvl w:val="1"/>
          <w:numId w:val="7"/>
        </w:numPr>
        <w:spacing w:before="120" w:after="0" w:line="240" w:lineRule="auto"/>
        <w:jc w:val="both"/>
        <w:rPr>
          <w:sz w:val="24"/>
          <w:szCs w:val="24"/>
        </w:rPr>
      </w:pPr>
      <w:r w:rsidRPr="002D6FC9">
        <w:rPr>
          <w:sz w:val="24"/>
          <w:szCs w:val="24"/>
        </w:rPr>
        <w:t>ve spolupráci s</w:t>
      </w:r>
      <w:r w:rsidR="00140A6F" w:rsidRPr="002D6FC9">
        <w:rPr>
          <w:sz w:val="24"/>
          <w:szCs w:val="24"/>
        </w:rPr>
        <w:t xml:space="preserve"> osobou oprávněnou jednat za prodávajícího, která objednávku sepíše, a osoba oprávněná jednat za kupujícího ji potvrdí svým podpisem a razítkem firmy.</w:t>
      </w:r>
    </w:p>
    <w:p w14:paraId="30740124" w14:textId="77777777" w:rsidR="00140A6F" w:rsidRPr="002D6FC9" w:rsidRDefault="00140A6F" w:rsidP="00140A6F">
      <w:pPr>
        <w:numPr>
          <w:ilvl w:val="1"/>
          <w:numId w:val="7"/>
        </w:numPr>
        <w:spacing w:before="120" w:after="0" w:line="240" w:lineRule="auto"/>
        <w:jc w:val="both"/>
        <w:rPr>
          <w:snapToGrid w:val="0"/>
          <w:sz w:val="24"/>
          <w:szCs w:val="24"/>
        </w:rPr>
      </w:pPr>
      <w:r w:rsidRPr="002D6FC9">
        <w:rPr>
          <w:snapToGrid w:val="0"/>
          <w:sz w:val="24"/>
          <w:szCs w:val="24"/>
        </w:rPr>
        <w:t>písemnou formou osobou oprávněnou jednat za kupujícího - poštou anebo faxem přímo na adresu prodávajícího</w:t>
      </w:r>
    </w:p>
    <w:p w14:paraId="6D5C7CAB" w14:textId="77777777" w:rsidR="00140A6F" w:rsidRPr="002D6FC9" w:rsidRDefault="00140A6F" w:rsidP="00140A6F">
      <w:pPr>
        <w:numPr>
          <w:ilvl w:val="1"/>
          <w:numId w:val="7"/>
        </w:numPr>
        <w:spacing w:before="120" w:after="0" w:line="240" w:lineRule="auto"/>
        <w:jc w:val="both"/>
        <w:rPr>
          <w:snapToGrid w:val="0"/>
          <w:sz w:val="24"/>
          <w:szCs w:val="24"/>
        </w:rPr>
      </w:pPr>
      <w:r w:rsidRPr="002D6FC9">
        <w:rPr>
          <w:snapToGrid w:val="0"/>
          <w:sz w:val="24"/>
          <w:szCs w:val="24"/>
        </w:rPr>
        <w:t>telefonicky; telefonická objednávka musí být kupujícím potvrzena faxem nebo písemně do 24 hodin, jinak nebude brána za podanou a prodávající není povinen zboží vyrobit a dodat.</w:t>
      </w:r>
    </w:p>
    <w:p w14:paraId="1027ADFA" w14:textId="77777777" w:rsidR="00140A6F" w:rsidRPr="002D6FC9" w:rsidRDefault="00140A6F" w:rsidP="00140A6F">
      <w:pPr>
        <w:pStyle w:val="Zkladntext2"/>
        <w:numPr>
          <w:ilvl w:val="0"/>
          <w:numId w:val="7"/>
        </w:numPr>
        <w:spacing w:before="120" w:after="0" w:line="240" w:lineRule="auto"/>
        <w:jc w:val="both"/>
        <w:rPr>
          <w:sz w:val="24"/>
          <w:szCs w:val="24"/>
        </w:rPr>
      </w:pPr>
      <w:r w:rsidRPr="002D6FC9">
        <w:rPr>
          <w:sz w:val="24"/>
          <w:szCs w:val="24"/>
        </w:rPr>
        <w:t xml:space="preserve">Obecné dodací lhůty pro výše uvedené případy jsou do 5 (pěti) pracovních dnů od data převzetí objednávky. V objednávkách musí být v každém případě uvedeno, o jaké zboží se jedná (druh a výrobní číslo zboží, počet kartonů, hmotnost jednotlivých druhů v kg), ale také doba a místo plnění a adresa, na kterou má být zaslána faktura. Kupující se zavazuje respektovat minimální množství pro objednávku (…. kartonů - odvoz na jednu adresu s jednou fakturou) a dodací lhůty v jednotlivých týdnech podle rozvozních tras prodávajícího. </w:t>
      </w:r>
    </w:p>
    <w:p w14:paraId="5D49FB0D" w14:textId="77777777" w:rsidR="00140A6F" w:rsidRPr="002D6FC9" w:rsidRDefault="00140A6F" w:rsidP="00140A6F">
      <w:pPr>
        <w:spacing w:before="120"/>
        <w:rPr>
          <w:snapToGrid w:val="0"/>
          <w:sz w:val="24"/>
        </w:rPr>
      </w:pPr>
    </w:p>
    <w:p w14:paraId="7A311A81" w14:textId="77777777" w:rsidR="00140A6F" w:rsidRPr="00F03D92" w:rsidRDefault="00140A6F" w:rsidP="00140A6F">
      <w:pPr>
        <w:pStyle w:val="Nadpis1"/>
        <w:rPr>
          <w:rFonts w:asciiTheme="minorHAnsi" w:hAnsiTheme="minorHAnsi"/>
          <w:sz w:val="28"/>
          <w:szCs w:val="28"/>
        </w:rPr>
      </w:pPr>
      <w:r w:rsidRPr="00F03D92">
        <w:rPr>
          <w:rFonts w:asciiTheme="minorHAnsi" w:hAnsiTheme="minorHAnsi"/>
          <w:sz w:val="28"/>
          <w:szCs w:val="28"/>
        </w:rPr>
        <w:t>V. Místo a čas dodání (předání) zboží</w:t>
      </w:r>
    </w:p>
    <w:p w14:paraId="48D2BF93" w14:textId="77777777" w:rsidR="00140A6F" w:rsidRPr="00F03D92" w:rsidRDefault="00140A6F" w:rsidP="00140A6F">
      <w:pPr>
        <w:spacing w:before="120" w:after="0" w:line="240" w:lineRule="auto"/>
        <w:jc w:val="both"/>
        <w:rPr>
          <w:sz w:val="24"/>
          <w:szCs w:val="24"/>
        </w:rPr>
      </w:pPr>
      <w:r w:rsidRPr="00F03D92">
        <w:rPr>
          <w:sz w:val="24"/>
          <w:szCs w:val="24"/>
        </w:rPr>
        <w:t>Závazek z kupní smlouvy je ze strany prodávajícího splněn odevzdáním objednaného nebo sjednaného zboží kupujícímu v dohodnutém množství, jakosti, ceně, místě a čase. Místem odevzdání objednaného zboží je místo sjednané v objednávce. Prodávající odevzdá</w:t>
      </w:r>
      <w:r w:rsidR="00F03D92">
        <w:rPr>
          <w:sz w:val="24"/>
          <w:szCs w:val="24"/>
        </w:rPr>
        <w:t>/</w:t>
      </w:r>
      <w:r w:rsidRPr="00F03D92">
        <w:rPr>
          <w:sz w:val="24"/>
          <w:szCs w:val="24"/>
        </w:rPr>
        <w:t xml:space="preserve">předá objednané nebo sjednané zboží kupujícímu v termínu závozu pro danou oblast, který bude uveden v příslušné objednávce a prodávajícím kupujícímu potvrzen. Dodá-li prodávající neobjednané zboží, nebo zboží nad rámec objednaného množství, je kupující oprávněn takové zboží odmítnout bez zbytečného odkladu poté, co se dozvěděl, že toto zboží mu bylo dodáno bez právního důvodu.  </w:t>
      </w:r>
    </w:p>
    <w:p w14:paraId="580C35DB" w14:textId="77777777" w:rsidR="00140A6F" w:rsidRPr="00F03D92" w:rsidRDefault="00140A6F" w:rsidP="00140A6F">
      <w:pPr>
        <w:spacing w:before="120" w:after="0" w:line="240" w:lineRule="auto"/>
        <w:jc w:val="both"/>
        <w:rPr>
          <w:sz w:val="24"/>
          <w:szCs w:val="24"/>
        </w:rPr>
      </w:pPr>
    </w:p>
    <w:p w14:paraId="677AE906" w14:textId="77777777" w:rsidR="00140A6F" w:rsidRPr="00F03D92" w:rsidRDefault="00140A6F" w:rsidP="00F03D92">
      <w:pPr>
        <w:spacing w:before="120" w:after="0" w:line="240" w:lineRule="auto"/>
        <w:jc w:val="center"/>
        <w:rPr>
          <w:b/>
          <w:sz w:val="28"/>
          <w:szCs w:val="28"/>
        </w:rPr>
      </w:pPr>
      <w:r w:rsidRPr="00F03D92">
        <w:rPr>
          <w:b/>
          <w:sz w:val="28"/>
          <w:szCs w:val="28"/>
        </w:rPr>
        <w:t>VI. Ceny a slevy</w:t>
      </w:r>
    </w:p>
    <w:p w14:paraId="714A7C8B" w14:textId="77777777" w:rsidR="00140A6F" w:rsidRPr="002D6FC9" w:rsidRDefault="00140A6F" w:rsidP="00140A6F">
      <w:pPr>
        <w:pStyle w:val="Odstavecseseznamem"/>
        <w:numPr>
          <w:ilvl w:val="0"/>
          <w:numId w:val="10"/>
        </w:numPr>
        <w:spacing w:before="120" w:after="0" w:line="240" w:lineRule="auto"/>
        <w:jc w:val="both"/>
      </w:pPr>
      <w:r w:rsidRPr="002D6FC9">
        <w:t>Prodejní cena představuje cenu výrobku a rozumí se včetně nákladů na dopravu FCO odběrní místo kupujícího, tzn. rampa skladu kupujícího. Její výše je určená platným ceníkem prodávajícího v době sjednaného termínu dodávky.</w:t>
      </w:r>
    </w:p>
    <w:p w14:paraId="5198D9E1" w14:textId="77777777" w:rsidR="00140A6F" w:rsidRPr="002D6FC9" w:rsidRDefault="00140A6F" w:rsidP="00140A6F">
      <w:pPr>
        <w:pStyle w:val="Odstavecseseznamem"/>
        <w:numPr>
          <w:ilvl w:val="0"/>
          <w:numId w:val="10"/>
        </w:numPr>
        <w:spacing w:before="120" w:after="0" w:line="240" w:lineRule="auto"/>
        <w:jc w:val="both"/>
      </w:pPr>
      <w:r w:rsidRPr="002D6FC9">
        <w:t xml:space="preserve">Prodávající si vyhrazuje právo měnit ceník i systém slev. O těchto změnách je povinen informovat kupujícího min. 14 dní předem.  </w:t>
      </w:r>
    </w:p>
    <w:p w14:paraId="6FEB7077" w14:textId="77777777" w:rsidR="00140A6F" w:rsidRPr="002D6FC9" w:rsidRDefault="00140A6F" w:rsidP="00140A6F">
      <w:pPr>
        <w:pStyle w:val="Zkladntext"/>
        <w:rPr>
          <w:rFonts w:asciiTheme="minorHAnsi" w:hAnsiTheme="minorHAnsi"/>
        </w:rPr>
      </w:pPr>
    </w:p>
    <w:p w14:paraId="36467C5E" w14:textId="77777777" w:rsidR="00140A6F" w:rsidRPr="00F03D92" w:rsidRDefault="00140A6F" w:rsidP="00140A6F">
      <w:pPr>
        <w:pStyle w:val="Nadpis1"/>
        <w:rPr>
          <w:rFonts w:asciiTheme="minorHAnsi" w:hAnsiTheme="minorHAnsi"/>
          <w:sz w:val="28"/>
          <w:szCs w:val="28"/>
        </w:rPr>
      </w:pPr>
      <w:r w:rsidRPr="00F03D92">
        <w:rPr>
          <w:rFonts w:asciiTheme="minorHAnsi" w:hAnsiTheme="minorHAnsi"/>
          <w:sz w:val="28"/>
          <w:szCs w:val="28"/>
        </w:rPr>
        <w:t>VII. Palety</w:t>
      </w:r>
    </w:p>
    <w:p w14:paraId="491DF4CB" w14:textId="77777777" w:rsidR="00140A6F" w:rsidRPr="002D6FC9" w:rsidRDefault="00140A6F" w:rsidP="00140A6F">
      <w:pPr>
        <w:spacing w:before="120"/>
        <w:jc w:val="both"/>
        <w:rPr>
          <w:snapToGrid w:val="0"/>
          <w:sz w:val="24"/>
        </w:rPr>
      </w:pPr>
      <w:r w:rsidRPr="002D6FC9">
        <w:rPr>
          <w:snapToGrid w:val="0"/>
          <w:sz w:val="24"/>
        </w:rPr>
        <w:t xml:space="preserve">Kupující se zavazuje vracet palety prodávajícímu v odpovídajícím stavu výměnným systémem při každé dodávce. V případě nevrácení palet si prodávající vyhrazuje právo je vyfakturovat přímo nebo prostřednictvím svého dopravce v obvyklé ceně nové palety a kupující se zavazuje za podmínek stanovených touto smlouvou takto vyfakturované palety uhradit. </w:t>
      </w:r>
    </w:p>
    <w:p w14:paraId="1D44F700" w14:textId="77777777" w:rsidR="00140A6F" w:rsidRPr="00F03D92" w:rsidRDefault="00140A6F" w:rsidP="00F03D92">
      <w:pPr>
        <w:pStyle w:val="Nadpis1"/>
        <w:rPr>
          <w:rFonts w:asciiTheme="minorHAnsi" w:hAnsiTheme="minorHAnsi"/>
          <w:sz w:val="28"/>
          <w:szCs w:val="28"/>
        </w:rPr>
      </w:pPr>
      <w:r w:rsidRPr="00F03D92">
        <w:rPr>
          <w:rFonts w:asciiTheme="minorHAnsi" w:hAnsiTheme="minorHAnsi"/>
          <w:sz w:val="28"/>
          <w:szCs w:val="28"/>
        </w:rPr>
        <w:t>VIII. Práva z vadného plnění</w:t>
      </w:r>
    </w:p>
    <w:p w14:paraId="79C47A03" w14:textId="77777777" w:rsidR="00E930E1" w:rsidRPr="00F03D92" w:rsidRDefault="00140A6F" w:rsidP="00140A6F">
      <w:pPr>
        <w:spacing w:before="120" w:after="0" w:line="240" w:lineRule="auto"/>
        <w:jc w:val="both"/>
        <w:rPr>
          <w:sz w:val="24"/>
          <w:szCs w:val="24"/>
        </w:rPr>
      </w:pPr>
      <w:r w:rsidRPr="00F03D92">
        <w:rPr>
          <w:sz w:val="24"/>
          <w:szCs w:val="24"/>
        </w:rPr>
        <w:t>Kupující má právo reklamovat vady zboží v souladu s ustanoveními zákona 89/2012 Sb., občanského zákoníku, v platném znění, a to konkrétně v </w:t>
      </w:r>
      <w:proofErr w:type="spellStart"/>
      <w:r w:rsidRPr="00F03D92">
        <w:rPr>
          <w:sz w:val="24"/>
          <w:szCs w:val="24"/>
        </w:rPr>
        <w:t>ust</w:t>
      </w:r>
      <w:proofErr w:type="spellEnd"/>
      <w:r w:rsidRPr="00F03D92">
        <w:rPr>
          <w:sz w:val="24"/>
          <w:szCs w:val="24"/>
        </w:rPr>
        <w:t>. § 2099 a násl.</w:t>
      </w:r>
    </w:p>
    <w:p w14:paraId="0189BC15" w14:textId="77777777" w:rsidR="00140A6F" w:rsidRPr="002D6FC9" w:rsidRDefault="00140A6F" w:rsidP="00140A6F">
      <w:pPr>
        <w:spacing w:before="120" w:after="0" w:line="240" w:lineRule="auto"/>
        <w:jc w:val="both"/>
        <w:rPr>
          <w:snapToGrid w:val="0"/>
          <w:sz w:val="24"/>
        </w:rPr>
      </w:pPr>
    </w:p>
    <w:p w14:paraId="1C010FD4" w14:textId="77777777" w:rsidR="00140A6F" w:rsidRPr="00F03D92" w:rsidRDefault="00140A6F" w:rsidP="00140A6F">
      <w:pPr>
        <w:pStyle w:val="Nadpis1"/>
        <w:rPr>
          <w:rFonts w:asciiTheme="minorHAnsi" w:hAnsiTheme="minorHAnsi"/>
          <w:sz w:val="28"/>
          <w:szCs w:val="28"/>
        </w:rPr>
      </w:pPr>
      <w:r w:rsidRPr="00F03D92">
        <w:rPr>
          <w:rFonts w:asciiTheme="minorHAnsi" w:hAnsiTheme="minorHAnsi"/>
          <w:sz w:val="28"/>
          <w:szCs w:val="28"/>
        </w:rPr>
        <w:t>IX. Platebně-fakturační podmínky a prodlevy</w:t>
      </w:r>
    </w:p>
    <w:p w14:paraId="6FC8F335" w14:textId="77777777" w:rsidR="00140A6F" w:rsidRPr="00F03D92" w:rsidRDefault="00F03D92" w:rsidP="00F03D92">
      <w:pPr>
        <w:pStyle w:val="Zkladntext"/>
        <w:rPr>
          <w:rFonts w:asciiTheme="minorHAnsi" w:hAnsiTheme="minorHAnsi"/>
          <w:szCs w:val="24"/>
        </w:rPr>
      </w:pPr>
      <w:r>
        <w:rPr>
          <w:rFonts w:asciiTheme="minorHAnsi" w:hAnsiTheme="minorHAnsi"/>
          <w:szCs w:val="24"/>
        </w:rPr>
        <w:t xml:space="preserve">       1.  </w:t>
      </w:r>
      <w:r w:rsidR="00140A6F" w:rsidRPr="00F03D92">
        <w:rPr>
          <w:rFonts w:asciiTheme="minorHAnsi" w:hAnsiTheme="minorHAnsi"/>
          <w:szCs w:val="24"/>
        </w:rPr>
        <w:t>Platební podmínky:</w:t>
      </w:r>
    </w:p>
    <w:p w14:paraId="0B2730A1" w14:textId="77777777" w:rsidR="00140A6F" w:rsidRPr="00F03D92" w:rsidRDefault="00140A6F" w:rsidP="00140A6F">
      <w:pPr>
        <w:pStyle w:val="Zkladntext"/>
        <w:numPr>
          <w:ilvl w:val="1"/>
          <w:numId w:val="11"/>
        </w:numPr>
        <w:tabs>
          <w:tab w:val="clear" w:pos="1440"/>
          <w:tab w:val="num" w:pos="1080"/>
        </w:tabs>
        <w:ind w:left="1080"/>
        <w:rPr>
          <w:rFonts w:asciiTheme="minorHAnsi" w:hAnsiTheme="minorHAnsi"/>
          <w:szCs w:val="24"/>
        </w:rPr>
      </w:pPr>
      <w:r w:rsidRPr="00F03D92">
        <w:rPr>
          <w:rFonts w:asciiTheme="minorHAnsi" w:hAnsiTheme="minorHAnsi"/>
          <w:szCs w:val="24"/>
        </w:rPr>
        <w:t>Kupující se zavazuje platit faktury v  době splatnosti, která činí   _</w:t>
      </w:r>
      <w:r w:rsidR="002B0296">
        <w:rPr>
          <w:rFonts w:asciiTheme="minorHAnsi" w:hAnsiTheme="minorHAnsi"/>
          <w:szCs w:val="24"/>
        </w:rPr>
        <w:t>14</w:t>
      </w:r>
      <w:r w:rsidRPr="00F03D92">
        <w:rPr>
          <w:rFonts w:asciiTheme="minorHAnsi" w:hAnsiTheme="minorHAnsi"/>
          <w:szCs w:val="24"/>
        </w:rPr>
        <w:t>_____  dní.</w:t>
      </w:r>
    </w:p>
    <w:p w14:paraId="79814FCD" w14:textId="77777777" w:rsidR="00140A6F" w:rsidRPr="00F03D92" w:rsidRDefault="00140A6F" w:rsidP="00F03D92">
      <w:pPr>
        <w:pStyle w:val="Odstavecseseznamem"/>
        <w:numPr>
          <w:ilvl w:val="0"/>
          <w:numId w:val="11"/>
        </w:numPr>
        <w:spacing w:before="120" w:after="0" w:line="240" w:lineRule="auto"/>
        <w:jc w:val="both"/>
        <w:rPr>
          <w:snapToGrid w:val="0"/>
          <w:sz w:val="24"/>
          <w:szCs w:val="24"/>
        </w:rPr>
      </w:pPr>
      <w:r w:rsidRPr="00F03D92">
        <w:rPr>
          <w:snapToGrid w:val="0"/>
          <w:sz w:val="24"/>
          <w:szCs w:val="24"/>
        </w:rPr>
        <w:t xml:space="preserve">Prodávající bude zasílat faktury na dohodnutou fakturační adresu. Faktury budou vystavovány až po odevzdání zboží kupujícímu. Platby kupujícího budou zpravidla probíhat formou bezhotovostního styku. </w:t>
      </w:r>
    </w:p>
    <w:p w14:paraId="70DF57F7" w14:textId="77777777" w:rsidR="00140A6F" w:rsidRPr="00F03D92" w:rsidRDefault="00140A6F" w:rsidP="00140A6F">
      <w:pPr>
        <w:spacing w:before="120" w:after="0" w:line="240" w:lineRule="auto"/>
        <w:jc w:val="both"/>
        <w:rPr>
          <w:snapToGrid w:val="0"/>
          <w:sz w:val="24"/>
          <w:szCs w:val="24"/>
        </w:rPr>
      </w:pPr>
    </w:p>
    <w:p w14:paraId="433E9F88" w14:textId="77777777" w:rsidR="00F03D92" w:rsidRDefault="00140A6F" w:rsidP="00140A6F">
      <w:pPr>
        <w:spacing w:before="120" w:after="0" w:line="240" w:lineRule="auto"/>
        <w:jc w:val="both"/>
        <w:rPr>
          <w:snapToGrid w:val="0"/>
          <w:sz w:val="24"/>
          <w:szCs w:val="24"/>
        </w:rPr>
      </w:pPr>
      <w:r w:rsidRPr="00F03D92">
        <w:rPr>
          <w:snapToGrid w:val="0"/>
          <w:sz w:val="24"/>
          <w:szCs w:val="24"/>
        </w:rPr>
        <w:t>3.</w:t>
      </w:r>
      <w:r w:rsidRPr="00F03D92">
        <w:rPr>
          <w:snapToGrid w:val="0"/>
          <w:sz w:val="24"/>
          <w:szCs w:val="24"/>
        </w:rPr>
        <w:tab/>
        <w:t>Náležitosti faktury/daňového dokladu:</w:t>
      </w:r>
    </w:p>
    <w:p w14:paraId="547B0789" w14:textId="77777777" w:rsidR="00140A6F" w:rsidRPr="00F03D92" w:rsidRDefault="00140A6F" w:rsidP="00140A6F">
      <w:pPr>
        <w:spacing w:before="120" w:after="0" w:line="240" w:lineRule="auto"/>
        <w:jc w:val="both"/>
        <w:rPr>
          <w:snapToGrid w:val="0"/>
          <w:sz w:val="24"/>
          <w:szCs w:val="24"/>
        </w:rPr>
      </w:pPr>
      <w:r w:rsidRPr="00F03D92">
        <w:rPr>
          <w:snapToGrid w:val="0"/>
          <w:sz w:val="24"/>
          <w:szCs w:val="24"/>
        </w:rPr>
        <w:t>a)</w:t>
      </w:r>
      <w:r w:rsidRPr="00F03D92">
        <w:rPr>
          <w:snapToGrid w:val="0"/>
          <w:sz w:val="24"/>
          <w:szCs w:val="24"/>
        </w:rPr>
        <w:tab/>
        <w:t>označení faktury a její číslo,</w:t>
      </w:r>
    </w:p>
    <w:p w14:paraId="0EDCF887" w14:textId="77777777" w:rsidR="00140A6F" w:rsidRPr="00F03D92" w:rsidRDefault="00140A6F" w:rsidP="00140A6F">
      <w:pPr>
        <w:spacing w:before="120" w:after="0" w:line="240" w:lineRule="auto"/>
        <w:jc w:val="both"/>
        <w:rPr>
          <w:snapToGrid w:val="0"/>
          <w:sz w:val="24"/>
          <w:szCs w:val="24"/>
        </w:rPr>
      </w:pPr>
      <w:r w:rsidRPr="00F03D92">
        <w:rPr>
          <w:snapToGrid w:val="0"/>
          <w:sz w:val="24"/>
          <w:szCs w:val="24"/>
        </w:rPr>
        <w:t>b)</w:t>
      </w:r>
      <w:r w:rsidRPr="00F03D92">
        <w:rPr>
          <w:snapToGrid w:val="0"/>
          <w:sz w:val="24"/>
          <w:szCs w:val="24"/>
        </w:rPr>
        <w:tab/>
        <w:t>obchodní název a sídlo prodávajícího a kupujícího,</w:t>
      </w:r>
    </w:p>
    <w:p w14:paraId="4E36F9C8" w14:textId="77777777" w:rsidR="00140A6F" w:rsidRPr="00F03D92" w:rsidRDefault="00140A6F" w:rsidP="00140A6F">
      <w:pPr>
        <w:spacing w:before="120" w:after="0" w:line="240" w:lineRule="auto"/>
        <w:jc w:val="both"/>
        <w:rPr>
          <w:snapToGrid w:val="0"/>
          <w:sz w:val="24"/>
          <w:szCs w:val="24"/>
        </w:rPr>
      </w:pPr>
      <w:r w:rsidRPr="00F03D92">
        <w:rPr>
          <w:snapToGrid w:val="0"/>
          <w:sz w:val="24"/>
          <w:szCs w:val="24"/>
        </w:rPr>
        <w:lastRenderedPageBreak/>
        <w:t>c)</w:t>
      </w:r>
      <w:r w:rsidRPr="00F03D92">
        <w:rPr>
          <w:snapToGrid w:val="0"/>
          <w:sz w:val="24"/>
          <w:szCs w:val="24"/>
        </w:rPr>
        <w:tab/>
        <w:t>místo předání zboží,</w:t>
      </w:r>
    </w:p>
    <w:p w14:paraId="2E1943FA" w14:textId="77777777" w:rsidR="00140A6F" w:rsidRPr="00F03D92" w:rsidRDefault="00140A6F" w:rsidP="00140A6F">
      <w:pPr>
        <w:spacing w:before="120" w:after="0" w:line="240" w:lineRule="auto"/>
        <w:jc w:val="both"/>
        <w:rPr>
          <w:snapToGrid w:val="0"/>
          <w:sz w:val="24"/>
          <w:szCs w:val="24"/>
        </w:rPr>
      </w:pPr>
      <w:r w:rsidRPr="00F03D92">
        <w:rPr>
          <w:snapToGrid w:val="0"/>
          <w:sz w:val="24"/>
          <w:szCs w:val="24"/>
        </w:rPr>
        <w:t>d)</w:t>
      </w:r>
      <w:r w:rsidRPr="00F03D92">
        <w:rPr>
          <w:snapToGrid w:val="0"/>
          <w:sz w:val="24"/>
          <w:szCs w:val="24"/>
        </w:rPr>
        <w:tab/>
        <w:t>označení zboží,</w:t>
      </w:r>
    </w:p>
    <w:p w14:paraId="1A518AE4" w14:textId="77777777" w:rsidR="00140A6F" w:rsidRPr="00F03D92" w:rsidRDefault="00140A6F" w:rsidP="00140A6F">
      <w:pPr>
        <w:spacing w:before="120" w:after="0" w:line="240" w:lineRule="auto"/>
        <w:jc w:val="both"/>
        <w:rPr>
          <w:snapToGrid w:val="0"/>
          <w:sz w:val="24"/>
          <w:szCs w:val="24"/>
        </w:rPr>
      </w:pPr>
      <w:r w:rsidRPr="00F03D92">
        <w:rPr>
          <w:snapToGrid w:val="0"/>
          <w:sz w:val="24"/>
          <w:szCs w:val="24"/>
        </w:rPr>
        <w:t>e)</w:t>
      </w:r>
      <w:r w:rsidRPr="00F03D92">
        <w:rPr>
          <w:snapToGrid w:val="0"/>
          <w:sz w:val="24"/>
          <w:szCs w:val="24"/>
        </w:rPr>
        <w:tab/>
        <w:t>cena za jednotku množství,</w:t>
      </w:r>
    </w:p>
    <w:p w14:paraId="454A01BA" w14:textId="77777777" w:rsidR="00140A6F" w:rsidRPr="00F03D92" w:rsidRDefault="00140A6F" w:rsidP="00140A6F">
      <w:pPr>
        <w:spacing w:before="120" w:after="0" w:line="240" w:lineRule="auto"/>
        <w:jc w:val="both"/>
        <w:rPr>
          <w:snapToGrid w:val="0"/>
          <w:sz w:val="24"/>
          <w:szCs w:val="24"/>
        </w:rPr>
      </w:pPr>
      <w:r w:rsidRPr="00F03D92">
        <w:rPr>
          <w:snapToGrid w:val="0"/>
          <w:sz w:val="24"/>
          <w:szCs w:val="24"/>
        </w:rPr>
        <w:t>f)</w:t>
      </w:r>
      <w:r w:rsidRPr="00F03D92">
        <w:rPr>
          <w:snapToGrid w:val="0"/>
          <w:sz w:val="24"/>
          <w:szCs w:val="24"/>
        </w:rPr>
        <w:tab/>
        <w:t>den vystavení faktury a lhůta její splatnosti,</w:t>
      </w:r>
    </w:p>
    <w:p w14:paraId="43311F8D" w14:textId="77777777" w:rsidR="00140A6F" w:rsidRPr="00F03D92" w:rsidRDefault="00140A6F" w:rsidP="00140A6F">
      <w:pPr>
        <w:spacing w:before="120" w:after="0" w:line="240" w:lineRule="auto"/>
        <w:jc w:val="both"/>
        <w:rPr>
          <w:snapToGrid w:val="0"/>
          <w:sz w:val="24"/>
          <w:szCs w:val="24"/>
        </w:rPr>
      </w:pPr>
      <w:r w:rsidRPr="00F03D92">
        <w:rPr>
          <w:snapToGrid w:val="0"/>
          <w:sz w:val="24"/>
          <w:szCs w:val="24"/>
        </w:rPr>
        <w:t>g)</w:t>
      </w:r>
      <w:r w:rsidRPr="00F03D92">
        <w:rPr>
          <w:snapToGrid w:val="0"/>
          <w:sz w:val="24"/>
          <w:szCs w:val="24"/>
        </w:rPr>
        <w:tab/>
        <w:t>označení bankovního ústavu a účtu, na který má být placeno,</w:t>
      </w:r>
    </w:p>
    <w:p w14:paraId="4E943C0A" w14:textId="77777777" w:rsidR="00140A6F" w:rsidRPr="00F03D92" w:rsidRDefault="00140A6F" w:rsidP="00140A6F">
      <w:pPr>
        <w:spacing w:before="120" w:after="0" w:line="240" w:lineRule="auto"/>
        <w:jc w:val="both"/>
        <w:rPr>
          <w:snapToGrid w:val="0"/>
          <w:sz w:val="24"/>
          <w:szCs w:val="24"/>
        </w:rPr>
      </w:pPr>
      <w:r w:rsidRPr="00F03D92">
        <w:rPr>
          <w:snapToGrid w:val="0"/>
          <w:sz w:val="24"/>
          <w:szCs w:val="24"/>
        </w:rPr>
        <w:t>h)</w:t>
      </w:r>
      <w:r w:rsidRPr="00F03D92">
        <w:rPr>
          <w:snapToGrid w:val="0"/>
          <w:sz w:val="24"/>
          <w:szCs w:val="24"/>
        </w:rPr>
        <w:tab/>
        <w:t>den zdanitelného plnění (den dodávky),</w:t>
      </w:r>
    </w:p>
    <w:p w14:paraId="27D020FA" w14:textId="77777777" w:rsidR="00140A6F" w:rsidRDefault="00140A6F" w:rsidP="00140A6F">
      <w:pPr>
        <w:spacing w:before="120" w:after="0" w:line="240" w:lineRule="auto"/>
        <w:jc w:val="both"/>
        <w:rPr>
          <w:snapToGrid w:val="0"/>
          <w:sz w:val="24"/>
          <w:szCs w:val="24"/>
        </w:rPr>
      </w:pPr>
      <w:r w:rsidRPr="00F03D92">
        <w:rPr>
          <w:snapToGrid w:val="0"/>
          <w:sz w:val="24"/>
          <w:szCs w:val="24"/>
        </w:rPr>
        <w:t>i)</w:t>
      </w:r>
      <w:r w:rsidRPr="00F03D92">
        <w:rPr>
          <w:snapToGrid w:val="0"/>
          <w:sz w:val="24"/>
          <w:szCs w:val="24"/>
        </w:rPr>
        <w:tab/>
        <w:t xml:space="preserve">celková fakturovaná částka a náležitosti pro daňové účely. </w:t>
      </w:r>
    </w:p>
    <w:p w14:paraId="768DEC63" w14:textId="77777777" w:rsidR="00F03D92" w:rsidRPr="00F03D92" w:rsidRDefault="00F03D92" w:rsidP="00140A6F">
      <w:pPr>
        <w:spacing w:before="120" w:after="0" w:line="240" w:lineRule="auto"/>
        <w:jc w:val="both"/>
        <w:rPr>
          <w:snapToGrid w:val="0"/>
          <w:sz w:val="24"/>
          <w:szCs w:val="24"/>
        </w:rPr>
      </w:pPr>
    </w:p>
    <w:p w14:paraId="3DB27C70" w14:textId="77777777" w:rsidR="00140A6F" w:rsidRPr="00F03D92" w:rsidRDefault="00140A6F" w:rsidP="00140A6F">
      <w:pPr>
        <w:spacing w:before="120" w:after="0" w:line="240" w:lineRule="auto"/>
        <w:jc w:val="both"/>
        <w:rPr>
          <w:snapToGrid w:val="0"/>
          <w:sz w:val="24"/>
          <w:szCs w:val="24"/>
        </w:rPr>
      </w:pPr>
      <w:r w:rsidRPr="00F03D92">
        <w:rPr>
          <w:snapToGrid w:val="0"/>
          <w:sz w:val="24"/>
          <w:szCs w:val="24"/>
        </w:rPr>
        <w:t>4.</w:t>
      </w:r>
      <w:r w:rsidRPr="00F03D92">
        <w:rPr>
          <w:snapToGrid w:val="0"/>
          <w:sz w:val="24"/>
          <w:szCs w:val="24"/>
        </w:rPr>
        <w:tab/>
        <w:t>Prodlení s úhradou faktury:</w:t>
      </w:r>
    </w:p>
    <w:p w14:paraId="035CB2E0" w14:textId="77777777" w:rsidR="00140A6F" w:rsidRPr="00F03D92" w:rsidRDefault="00F03D92" w:rsidP="00140A6F">
      <w:pPr>
        <w:spacing w:before="120" w:after="0" w:line="240" w:lineRule="auto"/>
        <w:jc w:val="both"/>
        <w:rPr>
          <w:sz w:val="24"/>
          <w:szCs w:val="24"/>
        </w:rPr>
      </w:pPr>
      <w:r>
        <w:rPr>
          <w:snapToGrid w:val="0"/>
          <w:sz w:val="24"/>
          <w:szCs w:val="24"/>
        </w:rPr>
        <w:t xml:space="preserve">•   </w:t>
      </w:r>
      <w:r w:rsidR="00140A6F" w:rsidRPr="00F03D92">
        <w:rPr>
          <w:snapToGrid w:val="0"/>
          <w:sz w:val="24"/>
          <w:szCs w:val="24"/>
        </w:rPr>
        <w:t xml:space="preserve">prodávající bude kupujícímu účtovat zákonný úrok z prodlení dle úpravy zákona č. 89/2012 Sb. Občanského zákoníku </w:t>
      </w:r>
      <w:r w:rsidR="00140A6F" w:rsidRPr="00F03D92">
        <w:rPr>
          <w:sz w:val="24"/>
          <w:szCs w:val="24"/>
        </w:rPr>
        <w:t>v platném znění</w:t>
      </w:r>
    </w:p>
    <w:p w14:paraId="1646FB37" w14:textId="77777777" w:rsidR="00140A6F" w:rsidRPr="00F03D92" w:rsidRDefault="00140A6F" w:rsidP="00140A6F">
      <w:pPr>
        <w:spacing w:before="120" w:after="0" w:line="240" w:lineRule="auto"/>
        <w:jc w:val="both"/>
        <w:rPr>
          <w:sz w:val="24"/>
          <w:szCs w:val="24"/>
        </w:rPr>
      </w:pPr>
    </w:p>
    <w:p w14:paraId="3C203D87" w14:textId="77777777" w:rsidR="00140A6F" w:rsidRPr="00F03D92" w:rsidRDefault="00140A6F" w:rsidP="00140A6F">
      <w:pPr>
        <w:spacing w:before="120" w:after="0" w:line="240" w:lineRule="auto"/>
        <w:jc w:val="both"/>
        <w:rPr>
          <w:snapToGrid w:val="0"/>
          <w:sz w:val="24"/>
          <w:szCs w:val="24"/>
        </w:rPr>
      </w:pPr>
      <w:r w:rsidRPr="00F03D92">
        <w:rPr>
          <w:snapToGrid w:val="0"/>
          <w:sz w:val="24"/>
          <w:szCs w:val="24"/>
        </w:rPr>
        <w:t>5. Prodlení s předáním zboží:</w:t>
      </w:r>
    </w:p>
    <w:p w14:paraId="3BE547FF" w14:textId="77777777" w:rsidR="00140A6F" w:rsidRPr="00F03D92" w:rsidRDefault="00140A6F" w:rsidP="00140A6F">
      <w:pPr>
        <w:numPr>
          <w:ilvl w:val="0"/>
          <w:numId w:val="13"/>
        </w:numPr>
        <w:tabs>
          <w:tab w:val="clear" w:pos="1440"/>
          <w:tab w:val="num" w:pos="1080"/>
        </w:tabs>
        <w:spacing w:before="120" w:after="0" w:line="240" w:lineRule="auto"/>
        <w:ind w:left="1080"/>
        <w:jc w:val="both"/>
        <w:rPr>
          <w:snapToGrid w:val="0"/>
          <w:sz w:val="24"/>
          <w:szCs w:val="24"/>
        </w:rPr>
      </w:pPr>
      <w:r w:rsidRPr="00F03D92">
        <w:rPr>
          <w:snapToGrid w:val="0"/>
          <w:sz w:val="24"/>
          <w:szCs w:val="24"/>
        </w:rPr>
        <w:t>v případě, že prodávající není schopen odevzdat všechno objednané zboží v dohodnutém termínu plnění, je povinen v tomto termínu odevzdat maximálně možné množství zboží.</w:t>
      </w:r>
    </w:p>
    <w:p w14:paraId="6607E750" w14:textId="77777777" w:rsidR="00140A6F" w:rsidRPr="00F03D92" w:rsidRDefault="00140A6F" w:rsidP="00140A6F">
      <w:pPr>
        <w:pStyle w:val="Nadpis1"/>
        <w:rPr>
          <w:rFonts w:asciiTheme="minorHAnsi" w:hAnsiTheme="minorHAnsi"/>
          <w:sz w:val="28"/>
          <w:szCs w:val="28"/>
        </w:rPr>
      </w:pPr>
      <w:r w:rsidRPr="00F03D92">
        <w:rPr>
          <w:rFonts w:asciiTheme="minorHAnsi" w:hAnsiTheme="minorHAnsi"/>
          <w:sz w:val="28"/>
          <w:szCs w:val="28"/>
        </w:rPr>
        <w:t>X.</w:t>
      </w:r>
      <w:r w:rsidR="00007FA0">
        <w:rPr>
          <w:rFonts w:asciiTheme="minorHAnsi" w:hAnsiTheme="minorHAnsi"/>
          <w:sz w:val="28"/>
          <w:szCs w:val="28"/>
        </w:rPr>
        <w:t xml:space="preserve"> </w:t>
      </w:r>
      <w:r w:rsidRPr="00F03D92">
        <w:rPr>
          <w:rFonts w:asciiTheme="minorHAnsi" w:hAnsiTheme="minorHAnsi"/>
          <w:sz w:val="28"/>
          <w:szCs w:val="28"/>
        </w:rPr>
        <w:t>Závěrečná ustanovení</w:t>
      </w:r>
    </w:p>
    <w:p w14:paraId="5841D48F" w14:textId="77777777" w:rsidR="00140A6F" w:rsidRPr="00F03D92" w:rsidRDefault="00140A6F" w:rsidP="00140A6F">
      <w:pPr>
        <w:pStyle w:val="Zkladntext2"/>
        <w:numPr>
          <w:ilvl w:val="0"/>
          <w:numId w:val="14"/>
        </w:numPr>
        <w:spacing w:before="120" w:after="0" w:line="240" w:lineRule="auto"/>
        <w:jc w:val="both"/>
        <w:rPr>
          <w:sz w:val="24"/>
          <w:szCs w:val="24"/>
        </w:rPr>
      </w:pPr>
      <w:r w:rsidRPr="00F03D92">
        <w:rPr>
          <w:sz w:val="24"/>
          <w:szCs w:val="24"/>
        </w:rPr>
        <w:t>Smluvní vztahy při prodeji a nákupu zboží, které je předmětem této smlouvy, se řídí touto smlouvou, pokud jednotlivá písemně uzavřená kupní smlouva nebude obsahovat úpravu odlišnou.</w:t>
      </w:r>
    </w:p>
    <w:p w14:paraId="70844C63" w14:textId="77777777" w:rsidR="00140A6F" w:rsidRPr="00F03D92" w:rsidRDefault="00140A6F" w:rsidP="00140A6F">
      <w:pPr>
        <w:pStyle w:val="Zkladntext2"/>
        <w:numPr>
          <w:ilvl w:val="0"/>
          <w:numId w:val="14"/>
        </w:numPr>
        <w:spacing w:before="120" w:after="0" w:line="240" w:lineRule="auto"/>
        <w:jc w:val="both"/>
        <w:rPr>
          <w:sz w:val="24"/>
          <w:szCs w:val="24"/>
        </w:rPr>
      </w:pPr>
      <w:r w:rsidRPr="00F03D92">
        <w:rPr>
          <w:sz w:val="24"/>
          <w:szCs w:val="24"/>
        </w:rPr>
        <w:t>Vztahy mezi smluvními stranami touto smlouvou výslovně neupravené se řídí zák. č. 89/2012 Sb., občanským zákoníkem, v platném znění.</w:t>
      </w:r>
    </w:p>
    <w:p w14:paraId="1E735506" w14:textId="77777777" w:rsidR="00140A6F" w:rsidRPr="00F03D92" w:rsidRDefault="00140A6F" w:rsidP="00140A6F">
      <w:pPr>
        <w:pStyle w:val="Zkladntext2"/>
        <w:numPr>
          <w:ilvl w:val="0"/>
          <w:numId w:val="14"/>
        </w:numPr>
        <w:spacing w:before="120" w:after="0" w:line="240" w:lineRule="auto"/>
        <w:jc w:val="both"/>
        <w:rPr>
          <w:sz w:val="24"/>
          <w:szCs w:val="24"/>
        </w:rPr>
      </w:pPr>
      <w:r w:rsidRPr="00F03D92">
        <w:rPr>
          <w:sz w:val="24"/>
          <w:szCs w:val="24"/>
        </w:rPr>
        <w:t xml:space="preserve">Tato </w:t>
      </w:r>
      <w:r w:rsidR="00026D31">
        <w:rPr>
          <w:sz w:val="24"/>
          <w:szCs w:val="24"/>
        </w:rPr>
        <w:t xml:space="preserve">smlouva se uzavírá na dobu </w:t>
      </w:r>
      <w:r w:rsidR="003E1393">
        <w:rPr>
          <w:sz w:val="24"/>
          <w:szCs w:val="24"/>
        </w:rPr>
        <w:t>ne</w:t>
      </w:r>
      <w:r w:rsidRPr="00F03D92">
        <w:rPr>
          <w:sz w:val="24"/>
          <w:szCs w:val="24"/>
        </w:rPr>
        <w:t>určitou</w:t>
      </w:r>
      <w:r w:rsidR="003E1393">
        <w:rPr>
          <w:sz w:val="24"/>
          <w:szCs w:val="24"/>
        </w:rPr>
        <w:t xml:space="preserve">. </w:t>
      </w:r>
      <w:r w:rsidRPr="00F03D92">
        <w:rPr>
          <w:sz w:val="24"/>
          <w:szCs w:val="24"/>
        </w:rPr>
        <w:t>Obě smluvní strany mohou tuto smlouvu písemně kdykoli vypovědět. Výpovědní lhůta činí 1 měsíc a počíná běžet první den měsíce následujícího po doručení výpovědi druhé smluvní straně.</w:t>
      </w:r>
    </w:p>
    <w:p w14:paraId="49917FC0" w14:textId="72508709" w:rsidR="00140A6F" w:rsidRPr="00417C1D" w:rsidRDefault="00140A6F" w:rsidP="00140A6F">
      <w:pPr>
        <w:numPr>
          <w:ilvl w:val="0"/>
          <w:numId w:val="14"/>
        </w:numPr>
        <w:spacing w:before="120" w:after="0" w:line="240" w:lineRule="auto"/>
        <w:rPr>
          <w:snapToGrid w:val="0"/>
          <w:sz w:val="24"/>
          <w:szCs w:val="24"/>
        </w:rPr>
      </w:pPr>
      <w:r w:rsidRPr="00417C1D">
        <w:rPr>
          <w:snapToGrid w:val="0"/>
          <w:sz w:val="24"/>
          <w:szCs w:val="24"/>
        </w:rPr>
        <w:t xml:space="preserve">Tato smlouva nabývá platnosti a účinnosti dnem </w:t>
      </w:r>
      <w:r w:rsidR="00215BFB" w:rsidRPr="00417C1D">
        <w:rPr>
          <w:snapToGrid w:val="0"/>
          <w:sz w:val="24"/>
          <w:szCs w:val="24"/>
        </w:rPr>
        <w:t xml:space="preserve">jejího </w:t>
      </w:r>
      <w:r w:rsidR="00417C1D">
        <w:rPr>
          <w:snapToGrid w:val="0"/>
          <w:sz w:val="24"/>
          <w:szCs w:val="24"/>
        </w:rPr>
        <w:t>podpisu smluvními stranami.</w:t>
      </w:r>
    </w:p>
    <w:p w14:paraId="6DDEC7E8" w14:textId="77777777" w:rsidR="00140A6F" w:rsidRPr="00F03D92" w:rsidRDefault="00140A6F" w:rsidP="00140A6F">
      <w:pPr>
        <w:numPr>
          <w:ilvl w:val="0"/>
          <w:numId w:val="14"/>
        </w:numPr>
        <w:spacing w:before="120" w:after="0" w:line="240" w:lineRule="auto"/>
        <w:rPr>
          <w:snapToGrid w:val="0"/>
          <w:sz w:val="24"/>
          <w:szCs w:val="24"/>
        </w:rPr>
      </w:pPr>
      <w:r w:rsidRPr="00F03D92">
        <w:rPr>
          <w:snapToGrid w:val="0"/>
          <w:sz w:val="24"/>
          <w:szCs w:val="24"/>
        </w:rPr>
        <w:t>Tato smlouva je vyhotovena ve 2 exemplářích s platností originálu a každá smluvní strana obdrží jedno vyhotovení.</w:t>
      </w:r>
    </w:p>
    <w:p w14:paraId="16A80359" w14:textId="77777777" w:rsidR="00140A6F" w:rsidRPr="002D6FC9" w:rsidRDefault="00140A6F" w:rsidP="00140A6F">
      <w:pPr>
        <w:spacing w:before="120"/>
        <w:rPr>
          <w:snapToGrid w:val="0"/>
          <w:sz w:val="24"/>
        </w:rPr>
      </w:pPr>
    </w:p>
    <w:p w14:paraId="46952EBF" w14:textId="46CEFFBC" w:rsidR="00F03D92" w:rsidRPr="00F03D92" w:rsidRDefault="003B5E96" w:rsidP="00140A6F">
      <w:pPr>
        <w:spacing w:before="120"/>
        <w:rPr>
          <w:snapToGrid w:val="0"/>
          <w:sz w:val="16"/>
          <w:szCs w:val="16"/>
        </w:rPr>
      </w:pPr>
      <w:r>
        <w:rPr>
          <w:snapToGrid w:val="0"/>
          <w:sz w:val="24"/>
        </w:rPr>
        <w:t>V Zásmukách</w:t>
      </w:r>
      <w:r w:rsidR="00F03D92">
        <w:rPr>
          <w:snapToGrid w:val="0"/>
          <w:sz w:val="24"/>
        </w:rPr>
        <w:t xml:space="preserve">,  </w:t>
      </w:r>
      <w:r w:rsidR="00082038">
        <w:rPr>
          <w:snapToGrid w:val="0"/>
          <w:sz w:val="24"/>
        </w:rPr>
        <w:t xml:space="preserve">dne: </w:t>
      </w:r>
      <w:r w:rsidR="00313B73">
        <w:rPr>
          <w:snapToGrid w:val="0"/>
          <w:sz w:val="24"/>
        </w:rPr>
        <w:t>1</w:t>
      </w:r>
      <w:r w:rsidR="00082038">
        <w:rPr>
          <w:snapToGrid w:val="0"/>
          <w:sz w:val="24"/>
        </w:rPr>
        <w:t>.</w:t>
      </w:r>
      <w:r w:rsidR="00313B73">
        <w:rPr>
          <w:snapToGrid w:val="0"/>
          <w:sz w:val="24"/>
        </w:rPr>
        <w:t>9</w:t>
      </w:r>
      <w:r w:rsidR="007F525D">
        <w:rPr>
          <w:snapToGrid w:val="0"/>
          <w:sz w:val="24"/>
        </w:rPr>
        <w:t>.20</w:t>
      </w:r>
      <w:r w:rsidR="000F7FFD">
        <w:rPr>
          <w:snapToGrid w:val="0"/>
          <w:sz w:val="24"/>
        </w:rPr>
        <w:t>2</w:t>
      </w:r>
      <w:r w:rsidR="00007FA0">
        <w:rPr>
          <w:snapToGrid w:val="0"/>
          <w:sz w:val="24"/>
        </w:rPr>
        <w:t>5</w:t>
      </w:r>
    </w:p>
    <w:p w14:paraId="642F1ED1" w14:textId="77777777" w:rsidR="00F03D92" w:rsidRDefault="00F03D92" w:rsidP="00140A6F">
      <w:pPr>
        <w:spacing w:before="120"/>
        <w:rPr>
          <w:snapToGrid w:val="0"/>
          <w:sz w:val="24"/>
        </w:rPr>
      </w:pPr>
    </w:p>
    <w:p w14:paraId="7EBE1210" w14:textId="77777777" w:rsidR="00F03D92" w:rsidRDefault="00F03D92" w:rsidP="00140A6F">
      <w:pPr>
        <w:spacing w:before="120"/>
        <w:rPr>
          <w:snapToGrid w:val="0"/>
          <w:sz w:val="24"/>
        </w:rPr>
      </w:pPr>
    </w:p>
    <w:p w14:paraId="5CC7DD5B" w14:textId="77777777" w:rsidR="00E930E1" w:rsidRPr="00F14938" w:rsidRDefault="00140A6F" w:rsidP="00F14938">
      <w:pPr>
        <w:spacing w:before="120"/>
        <w:rPr>
          <w:snapToGrid w:val="0"/>
          <w:sz w:val="16"/>
          <w:szCs w:val="16"/>
        </w:rPr>
      </w:pPr>
      <w:r w:rsidRPr="002D6FC9">
        <w:rPr>
          <w:snapToGrid w:val="0"/>
          <w:sz w:val="24"/>
        </w:rPr>
        <w:t xml:space="preserve">Za prodávajícího  </w:t>
      </w:r>
      <w:r w:rsidR="00F03D92" w:rsidRPr="00F03D92">
        <w:rPr>
          <w:snapToGrid w:val="0"/>
          <w:sz w:val="16"/>
          <w:szCs w:val="16"/>
        </w:rPr>
        <w:t>…………………………</w:t>
      </w:r>
      <w:r w:rsidR="00F03D92">
        <w:rPr>
          <w:snapToGrid w:val="0"/>
          <w:sz w:val="16"/>
          <w:szCs w:val="16"/>
        </w:rPr>
        <w:t>…………………</w:t>
      </w:r>
      <w:r w:rsidRPr="002D6FC9">
        <w:rPr>
          <w:snapToGrid w:val="0"/>
          <w:sz w:val="24"/>
        </w:rPr>
        <w:t xml:space="preserve">                             Za kupujícího</w:t>
      </w:r>
      <w:r w:rsidR="00F03D92" w:rsidRPr="00F03D92">
        <w:rPr>
          <w:snapToGrid w:val="0"/>
          <w:sz w:val="16"/>
          <w:szCs w:val="16"/>
        </w:rPr>
        <w:t>…………………………</w:t>
      </w:r>
      <w:r w:rsidR="00F03D92">
        <w:rPr>
          <w:snapToGrid w:val="0"/>
          <w:sz w:val="16"/>
          <w:szCs w:val="16"/>
        </w:rPr>
        <w:t>……………..</w:t>
      </w:r>
    </w:p>
    <w:sectPr w:rsidR="00E930E1" w:rsidRPr="00F14938" w:rsidSect="00286CA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7A99" w14:textId="77777777" w:rsidR="00313B73" w:rsidRDefault="00313B73" w:rsidP="00313B73">
      <w:pPr>
        <w:spacing w:after="0" w:line="240" w:lineRule="auto"/>
      </w:pPr>
      <w:r>
        <w:separator/>
      </w:r>
    </w:p>
  </w:endnote>
  <w:endnote w:type="continuationSeparator" w:id="0">
    <w:p w14:paraId="1171E2E1" w14:textId="77777777" w:rsidR="00313B73" w:rsidRDefault="00313B73" w:rsidP="0031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553410"/>
      <w:docPartObj>
        <w:docPartGallery w:val="Page Numbers (Bottom of Page)"/>
        <w:docPartUnique/>
      </w:docPartObj>
    </w:sdtPr>
    <w:sdtEndPr/>
    <w:sdtContent>
      <w:p w14:paraId="62D7ED73" w14:textId="728BDEF8" w:rsidR="00313B73" w:rsidRDefault="00313B73">
        <w:pPr>
          <w:pStyle w:val="Zpat"/>
          <w:jc w:val="right"/>
        </w:pPr>
        <w:r>
          <w:fldChar w:fldCharType="begin"/>
        </w:r>
        <w:r>
          <w:instrText>PAGE   \* MERGEFORMAT</w:instrText>
        </w:r>
        <w:r>
          <w:fldChar w:fldCharType="separate"/>
        </w:r>
        <w:r>
          <w:t>2</w:t>
        </w:r>
        <w:r>
          <w:fldChar w:fldCharType="end"/>
        </w:r>
      </w:p>
    </w:sdtContent>
  </w:sdt>
  <w:p w14:paraId="2B5C055C" w14:textId="77777777" w:rsidR="00313B73" w:rsidRDefault="00313B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E335" w14:textId="77777777" w:rsidR="00313B73" w:rsidRDefault="00313B73" w:rsidP="00313B73">
      <w:pPr>
        <w:spacing w:after="0" w:line="240" w:lineRule="auto"/>
      </w:pPr>
      <w:r>
        <w:separator/>
      </w:r>
    </w:p>
  </w:footnote>
  <w:footnote w:type="continuationSeparator" w:id="0">
    <w:p w14:paraId="1D092B4A" w14:textId="77777777" w:rsidR="00313B73" w:rsidRDefault="00313B73" w:rsidP="00313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B2F7" w14:textId="7F0CEEBC" w:rsidR="00313B73" w:rsidRDefault="00313B73">
    <w:pPr>
      <w:pStyle w:val="Zhlav"/>
    </w:pPr>
    <w:r>
      <w:rPr>
        <w:noProof/>
      </w:rPr>
      <w:drawing>
        <wp:anchor distT="0" distB="0" distL="114300" distR="114300" simplePos="0" relativeHeight="251658240" behindDoc="1" locked="0" layoutInCell="1" allowOverlap="1" wp14:anchorId="162384C4" wp14:editId="0BCCA67A">
          <wp:simplePos x="0" y="0"/>
          <wp:positionH relativeFrom="page">
            <wp:posOffset>6038850</wp:posOffset>
          </wp:positionH>
          <wp:positionV relativeFrom="paragraph">
            <wp:posOffset>-220980</wp:posOffset>
          </wp:positionV>
          <wp:extent cx="666750" cy="660339"/>
          <wp:effectExtent l="0" t="0" r="0" b="6985"/>
          <wp:wrapNone/>
          <wp:docPr id="192437330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033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29"/>
    <w:multiLevelType w:val="hybridMultilevel"/>
    <w:tmpl w:val="1BCCA5B4"/>
    <w:lvl w:ilvl="0" w:tplc="4BFEE35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ED3D45"/>
    <w:multiLevelType w:val="hybridMultilevel"/>
    <w:tmpl w:val="F028E3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842FDB"/>
    <w:multiLevelType w:val="hybridMultilevel"/>
    <w:tmpl w:val="37C631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02310B3"/>
    <w:multiLevelType w:val="hybridMultilevel"/>
    <w:tmpl w:val="F40ABBEE"/>
    <w:lvl w:ilvl="0" w:tplc="E6E2FFA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E64D5"/>
    <w:multiLevelType w:val="hybridMultilevel"/>
    <w:tmpl w:val="344EF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602BEB"/>
    <w:multiLevelType w:val="hybridMultilevel"/>
    <w:tmpl w:val="0EC268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24A0AA7"/>
    <w:multiLevelType w:val="hybridMultilevel"/>
    <w:tmpl w:val="9D6CE84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11F08B5"/>
    <w:multiLevelType w:val="hybridMultilevel"/>
    <w:tmpl w:val="28F6A8C8"/>
    <w:lvl w:ilvl="0" w:tplc="0405000F">
      <w:start w:val="1"/>
      <w:numFmt w:val="decimal"/>
      <w:lvlText w:val="%1."/>
      <w:lvlJc w:val="left"/>
      <w:pPr>
        <w:tabs>
          <w:tab w:val="num" w:pos="360"/>
        </w:tabs>
        <w:ind w:left="360" w:hanging="360"/>
      </w:pPr>
    </w:lvl>
    <w:lvl w:ilvl="1" w:tplc="7D42CA7C">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1D9669E"/>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15:restartNumberingAfterBreak="0">
    <w:nsid w:val="46091AD8"/>
    <w:multiLevelType w:val="hybridMultilevel"/>
    <w:tmpl w:val="262A83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3687264"/>
    <w:multiLevelType w:val="hybridMultilevel"/>
    <w:tmpl w:val="C360B6AE"/>
    <w:lvl w:ilvl="0" w:tplc="04050001">
      <w:start w:val="1"/>
      <w:numFmt w:val="bullet"/>
      <w:lvlText w:val=""/>
      <w:lvlJc w:val="left"/>
      <w:pPr>
        <w:tabs>
          <w:tab w:val="num" w:pos="1440"/>
        </w:tabs>
        <w:ind w:left="1440" w:hanging="360"/>
      </w:pPr>
      <w:rPr>
        <w:rFonts w:ascii="Symbol" w:hAnsi="Symbol" w:hint="default"/>
      </w:rPr>
    </w:lvl>
    <w:lvl w:ilvl="1" w:tplc="04050017">
      <w:start w:val="1"/>
      <w:numFmt w:val="lowerLetter"/>
      <w:lvlText w:val="%2)"/>
      <w:lvlJc w:val="left"/>
      <w:pPr>
        <w:tabs>
          <w:tab w:val="num" w:pos="2160"/>
        </w:tabs>
        <w:ind w:left="2160" w:hanging="360"/>
      </w:pPr>
    </w:lvl>
    <w:lvl w:ilvl="2" w:tplc="AFB2C0B4">
      <w:start w:val="1"/>
      <w:numFmt w:val="decimal"/>
      <w:lvlText w:val="%3)"/>
      <w:lvlJc w:val="left"/>
      <w:pPr>
        <w:tabs>
          <w:tab w:val="num" w:pos="2880"/>
        </w:tabs>
        <w:ind w:left="2880" w:hanging="360"/>
      </w:pPr>
      <w:rPr>
        <w:rFont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4B56DA4"/>
    <w:multiLevelType w:val="hybridMultilevel"/>
    <w:tmpl w:val="249AA204"/>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720"/>
        </w:tabs>
        <w:ind w:left="72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A415F8"/>
    <w:multiLevelType w:val="hybridMultilevel"/>
    <w:tmpl w:val="F8E4D2C6"/>
    <w:lvl w:ilvl="0" w:tplc="9000F998">
      <w:start w:val="1"/>
      <w:numFmt w:val="decimal"/>
      <w:lvlText w:val="%1."/>
      <w:lvlJc w:val="left"/>
      <w:pPr>
        <w:tabs>
          <w:tab w:val="num" w:pos="375"/>
        </w:tabs>
        <w:ind w:left="375" w:hanging="375"/>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744F509A"/>
    <w:multiLevelType w:val="hybridMultilevel"/>
    <w:tmpl w:val="8034F3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21385078">
    <w:abstractNumId w:val="4"/>
  </w:num>
  <w:num w:numId="2" w16cid:durableId="1548837379">
    <w:abstractNumId w:val="13"/>
  </w:num>
  <w:num w:numId="3" w16cid:durableId="1048071387">
    <w:abstractNumId w:val="0"/>
  </w:num>
  <w:num w:numId="4" w16cid:durableId="1131020733">
    <w:abstractNumId w:val="2"/>
  </w:num>
  <w:num w:numId="5" w16cid:durableId="425225610">
    <w:abstractNumId w:val="1"/>
  </w:num>
  <w:num w:numId="6" w16cid:durableId="965894320">
    <w:abstractNumId w:val="8"/>
  </w:num>
  <w:num w:numId="7" w16cid:durableId="1436512364">
    <w:abstractNumId w:val="7"/>
  </w:num>
  <w:num w:numId="8" w16cid:durableId="574240937">
    <w:abstractNumId w:val="6"/>
  </w:num>
  <w:num w:numId="9" w16cid:durableId="1046830538">
    <w:abstractNumId w:val="12"/>
  </w:num>
  <w:num w:numId="10" w16cid:durableId="1350639244">
    <w:abstractNumId w:val="3"/>
  </w:num>
  <w:num w:numId="11" w16cid:durableId="1682856575">
    <w:abstractNumId w:val="11"/>
  </w:num>
  <w:num w:numId="12" w16cid:durableId="834227617">
    <w:abstractNumId w:val="5"/>
  </w:num>
  <w:num w:numId="13" w16cid:durableId="338578695">
    <w:abstractNumId w:val="10"/>
  </w:num>
  <w:num w:numId="14" w16cid:durableId="1518736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E1"/>
    <w:rsid w:val="00007FA0"/>
    <w:rsid w:val="00017883"/>
    <w:rsid w:val="00026D31"/>
    <w:rsid w:val="0004381F"/>
    <w:rsid w:val="00082038"/>
    <w:rsid w:val="000A7FA2"/>
    <w:rsid w:val="000F7FFD"/>
    <w:rsid w:val="0010395B"/>
    <w:rsid w:val="00140A6F"/>
    <w:rsid w:val="00215BFB"/>
    <w:rsid w:val="00286CAA"/>
    <w:rsid w:val="00290104"/>
    <w:rsid w:val="002B0296"/>
    <w:rsid w:val="002D6FC9"/>
    <w:rsid w:val="0030624E"/>
    <w:rsid w:val="00313B73"/>
    <w:rsid w:val="0035245A"/>
    <w:rsid w:val="003B5E96"/>
    <w:rsid w:val="003E1393"/>
    <w:rsid w:val="00417C1D"/>
    <w:rsid w:val="0050237F"/>
    <w:rsid w:val="005034D5"/>
    <w:rsid w:val="005B2DC5"/>
    <w:rsid w:val="005C358E"/>
    <w:rsid w:val="00744F7E"/>
    <w:rsid w:val="00765E2F"/>
    <w:rsid w:val="007C79BA"/>
    <w:rsid w:val="007F525D"/>
    <w:rsid w:val="0081241E"/>
    <w:rsid w:val="008D375F"/>
    <w:rsid w:val="0096026E"/>
    <w:rsid w:val="009B72E5"/>
    <w:rsid w:val="00A3739E"/>
    <w:rsid w:val="00AD2CD5"/>
    <w:rsid w:val="00B342AC"/>
    <w:rsid w:val="00B710F6"/>
    <w:rsid w:val="00C1341F"/>
    <w:rsid w:val="00CE441B"/>
    <w:rsid w:val="00E31622"/>
    <w:rsid w:val="00E930E1"/>
    <w:rsid w:val="00EB73D7"/>
    <w:rsid w:val="00ED66F3"/>
    <w:rsid w:val="00F03D92"/>
    <w:rsid w:val="00F14938"/>
    <w:rsid w:val="00F831B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78786"/>
  <w15:docId w15:val="{D877C1D1-CBE5-4967-BF5A-0FF775DA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930E1"/>
    <w:pPr>
      <w:keepNext/>
      <w:spacing w:before="120" w:after="0" w:line="240" w:lineRule="auto"/>
      <w:jc w:val="center"/>
      <w:outlineLvl w:val="0"/>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30E1"/>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E930E1"/>
    <w:pPr>
      <w:spacing w:before="120" w:after="0" w:line="240" w:lineRule="auto"/>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rsid w:val="00E930E1"/>
    <w:rPr>
      <w:rFonts w:ascii="Times New Roman" w:eastAsia="Times New Roman" w:hAnsi="Times New Roman" w:cs="Times New Roman"/>
      <w:snapToGrid w:val="0"/>
      <w:sz w:val="24"/>
      <w:szCs w:val="20"/>
      <w:lang w:eastAsia="cs-CZ"/>
    </w:rPr>
  </w:style>
  <w:style w:type="paragraph" w:styleId="Zkladntextodsazen">
    <w:name w:val="Body Text Indent"/>
    <w:basedOn w:val="Normln"/>
    <w:link w:val="ZkladntextodsazenChar"/>
    <w:rsid w:val="00E930E1"/>
    <w:pPr>
      <w:tabs>
        <w:tab w:val="left" w:pos="284"/>
      </w:tabs>
      <w:spacing w:before="120" w:after="0" w:line="240" w:lineRule="auto"/>
      <w:ind w:left="284"/>
      <w:jc w:val="both"/>
    </w:pPr>
    <w:rPr>
      <w:rFonts w:ascii="Comic Sans MS" w:eastAsia="Times New Roman" w:hAnsi="Comic Sans MS" w:cs="Times New Roman"/>
      <w:snapToGrid w:val="0"/>
      <w:sz w:val="24"/>
      <w:szCs w:val="20"/>
      <w:lang w:eastAsia="cs-CZ"/>
    </w:rPr>
  </w:style>
  <w:style w:type="character" w:customStyle="1" w:styleId="ZkladntextodsazenChar">
    <w:name w:val="Základní text odsazený Char"/>
    <w:basedOn w:val="Standardnpsmoodstavce"/>
    <w:link w:val="Zkladntextodsazen"/>
    <w:rsid w:val="00E930E1"/>
    <w:rPr>
      <w:rFonts w:ascii="Comic Sans MS" w:eastAsia="Times New Roman" w:hAnsi="Comic Sans MS" w:cs="Times New Roman"/>
      <w:snapToGrid w:val="0"/>
      <w:sz w:val="24"/>
      <w:szCs w:val="20"/>
      <w:lang w:eastAsia="cs-CZ"/>
    </w:rPr>
  </w:style>
  <w:style w:type="paragraph" w:styleId="Odstavecseseznamem">
    <w:name w:val="List Paragraph"/>
    <w:basedOn w:val="Normln"/>
    <w:uiPriority w:val="34"/>
    <w:qFormat/>
    <w:rsid w:val="00E930E1"/>
    <w:pPr>
      <w:ind w:left="720"/>
      <w:contextualSpacing/>
    </w:pPr>
  </w:style>
  <w:style w:type="paragraph" w:styleId="Zkladntext2">
    <w:name w:val="Body Text 2"/>
    <w:basedOn w:val="Normln"/>
    <w:link w:val="Zkladntext2Char"/>
    <w:uiPriority w:val="99"/>
    <w:unhideWhenUsed/>
    <w:rsid w:val="00E930E1"/>
    <w:pPr>
      <w:spacing w:after="120" w:line="480" w:lineRule="auto"/>
    </w:pPr>
  </w:style>
  <w:style w:type="character" w:customStyle="1" w:styleId="Zkladntext2Char">
    <w:name w:val="Základní text 2 Char"/>
    <w:basedOn w:val="Standardnpsmoodstavce"/>
    <w:link w:val="Zkladntext2"/>
    <w:uiPriority w:val="99"/>
    <w:rsid w:val="00E930E1"/>
  </w:style>
  <w:style w:type="paragraph" w:styleId="Zkladntextodsazen3">
    <w:name w:val="Body Text Indent 3"/>
    <w:basedOn w:val="Normln"/>
    <w:link w:val="Zkladntextodsazen3Char"/>
    <w:uiPriority w:val="99"/>
    <w:semiHidden/>
    <w:unhideWhenUsed/>
    <w:rsid w:val="00E930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930E1"/>
    <w:rPr>
      <w:sz w:val="16"/>
      <w:szCs w:val="16"/>
    </w:rPr>
  </w:style>
  <w:style w:type="paragraph" w:styleId="Zkladntextodsazen2">
    <w:name w:val="Body Text Indent 2"/>
    <w:basedOn w:val="Normln"/>
    <w:link w:val="Zkladntextodsazen2Char"/>
    <w:uiPriority w:val="99"/>
    <w:semiHidden/>
    <w:unhideWhenUsed/>
    <w:rsid w:val="00140A6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0A6F"/>
  </w:style>
  <w:style w:type="paragraph" w:styleId="Textbubliny">
    <w:name w:val="Balloon Text"/>
    <w:basedOn w:val="Normln"/>
    <w:link w:val="TextbublinyChar"/>
    <w:uiPriority w:val="99"/>
    <w:semiHidden/>
    <w:unhideWhenUsed/>
    <w:rsid w:val="007C79B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79BA"/>
    <w:rPr>
      <w:rFonts w:ascii="Tahoma" w:hAnsi="Tahoma" w:cs="Tahoma"/>
      <w:sz w:val="16"/>
      <w:szCs w:val="16"/>
    </w:rPr>
  </w:style>
  <w:style w:type="paragraph" w:styleId="Zhlav">
    <w:name w:val="header"/>
    <w:basedOn w:val="Normln"/>
    <w:link w:val="ZhlavChar"/>
    <w:uiPriority w:val="99"/>
    <w:unhideWhenUsed/>
    <w:rsid w:val="00313B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3B73"/>
  </w:style>
  <w:style w:type="paragraph" w:styleId="Zpat">
    <w:name w:val="footer"/>
    <w:basedOn w:val="Normln"/>
    <w:link w:val="ZpatChar"/>
    <w:uiPriority w:val="99"/>
    <w:unhideWhenUsed/>
    <w:rsid w:val="00313B73"/>
    <w:pPr>
      <w:tabs>
        <w:tab w:val="center" w:pos="4536"/>
        <w:tab w:val="right" w:pos="9072"/>
      </w:tabs>
      <w:spacing w:after="0" w:line="240" w:lineRule="auto"/>
    </w:pPr>
  </w:style>
  <w:style w:type="character" w:customStyle="1" w:styleId="ZpatChar">
    <w:name w:val="Zápatí Char"/>
    <w:basedOn w:val="Standardnpsmoodstavce"/>
    <w:link w:val="Zpat"/>
    <w:uiPriority w:val="99"/>
    <w:rsid w:val="00313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6511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Mrkosova Helena ml.</dc:creator>
  <cp:lastModifiedBy>Dusilová, Alena</cp:lastModifiedBy>
  <cp:revision>2</cp:revision>
  <cp:lastPrinted>2025-09-11T09:57:00Z</cp:lastPrinted>
  <dcterms:created xsi:type="dcterms:W3CDTF">2025-09-17T07:21:00Z</dcterms:created>
  <dcterms:modified xsi:type="dcterms:W3CDTF">2025-09-17T07:21:00Z</dcterms:modified>
</cp:coreProperties>
</file>