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6BD6" w14:textId="77777777" w:rsidR="00B86C9A" w:rsidRDefault="00000000">
      <w:pPr>
        <w:rPr>
          <w:b/>
          <w:bCs/>
          <w:sz w:val="22"/>
          <w:szCs w:val="22"/>
        </w:rPr>
      </w:pPr>
      <w:r>
        <w:rPr>
          <w:b/>
          <w:bCs/>
          <w:sz w:val="22"/>
          <w:szCs w:val="22"/>
        </w:rPr>
        <w:t>Správa silnic Královéhradeckého kraje</w:t>
      </w:r>
    </w:p>
    <w:p w14:paraId="13A2A4AC" w14:textId="77777777" w:rsidR="00B86C9A" w:rsidRDefault="00000000">
      <w:pPr>
        <w:spacing w:after="60"/>
        <w:rPr>
          <w:sz w:val="22"/>
          <w:szCs w:val="22"/>
        </w:rPr>
      </w:pPr>
      <w:r>
        <w:rPr>
          <w:sz w:val="22"/>
          <w:szCs w:val="22"/>
        </w:rPr>
        <w:t>příspěvková organizace</w:t>
      </w:r>
    </w:p>
    <w:p w14:paraId="6194093D" w14:textId="77777777" w:rsidR="00B86C9A" w:rsidRDefault="00000000">
      <w:pPr>
        <w:rPr>
          <w:sz w:val="22"/>
          <w:szCs w:val="22"/>
        </w:rPr>
      </w:pPr>
      <w:r>
        <w:rPr>
          <w:sz w:val="22"/>
          <w:szCs w:val="22"/>
        </w:rPr>
        <w:t>se sídlem:</w:t>
      </w:r>
      <w:r>
        <w:rPr>
          <w:sz w:val="22"/>
          <w:szCs w:val="22"/>
        </w:rPr>
        <w:tab/>
      </w:r>
      <w:r>
        <w:rPr>
          <w:sz w:val="22"/>
          <w:szCs w:val="22"/>
        </w:rPr>
        <w:tab/>
        <w:t xml:space="preserve">Na Okrouhlíku 1371/30, Pražské Předměstí, 500 02 Hradec Králové </w:t>
      </w:r>
    </w:p>
    <w:p w14:paraId="07335031" w14:textId="77777777" w:rsidR="00B86C9A" w:rsidRDefault="00000000">
      <w:pPr>
        <w:rPr>
          <w:sz w:val="22"/>
          <w:szCs w:val="22"/>
        </w:rPr>
      </w:pPr>
      <w:r>
        <w:rPr>
          <w:sz w:val="22"/>
          <w:szCs w:val="22"/>
        </w:rPr>
        <w:t>zastoupená:</w:t>
      </w:r>
      <w:r>
        <w:rPr>
          <w:sz w:val="22"/>
          <w:szCs w:val="22"/>
        </w:rPr>
        <w:tab/>
      </w:r>
      <w:r>
        <w:rPr>
          <w:sz w:val="22"/>
          <w:szCs w:val="22"/>
        </w:rPr>
        <w:tab/>
      </w:r>
      <w:r>
        <w:rPr>
          <w:b/>
          <w:bCs/>
          <w:sz w:val="22"/>
          <w:szCs w:val="22"/>
        </w:rPr>
        <w:t>Mgr. Petrem Kašparem</w:t>
      </w:r>
      <w:r>
        <w:rPr>
          <w:sz w:val="22"/>
          <w:szCs w:val="22"/>
        </w:rPr>
        <w:t xml:space="preserve"> - ředitelem organizace</w:t>
      </w:r>
    </w:p>
    <w:p w14:paraId="569811E9" w14:textId="77777777" w:rsidR="00B86C9A" w:rsidRDefault="00000000">
      <w:pPr>
        <w:rPr>
          <w:sz w:val="22"/>
          <w:szCs w:val="22"/>
        </w:rPr>
      </w:pPr>
      <w:r>
        <w:rPr>
          <w:sz w:val="22"/>
          <w:szCs w:val="22"/>
        </w:rPr>
        <w:t>IČO:</w:t>
      </w:r>
      <w:r>
        <w:rPr>
          <w:sz w:val="22"/>
          <w:szCs w:val="22"/>
        </w:rPr>
        <w:tab/>
      </w:r>
      <w:r>
        <w:rPr>
          <w:sz w:val="22"/>
          <w:szCs w:val="22"/>
        </w:rPr>
        <w:tab/>
      </w:r>
      <w:r>
        <w:rPr>
          <w:sz w:val="22"/>
          <w:szCs w:val="22"/>
        </w:rPr>
        <w:tab/>
        <w:t xml:space="preserve">709 47 996 </w:t>
      </w:r>
      <w:r>
        <w:rPr>
          <w:sz w:val="22"/>
          <w:szCs w:val="22"/>
        </w:rPr>
        <w:tab/>
      </w:r>
      <w:r>
        <w:rPr>
          <w:sz w:val="22"/>
          <w:szCs w:val="22"/>
        </w:rPr>
        <w:tab/>
      </w:r>
      <w:r>
        <w:rPr>
          <w:sz w:val="22"/>
          <w:szCs w:val="22"/>
        </w:rPr>
        <w:tab/>
      </w:r>
      <w:r>
        <w:rPr>
          <w:sz w:val="22"/>
          <w:szCs w:val="22"/>
        </w:rPr>
        <w:tab/>
        <w:t>DIČ:</w:t>
      </w:r>
      <w:r>
        <w:rPr>
          <w:sz w:val="22"/>
          <w:szCs w:val="22"/>
        </w:rPr>
        <w:tab/>
      </w:r>
      <w:r>
        <w:rPr>
          <w:sz w:val="22"/>
          <w:szCs w:val="22"/>
        </w:rPr>
        <w:tab/>
        <w:t xml:space="preserve">CZ 709 47 996 </w:t>
      </w:r>
    </w:p>
    <w:p w14:paraId="22F3F4A2" w14:textId="0A63F2D3" w:rsidR="00B86C9A" w:rsidRDefault="00000000">
      <w:pPr>
        <w:rPr>
          <w:sz w:val="22"/>
          <w:szCs w:val="22"/>
        </w:rPr>
      </w:pPr>
      <w:r>
        <w:rPr>
          <w:sz w:val="22"/>
          <w:szCs w:val="22"/>
        </w:rPr>
        <w:t>Bankovní spojení:</w:t>
      </w:r>
      <w:r>
        <w:rPr>
          <w:sz w:val="22"/>
          <w:szCs w:val="22"/>
        </w:rPr>
        <w:tab/>
      </w:r>
      <w:r w:rsidR="00E67662">
        <w:rPr>
          <w:sz w:val="22"/>
          <w:szCs w:val="22"/>
        </w:rPr>
        <w:t>xxxxxxxxxxxxxxxxxxxxxxxxxx</w:t>
      </w:r>
      <w:r>
        <w:rPr>
          <w:sz w:val="22"/>
          <w:szCs w:val="22"/>
        </w:rPr>
        <w:tab/>
        <w:t>č. účtu:</w:t>
      </w:r>
      <w:r>
        <w:rPr>
          <w:sz w:val="22"/>
          <w:szCs w:val="22"/>
        </w:rPr>
        <w:tab/>
      </w:r>
      <w:r>
        <w:rPr>
          <w:sz w:val="22"/>
          <w:szCs w:val="22"/>
        </w:rPr>
        <w:tab/>
      </w:r>
      <w:r w:rsidR="00E67662">
        <w:rPr>
          <w:sz w:val="22"/>
          <w:szCs w:val="22"/>
        </w:rPr>
        <w:t>xxxxxxxxxxxxxxxxxxxxxx</w:t>
      </w:r>
    </w:p>
    <w:p w14:paraId="03FCAE4B" w14:textId="77777777" w:rsidR="00B86C9A" w:rsidRDefault="00000000">
      <w:pPr>
        <w:rPr>
          <w:sz w:val="22"/>
          <w:szCs w:val="22"/>
        </w:rPr>
      </w:pPr>
      <w:r>
        <w:rPr>
          <w:sz w:val="22"/>
          <w:szCs w:val="22"/>
        </w:rPr>
        <w:t>Zapsaná v obchodním rejstříku vedeném Krajským soudem v Hradci Králové, spisová značka Pr 146</w:t>
      </w:r>
    </w:p>
    <w:p w14:paraId="0FB712A5" w14:textId="77777777" w:rsidR="00B86C9A" w:rsidRDefault="00B86C9A">
      <w:pPr>
        <w:rPr>
          <w:sz w:val="8"/>
          <w:szCs w:val="8"/>
        </w:rPr>
      </w:pPr>
    </w:p>
    <w:p w14:paraId="7D52FB89" w14:textId="77777777" w:rsidR="00B86C9A" w:rsidRDefault="00000000">
      <w:pPr>
        <w:spacing w:after="60"/>
        <w:rPr>
          <w:sz w:val="22"/>
          <w:szCs w:val="22"/>
        </w:rPr>
      </w:pPr>
      <w:r>
        <w:rPr>
          <w:sz w:val="22"/>
          <w:szCs w:val="22"/>
        </w:rPr>
        <w:t xml:space="preserve">vykonávající vlastnická práva </w:t>
      </w:r>
      <w:r>
        <w:rPr>
          <w:b/>
          <w:bCs/>
          <w:sz w:val="22"/>
          <w:szCs w:val="22"/>
        </w:rPr>
        <w:t>Královéhradeckého kraje</w:t>
      </w:r>
    </w:p>
    <w:p w14:paraId="7388AE6D" w14:textId="77777777" w:rsidR="00B86C9A" w:rsidRDefault="00000000">
      <w:pPr>
        <w:rPr>
          <w:sz w:val="22"/>
          <w:szCs w:val="22"/>
        </w:rPr>
      </w:pPr>
      <w:r>
        <w:rPr>
          <w:sz w:val="22"/>
          <w:szCs w:val="22"/>
        </w:rPr>
        <w:t>se sídlem:</w:t>
      </w:r>
      <w:r>
        <w:rPr>
          <w:sz w:val="22"/>
          <w:szCs w:val="22"/>
        </w:rPr>
        <w:tab/>
      </w:r>
      <w:r>
        <w:rPr>
          <w:sz w:val="22"/>
          <w:szCs w:val="22"/>
        </w:rPr>
        <w:tab/>
        <w:t>Pivovarské náměstí 1245/2, 500 03 Hradec Králové</w:t>
      </w:r>
    </w:p>
    <w:p w14:paraId="5D988EF2" w14:textId="77777777" w:rsidR="00B86C9A" w:rsidRDefault="00000000">
      <w:pPr>
        <w:rPr>
          <w:sz w:val="22"/>
          <w:szCs w:val="22"/>
        </w:rPr>
      </w:pPr>
      <w:r>
        <w:rPr>
          <w:sz w:val="22"/>
          <w:szCs w:val="22"/>
        </w:rPr>
        <w:t>IČO:</w:t>
      </w:r>
      <w:r>
        <w:rPr>
          <w:sz w:val="22"/>
          <w:szCs w:val="22"/>
        </w:rPr>
        <w:tab/>
      </w:r>
      <w:r>
        <w:rPr>
          <w:sz w:val="22"/>
          <w:szCs w:val="22"/>
        </w:rPr>
        <w:tab/>
      </w:r>
      <w:r>
        <w:rPr>
          <w:sz w:val="22"/>
          <w:szCs w:val="22"/>
        </w:rPr>
        <w:tab/>
        <w:t xml:space="preserve">708 89 546 </w:t>
      </w:r>
      <w:r>
        <w:rPr>
          <w:sz w:val="22"/>
          <w:szCs w:val="22"/>
        </w:rPr>
        <w:tab/>
      </w:r>
      <w:r>
        <w:rPr>
          <w:sz w:val="22"/>
          <w:szCs w:val="22"/>
        </w:rPr>
        <w:tab/>
      </w:r>
      <w:r>
        <w:rPr>
          <w:sz w:val="22"/>
          <w:szCs w:val="22"/>
        </w:rPr>
        <w:tab/>
      </w:r>
      <w:r>
        <w:rPr>
          <w:sz w:val="22"/>
          <w:szCs w:val="22"/>
        </w:rPr>
        <w:tab/>
        <w:t>DIČ:</w:t>
      </w:r>
      <w:r>
        <w:rPr>
          <w:sz w:val="22"/>
          <w:szCs w:val="22"/>
        </w:rPr>
        <w:tab/>
      </w:r>
      <w:r>
        <w:rPr>
          <w:sz w:val="22"/>
          <w:szCs w:val="22"/>
        </w:rPr>
        <w:tab/>
        <w:t>CZ 708 89 546</w:t>
      </w:r>
    </w:p>
    <w:p w14:paraId="40B0C3CA" w14:textId="77777777" w:rsidR="00B86C9A" w:rsidRDefault="00000000">
      <w:pPr>
        <w:rPr>
          <w:sz w:val="22"/>
          <w:szCs w:val="22"/>
        </w:rPr>
      </w:pPr>
      <w:r>
        <w:rPr>
          <w:sz w:val="22"/>
          <w:szCs w:val="22"/>
        </w:rPr>
        <w:t>na základě zřizovací listiny schválené Zastupitelstvem Královéhradeckého kraje</w:t>
      </w:r>
    </w:p>
    <w:p w14:paraId="5853E91C" w14:textId="77777777" w:rsidR="00B86C9A" w:rsidRDefault="00000000">
      <w:pPr>
        <w:rPr>
          <w:sz w:val="22"/>
          <w:szCs w:val="22"/>
        </w:rPr>
      </w:pPr>
      <w:r>
        <w:rPr>
          <w:sz w:val="22"/>
          <w:szCs w:val="22"/>
        </w:rPr>
        <w:t>dne 10. 9. 2009 usnesením ZK/8/434/2009, ve znění pozdějších dodatků</w:t>
      </w:r>
    </w:p>
    <w:p w14:paraId="2622B103" w14:textId="77777777" w:rsidR="00B86C9A" w:rsidRDefault="00B86C9A">
      <w:pPr>
        <w:tabs>
          <w:tab w:val="left" w:pos="2127"/>
        </w:tabs>
        <w:rPr>
          <w:sz w:val="6"/>
          <w:szCs w:val="6"/>
        </w:rPr>
      </w:pPr>
    </w:p>
    <w:p w14:paraId="1BED91C4" w14:textId="77777777" w:rsidR="00B86C9A" w:rsidRDefault="00000000">
      <w:pPr>
        <w:tabs>
          <w:tab w:val="left" w:pos="2127"/>
        </w:tabs>
      </w:pPr>
      <w:r>
        <w:t>(dále jen "Zástupce")</w:t>
      </w:r>
    </w:p>
    <w:p w14:paraId="03FDBF3C" w14:textId="77777777" w:rsidR="00B86C9A" w:rsidRDefault="00B86C9A">
      <w:pPr>
        <w:pStyle w:val="Zptenadresanaoblku"/>
        <w:tabs>
          <w:tab w:val="left" w:pos="2127"/>
        </w:tabs>
        <w:rPr>
          <w:sz w:val="8"/>
          <w:szCs w:val="8"/>
        </w:rPr>
      </w:pPr>
    </w:p>
    <w:p w14:paraId="389E08A9" w14:textId="77777777" w:rsidR="00B86C9A" w:rsidRDefault="00000000">
      <w:pPr>
        <w:pStyle w:val="Zptenadresanaoblku"/>
        <w:tabs>
          <w:tab w:val="left" w:pos="2127"/>
        </w:tabs>
        <w:rPr>
          <w:sz w:val="22"/>
          <w:szCs w:val="22"/>
        </w:rPr>
      </w:pPr>
      <w:r>
        <w:rPr>
          <w:sz w:val="22"/>
          <w:szCs w:val="22"/>
        </w:rPr>
        <w:t>a</w:t>
      </w:r>
    </w:p>
    <w:p w14:paraId="21BF0726" w14:textId="77777777" w:rsidR="00B86C9A" w:rsidRDefault="00B86C9A">
      <w:pPr>
        <w:pStyle w:val="Normln1"/>
        <w:rPr>
          <w:sz w:val="8"/>
          <w:szCs w:val="8"/>
        </w:rPr>
      </w:pPr>
    </w:p>
    <w:p w14:paraId="388208C8" w14:textId="77777777" w:rsidR="00B86C9A" w:rsidRDefault="00000000">
      <w:pPr>
        <w:pStyle w:val="Normln1"/>
        <w:spacing w:after="60"/>
        <w:rPr>
          <w:b/>
          <w:bCs/>
          <w:color w:val="auto"/>
          <w:sz w:val="22"/>
          <w:szCs w:val="22"/>
        </w:rPr>
      </w:pPr>
      <w:bookmarkStart w:id="0" w:name="_Hlk32480297"/>
      <w:r>
        <w:rPr>
          <w:color w:val="auto"/>
          <w:sz w:val="22"/>
          <w:szCs w:val="22"/>
        </w:rPr>
        <w:t>Investor:</w:t>
      </w:r>
      <w:r>
        <w:rPr>
          <w:color w:val="auto"/>
          <w:sz w:val="22"/>
          <w:szCs w:val="22"/>
        </w:rPr>
        <w:tab/>
      </w:r>
      <w:r>
        <w:rPr>
          <w:color w:val="auto"/>
          <w:sz w:val="22"/>
          <w:szCs w:val="22"/>
        </w:rPr>
        <w:tab/>
      </w:r>
      <w:r>
        <w:rPr>
          <w:b/>
          <w:bCs/>
          <w:color w:val="auto"/>
          <w:sz w:val="22"/>
          <w:szCs w:val="22"/>
        </w:rPr>
        <w:t>"N_SYS s.r.o."</w:t>
      </w:r>
    </w:p>
    <w:p w14:paraId="6F97C189" w14:textId="1275ADB3" w:rsidR="00B86C9A" w:rsidRDefault="00000000">
      <w:pPr>
        <w:pStyle w:val="Normln1"/>
        <w:rPr>
          <w:color w:val="auto"/>
          <w:sz w:val="22"/>
          <w:szCs w:val="22"/>
        </w:rPr>
      </w:pPr>
      <w:r>
        <w:rPr>
          <w:color w:val="auto"/>
          <w:sz w:val="22"/>
          <w:szCs w:val="22"/>
        </w:rPr>
        <w:t>Se sídlem:</w:t>
      </w:r>
      <w:r>
        <w:rPr>
          <w:color w:val="auto"/>
          <w:sz w:val="22"/>
          <w:szCs w:val="22"/>
        </w:rPr>
        <w:tab/>
      </w:r>
      <w:r>
        <w:rPr>
          <w:color w:val="auto"/>
          <w:sz w:val="22"/>
          <w:szCs w:val="22"/>
        </w:rPr>
        <w:tab/>
        <w:t>Krásnohorské 1748, 54701 Náchod</w:t>
      </w:r>
      <w:r>
        <w:rPr>
          <w:color w:val="auto"/>
          <w:sz w:val="22"/>
          <w:szCs w:val="22"/>
        </w:rPr>
        <w:br/>
        <w:t>IČO:</w:t>
      </w:r>
      <w:r>
        <w:rPr>
          <w:color w:val="auto"/>
          <w:sz w:val="22"/>
          <w:szCs w:val="22"/>
        </w:rPr>
        <w:tab/>
      </w:r>
      <w:r>
        <w:rPr>
          <w:color w:val="auto"/>
          <w:sz w:val="22"/>
          <w:szCs w:val="22"/>
        </w:rPr>
        <w:tab/>
      </w:r>
      <w:r>
        <w:rPr>
          <w:color w:val="auto"/>
          <w:sz w:val="22"/>
          <w:szCs w:val="22"/>
        </w:rPr>
        <w:tab/>
        <w:t>25254405</w:t>
      </w:r>
    </w:p>
    <w:p w14:paraId="16419F50" w14:textId="594A3AB9" w:rsidR="00B86C9A" w:rsidRDefault="00000000">
      <w:pPr>
        <w:pStyle w:val="Normln1"/>
        <w:rPr>
          <w:color w:val="auto"/>
          <w:sz w:val="22"/>
          <w:szCs w:val="22"/>
        </w:rPr>
      </w:pPr>
      <w:r>
        <w:rPr>
          <w:color w:val="auto"/>
          <w:sz w:val="22"/>
          <w:szCs w:val="22"/>
        </w:rPr>
        <w:t>DIČ:</w:t>
      </w:r>
      <w:r>
        <w:rPr>
          <w:color w:val="auto"/>
          <w:sz w:val="22"/>
          <w:szCs w:val="22"/>
        </w:rPr>
        <w:tab/>
      </w:r>
      <w:r>
        <w:rPr>
          <w:color w:val="auto"/>
          <w:sz w:val="22"/>
          <w:szCs w:val="22"/>
        </w:rPr>
        <w:tab/>
      </w:r>
      <w:r>
        <w:rPr>
          <w:color w:val="auto"/>
          <w:sz w:val="22"/>
          <w:szCs w:val="22"/>
        </w:rPr>
        <w:tab/>
        <w:t>CZ25254405</w:t>
      </w:r>
      <w:r>
        <w:rPr>
          <w:color w:val="auto"/>
          <w:sz w:val="22"/>
          <w:szCs w:val="22"/>
        </w:rPr>
        <w:tab/>
      </w:r>
      <w:r>
        <w:rPr>
          <w:color w:val="auto"/>
          <w:sz w:val="22"/>
          <w:szCs w:val="22"/>
        </w:rPr>
        <w:tab/>
      </w:r>
    </w:p>
    <w:p w14:paraId="6E898B23" w14:textId="45179775" w:rsidR="00B86C9A" w:rsidRDefault="00000000">
      <w:pPr>
        <w:pStyle w:val="Normln1"/>
        <w:rPr>
          <w:color w:val="auto"/>
          <w:sz w:val="22"/>
          <w:szCs w:val="22"/>
        </w:rPr>
      </w:pPr>
      <w:r>
        <w:rPr>
          <w:color w:val="auto"/>
          <w:sz w:val="22"/>
          <w:szCs w:val="22"/>
        </w:rPr>
        <w:t>Zastoupený:</w:t>
      </w:r>
      <w:r>
        <w:rPr>
          <w:color w:val="auto"/>
          <w:sz w:val="22"/>
          <w:szCs w:val="22"/>
        </w:rPr>
        <w:tab/>
      </w:r>
      <w:r>
        <w:rPr>
          <w:color w:val="auto"/>
          <w:sz w:val="22"/>
          <w:szCs w:val="22"/>
        </w:rPr>
        <w:tab/>
      </w:r>
      <w:r w:rsidR="00E67662">
        <w:rPr>
          <w:color w:val="auto"/>
          <w:sz w:val="22"/>
          <w:szCs w:val="22"/>
        </w:rPr>
        <w:t>xxxxxxxxxxxxxxxxxxxxxxxx</w:t>
      </w:r>
      <w:r>
        <w:rPr>
          <w:color w:val="auto"/>
          <w:sz w:val="22"/>
          <w:szCs w:val="22"/>
        </w:rPr>
        <w:t xml:space="preserve"> </w:t>
      </w:r>
    </w:p>
    <w:p w14:paraId="2DABBE12" w14:textId="32CB0373" w:rsidR="00B86C9A" w:rsidRDefault="00000000">
      <w:pPr>
        <w:pStyle w:val="Normln1"/>
        <w:rPr>
          <w:color w:val="auto"/>
          <w:sz w:val="22"/>
          <w:szCs w:val="22"/>
        </w:rPr>
      </w:pPr>
      <w:r>
        <w:rPr>
          <w:color w:val="auto"/>
          <w:sz w:val="22"/>
          <w:szCs w:val="22"/>
        </w:rPr>
        <w:t xml:space="preserve">Bankovní účet: </w:t>
      </w:r>
      <w:r>
        <w:rPr>
          <w:color w:val="auto"/>
          <w:sz w:val="22"/>
          <w:szCs w:val="22"/>
        </w:rPr>
        <w:tab/>
      </w:r>
      <w:r w:rsidR="00E67662">
        <w:rPr>
          <w:color w:val="auto"/>
          <w:sz w:val="22"/>
          <w:szCs w:val="22"/>
        </w:rPr>
        <w:tab/>
        <w:t>xxxxxxxxxxxxxxxxxxxxxxxxxxxx</w:t>
      </w:r>
    </w:p>
    <w:bookmarkEnd w:id="0"/>
    <w:p w14:paraId="30A771DC" w14:textId="77777777" w:rsidR="00B86C9A" w:rsidRDefault="00000000">
      <w:pPr>
        <w:tabs>
          <w:tab w:val="left" w:pos="2127"/>
        </w:tabs>
      </w:pPr>
      <w:r>
        <w:t xml:space="preserve"> (dále jen "Investor")</w:t>
      </w:r>
    </w:p>
    <w:p w14:paraId="22C7DD0A" w14:textId="77777777" w:rsidR="00B86C9A" w:rsidRDefault="00B86C9A">
      <w:pPr>
        <w:tabs>
          <w:tab w:val="left" w:pos="2127"/>
        </w:tabs>
        <w:rPr>
          <w:sz w:val="22"/>
          <w:szCs w:val="22"/>
        </w:rPr>
      </w:pPr>
    </w:p>
    <w:p w14:paraId="03C667AB" w14:textId="6C4584AB" w:rsidR="007173BD" w:rsidRDefault="00000000">
      <w:pPr>
        <w:tabs>
          <w:tab w:val="left" w:pos="2127"/>
        </w:tabs>
        <w:rPr>
          <w:sz w:val="22"/>
          <w:szCs w:val="22"/>
        </w:rPr>
      </w:pPr>
      <w:r>
        <w:rPr>
          <w:sz w:val="22"/>
          <w:szCs w:val="22"/>
        </w:rPr>
        <w:t>uzavírají tuto</w:t>
      </w:r>
    </w:p>
    <w:p w14:paraId="4E61E77E" w14:textId="77777777" w:rsidR="00B86C9A" w:rsidRDefault="00000000">
      <w:pPr>
        <w:pStyle w:val="Nadpis1"/>
        <w:tabs>
          <w:tab w:val="clear" w:pos="426"/>
        </w:tabs>
        <w:ind w:left="0"/>
        <w:jc w:val="center"/>
        <w:rPr>
          <w:b/>
          <w:bCs/>
          <w:caps/>
          <w:sz w:val="36"/>
          <w:szCs w:val="36"/>
        </w:rPr>
      </w:pPr>
      <w:r>
        <w:rPr>
          <w:b/>
          <w:bCs/>
          <w:caps/>
          <w:sz w:val="36"/>
          <w:szCs w:val="36"/>
        </w:rPr>
        <w:t>s m l o u v u</w:t>
      </w:r>
    </w:p>
    <w:p w14:paraId="1CFAB8BF" w14:textId="77777777" w:rsidR="00B86C9A" w:rsidRDefault="00000000">
      <w:pPr>
        <w:jc w:val="center"/>
        <w:rPr>
          <w:b/>
          <w:bCs/>
          <w:i/>
          <w:iCs/>
          <w:sz w:val="26"/>
          <w:szCs w:val="26"/>
        </w:rPr>
      </w:pPr>
      <w:r>
        <w:rPr>
          <w:b/>
          <w:bCs/>
          <w:i/>
          <w:iCs/>
          <w:sz w:val="26"/>
          <w:szCs w:val="26"/>
        </w:rPr>
        <w:t xml:space="preserve">o právu provést stavbu inženýrské sítě </w:t>
      </w:r>
    </w:p>
    <w:p w14:paraId="598E4769" w14:textId="77777777" w:rsidR="00B86C9A" w:rsidRDefault="00000000">
      <w:pPr>
        <w:jc w:val="center"/>
        <w:rPr>
          <w:b/>
          <w:bCs/>
          <w:i/>
          <w:iCs/>
          <w:sz w:val="26"/>
          <w:szCs w:val="26"/>
        </w:rPr>
      </w:pPr>
      <w:r>
        <w:rPr>
          <w:b/>
          <w:bCs/>
          <w:i/>
          <w:iCs/>
          <w:sz w:val="26"/>
          <w:szCs w:val="26"/>
        </w:rPr>
        <w:t>a omezení užívání nemovitosti</w:t>
      </w:r>
    </w:p>
    <w:p w14:paraId="425660AF" w14:textId="77777777" w:rsidR="00B86C9A" w:rsidRDefault="00B86C9A">
      <w:pPr>
        <w:rPr>
          <w:b/>
          <w:bCs/>
          <w:i/>
          <w:iCs/>
          <w:sz w:val="18"/>
          <w:szCs w:val="18"/>
        </w:rPr>
      </w:pPr>
    </w:p>
    <w:p w14:paraId="06C7F5BD" w14:textId="77777777" w:rsidR="00B86C9A" w:rsidRDefault="00000000">
      <w:pPr>
        <w:jc w:val="center"/>
      </w:pPr>
      <w:r>
        <w:t>podle ustanovení Zákona 13/1997 Sb.</w:t>
      </w:r>
    </w:p>
    <w:p w14:paraId="402B172C" w14:textId="77777777" w:rsidR="00B86C9A" w:rsidRDefault="00000000">
      <w:pPr>
        <w:jc w:val="center"/>
      </w:pPr>
      <w:r>
        <w:t>„O pozemních komunikacích" ve znění pozdějších předpisů,</w:t>
      </w:r>
    </w:p>
    <w:p w14:paraId="5024BFB6" w14:textId="77777777" w:rsidR="00B86C9A" w:rsidRDefault="00000000">
      <w:pPr>
        <w:jc w:val="center"/>
      </w:pPr>
      <w:r>
        <w:t>v souladu s ustanovením Zákona čís. 283/2021 Sb. „Stavební zákon“, ve znění pozdějších předpisů, v kontextu s ustanovením Zákona čís. 89/2012 Sb. „Občanský zákoník“ (NOZ)“ ve znění pozdějších předpisů</w:t>
      </w:r>
    </w:p>
    <w:p w14:paraId="02E49D2F" w14:textId="77777777" w:rsidR="001364DB" w:rsidRDefault="001364DB">
      <w:pPr>
        <w:pStyle w:val="Zptenadresanaoblku"/>
      </w:pPr>
    </w:p>
    <w:p w14:paraId="7C3BC2AC" w14:textId="41FF86D6" w:rsidR="00B86C9A" w:rsidRDefault="00000000">
      <w:pPr>
        <w:pStyle w:val="Zptenadresanaoblku"/>
      </w:pPr>
      <w:r>
        <w:tab/>
      </w:r>
    </w:p>
    <w:p w14:paraId="1BA8403D" w14:textId="77777777" w:rsidR="00B86C9A" w:rsidRDefault="00000000">
      <w:pPr>
        <w:jc w:val="center"/>
        <w:rPr>
          <w:b/>
          <w:bCs/>
          <w:sz w:val="22"/>
          <w:szCs w:val="22"/>
        </w:rPr>
      </w:pPr>
      <w:r>
        <w:rPr>
          <w:b/>
          <w:bCs/>
          <w:sz w:val="22"/>
          <w:szCs w:val="22"/>
        </w:rPr>
        <w:t>I.</w:t>
      </w:r>
    </w:p>
    <w:p w14:paraId="20B53276" w14:textId="77777777" w:rsidR="00B86C9A" w:rsidRDefault="00000000">
      <w:pPr>
        <w:spacing w:before="60" w:after="120"/>
        <w:jc w:val="center"/>
        <w:rPr>
          <w:b/>
          <w:bCs/>
          <w:sz w:val="22"/>
          <w:szCs w:val="22"/>
        </w:rPr>
      </w:pPr>
      <w:r>
        <w:rPr>
          <w:b/>
          <w:bCs/>
          <w:sz w:val="22"/>
          <w:szCs w:val="22"/>
        </w:rPr>
        <w:t xml:space="preserve">Předmět smlouvy </w:t>
      </w:r>
    </w:p>
    <w:p w14:paraId="625DAB96" w14:textId="77777777" w:rsidR="00B86C9A" w:rsidRDefault="00000000">
      <w:pPr>
        <w:spacing w:before="60" w:after="60"/>
        <w:jc w:val="both"/>
        <w:rPr>
          <w:sz w:val="22"/>
          <w:szCs w:val="22"/>
        </w:rPr>
      </w:pPr>
      <w:r>
        <w:rPr>
          <w:sz w:val="22"/>
          <w:szCs w:val="22"/>
        </w:rPr>
        <w:t>Královéhradecký kraj je vlastníkem silničních pozemků (těles silnic), kterým mimo jiné je i silniční pozemek níže uvedené pozemní komunikace, který je svěřen do správy Správě silnic Královéhradeckého kraje, příspěvkové organizaci</w:t>
      </w:r>
      <w:r>
        <w:rPr>
          <w:i/>
          <w:iCs/>
          <w:sz w:val="22"/>
          <w:szCs w:val="22"/>
        </w:rPr>
        <w:t xml:space="preserve"> </w:t>
      </w:r>
      <w:r>
        <w:rPr>
          <w:b/>
          <w:bCs/>
          <w:sz w:val="22"/>
          <w:szCs w:val="22"/>
        </w:rPr>
        <w:t>(okres  Náchod)</w:t>
      </w:r>
      <w:r>
        <w:rPr>
          <w:sz w:val="22"/>
          <w:szCs w:val="22"/>
        </w:rPr>
        <w:t>.</w:t>
      </w:r>
    </w:p>
    <w:p w14:paraId="3E8C87B6" w14:textId="77777777" w:rsidR="00B86C9A" w:rsidRDefault="00000000">
      <w:pPr>
        <w:spacing w:before="120"/>
        <w:jc w:val="both"/>
        <w:rPr>
          <w:sz w:val="22"/>
          <w:szCs w:val="22"/>
        </w:rPr>
      </w:pPr>
      <w:r>
        <w:rPr>
          <w:sz w:val="22"/>
          <w:szCs w:val="22"/>
        </w:rPr>
        <w:t xml:space="preserve">Investor hodlá vybudovat a provozovat na Pozemku (p.č. 345/7, 345/9, 345/1) Stavbu: </w:t>
      </w:r>
    </w:p>
    <w:p w14:paraId="303F3260" w14:textId="77777777" w:rsidR="00B86C9A" w:rsidRDefault="00B86C9A">
      <w:pPr>
        <w:spacing w:before="120"/>
        <w:jc w:val="both"/>
        <w:rPr>
          <w:sz w:val="10"/>
          <w:szCs w:val="10"/>
        </w:rPr>
      </w:pPr>
    </w:p>
    <w:p w14:paraId="037C5DE0" w14:textId="77777777" w:rsidR="00B86C9A" w:rsidRDefault="00000000">
      <w:pPr>
        <w:spacing w:before="120"/>
        <w:jc w:val="center"/>
        <w:rPr>
          <w:b/>
          <w:bCs/>
          <w:i/>
          <w:iCs/>
          <w:sz w:val="24"/>
          <w:szCs w:val="24"/>
        </w:rPr>
      </w:pPr>
      <w:r>
        <w:rPr>
          <w:b/>
          <w:bCs/>
          <w:i/>
          <w:iCs/>
          <w:sz w:val="24"/>
          <w:szCs w:val="24"/>
        </w:rPr>
        <w:t xml:space="preserve">„FTTx_CESK_014_město“ </w:t>
      </w:r>
    </w:p>
    <w:tbl>
      <w:tblPr>
        <w:tblpPr w:leftFromText="141" w:rightFromText="141" w:vertAnchor="text" w:horzAnchor="margin" w:tblpX="70" w:tblpY="4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709"/>
        <w:gridCol w:w="1134"/>
        <w:gridCol w:w="1559"/>
        <w:gridCol w:w="1417"/>
        <w:gridCol w:w="3969"/>
        <w:gridCol w:w="781"/>
      </w:tblGrid>
      <w:tr w:rsidR="00B86C9A" w14:paraId="4B6A7E75" w14:textId="77777777">
        <w:trPr>
          <w:cantSplit/>
        </w:trPr>
        <w:tc>
          <w:tcPr>
            <w:tcW w:w="9923" w:type="dxa"/>
            <w:gridSpan w:val="7"/>
            <w:tcBorders>
              <w:bottom w:val="single" w:sz="4" w:space="0" w:color="auto"/>
            </w:tcBorders>
            <w:shd w:val="clear" w:color="auto" w:fill="E0E0E0"/>
          </w:tcPr>
          <w:p w14:paraId="552A1B69" w14:textId="77777777" w:rsidR="00B86C9A" w:rsidRDefault="00000000">
            <w:pPr>
              <w:jc w:val="center"/>
              <w:rPr>
                <w:b/>
                <w:bCs/>
              </w:rPr>
            </w:pPr>
            <w:r>
              <w:rPr>
                <w:b/>
                <w:bCs/>
              </w:rPr>
              <w:t>Základní parametry omezení užívání dle projektové dokumentace předložené ke stavebnímu řízení</w:t>
            </w:r>
          </w:p>
        </w:tc>
      </w:tr>
      <w:tr w:rsidR="0083469A" w14:paraId="1C261A2C" w14:textId="77777777">
        <w:trPr>
          <w:cantSplit/>
        </w:trPr>
        <w:tc>
          <w:tcPr>
            <w:tcW w:w="354" w:type="dxa"/>
            <w:shd w:val="clear" w:color="auto" w:fill="595959"/>
            <w:vAlign w:val="center"/>
          </w:tcPr>
          <w:p w14:paraId="4F823D3F" w14:textId="77777777" w:rsidR="00B86C9A" w:rsidRDefault="00000000">
            <w:pPr>
              <w:jc w:val="center"/>
              <w:rPr>
                <w:b/>
                <w:bCs/>
                <w:color w:val="FFFFFF"/>
              </w:rPr>
            </w:pPr>
            <w:r>
              <w:rPr>
                <w:b/>
                <w:bCs/>
                <w:color w:val="FFFFFF"/>
              </w:rPr>
              <w:t>č.</w:t>
            </w:r>
          </w:p>
        </w:tc>
        <w:tc>
          <w:tcPr>
            <w:tcW w:w="709" w:type="dxa"/>
            <w:shd w:val="clear" w:color="auto" w:fill="595959"/>
            <w:vAlign w:val="center"/>
          </w:tcPr>
          <w:p w14:paraId="5274858F" w14:textId="77777777" w:rsidR="00B86C9A" w:rsidRDefault="00000000">
            <w:pPr>
              <w:jc w:val="center"/>
              <w:rPr>
                <w:b/>
                <w:bCs/>
                <w:color w:val="FFFFFF"/>
              </w:rPr>
            </w:pPr>
            <w:r>
              <w:rPr>
                <w:b/>
                <w:bCs/>
                <w:color w:val="FFFFFF"/>
              </w:rPr>
              <w:t>silnice</w:t>
            </w:r>
          </w:p>
        </w:tc>
        <w:tc>
          <w:tcPr>
            <w:tcW w:w="1134" w:type="dxa"/>
            <w:shd w:val="clear" w:color="auto" w:fill="595959"/>
            <w:vAlign w:val="center"/>
          </w:tcPr>
          <w:p w14:paraId="5B349976" w14:textId="77777777" w:rsidR="00B86C9A" w:rsidRDefault="00000000">
            <w:pPr>
              <w:jc w:val="center"/>
              <w:rPr>
                <w:b/>
                <w:bCs/>
                <w:color w:val="FFFFFF"/>
              </w:rPr>
            </w:pPr>
            <w:r>
              <w:rPr>
                <w:b/>
                <w:bCs/>
                <w:color w:val="FFFFFF"/>
              </w:rPr>
              <w:t>staničení (km)</w:t>
            </w:r>
          </w:p>
        </w:tc>
        <w:tc>
          <w:tcPr>
            <w:tcW w:w="1559" w:type="dxa"/>
            <w:shd w:val="clear" w:color="auto" w:fill="595959"/>
            <w:vAlign w:val="center"/>
          </w:tcPr>
          <w:p w14:paraId="0BF02DE5" w14:textId="77777777" w:rsidR="00B86C9A" w:rsidRDefault="00000000">
            <w:pPr>
              <w:jc w:val="center"/>
              <w:rPr>
                <w:b/>
                <w:bCs/>
                <w:color w:val="FFFFFF"/>
              </w:rPr>
            </w:pPr>
            <w:r>
              <w:rPr>
                <w:b/>
                <w:bCs/>
                <w:color w:val="FFFFFF"/>
              </w:rPr>
              <w:t>katastr</w:t>
            </w:r>
          </w:p>
        </w:tc>
        <w:tc>
          <w:tcPr>
            <w:tcW w:w="1417" w:type="dxa"/>
            <w:shd w:val="clear" w:color="auto" w:fill="595959"/>
            <w:vAlign w:val="center"/>
          </w:tcPr>
          <w:p w14:paraId="181D5E7E" w14:textId="77777777" w:rsidR="00B86C9A" w:rsidRDefault="00000000">
            <w:pPr>
              <w:jc w:val="center"/>
              <w:rPr>
                <w:b/>
                <w:bCs/>
                <w:color w:val="FFFFFF"/>
              </w:rPr>
            </w:pPr>
            <w:r>
              <w:rPr>
                <w:b/>
                <w:bCs/>
                <w:color w:val="FFFFFF"/>
              </w:rPr>
              <w:t>síť</w:t>
            </w:r>
          </w:p>
        </w:tc>
        <w:tc>
          <w:tcPr>
            <w:tcW w:w="3969" w:type="dxa"/>
            <w:shd w:val="clear" w:color="auto" w:fill="595959"/>
            <w:vAlign w:val="center"/>
          </w:tcPr>
          <w:p w14:paraId="39BED95F" w14:textId="77777777" w:rsidR="00B86C9A" w:rsidRDefault="00000000">
            <w:pPr>
              <w:jc w:val="center"/>
              <w:rPr>
                <w:b/>
                <w:bCs/>
                <w:color w:val="FFFFFF"/>
              </w:rPr>
            </w:pPr>
            <w:r>
              <w:rPr>
                <w:b/>
                <w:bCs/>
                <w:color w:val="FFFFFF"/>
              </w:rPr>
              <w:t>druh zásahu</w:t>
            </w:r>
          </w:p>
        </w:tc>
        <w:tc>
          <w:tcPr>
            <w:tcW w:w="781" w:type="dxa"/>
            <w:shd w:val="clear" w:color="auto" w:fill="595959"/>
            <w:vAlign w:val="center"/>
          </w:tcPr>
          <w:p w14:paraId="69A5E3EE" w14:textId="77777777" w:rsidR="00B86C9A" w:rsidRDefault="00000000">
            <w:pPr>
              <w:jc w:val="center"/>
              <w:rPr>
                <w:b/>
                <w:bCs/>
                <w:color w:val="FFFFFF"/>
              </w:rPr>
            </w:pPr>
            <w:r>
              <w:rPr>
                <w:b/>
                <w:bCs/>
                <w:color w:val="FFFFFF"/>
              </w:rPr>
              <w:t>rozměr</w:t>
            </w:r>
          </w:p>
        </w:tc>
      </w:tr>
      <w:tr w:rsidR="0083469A" w14:paraId="13412008" w14:textId="77777777">
        <w:trPr>
          <w:cantSplit/>
          <w:trHeight w:val="493"/>
        </w:trPr>
        <w:tc>
          <w:tcPr>
            <w:tcW w:w="354" w:type="dxa"/>
            <w:vAlign w:val="center"/>
          </w:tcPr>
          <w:p w14:paraId="7CC6D55C" w14:textId="04B57AE5" w:rsidR="007173BD" w:rsidRDefault="007173BD">
            <w:pPr>
              <w:pStyle w:val="Texttabulky"/>
              <w:jc w:val="left"/>
              <w:rPr>
                <w:rFonts w:ascii="Times New Roman" w:hAnsi="Times New Roman"/>
                <w:sz w:val="18"/>
                <w:szCs w:val="18"/>
              </w:rPr>
            </w:pPr>
            <w:r>
              <w:rPr>
                <w:rFonts w:ascii="Times New Roman" w:hAnsi="Times New Roman"/>
                <w:sz w:val="18"/>
                <w:szCs w:val="18"/>
              </w:rPr>
              <w:t>1</w:t>
            </w:r>
          </w:p>
        </w:tc>
        <w:tc>
          <w:tcPr>
            <w:tcW w:w="709" w:type="dxa"/>
            <w:vAlign w:val="center"/>
          </w:tcPr>
          <w:p w14:paraId="72F42048" w14:textId="277EC586" w:rsidR="007173BD" w:rsidRDefault="007173BD">
            <w:pPr>
              <w:rPr>
                <w:sz w:val="18"/>
                <w:szCs w:val="18"/>
                <w:highlight w:val="yellow"/>
              </w:rPr>
            </w:pPr>
            <w:r>
              <w:rPr>
                <w:sz w:val="18"/>
                <w:szCs w:val="18"/>
              </w:rPr>
              <w:t>II/304</w:t>
            </w:r>
          </w:p>
        </w:tc>
        <w:tc>
          <w:tcPr>
            <w:tcW w:w="1134" w:type="dxa"/>
            <w:vMerge w:val="restart"/>
            <w:vAlign w:val="center"/>
          </w:tcPr>
          <w:p w14:paraId="1A875FB9" w14:textId="158799B9" w:rsidR="007173BD" w:rsidRDefault="007173BD">
            <w:pPr>
              <w:jc w:val="center"/>
              <w:rPr>
                <w:sz w:val="18"/>
                <w:szCs w:val="18"/>
              </w:rPr>
            </w:pPr>
            <w:r>
              <w:rPr>
                <w:sz w:val="18"/>
                <w:szCs w:val="18"/>
              </w:rPr>
              <w:t>18,240 – 18,827</w:t>
            </w:r>
          </w:p>
        </w:tc>
        <w:tc>
          <w:tcPr>
            <w:tcW w:w="1559" w:type="dxa"/>
            <w:vMerge w:val="restart"/>
            <w:vAlign w:val="center"/>
          </w:tcPr>
          <w:p w14:paraId="456C5A81" w14:textId="77777777" w:rsidR="007173BD" w:rsidRDefault="007173BD">
            <w:pPr>
              <w:jc w:val="center"/>
              <w:rPr>
                <w:sz w:val="18"/>
                <w:szCs w:val="18"/>
                <w:highlight w:val="yellow"/>
              </w:rPr>
            </w:pPr>
            <w:r>
              <w:rPr>
                <w:sz w:val="18"/>
                <w:szCs w:val="18"/>
              </w:rPr>
              <w:t xml:space="preserve"> Česká Skalice</w:t>
            </w:r>
          </w:p>
          <w:p w14:paraId="1F451E82" w14:textId="77777777" w:rsidR="007173BD" w:rsidRDefault="007173BD">
            <w:pPr>
              <w:rPr>
                <w:sz w:val="18"/>
                <w:szCs w:val="18"/>
                <w:highlight w:val="yellow"/>
              </w:rPr>
            </w:pPr>
          </w:p>
        </w:tc>
        <w:tc>
          <w:tcPr>
            <w:tcW w:w="1417" w:type="dxa"/>
            <w:vAlign w:val="center"/>
          </w:tcPr>
          <w:p w14:paraId="39B01C7F" w14:textId="6384874F" w:rsidR="007173BD" w:rsidRDefault="007173BD">
            <w:pPr>
              <w:rPr>
                <w:sz w:val="18"/>
                <w:szCs w:val="18"/>
              </w:rPr>
            </w:pPr>
            <w:r>
              <w:rPr>
                <w:sz w:val="18"/>
                <w:szCs w:val="18"/>
              </w:rPr>
              <w:t>Telekomunikace</w:t>
            </w:r>
          </w:p>
        </w:tc>
        <w:tc>
          <w:tcPr>
            <w:tcW w:w="3969" w:type="dxa"/>
            <w:vAlign w:val="center"/>
          </w:tcPr>
          <w:p w14:paraId="3442019D" w14:textId="55F754FF" w:rsidR="007173BD" w:rsidRDefault="007173BD">
            <w:pPr>
              <w:rPr>
                <w:sz w:val="18"/>
                <w:szCs w:val="18"/>
                <w:highlight w:val="yellow"/>
              </w:rPr>
            </w:pPr>
            <w:r>
              <w:rPr>
                <w:sz w:val="18"/>
                <w:szCs w:val="18"/>
              </w:rPr>
              <w:t>Křížení silničního pozemku/Protlak a podvrt - Průměr chráničky do 150 mm</w:t>
            </w:r>
          </w:p>
        </w:tc>
        <w:tc>
          <w:tcPr>
            <w:tcW w:w="781" w:type="dxa"/>
            <w:vAlign w:val="center"/>
          </w:tcPr>
          <w:p w14:paraId="0C84936E" w14:textId="5673A2F7" w:rsidR="007173BD" w:rsidRDefault="00E67662">
            <w:pPr>
              <w:jc w:val="right"/>
              <w:rPr>
                <w:sz w:val="18"/>
                <w:szCs w:val="18"/>
              </w:rPr>
            </w:pPr>
            <w:r>
              <w:rPr>
                <w:sz w:val="18"/>
                <w:szCs w:val="18"/>
              </w:rPr>
              <w:t>xxx</w:t>
            </w:r>
            <w:r w:rsidR="007173BD">
              <w:rPr>
                <w:sz w:val="18"/>
                <w:szCs w:val="18"/>
              </w:rPr>
              <w:t xml:space="preserve"> bm</w:t>
            </w:r>
          </w:p>
          <w:p w14:paraId="5E26D834" w14:textId="77777777" w:rsidR="007173BD" w:rsidRDefault="007173BD">
            <w:pPr>
              <w:jc w:val="right"/>
              <w:rPr>
                <w:sz w:val="18"/>
                <w:szCs w:val="18"/>
                <w:highlight w:val="yellow"/>
              </w:rPr>
            </w:pPr>
          </w:p>
        </w:tc>
      </w:tr>
      <w:tr w:rsidR="0083469A" w14:paraId="414EF2CB" w14:textId="77777777">
        <w:trPr>
          <w:cantSplit/>
          <w:trHeight w:val="493"/>
        </w:trPr>
        <w:tc>
          <w:tcPr>
            <w:tcW w:w="354" w:type="dxa"/>
            <w:vAlign w:val="center"/>
          </w:tcPr>
          <w:p w14:paraId="44767DEA" w14:textId="2CB76832" w:rsidR="007173BD" w:rsidRDefault="007173BD">
            <w:pPr>
              <w:pStyle w:val="Texttabulky"/>
              <w:jc w:val="left"/>
              <w:rPr>
                <w:rFonts w:ascii="Times New Roman" w:hAnsi="Times New Roman"/>
                <w:sz w:val="18"/>
                <w:szCs w:val="18"/>
              </w:rPr>
            </w:pPr>
            <w:r>
              <w:rPr>
                <w:rFonts w:ascii="Times New Roman" w:hAnsi="Times New Roman"/>
                <w:sz w:val="18"/>
                <w:szCs w:val="18"/>
              </w:rPr>
              <w:t>2</w:t>
            </w:r>
          </w:p>
        </w:tc>
        <w:tc>
          <w:tcPr>
            <w:tcW w:w="709" w:type="dxa"/>
            <w:vAlign w:val="center"/>
          </w:tcPr>
          <w:p w14:paraId="10C95DE4" w14:textId="0FC2D523" w:rsidR="007173BD" w:rsidRDefault="007173BD">
            <w:pPr>
              <w:rPr>
                <w:sz w:val="18"/>
                <w:szCs w:val="18"/>
              </w:rPr>
            </w:pPr>
            <w:r>
              <w:rPr>
                <w:sz w:val="18"/>
                <w:szCs w:val="18"/>
              </w:rPr>
              <w:t>II/304</w:t>
            </w:r>
          </w:p>
        </w:tc>
        <w:tc>
          <w:tcPr>
            <w:tcW w:w="1134" w:type="dxa"/>
            <w:vMerge/>
            <w:vAlign w:val="center"/>
          </w:tcPr>
          <w:p w14:paraId="1823AC2D" w14:textId="77777777" w:rsidR="007173BD" w:rsidRDefault="007173BD">
            <w:pPr>
              <w:jc w:val="center"/>
              <w:rPr>
                <w:sz w:val="18"/>
                <w:szCs w:val="18"/>
              </w:rPr>
            </w:pPr>
          </w:p>
        </w:tc>
        <w:tc>
          <w:tcPr>
            <w:tcW w:w="1559" w:type="dxa"/>
            <w:vMerge/>
            <w:vAlign w:val="center"/>
          </w:tcPr>
          <w:p w14:paraId="2B91049A" w14:textId="77777777" w:rsidR="007173BD" w:rsidRDefault="007173BD">
            <w:pPr>
              <w:rPr>
                <w:sz w:val="18"/>
                <w:szCs w:val="18"/>
              </w:rPr>
            </w:pPr>
          </w:p>
        </w:tc>
        <w:tc>
          <w:tcPr>
            <w:tcW w:w="1417" w:type="dxa"/>
            <w:vAlign w:val="center"/>
          </w:tcPr>
          <w:p w14:paraId="756A6202" w14:textId="3DA825FF" w:rsidR="007173BD" w:rsidRDefault="007173BD">
            <w:pPr>
              <w:rPr>
                <w:sz w:val="18"/>
                <w:szCs w:val="18"/>
              </w:rPr>
            </w:pPr>
            <w:r>
              <w:rPr>
                <w:sz w:val="18"/>
                <w:szCs w:val="18"/>
              </w:rPr>
              <w:t>Telekomunikace</w:t>
            </w:r>
          </w:p>
        </w:tc>
        <w:tc>
          <w:tcPr>
            <w:tcW w:w="3969" w:type="dxa"/>
            <w:vAlign w:val="center"/>
          </w:tcPr>
          <w:p w14:paraId="0D3ECD4F" w14:textId="3A0883FB" w:rsidR="007173BD" w:rsidRDefault="007173BD">
            <w:pPr>
              <w:rPr>
                <w:sz w:val="18"/>
                <w:szCs w:val="18"/>
              </w:rPr>
            </w:pPr>
            <w:r>
              <w:rPr>
                <w:sz w:val="18"/>
                <w:szCs w:val="18"/>
              </w:rPr>
              <w:t>Pomocný pozemek - chodník</w:t>
            </w:r>
          </w:p>
        </w:tc>
        <w:tc>
          <w:tcPr>
            <w:tcW w:w="781" w:type="dxa"/>
            <w:vAlign w:val="center"/>
          </w:tcPr>
          <w:p w14:paraId="73BC15AA" w14:textId="26978A02" w:rsidR="007173BD" w:rsidRDefault="00E67662">
            <w:pPr>
              <w:jc w:val="right"/>
              <w:rPr>
                <w:sz w:val="18"/>
                <w:szCs w:val="18"/>
              </w:rPr>
            </w:pPr>
            <w:r>
              <w:rPr>
                <w:sz w:val="18"/>
                <w:szCs w:val="18"/>
              </w:rPr>
              <w:t>xxx</w:t>
            </w:r>
            <w:r w:rsidR="007173BD">
              <w:rPr>
                <w:sz w:val="18"/>
                <w:szCs w:val="18"/>
              </w:rPr>
              <w:t xml:space="preserve"> bm</w:t>
            </w:r>
          </w:p>
          <w:p w14:paraId="4C38FD01" w14:textId="77777777" w:rsidR="007173BD" w:rsidRDefault="007173BD">
            <w:pPr>
              <w:jc w:val="right"/>
              <w:rPr>
                <w:sz w:val="18"/>
                <w:szCs w:val="18"/>
              </w:rPr>
            </w:pPr>
          </w:p>
        </w:tc>
      </w:tr>
      <w:tr w:rsidR="0083469A" w14:paraId="5A3F4FEB" w14:textId="77777777">
        <w:trPr>
          <w:cantSplit/>
          <w:trHeight w:val="493"/>
        </w:trPr>
        <w:tc>
          <w:tcPr>
            <w:tcW w:w="354" w:type="dxa"/>
            <w:vAlign w:val="center"/>
          </w:tcPr>
          <w:p w14:paraId="0CC53103" w14:textId="0F5E2E70" w:rsidR="007173BD" w:rsidRDefault="007173BD">
            <w:pPr>
              <w:pStyle w:val="Texttabulky"/>
              <w:jc w:val="left"/>
              <w:rPr>
                <w:rFonts w:ascii="Times New Roman" w:hAnsi="Times New Roman"/>
                <w:sz w:val="18"/>
                <w:szCs w:val="18"/>
              </w:rPr>
            </w:pPr>
            <w:r>
              <w:rPr>
                <w:rFonts w:ascii="Times New Roman" w:hAnsi="Times New Roman"/>
                <w:sz w:val="18"/>
                <w:szCs w:val="18"/>
              </w:rPr>
              <w:t>3</w:t>
            </w:r>
          </w:p>
        </w:tc>
        <w:tc>
          <w:tcPr>
            <w:tcW w:w="709" w:type="dxa"/>
            <w:vAlign w:val="center"/>
          </w:tcPr>
          <w:p w14:paraId="03F5FCB6" w14:textId="3E55FB3C" w:rsidR="007173BD" w:rsidRDefault="007173BD">
            <w:pPr>
              <w:rPr>
                <w:sz w:val="18"/>
                <w:szCs w:val="18"/>
              </w:rPr>
            </w:pPr>
            <w:r>
              <w:rPr>
                <w:sz w:val="18"/>
                <w:szCs w:val="18"/>
              </w:rPr>
              <w:t>II/304</w:t>
            </w:r>
          </w:p>
        </w:tc>
        <w:tc>
          <w:tcPr>
            <w:tcW w:w="1134" w:type="dxa"/>
            <w:vMerge/>
            <w:vAlign w:val="center"/>
          </w:tcPr>
          <w:p w14:paraId="0EEC8393" w14:textId="77777777" w:rsidR="007173BD" w:rsidRDefault="007173BD">
            <w:pPr>
              <w:jc w:val="center"/>
              <w:rPr>
                <w:sz w:val="18"/>
                <w:szCs w:val="18"/>
              </w:rPr>
            </w:pPr>
          </w:p>
        </w:tc>
        <w:tc>
          <w:tcPr>
            <w:tcW w:w="1559" w:type="dxa"/>
            <w:vMerge/>
            <w:vAlign w:val="center"/>
          </w:tcPr>
          <w:p w14:paraId="22804D62" w14:textId="77777777" w:rsidR="007173BD" w:rsidRDefault="007173BD">
            <w:pPr>
              <w:rPr>
                <w:sz w:val="18"/>
                <w:szCs w:val="18"/>
              </w:rPr>
            </w:pPr>
          </w:p>
        </w:tc>
        <w:tc>
          <w:tcPr>
            <w:tcW w:w="1417" w:type="dxa"/>
            <w:vAlign w:val="center"/>
          </w:tcPr>
          <w:p w14:paraId="2F257E2C" w14:textId="5FF7D696" w:rsidR="007173BD" w:rsidRDefault="007173BD">
            <w:pPr>
              <w:rPr>
                <w:sz w:val="18"/>
                <w:szCs w:val="18"/>
              </w:rPr>
            </w:pPr>
            <w:r>
              <w:rPr>
                <w:sz w:val="18"/>
                <w:szCs w:val="18"/>
              </w:rPr>
              <w:t>Telekomunikace</w:t>
            </w:r>
          </w:p>
        </w:tc>
        <w:tc>
          <w:tcPr>
            <w:tcW w:w="3969" w:type="dxa"/>
            <w:vAlign w:val="center"/>
          </w:tcPr>
          <w:p w14:paraId="4C662218" w14:textId="323E3594" w:rsidR="007173BD" w:rsidRDefault="007173BD">
            <w:pPr>
              <w:rPr>
                <w:sz w:val="18"/>
                <w:szCs w:val="18"/>
              </w:rPr>
            </w:pPr>
            <w:r>
              <w:rPr>
                <w:sz w:val="18"/>
                <w:szCs w:val="18"/>
              </w:rPr>
              <w:t>Překop vozovky</w:t>
            </w:r>
          </w:p>
        </w:tc>
        <w:tc>
          <w:tcPr>
            <w:tcW w:w="781" w:type="dxa"/>
            <w:vAlign w:val="center"/>
          </w:tcPr>
          <w:p w14:paraId="179A361A" w14:textId="6856C6AC" w:rsidR="007173BD" w:rsidRDefault="00E67662">
            <w:pPr>
              <w:jc w:val="right"/>
              <w:rPr>
                <w:sz w:val="18"/>
                <w:szCs w:val="18"/>
              </w:rPr>
            </w:pPr>
            <w:r>
              <w:rPr>
                <w:sz w:val="18"/>
                <w:szCs w:val="18"/>
              </w:rPr>
              <w:t>xxx</w:t>
            </w:r>
            <w:r w:rsidR="007173BD">
              <w:rPr>
                <w:sz w:val="18"/>
                <w:szCs w:val="18"/>
              </w:rPr>
              <w:t xml:space="preserve"> bm</w:t>
            </w:r>
          </w:p>
          <w:p w14:paraId="22F63440" w14:textId="77777777" w:rsidR="007173BD" w:rsidRDefault="007173BD">
            <w:pPr>
              <w:jc w:val="right"/>
              <w:rPr>
                <w:sz w:val="18"/>
                <w:szCs w:val="18"/>
              </w:rPr>
            </w:pPr>
          </w:p>
        </w:tc>
      </w:tr>
      <w:tr w:rsidR="00B86C9A" w14:paraId="158C96C2" w14:textId="77777777">
        <w:trPr>
          <w:cantSplit/>
          <w:trHeight w:val="544"/>
        </w:trPr>
        <w:tc>
          <w:tcPr>
            <w:tcW w:w="1063" w:type="dxa"/>
            <w:gridSpan w:val="2"/>
            <w:shd w:val="clear" w:color="auto" w:fill="E0E0E0"/>
          </w:tcPr>
          <w:p w14:paraId="49E9CDF3" w14:textId="77777777" w:rsidR="00B86C9A" w:rsidRDefault="00000000">
            <w:pPr>
              <w:jc w:val="center"/>
              <w:rPr>
                <w:b/>
                <w:bCs/>
              </w:rPr>
            </w:pPr>
            <w:r>
              <w:rPr>
                <w:b/>
                <w:bCs/>
              </w:rPr>
              <w:t>poznámky</w:t>
            </w:r>
          </w:p>
        </w:tc>
        <w:tc>
          <w:tcPr>
            <w:tcW w:w="8860" w:type="dxa"/>
            <w:gridSpan w:val="5"/>
            <w:vAlign w:val="center"/>
          </w:tcPr>
          <w:p w14:paraId="298ECC7A" w14:textId="366D0E67" w:rsidR="00B86C9A" w:rsidRPr="00691150" w:rsidRDefault="00000000">
            <w:pPr>
              <w:numPr>
                <w:ilvl w:val="0"/>
                <w:numId w:val="1"/>
              </w:numPr>
            </w:pPr>
            <w:r w:rsidRPr="00691150">
              <w:t xml:space="preserve">zasažený sil. pozemek: vozovka + </w:t>
            </w:r>
            <w:r w:rsidR="000C2FBC" w:rsidRPr="00691150">
              <w:t>chodník</w:t>
            </w:r>
          </w:p>
          <w:p w14:paraId="66473F0E" w14:textId="6BF5099E" w:rsidR="00B86C9A" w:rsidRDefault="000C2FBC">
            <w:pPr>
              <w:numPr>
                <w:ilvl w:val="0"/>
                <w:numId w:val="1"/>
              </w:numPr>
            </w:pPr>
            <w:r>
              <w:t xml:space="preserve">v součinnosti se stavbou II/304, </w:t>
            </w:r>
            <w:r w:rsidRPr="000C2FBC">
              <w:t xml:space="preserve">ul. Zelená </w:t>
            </w:r>
            <w:r>
              <w:t>-</w:t>
            </w:r>
            <w:r w:rsidRPr="000C2FBC">
              <w:t xml:space="preserve"> křižovatka s I_33</w:t>
            </w:r>
          </w:p>
          <w:p w14:paraId="564AFB03" w14:textId="77777777" w:rsidR="00B86C9A" w:rsidRDefault="00000000">
            <w:pPr>
              <w:numPr>
                <w:ilvl w:val="0"/>
                <w:numId w:val="1"/>
              </w:numPr>
            </w:pPr>
            <w:r>
              <w:t xml:space="preserve">GPS: </w:t>
            </w:r>
            <w:r>
              <w:rPr>
                <w:lang w:val="en-US"/>
              </w:rPr>
              <w:t>50.391112231, 16.043091321</w:t>
            </w:r>
          </w:p>
        </w:tc>
      </w:tr>
    </w:tbl>
    <w:p w14:paraId="4D803CD5" w14:textId="77777777" w:rsidR="00B86C9A" w:rsidRDefault="00B86C9A">
      <w:pPr>
        <w:jc w:val="center"/>
        <w:rPr>
          <w:b/>
          <w:bCs/>
          <w:color w:val="00B050"/>
          <w:sz w:val="24"/>
          <w:szCs w:val="24"/>
        </w:rPr>
      </w:pPr>
    </w:p>
    <w:p w14:paraId="4BAAA599" w14:textId="77777777" w:rsidR="00B86C9A" w:rsidRDefault="00000000">
      <w:pPr>
        <w:spacing w:before="120"/>
        <w:rPr>
          <w:sz w:val="22"/>
          <w:szCs w:val="22"/>
        </w:rPr>
      </w:pPr>
      <w:r>
        <w:rPr>
          <w:sz w:val="22"/>
          <w:szCs w:val="22"/>
        </w:rPr>
        <w:t>V pochybnostech platí výlučně oficiální výkazy výměr podle platného výpisu z katastru nemovitostí.</w:t>
      </w:r>
    </w:p>
    <w:p w14:paraId="6C9FBFD6" w14:textId="77777777" w:rsidR="00B86C9A" w:rsidRDefault="00B86C9A">
      <w:pPr>
        <w:spacing w:before="120"/>
        <w:rPr>
          <w:sz w:val="22"/>
          <w:szCs w:val="22"/>
        </w:rPr>
      </w:pPr>
    </w:p>
    <w:p w14:paraId="478F6C1A" w14:textId="77777777" w:rsidR="00B86C9A" w:rsidRDefault="00B86C9A">
      <w:pPr>
        <w:spacing w:before="120"/>
        <w:rPr>
          <w:sz w:val="22"/>
          <w:szCs w:val="22"/>
        </w:rPr>
      </w:pPr>
    </w:p>
    <w:p w14:paraId="643308EB" w14:textId="77777777" w:rsidR="00B86C9A" w:rsidRDefault="00000000">
      <w:pPr>
        <w:jc w:val="center"/>
        <w:rPr>
          <w:b/>
          <w:bCs/>
          <w:sz w:val="22"/>
          <w:szCs w:val="22"/>
        </w:rPr>
      </w:pPr>
      <w:r>
        <w:rPr>
          <w:b/>
          <w:bCs/>
          <w:sz w:val="22"/>
          <w:szCs w:val="22"/>
        </w:rPr>
        <w:t>II.</w:t>
      </w:r>
    </w:p>
    <w:p w14:paraId="14EA19A8" w14:textId="77777777" w:rsidR="00B86C9A" w:rsidRDefault="00000000">
      <w:pPr>
        <w:spacing w:before="60" w:after="120"/>
        <w:jc w:val="center"/>
        <w:rPr>
          <w:b/>
          <w:bCs/>
          <w:sz w:val="22"/>
          <w:szCs w:val="22"/>
        </w:rPr>
      </w:pPr>
      <w:r>
        <w:rPr>
          <w:b/>
          <w:bCs/>
          <w:sz w:val="22"/>
          <w:szCs w:val="22"/>
        </w:rPr>
        <w:t>Základní ustanovení</w:t>
      </w:r>
    </w:p>
    <w:p w14:paraId="73E7064A" w14:textId="77777777" w:rsidR="00B86C9A" w:rsidRDefault="00000000">
      <w:pPr>
        <w:pStyle w:val="Zptenadresanaoblku"/>
        <w:spacing w:before="60" w:after="60"/>
        <w:rPr>
          <w:b/>
          <w:bCs/>
          <w:i/>
          <w:iCs/>
          <w:sz w:val="22"/>
          <w:szCs w:val="22"/>
        </w:rPr>
      </w:pPr>
      <w:r>
        <w:rPr>
          <w:sz w:val="22"/>
          <w:szCs w:val="22"/>
        </w:rPr>
        <w:t xml:space="preserve">Za podmínek dohodnutých touto smlouvou </w:t>
      </w:r>
      <w:r>
        <w:rPr>
          <w:b/>
          <w:bCs/>
          <w:i/>
          <w:iCs/>
          <w:sz w:val="22"/>
          <w:szCs w:val="22"/>
        </w:rPr>
        <w:t>vzniká:</w:t>
      </w:r>
    </w:p>
    <w:p w14:paraId="00E930EF" w14:textId="77777777" w:rsidR="00B86C9A" w:rsidRDefault="00000000">
      <w:pPr>
        <w:spacing w:before="60" w:after="60"/>
        <w:rPr>
          <w:sz w:val="22"/>
          <w:szCs w:val="22"/>
        </w:rPr>
      </w:pPr>
      <w:r>
        <w:rPr>
          <w:b/>
          <w:bCs/>
          <w:i/>
          <w:iCs/>
          <w:sz w:val="22"/>
          <w:szCs w:val="22"/>
        </w:rPr>
        <w:t xml:space="preserve">a) Investorovi Stavby inženýrské sítě </w:t>
      </w:r>
    </w:p>
    <w:p w14:paraId="0D06F19B" w14:textId="77777777" w:rsidR="00B86C9A" w:rsidRDefault="00000000">
      <w:pPr>
        <w:numPr>
          <w:ilvl w:val="0"/>
          <w:numId w:val="2"/>
        </w:numPr>
        <w:tabs>
          <w:tab w:val="clear" w:pos="360"/>
        </w:tabs>
        <w:spacing w:before="60"/>
        <w:ind w:left="568" w:hanging="284"/>
        <w:rPr>
          <w:sz w:val="22"/>
          <w:szCs w:val="22"/>
        </w:rPr>
      </w:pPr>
      <w:r>
        <w:rPr>
          <w:sz w:val="22"/>
          <w:szCs w:val="22"/>
        </w:rPr>
        <w:t xml:space="preserve">oprávnění zřízení a provozu Stavby </w:t>
      </w:r>
    </w:p>
    <w:p w14:paraId="5E6F844D" w14:textId="77777777" w:rsidR="00B86C9A" w:rsidRDefault="00000000">
      <w:pPr>
        <w:numPr>
          <w:ilvl w:val="0"/>
          <w:numId w:val="2"/>
        </w:numPr>
        <w:tabs>
          <w:tab w:val="clear" w:pos="360"/>
        </w:tabs>
        <w:spacing w:before="60"/>
        <w:ind w:left="568" w:hanging="284"/>
        <w:rPr>
          <w:sz w:val="22"/>
          <w:szCs w:val="22"/>
        </w:rPr>
      </w:pPr>
      <w:r>
        <w:rPr>
          <w:sz w:val="22"/>
          <w:szCs w:val="22"/>
        </w:rPr>
        <w:t xml:space="preserve">právo zřídit Stavbu v rozsahu vyplývajícím z příslušného rozhodnutí o povolení Stavby </w:t>
      </w:r>
    </w:p>
    <w:p w14:paraId="77335DC4" w14:textId="77777777" w:rsidR="00B86C9A" w:rsidRDefault="00000000">
      <w:pPr>
        <w:pStyle w:val="Zkladntextodsazen"/>
        <w:numPr>
          <w:ilvl w:val="0"/>
          <w:numId w:val="2"/>
        </w:numPr>
        <w:tabs>
          <w:tab w:val="clear" w:pos="360"/>
        </w:tabs>
        <w:spacing w:before="60"/>
        <w:ind w:left="568" w:hanging="284"/>
        <w:rPr>
          <w:sz w:val="22"/>
          <w:szCs w:val="22"/>
        </w:rPr>
      </w:pPr>
      <w:r>
        <w:rPr>
          <w:sz w:val="22"/>
          <w:szCs w:val="22"/>
        </w:rPr>
        <w:t>oprávnění vstupovat (vjíždět) na dotčenou nemovitost, v souladu s ustanovením §1021 zákona čís. 89/2012 Sb., „občanský zákoník“ (NOZ) ve znění pozdějších předpisů, za účelem zajištění provozu, oprav a údržby Stavby, a to jen na nezbytně nutnou dobu</w:t>
      </w:r>
    </w:p>
    <w:p w14:paraId="08A11DFE" w14:textId="77777777" w:rsidR="00B86C9A" w:rsidRDefault="00000000">
      <w:pPr>
        <w:pStyle w:val="Zkladntextodsazen"/>
        <w:numPr>
          <w:ilvl w:val="0"/>
          <w:numId w:val="2"/>
        </w:numPr>
        <w:tabs>
          <w:tab w:val="clear" w:pos="360"/>
        </w:tabs>
        <w:spacing w:before="60"/>
        <w:ind w:left="568" w:hanging="284"/>
        <w:rPr>
          <w:sz w:val="22"/>
          <w:szCs w:val="22"/>
        </w:rPr>
      </w:pPr>
      <w:r>
        <w:rPr>
          <w:sz w:val="22"/>
          <w:szCs w:val="22"/>
        </w:rPr>
        <w:t xml:space="preserve">povinnost udržovat veškerá svá zařízení vystupující do vozovky a vozovku v bezprostředním okolí svého zařízení v takovém technickém stavu, který neomezuje bezpečnost a plynulost silničního provozu, a to po celou dobu životnosti Stavby </w:t>
      </w:r>
    </w:p>
    <w:p w14:paraId="2808616E" w14:textId="77777777" w:rsidR="00B86C9A" w:rsidRDefault="00000000">
      <w:pPr>
        <w:tabs>
          <w:tab w:val="left" w:pos="284"/>
        </w:tabs>
        <w:spacing w:before="60" w:after="60"/>
        <w:ind w:left="284" w:hanging="284"/>
        <w:jc w:val="both"/>
        <w:rPr>
          <w:b/>
          <w:bCs/>
          <w:i/>
          <w:iCs/>
          <w:sz w:val="22"/>
          <w:szCs w:val="22"/>
        </w:rPr>
      </w:pPr>
      <w:r>
        <w:rPr>
          <w:b/>
          <w:bCs/>
          <w:i/>
          <w:iCs/>
          <w:sz w:val="22"/>
          <w:szCs w:val="22"/>
        </w:rPr>
        <w:t>b) Správě silnic Královéhradeckého kraje, příspěvkové organizaci právo:</w:t>
      </w:r>
    </w:p>
    <w:p w14:paraId="648E8FBA" w14:textId="77777777" w:rsidR="00B86C9A" w:rsidRDefault="00000000">
      <w:pPr>
        <w:numPr>
          <w:ilvl w:val="0"/>
          <w:numId w:val="3"/>
        </w:numPr>
        <w:tabs>
          <w:tab w:val="clear" w:pos="360"/>
        </w:tabs>
        <w:spacing w:before="60"/>
        <w:ind w:left="568" w:hanging="284"/>
        <w:jc w:val="both"/>
        <w:rPr>
          <w:sz w:val="22"/>
          <w:szCs w:val="22"/>
        </w:rPr>
      </w:pPr>
      <w:r>
        <w:rPr>
          <w:sz w:val="22"/>
          <w:szCs w:val="22"/>
        </w:rPr>
        <w:t>na bezplatné vytýčení technických zařízení investora umístěných v silničním pozemku a silničním pomocném pozemku</w:t>
      </w:r>
    </w:p>
    <w:p w14:paraId="4C2CB972" w14:textId="77777777" w:rsidR="00B86C9A" w:rsidRDefault="00000000">
      <w:pPr>
        <w:numPr>
          <w:ilvl w:val="0"/>
          <w:numId w:val="3"/>
        </w:numPr>
        <w:tabs>
          <w:tab w:val="clear" w:pos="360"/>
        </w:tabs>
        <w:spacing w:before="60"/>
        <w:ind w:left="568" w:hanging="284"/>
        <w:jc w:val="both"/>
        <w:rPr>
          <w:sz w:val="22"/>
          <w:szCs w:val="22"/>
        </w:rPr>
      </w:pPr>
      <w:r>
        <w:rPr>
          <w:sz w:val="22"/>
          <w:szCs w:val="22"/>
        </w:rPr>
        <w:t>na uvedení nemovitosti do původního stavu ze strany a na náklady Investora podle čl. III. této smlouvy</w:t>
      </w:r>
    </w:p>
    <w:p w14:paraId="6AD33350" w14:textId="77777777" w:rsidR="00B86C9A" w:rsidRDefault="00000000">
      <w:pPr>
        <w:pStyle w:val="Zkladntext"/>
        <w:numPr>
          <w:ilvl w:val="0"/>
          <w:numId w:val="3"/>
        </w:numPr>
        <w:tabs>
          <w:tab w:val="clear" w:pos="360"/>
        </w:tabs>
        <w:spacing w:before="60"/>
        <w:ind w:left="568" w:hanging="284"/>
        <w:rPr>
          <w:sz w:val="22"/>
          <w:szCs w:val="22"/>
        </w:rPr>
      </w:pPr>
      <w:r>
        <w:rPr>
          <w:sz w:val="22"/>
          <w:szCs w:val="22"/>
        </w:rPr>
        <w:t>od doby zahájení Stavby do doby uvedení nemovitosti do původního stavu na úhradu za užití nemovitosti ke stavebním pracím (ošetřeno samostatnou smlouvou), přičemž právo na náhradu škody vzniklé využíváním dotčené nemovitosti zůstává pro vlastníka nedotčeno</w:t>
      </w:r>
    </w:p>
    <w:p w14:paraId="4364694A" w14:textId="77777777" w:rsidR="00B86C9A" w:rsidRDefault="00000000">
      <w:pPr>
        <w:pStyle w:val="Zkladntext"/>
        <w:numPr>
          <w:ilvl w:val="0"/>
          <w:numId w:val="4"/>
        </w:numPr>
        <w:tabs>
          <w:tab w:val="clear" w:pos="720"/>
          <w:tab w:val="num" w:pos="284"/>
        </w:tabs>
        <w:spacing w:before="60" w:after="60"/>
        <w:ind w:left="284" w:hanging="284"/>
        <w:rPr>
          <w:b/>
          <w:bCs/>
          <w:i/>
          <w:iCs/>
          <w:sz w:val="22"/>
          <w:szCs w:val="22"/>
        </w:rPr>
      </w:pPr>
      <w:r>
        <w:rPr>
          <w:b/>
          <w:bCs/>
          <w:i/>
          <w:iCs/>
          <w:sz w:val="22"/>
          <w:szCs w:val="22"/>
        </w:rPr>
        <w:t>Výkon práva a povinnosti bude realizován v režimu podle Zákona č. 13/1997 Sb. „O pozemních komunikacích" ve znění pozdějších předpisů takto:</w:t>
      </w:r>
    </w:p>
    <w:p w14:paraId="6520917F" w14:textId="1B13C7B7" w:rsidR="00B86C9A" w:rsidRPr="001364DB" w:rsidRDefault="00000000" w:rsidP="001364DB">
      <w:pPr>
        <w:pStyle w:val="Zkladntextodsazen2"/>
        <w:numPr>
          <w:ilvl w:val="0"/>
          <w:numId w:val="5"/>
        </w:numPr>
        <w:tabs>
          <w:tab w:val="clear" w:pos="644"/>
        </w:tabs>
        <w:spacing w:before="60" w:after="60"/>
        <w:ind w:left="567" w:hanging="283"/>
        <w:rPr>
          <w:sz w:val="22"/>
          <w:szCs w:val="22"/>
        </w:rPr>
      </w:pPr>
      <w:r>
        <w:rPr>
          <w:sz w:val="22"/>
          <w:szCs w:val="22"/>
        </w:rPr>
        <w:t xml:space="preserve">Za omezení běžné činnosti majetkového správce výkonem práv Investora, tj. uložením Stavby do tělesa silnice, bude Zástupci poskytnuta </w:t>
      </w:r>
      <w:r>
        <w:rPr>
          <w:b/>
          <w:bCs/>
          <w:i/>
          <w:iCs/>
          <w:sz w:val="22"/>
          <w:szCs w:val="22"/>
        </w:rPr>
        <w:t xml:space="preserve">jednorázová </w:t>
      </w:r>
      <w:r>
        <w:rPr>
          <w:sz w:val="22"/>
          <w:szCs w:val="22"/>
        </w:rPr>
        <w:t xml:space="preserve">peněžitá náhrada stanovená podle Sazebníku Královéhradeckého kraje, která činí: </w:t>
      </w:r>
    </w:p>
    <w:p w14:paraId="2D7A91F9" w14:textId="77777777" w:rsidR="00B86C9A" w:rsidRDefault="00B86C9A">
      <w:pPr>
        <w:pStyle w:val="Zkladntextodsazen2"/>
        <w:spacing w:before="60" w:after="60"/>
        <w:ind w:left="567" w:firstLine="0"/>
        <w:rPr>
          <w:sz w:val="10"/>
          <w:szCs w:val="1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962"/>
        <w:gridCol w:w="708"/>
        <w:gridCol w:w="1134"/>
        <w:gridCol w:w="993"/>
        <w:gridCol w:w="1666"/>
      </w:tblGrid>
      <w:tr w:rsidR="00B86C9A" w14:paraId="5023ECCA" w14:textId="77777777">
        <w:tc>
          <w:tcPr>
            <w:tcW w:w="9996" w:type="dxa"/>
            <w:gridSpan w:val="6"/>
            <w:shd w:val="clear" w:color="auto" w:fill="D9D9D9"/>
          </w:tcPr>
          <w:p w14:paraId="523ED951" w14:textId="77777777" w:rsidR="00B86C9A" w:rsidRDefault="00000000">
            <w:pPr>
              <w:pStyle w:val="Zkladntextodsazen2"/>
              <w:spacing w:before="60" w:after="60"/>
              <w:ind w:left="0" w:firstLine="0"/>
              <w:jc w:val="center"/>
              <w:rPr>
                <w:sz w:val="22"/>
                <w:szCs w:val="22"/>
              </w:rPr>
            </w:pPr>
            <w:bookmarkStart w:id="1" w:name="_1075860451"/>
            <w:bookmarkStart w:id="2" w:name="_1244669839"/>
            <w:bookmarkStart w:id="3" w:name="_1245574462"/>
            <w:bookmarkStart w:id="4" w:name="_1245589745"/>
            <w:bookmarkStart w:id="5" w:name="_1245588082"/>
            <w:bookmarkStart w:id="6" w:name="_1244838800"/>
            <w:bookmarkStart w:id="7" w:name="_1244647773"/>
            <w:bookmarkStart w:id="8" w:name="_1188138188"/>
            <w:bookmarkStart w:id="9" w:name="_1178691080"/>
            <w:bookmarkStart w:id="10" w:name="_1244280018"/>
            <w:bookmarkStart w:id="11" w:name="_1244838456"/>
            <w:bookmarkStart w:id="12" w:name="_1245584696"/>
            <w:bookmarkStart w:id="13" w:name="_1245592017"/>
            <w:bookmarkStart w:id="14" w:name="_1245574642"/>
            <w:bookmarkStart w:id="15" w:name="_1244670116"/>
            <w:bookmarkStart w:id="16" w:name="_1244279799"/>
            <w:bookmarkStart w:id="17" w:name="_1176805100"/>
            <w:bookmarkStart w:id="18" w:name="_1151154121"/>
            <w:bookmarkStart w:id="19" w:name="_1244279145"/>
            <w:bookmarkStart w:id="20" w:name="_1244669046"/>
            <w:bookmarkStart w:id="21" w:name="_1245574361"/>
            <w:bookmarkStart w:id="22" w:name="_1245589706"/>
            <w:bookmarkStart w:id="23" w:name="_1245588220"/>
            <w:bookmarkStart w:id="24" w:name="_1245573833"/>
            <w:bookmarkStart w:id="25" w:name="_1244657048"/>
            <w:bookmarkStart w:id="26" w:name="_1198551625"/>
            <w:bookmarkStart w:id="27" w:name="_1176804804"/>
            <w:bookmarkStart w:id="28" w:name="_1244279666"/>
            <w:bookmarkStart w:id="29" w:name="_1244669867"/>
            <w:bookmarkStart w:id="30" w:name="_1245574475"/>
            <w:bookmarkStart w:id="31" w:name="_1245589842"/>
            <w:bookmarkStart w:id="32" w:name="_1245588061"/>
            <w:bookmarkStart w:id="33" w:name="_1244838740"/>
            <w:bookmarkStart w:id="34" w:name="_1244283234"/>
            <w:bookmarkStart w:id="35" w:name="_1202831355"/>
            <w:bookmarkStart w:id="36" w:name="_1188137714"/>
            <w:bookmarkStart w:id="37" w:name="_1243833309"/>
            <w:bookmarkStart w:id="38" w:name="_1244657875"/>
            <w:bookmarkStart w:id="39" w:name="_1245574125"/>
            <w:bookmarkStart w:id="40" w:name="_1245589616"/>
            <w:bookmarkStart w:id="41" w:name="_1245588697"/>
            <w:bookmarkStart w:id="42" w:name="_1245574051"/>
            <w:bookmarkStart w:id="43" w:name="_1244657562"/>
            <w:bookmarkStart w:id="44" w:name="_1217316308"/>
            <w:bookmarkStart w:id="45" w:name="_1076650657"/>
            <w:bookmarkStart w:id="46" w:name="_1244279203"/>
            <w:bookmarkStart w:id="47" w:name="_1244669769"/>
            <w:bookmarkStart w:id="48" w:name="_1245574451"/>
            <w:bookmarkStart w:id="49" w:name="_1245589723"/>
            <w:bookmarkStart w:id="50" w:name="_1245588198"/>
            <w:bookmarkStart w:id="51" w:name="_1245573449"/>
            <w:bookmarkStart w:id="52" w:name="_1244649334"/>
            <w:bookmarkStart w:id="53" w:name="_1198551370"/>
            <w:bookmarkStart w:id="54" w:name="_1076650334"/>
            <w:bookmarkStart w:id="55" w:name="_1233641185"/>
            <w:bookmarkStart w:id="56" w:name="_1244657647"/>
            <w:bookmarkStart w:id="57" w:name="_1245574082"/>
            <w:bookmarkStart w:id="58" w:name="_1245589272"/>
            <w:bookmarkStart w:id="59" w:name="_1245589593"/>
            <w:bookmarkStart w:id="60" w:name="_1245574106"/>
            <w:bookmarkStart w:id="61" w:name="_1244657819"/>
            <w:bookmarkStart w:id="62" w:name="_1243832636"/>
            <w:bookmarkStart w:id="63" w:name="_1076649520"/>
            <w:bookmarkStart w:id="64" w:name="_1243833486"/>
            <w:bookmarkStart w:id="65" w:name="_1244657904"/>
            <w:bookmarkStart w:id="66" w:name="_1245574157"/>
            <w:bookmarkStart w:id="67" w:name="_1245589665"/>
            <w:bookmarkStart w:id="68" w:name="_1245588334"/>
            <w:bookmarkStart w:id="69" w:name="_1245573998"/>
            <w:bookmarkStart w:id="70" w:name="_1244657123"/>
            <w:bookmarkStart w:id="71" w:name="_124427963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sz w:val="22"/>
                <w:szCs w:val="22"/>
              </w:rPr>
              <w:t>Výpočet náhrady za omezení užívání nemovitosti</w:t>
            </w:r>
          </w:p>
        </w:tc>
      </w:tr>
      <w:tr w:rsidR="0083469A" w14:paraId="3AB9D186" w14:textId="77777777">
        <w:tc>
          <w:tcPr>
            <w:tcW w:w="533" w:type="dxa"/>
          </w:tcPr>
          <w:p w14:paraId="0D3FDE99" w14:textId="77777777" w:rsidR="00B86C9A" w:rsidRDefault="00000000">
            <w:pPr>
              <w:pStyle w:val="Zkladntextodsazen2"/>
              <w:spacing w:before="60" w:after="60"/>
              <w:ind w:left="0" w:firstLine="0"/>
              <w:jc w:val="center"/>
              <w:rPr>
                <w:b/>
                <w:bCs/>
                <w:sz w:val="22"/>
                <w:szCs w:val="22"/>
              </w:rPr>
            </w:pPr>
            <w:r>
              <w:rPr>
                <w:b/>
                <w:bCs/>
                <w:sz w:val="22"/>
                <w:szCs w:val="22"/>
              </w:rPr>
              <w:t>č.</w:t>
            </w:r>
          </w:p>
        </w:tc>
        <w:tc>
          <w:tcPr>
            <w:tcW w:w="4962" w:type="dxa"/>
          </w:tcPr>
          <w:p w14:paraId="664B458F" w14:textId="77777777" w:rsidR="00B86C9A" w:rsidRDefault="00000000">
            <w:pPr>
              <w:pStyle w:val="Zkladntextodsazen2"/>
              <w:spacing w:before="60" w:after="60"/>
              <w:ind w:left="0" w:firstLine="0"/>
              <w:jc w:val="left"/>
              <w:rPr>
                <w:b/>
                <w:bCs/>
                <w:sz w:val="22"/>
                <w:szCs w:val="22"/>
              </w:rPr>
            </w:pPr>
            <w:r>
              <w:rPr>
                <w:b/>
                <w:bCs/>
                <w:sz w:val="22"/>
                <w:szCs w:val="22"/>
              </w:rPr>
              <w:t>druh zásahu dle odst.I</w:t>
            </w:r>
          </w:p>
        </w:tc>
        <w:tc>
          <w:tcPr>
            <w:tcW w:w="708" w:type="dxa"/>
          </w:tcPr>
          <w:p w14:paraId="70B85EB4" w14:textId="77777777" w:rsidR="00B86C9A" w:rsidRDefault="00000000">
            <w:pPr>
              <w:pStyle w:val="Zkladntextodsazen2"/>
              <w:spacing w:before="60" w:after="60"/>
              <w:ind w:left="0" w:firstLine="0"/>
              <w:jc w:val="center"/>
              <w:rPr>
                <w:b/>
                <w:bCs/>
                <w:sz w:val="22"/>
                <w:szCs w:val="22"/>
              </w:rPr>
            </w:pPr>
            <w:r>
              <w:rPr>
                <w:b/>
                <w:bCs/>
                <w:sz w:val="22"/>
                <w:szCs w:val="22"/>
              </w:rPr>
              <w:t>m.j.</w:t>
            </w:r>
          </w:p>
        </w:tc>
        <w:tc>
          <w:tcPr>
            <w:tcW w:w="1134" w:type="dxa"/>
          </w:tcPr>
          <w:p w14:paraId="6C1624D6" w14:textId="77777777" w:rsidR="00B86C9A" w:rsidRDefault="00000000">
            <w:pPr>
              <w:pStyle w:val="Zkladntextodsazen2"/>
              <w:spacing w:before="60" w:after="60"/>
              <w:ind w:left="0" w:firstLine="0"/>
              <w:jc w:val="center"/>
              <w:rPr>
                <w:b/>
                <w:bCs/>
                <w:sz w:val="22"/>
                <w:szCs w:val="22"/>
              </w:rPr>
            </w:pPr>
            <w:r>
              <w:rPr>
                <w:b/>
                <w:bCs/>
                <w:sz w:val="22"/>
                <w:szCs w:val="22"/>
              </w:rPr>
              <w:t>počet m.j.</w:t>
            </w:r>
          </w:p>
        </w:tc>
        <w:tc>
          <w:tcPr>
            <w:tcW w:w="993" w:type="dxa"/>
          </w:tcPr>
          <w:p w14:paraId="289012EA" w14:textId="77777777" w:rsidR="00B86C9A" w:rsidRDefault="00000000">
            <w:pPr>
              <w:pStyle w:val="Zkladntextodsazen2"/>
              <w:spacing w:before="60" w:after="60"/>
              <w:ind w:left="0" w:firstLine="0"/>
              <w:jc w:val="center"/>
              <w:rPr>
                <w:b/>
                <w:bCs/>
                <w:sz w:val="22"/>
                <w:szCs w:val="22"/>
              </w:rPr>
            </w:pPr>
            <w:r>
              <w:rPr>
                <w:b/>
                <w:bCs/>
                <w:sz w:val="22"/>
                <w:szCs w:val="22"/>
              </w:rPr>
              <w:t>Kč/m.j.</w:t>
            </w:r>
          </w:p>
        </w:tc>
        <w:tc>
          <w:tcPr>
            <w:tcW w:w="1666" w:type="dxa"/>
          </w:tcPr>
          <w:p w14:paraId="3A326783" w14:textId="77777777" w:rsidR="00B86C9A" w:rsidRDefault="00000000">
            <w:pPr>
              <w:pStyle w:val="Zkladntextodsazen2"/>
              <w:spacing w:before="60" w:after="60"/>
              <w:ind w:left="0" w:firstLine="0"/>
              <w:jc w:val="center"/>
              <w:rPr>
                <w:b/>
                <w:bCs/>
                <w:sz w:val="22"/>
                <w:szCs w:val="22"/>
              </w:rPr>
            </w:pPr>
            <w:r>
              <w:rPr>
                <w:b/>
                <w:bCs/>
                <w:sz w:val="22"/>
                <w:szCs w:val="22"/>
              </w:rPr>
              <w:t>Úhrada</w:t>
            </w:r>
          </w:p>
        </w:tc>
      </w:tr>
      <w:tr w:rsidR="0083469A" w14:paraId="103970C2" w14:textId="77777777">
        <w:tc>
          <w:tcPr>
            <w:tcW w:w="533" w:type="dxa"/>
            <w:vAlign w:val="center"/>
          </w:tcPr>
          <w:p w14:paraId="05A7DFB8" w14:textId="77777777" w:rsidR="00B86C9A" w:rsidRDefault="00000000">
            <w:pPr>
              <w:rPr>
                <w:sz w:val="22"/>
                <w:szCs w:val="22"/>
              </w:rPr>
            </w:pPr>
            <w:r>
              <w:rPr>
                <w:sz w:val="22"/>
                <w:szCs w:val="22"/>
              </w:rPr>
              <w:t>1</w:t>
            </w:r>
          </w:p>
        </w:tc>
        <w:tc>
          <w:tcPr>
            <w:tcW w:w="4962" w:type="dxa"/>
            <w:vAlign w:val="center"/>
          </w:tcPr>
          <w:p w14:paraId="143E47C0" w14:textId="77777777" w:rsidR="00B86C9A" w:rsidRDefault="00000000">
            <w:pPr>
              <w:rPr>
                <w:sz w:val="22"/>
                <w:szCs w:val="22"/>
              </w:rPr>
            </w:pPr>
            <w:r>
              <w:rPr>
                <w:sz w:val="22"/>
                <w:szCs w:val="22"/>
              </w:rPr>
              <w:t>Křížení silničního pozemku/Protlak a podvrt - Průměr chráničky do 150 mm</w:t>
            </w:r>
          </w:p>
        </w:tc>
        <w:tc>
          <w:tcPr>
            <w:tcW w:w="708" w:type="dxa"/>
            <w:vAlign w:val="center"/>
          </w:tcPr>
          <w:p w14:paraId="3453432E" w14:textId="77777777" w:rsidR="00B86C9A" w:rsidRDefault="00000000">
            <w:pPr>
              <w:pStyle w:val="Zkladntextodsazen2"/>
              <w:spacing w:before="60" w:after="60"/>
              <w:ind w:left="0" w:firstLine="0"/>
              <w:jc w:val="center"/>
              <w:rPr>
                <w:sz w:val="22"/>
                <w:szCs w:val="22"/>
              </w:rPr>
            </w:pPr>
            <w:r>
              <w:rPr>
                <w:sz w:val="22"/>
                <w:szCs w:val="22"/>
              </w:rPr>
              <w:t>bm</w:t>
            </w:r>
          </w:p>
        </w:tc>
        <w:tc>
          <w:tcPr>
            <w:tcW w:w="1134" w:type="dxa"/>
            <w:vAlign w:val="center"/>
          </w:tcPr>
          <w:p w14:paraId="7944F88D" w14:textId="10D64CC6" w:rsidR="00B86C9A" w:rsidRDefault="00E67662">
            <w:pPr>
              <w:pStyle w:val="Zkladntextodsazen2"/>
              <w:spacing w:before="60" w:after="60"/>
              <w:ind w:left="0" w:firstLine="0"/>
              <w:jc w:val="center"/>
              <w:rPr>
                <w:sz w:val="22"/>
                <w:szCs w:val="22"/>
              </w:rPr>
            </w:pPr>
            <w:r>
              <w:rPr>
                <w:sz w:val="22"/>
                <w:szCs w:val="22"/>
              </w:rPr>
              <w:t>xxx</w:t>
            </w:r>
          </w:p>
        </w:tc>
        <w:tc>
          <w:tcPr>
            <w:tcW w:w="993" w:type="dxa"/>
            <w:vAlign w:val="center"/>
          </w:tcPr>
          <w:p w14:paraId="660025F1" w14:textId="4ACBC58F" w:rsidR="00B86C9A" w:rsidRDefault="00E67662">
            <w:pPr>
              <w:pStyle w:val="Zkladntextodsazen2"/>
              <w:spacing w:before="60" w:after="60"/>
              <w:ind w:left="0" w:firstLine="0"/>
              <w:jc w:val="right"/>
              <w:rPr>
                <w:sz w:val="22"/>
                <w:szCs w:val="22"/>
              </w:rPr>
            </w:pPr>
            <w:r>
              <w:rPr>
                <w:sz w:val="22"/>
                <w:szCs w:val="22"/>
              </w:rPr>
              <w:t>xxx</w:t>
            </w:r>
          </w:p>
        </w:tc>
        <w:tc>
          <w:tcPr>
            <w:tcW w:w="1666" w:type="dxa"/>
            <w:vAlign w:val="center"/>
          </w:tcPr>
          <w:p w14:paraId="2EBC7DF8" w14:textId="372EEA01" w:rsidR="00B86C9A" w:rsidRDefault="00E67662">
            <w:pPr>
              <w:pStyle w:val="Zkladntextodsazen2"/>
              <w:spacing w:before="60" w:after="60"/>
              <w:ind w:left="0" w:firstLine="0"/>
              <w:jc w:val="right"/>
              <w:rPr>
                <w:sz w:val="22"/>
                <w:szCs w:val="22"/>
              </w:rPr>
            </w:pPr>
            <w:r>
              <w:rPr>
                <w:sz w:val="22"/>
                <w:szCs w:val="22"/>
              </w:rPr>
              <w:t>xxx</w:t>
            </w:r>
            <w:r w:rsidR="00691DF8">
              <w:rPr>
                <w:sz w:val="22"/>
                <w:szCs w:val="22"/>
              </w:rPr>
              <w:t xml:space="preserve"> Kč</w:t>
            </w:r>
          </w:p>
        </w:tc>
      </w:tr>
      <w:tr w:rsidR="0083469A" w14:paraId="19E35118" w14:textId="77777777">
        <w:tc>
          <w:tcPr>
            <w:tcW w:w="533" w:type="dxa"/>
            <w:vAlign w:val="center"/>
          </w:tcPr>
          <w:p w14:paraId="06A777E7" w14:textId="77777777" w:rsidR="00B86C9A" w:rsidRDefault="00000000">
            <w:pPr>
              <w:rPr>
                <w:sz w:val="22"/>
                <w:szCs w:val="22"/>
              </w:rPr>
            </w:pPr>
            <w:r>
              <w:rPr>
                <w:sz w:val="22"/>
                <w:szCs w:val="22"/>
              </w:rPr>
              <w:t>2</w:t>
            </w:r>
          </w:p>
        </w:tc>
        <w:tc>
          <w:tcPr>
            <w:tcW w:w="4962" w:type="dxa"/>
            <w:vAlign w:val="center"/>
          </w:tcPr>
          <w:p w14:paraId="61AF9FF3" w14:textId="11FC7CB1" w:rsidR="00B86C9A" w:rsidRDefault="00691DF8">
            <w:pPr>
              <w:rPr>
                <w:sz w:val="22"/>
                <w:szCs w:val="22"/>
              </w:rPr>
            </w:pPr>
            <w:r>
              <w:rPr>
                <w:sz w:val="22"/>
                <w:szCs w:val="22"/>
              </w:rPr>
              <w:t xml:space="preserve">Pomocný pozemek - chodník </w:t>
            </w:r>
          </w:p>
        </w:tc>
        <w:tc>
          <w:tcPr>
            <w:tcW w:w="708" w:type="dxa"/>
            <w:vAlign w:val="center"/>
          </w:tcPr>
          <w:p w14:paraId="29980E9C" w14:textId="77777777" w:rsidR="00B86C9A" w:rsidRDefault="00000000">
            <w:pPr>
              <w:pStyle w:val="Zkladntextodsazen2"/>
              <w:spacing w:before="60" w:after="60"/>
              <w:ind w:left="0" w:firstLine="0"/>
              <w:jc w:val="center"/>
              <w:rPr>
                <w:sz w:val="22"/>
                <w:szCs w:val="22"/>
              </w:rPr>
            </w:pPr>
            <w:r>
              <w:rPr>
                <w:sz w:val="22"/>
                <w:szCs w:val="22"/>
              </w:rPr>
              <w:t>bm</w:t>
            </w:r>
          </w:p>
        </w:tc>
        <w:tc>
          <w:tcPr>
            <w:tcW w:w="1134" w:type="dxa"/>
            <w:vAlign w:val="center"/>
          </w:tcPr>
          <w:p w14:paraId="49754EA3" w14:textId="5F06CC67" w:rsidR="00B86C9A" w:rsidRDefault="00E67662">
            <w:pPr>
              <w:pStyle w:val="Zkladntextodsazen2"/>
              <w:spacing w:before="60" w:after="60"/>
              <w:ind w:left="0" w:firstLine="0"/>
              <w:jc w:val="center"/>
              <w:rPr>
                <w:sz w:val="22"/>
                <w:szCs w:val="22"/>
              </w:rPr>
            </w:pPr>
            <w:r>
              <w:rPr>
                <w:sz w:val="22"/>
                <w:szCs w:val="22"/>
              </w:rPr>
              <w:t>Xxx</w:t>
            </w:r>
          </w:p>
        </w:tc>
        <w:tc>
          <w:tcPr>
            <w:tcW w:w="993" w:type="dxa"/>
            <w:vAlign w:val="center"/>
          </w:tcPr>
          <w:p w14:paraId="3456A67F" w14:textId="4647349F" w:rsidR="00B86C9A" w:rsidRDefault="00E67662">
            <w:pPr>
              <w:pStyle w:val="Zkladntextodsazen2"/>
              <w:spacing w:before="60" w:after="60"/>
              <w:ind w:left="0" w:firstLine="0"/>
              <w:jc w:val="right"/>
              <w:rPr>
                <w:sz w:val="22"/>
                <w:szCs w:val="22"/>
              </w:rPr>
            </w:pPr>
            <w:r>
              <w:rPr>
                <w:sz w:val="22"/>
                <w:szCs w:val="22"/>
              </w:rPr>
              <w:t>xxx</w:t>
            </w:r>
          </w:p>
        </w:tc>
        <w:tc>
          <w:tcPr>
            <w:tcW w:w="1666" w:type="dxa"/>
            <w:vAlign w:val="center"/>
          </w:tcPr>
          <w:p w14:paraId="7B3E2376" w14:textId="3C872F89" w:rsidR="00B86C9A" w:rsidRDefault="00E67662">
            <w:pPr>
              <w:pStyle w:val="Zkladntextodsazen2"/>
              <w:spacing w:before="60" w:after="60"/>
              <w:ind w:left="0" w:firstLine="0"/>
              <w:jc w:val="right"/>
              <w:rPr>
                <w:sz w:val="22"/>
                <w:szCs w:val="22"/>
              </w:rPr>
            </w:pPr>
            <w:r>
              <w:rPr>
                <w:sz w:val="22"/>
                <w:szCs w:val="22"/>
              </w:rPr>
              <w:t>xxx</w:t>
            </w:r>
            <w:r w:rsidR="00691DF8">
              <w:rPr>
                <w:sz w:val="22"/>
                <w:szCs w:val="22"/>
              </w:rPr>
              <w:t xml:space="preserve"> Kč</w:t>
            </w:r>
          </w:p>
        </w:tc>
      </w:tr>
      <w:tr w:rsidR="0083469A" w14:paraId="765308C5" w14:textId="77777777">
        <w:tc>
          <w:tcPr>
            <w:tcW w:w="533" w:type="dxa"/>
            <w:vAlign w:val="center"/>
          </w:tcPr>
          <w:p w14:paraId="40AAB67F" w14:textId="77777777" w:rsidR="00B86C9A" w:rsidRDefault="00000000">
            <w:pPr>
              <w:rPr>
                <w:sz w:val="22"/>
                <w:szCs w:val="22"/>
              </w:rPr>
            </w:pPr>
            <w:r>
              <w:rPr>
                <w:sz w:val="22"/>
                <w:szCs w:val="22"/>
              </w:rPr>
              <w:t>3</w:t>
            </w:r>
          </w:p>
        </w:tc>
        <w:tc>
          <w:tcPr>
            <w:tcW w:w="4962" w:type="dxa"/>
            <w:vAlign w:val="center"/>
          </w:tcPr>
          <w:p w14:paraId="7028097D" w14:textId="3EEAB7F3" w:rsidR="00B86C9A" w:rsidRDefault="00691DF8">
            <w:pPr>
              <w:rPr>
                <w:sz w:val="22"/>
                <w:szCs w:val="22"/>
              </w:rPr>
            </w:pPr>
            <w:r>
              <w:rPr>
                <w:sz w:val="22"/>
                <w:szCs w:val="22"/>
              </w:rPr>
              <w:t>Překop vozovky</w:t>
            </w:r>
          </w:p>
        </w:tc>
        <w:tc>
          <w:tcPr>
            <w:tcW w:w="708" w:type="dxa"/>
            <w:vAlign w:val="center"/>
          </w:tcPr>
          <w:p w14:paraId="4B00FB11" w14:textId="77777777" w:rsidR="00B86C9A" w:rsidRDefault="00000000">
            <w:pPr>
              <w:pStyle w:val="Zkladntextodsazen2"/>
              <w:spacing w:before="60" w:after="60"/>
              <w:ind w:left="0" w:firstLine="0"/>
              <w:jc w:val="center"/>
              <w:rPr>
                <w:sz w:val="22"/>
                <w:szCs w:val="22"/>
              </w:rPr>
            </w:pPr>
            <w:r>
              <w:rPr>
                <w:sz w:val="22"/>
                <w:szCs w:val="22"/>
              </w:rPr>
              <w:t>bm</w:t>
            </w:r>
          </w:p>
        </w:tc>
        <w:tc>
          <w:tcPr>
            <w:tcW w:w="1134" w:type="dxa"/>
            <w:vAlign w:val="center"/>
          </w:tcPr>
          <w:p w14:paraId="7FACA259" w14:textId="30047048" w:rsidR="00B86C9A" w:rsidRDefault="00E67662">
            <w:pPr>
              <w:pStyle w:val="Zkladntextodsazen2"/>
              <w:spacing w:before="60" w:after="60"/>
              <w:ind w:left="0" w:firstLine="0"/>
              <w:jc w:val="center"/>
              <w:rPr>
                <w:sz w:val="22"/>
                <w:szCs w:val="22"/>
              </w:rPr>
            </w:pPr>
            <w:r>
              <w:rPr>
                <w:sz w:val="22"/>
                <w:szCs w:val="22"/>
              </w:rPr>
              <w:t>xxx</w:t>
            </w:r>
          </w:p>
        </w:tc>
        <w:tc>
          <w:tcPr>
            <w:tcW w:w="993" w:type="dxa"/>
            <w:vAlign w:val="center"/>
          </w:tcPr>
          <w:p w14:paraId="1CDD351C" w14:textId="2BE11679" w:rsidR="00B86C9A" w:rsidRDefault="00E67662">
            <w:pPr>
              <w:pStyle w:val="Zkladntextodsazen2"/>
              <w:spacing w:before="60" w:after="60"/>
              <w:ind w:left="0" w:firstLine="0"/>
              <w:jc w:val="right"/>
              <w:rPr>
                <w:sz w:val="22"/>
                <w:szCs w:val="22"/>
              </w:rPr>
            </w:pPr>
            <w:r>
              <w:rPr>
                <w:sz w:val="22"/>
                <w:szCs w:val="22"/>
              </w:rPr>
              <w:t>xxx</w:t>
            </w:r>
          </w:p>
        </w:tc>
        <w:tc>
          <w:tcPr>
            <w:tcW w:w="1666" w:type="dxa"/>
            <w:vAlign w:val="center"/>
          </w:tcPr>
          <w:p w14:paraId="6D4B218D" w14:textId="3ACECF72" w:rsidR="00B86C9A" w:rsidRDefault="00E67662">
            <w:pPr>
              <w:pStyle w:val="Zkladntextodsazen2"/>
              <w:spacing w:before="60" w:after="60"/>
              <w:ind w:left="0" w:firstLine="0"/>
              <w:jc w:val="right"/>
              <w:rPr>
                <w:sz w:val="22"/>
                <w:szCs w:val="22"/>
              </w:rPr>
            </w:pPr>
            <w:r>
              <w:rPr>
                <w:sz w:val="22"/>
                <w:szCs w:val="22"/>
              </w:rPr>
              <w:t>xxx</w:t>
            </w:r>
            <w:r w:rsidR="00664448">
              <w:rPr>
                <w:sz w:val="22"/>
                <w:szCs w:val="22"/>
              </w:rPr>
              <w:t xml:space="preserve"> Kč</w:t>
            </w:r>
          </w:p>
        </w:tc>
      </w:tr>
      <w:tr w:rsidR="00B86C9A" w14:paraId="60D9E97E" w14:textId="77777777">
        <w:tc>
          <w:tcPr>
            <w:tcW w:w="533" w:type="dxa"/>
          </w:tcPr>
          <w:p w14:paraId="6A8452CB" w14:textId="77777777" w:rsidR="00B86C9A" w:rsidRDefault="00B86C9A">
            <w:pPr>
              <w:jc w:val="right"/>
              <w:rPr>
                <w:sz w:val="24"/>
                <w:szCs w:val="24"/>
              </w:rPr>
            </w:pPr>
          </w:p>
        </w:tc>
        <w:tc>
          <w:tcPr>
            <w:tcW w:w="7797" w:type="dxa"/>
            <w:gridSpan w:val="4"/>
          </w:tcPr>
          <w:p w14:paraId="71691EDE" w14:textId="77777777" w:rsidR="00B86C9A" w:rsidRDefault="00000000">
            <w:pPr>
              <w:jc w:val="right"/>
              <w:rPr>
                <w:sz w:val="22"/>
                <w:szCs w:val="22"/>
              </w:rPr>
            </w:pPr>
            <w:r>
              <w:rPr>
                <w:sz w:val="24"/>
                <w:szCs w:val="24"/>
              </w:rPr>
              <w:t xml:space="preserve">Celkem </w:t>
            </w:r>
          </w:p>
        </w:tc>
        <w:tc>
          <w:tcPr>
            <w:tcW w:w="1666" w:type="dxa"/>
          </w:tcPr>
          <w:p w14:paraId="68D224C8" w14:textId="69251D72" w:rsidR="00B86C9A" w:rsidRDefault="00664448">
            <w:pPr>
              <w:pStyle w:val="Zkladntextodsazen2"/>
              <w:spacing w:before="60" w:after="60"/>
              <w:ind w:left="0" w:firstLine="0"/>
              <w:jc w:val="center"/>
              <w:rPr>
                <w:sz w:val="22"/>
                <w:szCs w:val="22"/>
              </w:rPr>
            </w:pPr>
            <w:r>
              <w:rPr>
                <w:sz w:val="22"/>
                <w:szCs w:val="22"/>
              </w:rPr>
              <w:t>60 500,00 Kč</w:t>
            </w:r>
          </w:p>
        </w:tc>
      </w:tr>
      <w:tr w:rsidR="00B86C9A" w14:paraId="5E783C24" w14:textId="77777777">
        <w:tc>
          <w:tcPr>
            <w:tcW w:w="533" w:type="dxa"/>
          </w:tcPr>
          <w:p w14:paraId="22DF62A3" w14:textId="77777777" w:rsidR="00B86C9A" w:rsidRDefault="00B86C9A">
            <w:pPr>
              <w:pStyle w:val="Zkladntextodsazen2"/>
              <w:spacing w:before="60" w:after="60"/>
              <w:ind w:left="0" w:firstLine="0"/>
              <w:jc w:val="right"/>
              <w:rPr>
                <w:sz w:val="22"/>
                <w:szCs w:val="22"/>
              </w:rPr>
            </w:pPr>
          </w:p>
        </w:tc>
        <w:tc>
          <w:tcPr>
            <w:tcW w:w="7797" w:type="dxa"/>
            <w:gridSpan w:val="4"/>
          </w:tcPr>
          <w:p w14:paraId="6ED7D536" w14:textId="77777777" w:rsidR="00B86C9A" w:rsidRDefault="00000000">
            <w:pPr>
              <w:pStyle w:val="Zkladntextodsazen2"/>
              <w:spacing w:before="60" w:after="60"/>
              <w:ind w:left="0" w:firstLine="0"/>
              <w:jc w:val="right"/>
              <w:rPr>
                <w:sz w:val="22"/>
                <w:szCs w:val="22"/>
                <w:lang w:val="en-US"/>
              </w:rPr>
            </w:pPr>
            <w:r>
              <w:rPr>
                <w:sz w:val="22"/>
                <w:szCs w:val="22"/>
              </w:rPr>
              <w:t>DPH 21%</w:t>
            </w:r>
          </w:p>
        </w:tc>
        <w:tc>
          <w:tcPr>
            <w:tcW w:w="1666" w:type="dxa"/>
          </w:tcPr>
          <w:p w14:paraId="691B7C30" w14:textId="1ACBCEF5" w:rsidR="00B86C9A" w:rsidRDefault="00664448">
            <w:pPr>
              <w:pStyle w:val="Zkladntextodsazen2"/>
              <w:spacing w:before="60" w:after="60"/>
              <w:ind w:left="0" w:firstLine="0"/>
              <w:jc w:val="center"/>
              <w:rPr>
                <w:sz w:val="22"/>
                <w:szCs w:val="22"/>
              </w:rPr>
            </w:pPr>
            <w:r>
              <w:rPr>
                <w:sz w:val="22"/>
                <w:szCs w:val="22"/>
              </w:rPr>
              <w:t>12 705 Kč</w:t>
            </w:r>
          </w:p>
        </w:tc>
      </w:tr>
      <w:tr w:rsidR="00B86C9A" w14:paraId="033ACA36" w14:textId="77777777">
        <w:tc>
          <w:tcPr>
            <w:tcW w:w="533" w:type="dxa"/>
          </w:tcPr>
          <w:p w14:paraId="45A810D6" w14:textId="77777777" w:rsidR="00B86C9A" w:rsidRDefault="00B86C9A">
            <w:pPr>
              <w:pStyle w:val="Zkladntextodsazen2"/>
              <w:spacing w:before="60" w:after="60"/>
              <w:ind w:left="0" w:firstLine="0"/>
              <w:jc w:val="right"/>
              <w:rPr>
                <w:b/>
                <w:bCs/>
                <w:sz w:val="22"/>
                <w:szCs w:val="22"/>
              </w:rPr>
            </w:pPr>
          </w:p>
        </w:tc>
        <w:tc>
          <w:tcPr>
            <w:tcW w:w="7797" w:type="dxa"/>
            <w:gridSpan w:val="4"/>
          </w:tcPr>
          <w:p w14:paraId="5B9AC0D3" w14:textId="77777777" w:rsidR="00B86C9A" w:rsidRDefault="00000000">
            <w:pPr>
              <w:pStyle w:val="Zkladntextodsazen2"/>
              <w:spacing w:before="60" w:after="60"/>
              <w:ind w:left="0" w:firstLine="0"/>
              <w:jc w:val="right"/>
              <w:rPr>
                <w:b/>
                <w:bCs/>
                <w:sz w:val="22"/>
                <w:szCs w:val="22"/>
              </w:rPr>
            </w:pPr>
            <w:r>
              <w:rPr>
                <w:b/>
                <w:bCs/>
                <w:sz w:val="22"/>
                <w:szCs w:val="22"/>
              </w:rPr>
              <w:t>Celkem s DPH (zaokrouhleno)</w:t>
            </w:r>
          </w:p>
        </w:tc>
        <w:tc>
          <w:tcPr>
            <w:tcW w:w="1666" w:type="dxa"/>
          </w:tcPr>
          <w:p w14:paraId="5AE44BBF" w14:textId="2F16A4BE" w:rsidR="00B86C9A" w:rsidRDefault="00664448">
            <w:pPr>
              <w:pStyle w:val="Zkladntextodsazen2"/>
              <w:spacing w:before="60" w:after="60"/>
              <w:rPr>
                <w:b/>
                <w:bCs/>
                <w:sz w:val="22"/>
                <w:szCs w:val="22"/>
              </w:rPr>
            </w:pPr>
            <w:r>
              <w:rPr>
                <w:b/>
                <w:bCs/>
                <w:sz w:val="22"/>
                <w:szCs w:val="22"/>
              </w:rPr>
              <w:t xml:space="preserve"> 73 205,00 Kč</w:t>
            </w:r>
          </w:p>
        </w:tc>
      </w:tr>
    </w:tbl>
    <w:p w14:paraId="016C3BB5" w14:textId="358F651E" w:rsidR="00B86C9A" w:rsidRDefault="00691DF8" w:rsidP="00691DF8">
      <w:pPr>
        <w:pStyle w:val="Zkladntextodsazen2"/>
        <w:spacing w:before="120" w:after="60"/>
        <w:ind w:left="624" w:firstLine="0"/>
        <w:rPr>
          <w:b/>
          <w:bCs/>
          <w:sz w:val="22"/>
          <w:szCs w:val="22"/>
        </w:rPr>
      </w:pPr>
      <w:r>
        <w:rPr>
          <w:b/>
          <w:bCs/>
          <w:sz w:val="22"/>
          <w:szCs w:val="22"/>
        </w:rPr>
        <w:t xml:space="preserve">                                                              Celkem s DPH  =  </w:t>
      </w:r>
      <w:r w:rsidR="00664448">
        <w:rPr>
          <w:b/>
          <w:bCs/>
          <w:sz w:val="22"/>
          <w:szCs w:val="22"/>
        </w:rPr>
        <w:t>73.205</w:t>
      </w:r>
      <w:r>
        <w:rPr>
          <w:b/>
          <w:bCs/>
          <w:sz w:val="22"/>
          <w:szCs w:val="22"/>
        </w:rPr>
        <w:t>,00 Kč</w:t>
      </w:r>
    </w:p>
    <w:p w14:paraId="303B4A2D" w14:textId="77777777" w:rsidR="00B86C9A" w:rsidRDefault="00000000">
      <w:pPr>
        <w:numPr>
          <w:ilvl w:val="0"/>
          <w:numId w:val="5"/>
        </w:numPr>
        <w:tabs>
          <w:tab w:val="clear" w:pos="644"/>
          <w:tab w:val="num" w:pos="567"/>
        </w:tabs>
        <w:spacing w:before="60"/>
        <w:ind w:left="568" w:hanging="284"/>
        <w:jc w:val="both"/>
        <w:rPr>
          <w:sz w:val="22"/>
          <w:szCs w:val="22"/>
        </w:rPr>
      </w:pPr>
      <w:bookmarkStart w:id="72" w:name="_Hlk31091353"/>
      <w:r>
        <w:rPr>
          <w:sz w:val="22"/>
          <w:szCs w:val="22"/>
        </w:rPr>
        <w:t xml:space="preserve"> Stanovenou finanční částku se Investor zavazuje zaplatit po podpisu této smlouvy na základě vystaveného daňového dokladu v termínu splatnosti. Řádný daňový doklad bude obsahovat hodnotu DPH v zákonné výši v době vystavení daňového dokladu.</w:t>
      </w:r>
    </w:p>
    <w:bookmarkEnd w:id="72"/>
    <w:p w14:paraId="6D996C64" w14:textId="77777777" w:rsidR="00B86C9A" w:rsidRDefault="00000000">
      <w:pPr>
        <w:numPr>
          <w:ilvl w:val="0"/>
          <w:numId w:val="5"/>
        </w:numPr>
        <w:tabs>
          <w:tab w:val="clear" w:pos="644"/>
          <w:tab w:val="num" w:pos="567"/>
        </w:tabs>
        <w:spacing w:before="60"/>
        <w:ind w:left="568" w:hanging="284"/>
        <w:jc w:val="both"/>
        <w:rPr>
          <w:sz w:val="22"/>
          <w:szCs w:val="22"/>
        </w:rPr>
      </w:pPr>
      <w:r>
        <w:rPr>
          <w:sz w:val="22"/>
          <w:szCs w:val="22"/>
        </w:rPr>
        <w:t>V případě neuhrazení sjednaného finančního plnění nebo neuvedení nemovitosti do původního stavu dle čl. III. této smlouvy nebude zástupcem provedeno protokolární převzetí zásahu.</w:t>
      </w:r>
    </w:p>
    <w:p w14:paraId="31E03366" w14:textId="77777777" w:rsidR="00B86C9A" w:rsidRDefault="00000000">
      <w:pPr>
        <w:numPr>
          <w:ilvl w:val="0"/>
          <w:numId w:val="5"/>
        </w:numPr>
        <w:tabs>
          <w:tab w:val="clear" w:pos="644"/>
          <w:tab w:val="num" w:pos="567"/>
        </w:tabs>
        <w:spacing w:before="60"/>
        <w:ind w:left="568" w:hanging="284"/>
        <w:jc w:val="both"/>
        <w:rPr>
          <w:sz w:val="22"/>
          <w:szCs w:val="22"/>
        </w:rPr>
      </w:pPr>
      <w:r>
        <w:rPr>
          <w:sz w:val="22"/>
          <w:szCs w:val="22"/>
        </w:rPr>
        <w:lastRenderedPageBreak/>
        <w:t xml:space="preserve">V případě porušení tohoto ustanovení bude Investorovi účtována smluvní pokuta ve výši 0,05 % ze smluvní částky denně, nejméně však 100,- Kč za každý den prodlení a zástupce zásah protokolárně nepřevezme.      </w:t>
      </w:r>
    </w:p>
    <w:p w14:paraId="0120A40E" w14:textId="77777777" w:rsidR="00B86C9A" w:rsidRDefault="00B86C9A">
      <w:pPr>
        <w:jc w:val="center"/>
        <w:rPr>
          <w:b/>
          <w:bCs/>
          <w:sz w:val="22"/>
          <w:szCs w:val="22"/>
        </w:rPr>
      </w:pPr>
    </w:p>
    <w:p w14:paraId="5C4251F3" w14:textId="77777777" w:rsidR="00B86C9A" w:rsidRDefault="00000000">
      <w:pPr>
        <w:jc w:val="center"/>
        <w:rPr>
          <w:b/>
          <w:bCs/>
          <w:sz w:val="22"/>
          <w:szCs w:val="22"/>
        </w:rPr>
      </w:pPr>
      <w:r>
        <w:rPr>
          <w:b/>
          <w:bCs/>
          <w:sz w:val="22"/>
          <w:szCs w:val="22"/>
        </w:rPr>
        <w:t>III.</w:t>
      </w:r>
    </w:p>
    <w:p w14:paraId="774EBF33" w14:textId="77777777" w:rsidR="00B86C9A" w:rsidRDefault="00000000">
      <w:pPr>
        <w:spacing w:before="60" w:after="120"/>
        <w:jc w:val="center"/>
        <w:rPr>
          <w:b/>
          <w:bCs/>
          <w:sz w:val="22"/>
          <w:szCs w:val="22"/>
        </w:rPr>
      </w:pPr>
      <w:r>
        <w:rPr>
          <w:b/>
          <w:bCs/>
          <w:sz w:val="22"/>
          <w:szCs w:val="22"/>
        </w:rPr>
        <w:t>Uvedení Pozemku nebo tělesa silnice do provozuschopného stavu</w:t>
      </w:r>
    </w:p>
    <w:p w14:paraId="1D27F9A5" w14:textId="77777777" w:rsidR="004E32D6" w:rsidRPr="0076718C" w:rsidRDefault="004E32D6" w:rsidP="004E32D6">
      <w:pPr>
        <w:numPr>
          <w:ilvl w:val="0"/>
          <w:numId w:val="6"/>
        </w:numPr>
        <w:spacing w:after="60"/>
        <w:jc w:val="both"/>
        <w:rPr>
          <w:sz w:val="22"/>
          <w:szCs w:val="22"/>
        </w:rPr>
      </w:pPr>
      <w:r w:rsidRPr="0076718C">
        <w:rPr>
          <w:sz w:val="22"/>
          <w:szCs w:val="22"/>
        </w:rPr>
        <w:t xml:space="preserve">Při provádění stavebních prací musí být dodrženy „Zásady a technické podmínky pro zásahy do povrchů komunikací (včetně havárií) při umísťování inženýrských sítí a staveb podél komunikací“ (příloha č. 2 Postupu, </w:t>
      </w:r>
      <w:hyperlink r:id="rId7" w:history="1">
        <w:r w:rsidRPr="0076718C">
          <w:rPr>
            <w:rStyle w:val="Hypertextovodkaz"/>
            <w:sz w:val="22"/>
            <w:szCs w:val="22"/>
          </w:rPr>
          <w:t>http://www.sskhk.cz/sluzby/technicke-podminky/</w:t>
        </w:r>
      </w:hyperlink>
      <w:r w:rsidRPr="0076718C">
        <w:rPr>
          <w:sz w:val="22"/>
          <w:szCs w:val="22"/>
        </w:rPr>
        <w:t>), pokud není smluvně dohodnuto jinak.</w:t>
      </w:r>
    </w:p>
    <w:p w14:paraId="21A0E0FF" w14:textId="77777777" w:rsidR="004E32D6" w:rsidRPr="0076718C" w:rsidRDefault="004E32D6" w:rsidP="004E32D6">
      <w:pPr>
        <w:rPr>
          <w:b/>
          <w:bCs/>
          <w:sz w:val="22"/>
          <w:szCs w:val="22"/>
        </w:rPr>
      </w:pPr>
    </w:p>
    <w:p w14:paraId="33E45700" w14:textId="77777777" w:rsidR="004E32D6" w:rsidRPr="0076718C" w:rsidRDefault="004E32D6" w:rsidP="004E32D6">
      <w:pPr>
        <w:numPr>
          <w:ilvl w:val="0"/>
          <w:numId w:val="6"/>
        </w:numPr>
        <w:spacing w:after="60"/>
        <w:ind w:left="357" w:hanging="357"/>
        <w:jc w:val="both"/>
        <w:rPr>
          <w:sz w:val="22"/>
          <w:szCs w:val="22"/>
        </w:rPr>
      </w:pPr>
      <w:r w:rsidRPr="0076718C">
        <w:rPr>
          <w:sz w:val="22"/>
          <w:szCs w:val="22"/>
        </w:rPr>
        <w:t xml:space="preserve">Uvedením Pozemku (silničního pozemku) do provozuschopného stavu se rozumí v případě zásahu do vozovky silnice obnovení všech jejích konstrukčních vrstev, počínaje zaříznutím asfaltových vrstev do pravidelného obrazce s přesahem min. </w:t>
      </w:r>
      <w:smartTag w:uri="urn:schemas-microsoft-com:office:smarttags" w:element="metricconverter">
        <w:smartTagPr>
          <w:attr w:name="ProductID" w:val="20 cm"/>
        </w:smartTagPr>
        <w:r w:rsidRPr="0076718C">
          <w:rPr>
            <w:sz w:val="22"/>
            <w:szCs w:val="22"/>
          </w:rPr>
          <w:t>20 cm</w:t>
        </w:r>
      </w:smartTag>
      <w:r w:rsidRPr="0076718C">
        <w:rPr>
          <w:sz w:val="22"/>
          <w:szCs w:val="22"/>
        </w:rPr>
        <w:t xml:space="preserve"> na všechny strany a znovu vybudování konstrukčních vrstev vozovky, v souladu s platnými TP a TKP staveb pozemních komunikací, vydaných MDS ČR, v rozsahu: </w:t>
      </w:r>
    </w:p>
    <w:p w14:paraId="2D73B203" w14:textId="77777777" w:rsidR="00BA3E5A" w:rsidRDefault="004E32D6" w:rsidP="004E32D6">
      <w:pPr>
        <w:numPr>
          <w:ilvl w:val="0"/>
          <w:numId w:val="7"/>
        </w:numPr>
        <w:tabs>
          <w:tab w:val="left" w:pos="993"/>
        </w:tabs>
        <w:spacing w:before="60" w:after="60"/>
        <w:ind w:left="851" w:hanging="284"/>
        <w:jc w:val="both"/>
        <w:rPr>
          <w:sz w:val="22"/>
          <w:szCs w:val="22"/>
        </w:rPr>
      </w:pPr>
      <w:r w:rsidRPr="0076718C">
        <w:rPr>
          <w:b/>
          <w:bCs/>
          <w:sz w:val="22"/>
          <w:szCs w:val="22"/>
        </w:rPr>
        <w:t>ACO 11 (ABS I)</w:t>
      </w:r>
      <w:r w:rsidRPr="0076718C">
        <w:rPr>
          <w:sz w:val="22"/>
          <w:szCs w:val="22"/>
        </w:rPr>
        <w:tab/>
      </w:r>
      <w:r w:rsidRPr="0076718C">
        <w:rPr>
          <w:sz w:val="22"/>
          <w:szCs w:val="22"/>
        </w:rPr>
        <w:tab/>
        <w:t xml:space="preserve">  </w:t>
      </w:r>
      <w:smartTag w:uri="urn:schemas-microsoft-com:office:smarttags" w:element="metricconverter">
        <w:smartTagPr>
          <w:attr w:name="ProductID" w:val="5 cm"/>
        </w:smartTagPr>
        <w:r w:rsidRPr="0076718C">
          <w:rPr>
            <w:sz w:val="22"/>
            <w:szCs w:val="22"/>
          </w:rPr>
          <w:t>5 cm</w:t>
        </w:r>
      </w:smartTag>
      <w:r w:rsidRPr="0076718C">
        <w:rPr>
          <w:sz w:val="22"/>
          <w:szCs w:val="22"/>
        </w:rPr>
        <w:tab/>
        <w:t>…</w:t>
      </w:r>
      <w:r w:rsidRPr="0076718C">
        <w:rPr>
          <w:sz w:val="22"/>
          <w:szCs w:val="22"/>
        </w:rPr>
        <w:tab/>
      </w:r>
      <w:r>
        <w:rPr>
          <w:sz w:val="22"/>
          <w:szCs w:val="22"/>
        </w:rPr>
        <w:t>100 cm na obě strany od výkopu</w:t>
      </w:r>
      <w:r w:rsidR="00BA3E5A">
        <w:rPr>
          <w:sz w:val="22"/>
          <w:szCs w:val="22"/>
        </w:rPr>
        <w:t xml:space="preserve"> v polovině šířky      </w:t>
      </w:r>
    </w:p>
    <w:p w14:paraId="59EA75F6" w14:textId="070AE2BB" w:rsidR="004E32D6" w:rsidRPr="0076718C" w:rsidRDefault="00BA3E5A" w:rsidP="00BA3E5A">
      <w:pPr>
        <w:tabs>
          <w:tab w:val="left" w:pos="993"/>
        </w:tabs>
        <w:spacing w:before="60" w:after="60"/>
        <w:ind w:left="851"/>
        <w:jc w:val="both"/>
        <w:rPr>
          <w:sz w:val="22"/>
          <w:szCs w:val="22"/>
        </w:rPr>
      </w:pPr>
      <w:r>
        <w:rPr>
          <w:b/>
          <w:bCs/>
          <w:sz w:val="22"/>
          <w:szCs w:val="22"/>
        </w:rPr>
        <w:t xml:space="preserve">                                                                            </w:t>
      </w:r>
      <w:r>
        <w:rPr>
          <w:sz w:val="22"/>
          <w:szCs w:val="22"/>
        </w:rPr>
        <w:t>vozovky</w:t>
      </w:r>
    </w:p>
    <w:p w14:paraId="12BC4BD7" w14:textId="77777777" w:rsidR="004E32D6" w:rsidRPr="0076718C" w:rsidRDefault="004E32D6" w:rsidP="004E32D6">
      <w:pPr>
        <w:numPr>
          <w:ilvl w:val="0"/>
          <w:numId w:val="7"/>
        </w:numPr>
        <w:tabs>
          <w:tab w:val="left" w:pos="993"/>
        </w:tabs>
        <w:spacing w:before="60" w:after="60"/>
        <w:ind w:left="851" w:hanging="284"/>
        <w:jc w:val="both"/>
        <w:rPr>
          <w:sz w:val="22"/>
          <w:szCs w:val="22"/>
        </w:rPr>
      </w:pPr>
      <w:r w:rsidRPr="0076718C">
        <w:rPr>
          <w:b/>
          <w:bCs/>
          <w:sz w:val="22"/>
          <w:szCs w:val="22"/>
        </w:rPr>
        <w:t>ACL 22 (ABVH  II)</w:t>
      </w:r>
      <w:r>
        <w:rPr>
          <w:sz w:val="22"/>
          <w:szCs w:val="22"/>
        </w:rPr>
        <w:t xml:space="preserve">             </w:t>
      </w:r>
      <w:r w:rsidRPr="0076718C">
        <w:rPr>
          <w:sz w:val="22"/>
          <w:szCs w:val="22"/>
        </w:rPr>
        <w:t xml:space="preserve"> </w:t>
      </w:r>
      <w:smartTag w:uri="urn:schemas-microsoft-com:office:smarttags" w:element="metricconverter">
        <w:smartTagPr>
          <w:attr w:name="ProductID" w:val="7 cm"/>
        </w:smartTagPr>
        <w:r w:rsidRPr="0076718C">
          <w:rPr>
            <w:sz w:val="22"/>
            <w:szCs w:val="22"/>
          </w:rPr>
          <w:t>7 cm</w:t>
        </w:r>
      </w:smartTag>
      <w:r w:rsidRPr="0076718C">
        <w:rPr>
          <w:sz w:val="22"/>
          <w:szCs w:val="22"/>
        </w:rPr>
        <w:tab/>
        <w:t>…</w:t>
      </w:r>
      <w:r w:rsidRPr="0076718C">
        <w:rPr>
          <w:sz w:val="22"/>
          <w:szCs w:val="22"/>
        </w:rPr>
        <w:tab/>
        <w:t xml:space="preserve">s přesahem </w:t>
      </w:r>
      <w:smartTag w:uri="urn:schemas-microsoft-com:office:smarttags" w:element="metricconverter">
        <w:smartTagPr>
          <w:attr w:name="ProductID" w:val="20 cm"/>
        </w:smartTagPr>
        <w:r w:rsidRPr="0076718C">
          <w:rPr>
            <w:sz w:val="22"/>
            <w:szCs w:val="22"/>
          </w:rPr>
          <w:t>20 cm</w:t>
        </w:r>
      </w:smartTag>
      <w:r w:rsidRPr="0076718C">
        <w:rPr>
          <w:sz w:val="22"/>
          <w:szCs w:val="22"/>
        </w:rPr>
        <w:t xml:space="preserve"> na obě strany nad rýhou u OK I</w:t>
      </w:r>
    </w:p>
    <w:p w14:paraId="5CB6390A" w14:textId="77777777" w:rsidR="004E32D6" w:rsidRPr="0076718C" w:rsidRDefault="004E32D6" w:rsidP="004E32D6">
      <w:pPr>
        <w:numPr>
          <w:ilvl w:val="0"/>
          <w:numId w:val="7"/>
        </w:numPr>
        <w:tabs>
          <w:tab w:val="left" w:pos="993"/>
        </w:tabs>
        <w:spacing w:before="60" w:after="60"/>
        <w:ind w:left="851" w:hanging="284"/>
        <w:jc w:val="both"/>
        <w:rPr>
          <w:sz w:val="22"/>
          <w:szCs w:val="22"/>
        </w:rPr>
      </w:pPr>
      <w:r w:rsidRPr="0076718C">
        <w:rPr>
          <w:b/>
          <w:bCs/>
          <w:sz w:val="22"/>
          <w:szCs w:val="22"/>
        </w:rPr>
        <w:t>ACP 22 (OK I)</w:t>
      </w:r>
      <w:r w:rsidRPr="0076718C">
        <w:rPr>
          <w:b/>
          <w:bCs/>
          <w:sz w:val="22"/>
          <w:szCs w:val="22"/>
        </w:rPr>
        <w:tab/>
      </w:r>
      <w:r w:rsidRPr="0076718C">
        <w:rPr>
          <w:b/>
          <w:bCs/>
          <w:sz w:val="22"/>
          <w:szCs w:val="22"/>
        </w:rPr>
        <w:tab/>
        <w:t xml:space="preserve">  </w:t>
      </w:r>
      <w:smartTag w:uri="urn:schemas-microsoft-com:office:smarttags" w:element="metricconverter">
        <w:smartTagPr>
          <w:attr w:name="ProductID" w:val="8 cm"/>
        </w:smartTagPr>
        <w:r w:rsidRPr="0076718C">
          <w:rPr>
            <w:sz w:val="22"/>
            <w:szCs w:val="22"/>
          </w:rPr>
          <w:t>8 cm</w:t>
        </w:r>
      </w:smartTag>
      <w:r w:rsidRPr="0076718C">
        <w:rPr>
          <w:sz w:val="22"/>
          <w:szCs w:val="22"/>
        </w:rPr>
        <w:tab/>
        <w:t>…</w:t>
      </w:r>
      <w:r w:rsidRPr="0076718C">
        <w:rPr>
          <w:sz w:val="22"/>
          <w:szCs w:val="22"/>
        </w:rPr>
        <w:tab/>
        <w:t xml:space="preserve">s přesahem </w:t>
      </w:r>
      <w:smartTag w:uri="urn:schemas-microsoft-com:office:smarttags" w:element="metricconverter">
        <w:smartTagPr>
          <w:attr w:name="ProductID" w:val="20 cm"/>
        </w:smartTagPr>
        <w:r w:rsidRPr="0076718C">
          <w:rPr>
            <w:sz w:val="22"/>
            <w:szCs w:val="22"/>
          </w:rPr>
          <w:t>20 cm</w:t>
        </w:r>
      </w:smartTag>
      <w:r w:rsidRPr="0076718C">
        <w:rPr>
          <w:sz w:val="22"/>
          <w:szCs w:val="22"/>
        </w:rPr>
        <w:t xml:space="preserve"> na obě strany nad rýhou z SC I</w:t>
      </w:r>
    </w:p>
    <w:p w14:paraId="55B72ED7" w14:textId="77777777" w:rsidR="004E32D6" w:rsidRPr="0076718C" w:rsidRDefault="004E32D6" w:rsidP="004E32D6">
      <w:pPr>
        <w:numPr>
          <w:ilvl w:val="0"/>
          <w:numId w:val="7"/>
        </w:numPr>
        <w:tabs>
          <w:tab w:val="left" w:pos="993"/>
        </w:tabs>
        <w:spacing w:before="60" w:after="60"/>
        <w:ind w:left="851" w:hanging="284"/>
        <w:jc w:val="both"/>
        <w:rPr>
          <w:sz w:val="22"/>
          <w:szCs w:val="22"/>
        </w:rPr>
      </w:pPr>
      <w:r w:rsidRPr="0076718C">
        <w:rPr>
          <w:b/>
          <w:bCs/>
          <w:sz w:val="22"/>
          <w:szCs w:val="22"/>
        </w:rPr>
        <w:t>S I (SC I</w:t>
      </w:r>
      <w:r w:rsidRPr="0076718C">
        <w:rPr>
          <w:sz w:val="22"/>
          <w:szCs w:val="22"/>
        </w:rPr>
        <w:t>)</w:t>
      </w:r>
      <w:r w:rsidRPr="0076718C">
        <w:rPr>
          <w:sz w:val="22"/>
          <w:szCs w:val="22"/>
        </w:rPr>
        <w:tab/>
      </w:r>
      <w:r w:rsidRPr="0076718C">
        <w:rPr>
          <w:sz w:val="22"/>
          <w:szCs w:val="22"/>
        </w:rPr>
        <w:tab/>
      </w:r>
      <w:r w:rsidRPr="0076718C">
        <w:rPr>
          <w:sz w:val="22"/>
          <w:szCs w:val="22"/>
        </w:rPr>
        <w:tab/>
      </w:r>
      <w:smartTag w:uri="urn:schemas-microsoft-com:office:smarttags" w:element="metricconverter">
        <w:smartTagPr>
          <w:attr w:name="ProductID" w:val="15 cm"/>
        </w:smartTagPr>
        <w:r w:rsidRPr="0076718C">
          <w:rPr>
            <w:sz w:val="22"/>
            <w:szCs w:val="22"/>
          </w:rPr>
          <w:t>15 cm</w:t>
        </w:r>
      </w:smartTag>
      <w:r w:rsidRPr="0076718C">
        <w:rPr>
          <w:sz w:val="22"/>
          <w:szCs w:val="22"/>
        </w:rPr>
        <w:tab/>
        <w:t>…</w:t>
      </w:r>
      <w:r w:rsidRPr="0076718C">
        <w:rPr>
          <w:sz w:val="22"/>
          <w:szCs w:val="22"/>
        </w:rPr>
        <w:tab/>
        <w:t xml:space="preserve">s přesahem </w:t>
      </w:r>
      <w:smartTag w:uri="urn:schemas-microsoft-com:office:smarttags" w:element="metricconverter">
        <w:smartTagPr>
          <w:attr w:name="ProductID" w:val="20 cm"/>
        </w:smartTagPr>
        <w:r w:rsidRPr="0076718C">
          <w:rPr>
            <w:sz w:val="22"/>
            <w:szCs w:val="22"/>
          </w:rPr>
          <w:t>20 cm</w:t>
        </w:r>
      </w:smartTag>
      <w:r w:rsidRPr="0076718C">
        <w:rPr>
          <w:sz w:val="22"/>
          <w:szCs w:val="22"/>
        </w:rPr>
        <w:t xml:space="preserve"> na obě strany nad rýhou ze ŠP</w:t>
      </w:r>
    </w:p>
    <w:p w14:paraId="6F8CD1C2" w14:textId="77777777" w:rsidR="004E32D6" w:rsidRPr="00DD1237" w:rsidRDefault="004E32D6" w:rsidP="004E32D6">
      <w:pPr>
        <w:numPr>
          <w:ilvl w:val="0"/>
          <w:numId w:val="7"/>
        </w:numPr>
        <w:tabs>
          <w:tab w:val="left" w:pos="993"/>
        </w:tabs>
        <w:spacing w:before="60" w:after="60"/>
        <w:ind w:left="851" w:hanging="284"/>
        <w:jc w:val="both"/>
        <w:rPr>
          <w:sz w:val="22"/>
          <w:szCs w:val="22"/>
        </w:rPr>
      </w:pPr>
      <w:r w:rsidRPr="0076718C">
        <w:rPr>
          <w:b/>
          <w:bCs/>
          <w:sz w:val="22"/>
          <w:szCs w:val="22"/>
        </w:rPr>
        <w:t>ŠP</w:t>
      </w:r>
      <w:r w:rsidRPr="0076718C">
        <w:rPr>
          <w:b/>
          <w:bCs/>
          <w:sz w:val="22"/>
          <w:szCs w:val="22"/>
        </w:rPr>
        <w:tab/>
      </w:r>
      <w:r w:rsidRPr="0076718C">
        <w:rPr>
          <w:b/>
          <w:bCs/>
          <w:sz w:val="22"/>
          <w:szCs w:val="22"/>
        </w:rPr>
        <w:tab/>
      </w:r>
      <w:r w:rsidRPr="0076718C">
        <w:rPr>
          <w:b/>
          <w:bCs/>
          <w:sz w:val="22"/>
          <w:szCs w:val="22"/>
        </w:rPr>
        <w:tab/>
      </w:r>
      <w:r w:rsidRPr="0076718C">
        <w:rPr>
          <w:b/>
          <w:bCs/>
          <w:sz w:val="22"/>
          <w:szCs w:val="22"/>
        </w:rPr>
        <w:tab/>
      </w:r>
      <w:smartTag w:uri="urn:schemas-microsoft-com:office:smarttags" w:element="metricconverter">
        <w:smartTagPr>
          <w:attr w:name="ProductID" w:val="25 cm"/>
        </w:smartTagPr>
        <w:r w:rsidRPr="0076718C">
          <w:rPr>
            <w:sz w:val="22"/>
            <w:szCs w:val="22"/>
          </w:rPr>
          <w:t>25 cm</w:t>
        </w:r>
      </w:smartTag>
      <w:r w:rsidRPr="0076718C">
        <w:rPr>
          <w:sz w:val="22"/>
          <w:szCs w:val="22"/>
        </w:rPr>
        <w:tab/>
        <w:t>…</w:t>
      </w:r>
      <w:r w:rsidRPr="0076718C">
        <w:rPr>
          <w:sz w:val="22"/>
          <w:szCs w:val="22"/>
        </w:rPr>
        <w:tab/>
        <w:t>v šířce rýhy</w:t>
      </w:r>
    </w:p>
    <w:p w14:paraId="0857EFA6" w14:textId="77777777" w:rsidR="004E32D6" w:rsidRPr="0076718C" w:rsidRDefault="004E32D6" w:rsidP="004E32D6">
      <w:pPr>
        <w:tabs>
          <w:tab w:val="num" w:pos="927"/>
          <w:tab w:val="left" w:pos="993"/>
          <w:tab w:val="left" w:pos="2127"/>
        </w:tabs>
        <w:rPr>
          <w:sz w:val="22"/>
          <w:szCs w:val="22"/>
        </w:rPr>
      </w:pPr>
      <w:r w:rsidRPr="0076718C">
        <w:rPr>
          <w:sz w:val="22"/>
          <w:szCs w:val="22"/>
        </w:rPr>
        <w:t>Jako zásypový materiál (pod konstrukcí vozovky) lze použít pouze materiály uvedené v čl.6. TP 146 - vytěženou zeminu z výkopu nelze na zásyp použít pokud není uvedena v citovaném čl. 6.</w:t>
      </w:r>
    </w:p>
    <w:p w14:paraId="309163A2" w14:textId="77777777" w:rsidR="004E32D6" w:rsidRPr="0076718C" w:rsidRDefault="004E32D6" w:rsidP="004E32D6">
      <w:pPr>
        <w:tabs>
          <w:tab w:val="num" w:pos="927"/>
          <w:tab w:val="left" w:pos="993"/>
          <w:tab w:val="left" w:pos="2127"/>
        </w:tabs>
        <w:rPr>
          <w:sz w:val="22"/>
          <w:szCs w:val="22"/>
        </w:rPr>
      </w:pPr>
      <w:r w:rsidRPr="0076718C">
        <w:rPr>
          <w:sz w:val="22"/>
          <w:szCs w:val="22"/>
        </w:rPr>
        <w:t>Stmelené podkladní vrstvy konstrukce musí být provedeny ve větší šířce, než jakou mají pod nimi ležící vrstvy nestmelené ,resp. vlastní rýha</w:t>
      </w:r>
    </w:p>
    <w:p w14:paraId="54A81DC2" w14:textId="77777777" w:rsidR="004E32D6" w:rsidRPr="0076718C" w:rsidRDefault="004E32D6" w:rsidP="004E32D6">
      <w:pPr>
        <w:tabs>
          <w:tab w:val="num" w:pos="927"/>
          <w:tab w:val="left" w:pos="993"/>
          <w:tab w:val="left" w:pos="2127"/>
        </w:tabs>
        <w:rPr>
          <w:sz w:val="22"/>
          <w:szCs w:val="22"/>
        </w:rPr>
      </w:pPr>
      <w:r w:rsidRPr="0076718C">
        <w:rPr>
          <w:sz w:val="22"/>
          <w:szCs w:val="22"/>
        </w:rPr>
        <w:t xml:space="preserve">Zůstane-li od okrajů opraveného zásahu k obrubníku nebo jinému okrajovému prvku plocha, jejíž šířka je menší než 1,0m, potom se musí tyto části vozovky úplně obnovit spolu s konstrukcí rýhy a to min. v krytové vrstvě  – přesný způsob stanoví Zástupce správce komunikace na místě zásahu. </w:t>
      </w:r>
    </w:p>
    <w:p w14:paraId="508A887F" w14:textId="77777777" w:rsidR="004E32D6" w:rsidRPr="0076718C" w:rsidRDefault="004E32D6" w:rsidP="004E32D6">
      <w:pPr>
        <w:spacing w:after="60"/>
        <w:ind w:left="357"/>
        <w:jc w:val="both"/>
        <w:rPr>
          <w:sz w:val="22"/>
          <w:szCs w:val="22"/>
        </w:rPr>
      </w:pPr>
    </w:p>
    <w:p w14:paraId="7DC8478E" w14:textId="637BF5F2" w:rsidR="00247B58" w:rsidRPr="00247B58" w:rsidRDefault="004E32D6" w:rsidP="004E32D6">
      <w:pPr>
        <w:numPr>
          <w:ilvl w:val="0"/>
          <w:numId w:val="6"/>
        </w:numPr>
        <w:spacing w:before="60" w:after="60"/>
        <w:ind w:left="357" w:hanging="357"/>
        <w:jc w:val="both"/>
        <w:rPr>
          <w:b/>
          <w:bCs/>
          <w:sz w:val="22"/>
          <w:szCs w:val="22"/>
        </w:rPr>
      </w:pPr>
      <w:r w:rsidRPr="00247B58">
        <w:rPr>
          <w:b/>
          <w:bCs/>
          <w:sz w:val="22"/>
          <w:szCs w:val="22"/>
        </w:rPr>
        <w:t xml:space="preserve">Uvedená </w:t>
      </w:r>
      <w:r w:rsidR="00247B58">
        <w:rPr>
          <w:b/>
          <w:bCs/>
          <w:sz w:val="22"/>
          <w:szCs w:val="22"/>
        </w:rPr>
        <w:t>stavba optické sítě</w:t>
      </w:r>
      <w:r w:rsidRPr="00247B58">
        <w:rPr>
          <w:b/>
          <w:bCs/>
          <w:sz w:val="22"/>
          <w:szCs w:val="22"/>
        </w:rPr>
        <w:t xml:space="preserve"> bude prováděna v součinnosti s akcí </w:t>
      </w:r>
      <w:r w:rsidR="00247B58" w:rsidRPr="00247B58">
        <w:rPr>
          <w:b/>
          <w:bCs/>
          <w:sz w:val="22"/>
          <w:szCs w:val="22"/>
        </w:rPr>
        <w:t>II/304, ul. Zelená - křižovatka s I_33</w:t>
      </w:r>
      <w:r w:rsidR="00247B58">
        <w:rPr>
          <w:b/>
          <w:bCs/>
          <w:sz w:val="22"/>
          <w:szCs w:val="22"/>
        </w:rPr>
        <w:t>.</w:t>
      </w:r>
    </w:p>
    <w:p w14:paraId="2E005A7C" w14:textId="214561DE" w:rsidR="004E32D6" w:rsidRPr="00247B58" w:rsidRDefault="004E32D6" w:rsidP="004E32D6">
      <w:pPr>
        <w:numPr>
          <w:ilvl w:val="0"/>
          <w:numId w:val="6"/>
        </w:numPr>
        <w:spacing w:before="60" w:after="60"/>
        <w:ind w:left="357" w:hanging="357"/>
        <w:jc w:val="both"/>
        <w:rPr>
          <w:sz w:val="22"/>
          <w:szCs w:val="22"/>
        </w:rPr>
      </w:pPr>
      <w:r w:rsidRPr="00247B58">
        <w:rPr>
          <w:sz w:val="22"/>
          <w:szCs w:val="22"/>
        </w:rPr>
        <w:t xml:space="preserve">Podmínky zásahů a souvisejících záborů silničních pozemků budou upřesněny </w:t>
      </w:r>
      <w:r w:rsidRPr="00247B58">
        <w:rPr>
          <w:b/>
          <w:bCs/>
          <w:sz w:val="22"/>
          <w:szCs w:val="22"/>
        </w:rPr>
        <w:t>nájemní smlouvou</w:t>
      </w:r>
      <w:r w:rsidRPr="00247B58">
        <w:rPr>
          <w:sz w:val="22"/>
          <w:szCs w:val="22"/>
        </w:rPr>
        <w:t>, uzavřenou min. 1 měsíc před zahájením prací. Stavebník předloží žádost s rozsahem a termíny zásahů (záborů) silničních pozemků, příslušné úhrady dle sazebníku KH kraje budou zaplaceny před zahájením prací. Před splněním těchto podmínek je jakákoliv stavební činnost v silničním pozemku nepřípustná.</w:t>
      </w:r>
    </w:p>
    <w:p w14:paraId="5E9C022A" w14:textId="77777777" w:rsidR="004E32D6" w:rsidRPr="0076718C" w:rsidRDefault="004E32D6" w:rsidP="004E32D6">
      <w:pPr>
        <w:numPr>
          <w:ilvl w:val="0"/>
          <w:numId w:val="6"/>
        </w:numPr>
        <w:spacing w:before="60"/>
        <w:jc w:val="both"/>
        <w:rPr>
          <w:sz w:val="22"/>
          <w:szCs w:val="22"/>
        </w:rPr>
      </w:pPr>
      <w:r w:rsidRPr="0076718C">
        <w:rPr>
          <w:sz w:val="22"/>
          <w:szCs w:val="22"/>
        </w:rPr>
        <w:t>U krajnic budou obnoveny konstrukční vrstvy s konečnou úpravou zhutněnou štěrkodrtí nebo vyfrézovaných drtí v příčném sklonu 8 %. V případě, že podélným zásahem v krajnici dojde k narušení stability přilehlé vozovky, které se projeví během Stavby nebo záruční doby (trhliny, deformace ap.), bude oprava poškozené vozovky vždy provedena obnovou všech konstrukčních vrstev narušené části komunikace, obdobnou jako při zásahu do vozovky, včetně plošné opravy krytu.</w:t>
      </w:r>
    </w:p>
    <w:p w14:paraId="220BEB2A" w14:textId="77777777" w:rsidR="004E32D6" w:rsidRPr="0076718C" w:rsidRDefault="004E32D6" w:rsidP="004E32D6">
      <w:pPr>
        <w:numPr>
          <w:ilvl w:val="0"/>
          <w:numId w:val="6"/>
        </w:numPr>
        <w:spacing w:before="60"/>
        <w:jc w:val="both"/>
        <w:rPr>
          <w:sz w:val="22"/>
          <w:szCs w:val="22"/>
        </w:rPr>
      </w:pPr>
      <w:r w:rsidRPr="0076718C">
        <w:rPr>
          <w:sz w:val="22"/>
          <w:szCs w:val="22"/>
        </w:rPr>
        <w:t>Silniční pozemek bude ve všech případech uveden do plně funkčního a estetického stavu, včetně terénních úprav a úklidu, příp. zatravnění.</w:t>
      </w:r>
    </w:p>
    <w:p w14:paraId="3E495EEF" w14:textId="77777777" w:rsidR="004E32D6" w:rsidRPr="0076718C" w:rsidRDefault="004E32D6" w:rsidP="004E32D6">
      <w:pPr>
        <w:numPr>
          <w:ilvl w:val="0"/>
          <w:numId w:val="6"/>
        </w:numPr>
        <w:tabs>
          <w:tab w:val="num" w:pos="567"/>
        </w:tabs>
        <w:spacing w:before="60"/>
        <w:jc w:val="both"/>
        <w:rPr>
          <w:sz w:val="22"/>
          <w:szCs w:val="22"/>
        </w:rPr>
      </w:pPr>
      <w:r w:rsidRPr="0076718C">
        <w:rPr>
          <w:sz w:val="22"/>
          <w:szCs w:val="22"/>
        </w:rPr>
        <w:t>Uložením podzemního vedení ani prováděním zemních prací nesmí být poškozena odvodňovací zařízení komunikace ani omezena jejich funkce - týká se rovněž případného zanesení dešťových vpustí, příkopů, propustků ap. Případné poškození silničního příslušenství během provádění prací bude okamžitě po zjištění ohlášeno Zástupci komunikace a nebude-li při kontrole na místě rozhodnuto jinak, neprodleně uvedeno do bezchybně funkčního stavu.</w:t>
      </w:r>
    </w:p>
    <w:p w14:paraId="1FCBC4E7" w14:textId="77777777" w:rsidR="004E32D6" w:rsidRPr="0076718C" w:rsidRDefault="004E32D6" w:rsidP="004E32D6">
      <w:pPr>
        <w:numPr>
          <w:ilvl w:val="0"/>
          <w:numId w:val="6"/>
        </w:numPr>
        <w:spacing w:before="60" w:after="60"/>
        <w:ind w:left="357" w:hanging="357"/>
        <w:jc w:val="both"/>
        <w:rPr>
          <w:sz w:val="22"/>
          <w:szCs w:val="22"/>
        </w:rPr>
      </w:pPr>
      <w:r w:rsidRPr="0076718C">
        <w:rPr>
          <w:sz w:val="22"/>
          <w:szCs w:val="22"/>
        </w:rPr>
        <w:t>Podzemní vedení budou uložena v předepsaných min. hloubkách (kanalizace 180cm).</w:t>
      </w:r>
    </w:p>
    <w:p w14:paraId="674D8FBB" w14:textId="77777777" w:rsidR="004E32D6" w:rsidRPr="0076718C" w:rsidRDefault="004E32D6" w:rsidP="004E32D6">
      <w:pPr>
        <w:numPr>
          <w:ilvl w:val="0"/>
          <w:numId w:val="6"/>
        </w:numPr>
        <w:spacing w:before="60" w:after="60"/>
        <w:ind w:left="357" w:hanging="357"/>
        <w:jc w:val="both"/>
        <w:rPr>
          <w:sz w:val="22"/>
          <w:szCs w:val="22"/>
        </w:rPr>
      </w:pPr>
      <w:r w:rsidRPr="0076718C">
        <w:rPr>
          <w:bCs/>
          <w:sz w:val="22"/>
          <w:szCs w:val="22"/>
        </w:rPr>
        <w:t>Obnovu konstrukčních a krytových vrstev vozovky provede firma specializující se na tyto práce.</w:t>
      </w:r>
    </w:p>
    <w:p w14:paraId="258FF385" w14:textId="77777777" w:rsidR="004E32D6" w:rsidRPr="0076718C" w:rsidRDefault="004E32D6" w:rsidP="004E32D6">
      <w:pPr>
        <w:numPr>
          <w:ilvl w:val="0"/>
          <w:numId w:val="6"/>
        </w:numPr>
        <w:spacing w:before="60" w:after="60"/>
        <w:ind w:left="357" w:hanging="357"/>
        <w:jc w:val="both"/>
        <w:rPr>
          <w:sz w:val="22"/>
          <w:szCs w:val="22"/>
        </w:rPr>
      </w:pPr>
      <w:r w:rsidRPr="0076718C">
        <w:rPr>
          <w:sz w:val="22"/>
          <w:szCs w:val="22"/>
        </w:rPr>
        <w:t>zemní pláň bude zhutněná dle TP 146 (modul přetvárnosti 50 Mpa). Statické zkoušky hutnění budou prováděny při vhodných klimatických podmínkách.</w:t>
      </w:r>
    </w:p>
    <w:p w14:paraId="1E7DEF17" w14:textId="77777777" w:rsidR="004E32D6" w:rsidRPr="0076718C" w:rsidRDefault="004E32D6" w:rsidP="004E32D6">
      <w:pPr>
        <w:numPr>
          <w:ilvl w:val="0"/>
          <w:numId w:val="14"/>
        </w:numPr>
        <w:tabs>
          <w:tab w:val="num" w:pos="426"/>
        </w:tabs>
        <w:ind w:left="426" w:hanging="426"/>
        <w:jc w:val="both"/>
        <w:rPr>
          <w:bCs/>
          <w:sz w:val="22"/>
          <w:szCs w:val="22"/>
        </w:rPr>
      </w:pPr>
      <w:r w:rsidRPr="0076718C">
        <w:rPr>
          <w:bCs/>
          <w:sz w:val="22"/>
          <w:szCs w:val="22"/>
        </w:rPr>
        <w:t>Opravy škod na  silniční komunikaci vzniklé v důsledku omezení provozu na silnici nebo v důsledku stavební činnosti hradí vlastním nákladem Uživatel (např. deformace vozovek vzniklé v důsledku stavební činnosti a směrování dopravy), § 39, Zákona č. 13/97 Sb. „O pozemních komunikacích“.</w:t>
      </w:r>
    </w:p>
    <w:p w14:paraId="6049FA8E" w14:textId="77777777" w:rsidR="004E32D6" w:rsidRPr="0076718C" w:rsidRDefault="004E32D6" w:rsidP="004E32D6">
      <w:pPr>
        <w:numPr>
          <w:ilvl w:val="0"/>
          <w:numId w:val="14"/>
        </w:numPr>
        <w:tabs>
          <w:tab w:val="num" w:pos="426"/>
        </w:tabs>
        <w:ind w:left="426" w:hanging="426"/>
        <w:jc w:val="both"/>
        <w:rPr>
          <w:bCs/>
          <w:sz w:val="22"/>
          <w:szCs w:val="22"/>
        </w:rPr>
      </w:pPr>
      <w:r w:rsidRPr="0076718C">
        <w:rPr>
          <w:bCs/>
          <w:sz w:val="22"/>
          <w:szCs w:val="22"/>
        </w:rPr>
        <w:lastRenderedPageBreak/>
        <w:t xml:space="preserve">Ode dne protokolárního předání odpovídá Uživatel Poskytovateli za vzniklé závady na dotčené nemovitosti po dobu trvání záruční doby 36 měsíců. V záruční době je uživatel povinen odstranit závady do 10-ti dnů po jejich zjištění nebo oznámení poskytovatele, a to buď definitivně, nebo provizorně v závislosti na ročním období a po dohodě s Poskytovatelem. </w:t>
      </w:r>
    </w:p>
    <w:p w14:paraId="111DF214" w14:textId="77777777" w:rsidR="004E32D6" w:rsidRPr="00E0483A" w:rsidRDefault="004E32D6" w:rsidP="004E32D6">
      <w:pPr>
        <w:ind w:left="142"/>
        <w:jc w:val="both"/>
      </w:pPr>
    </w:p>
    <w:p w14:paraId="44DCB099" w14:textId="77777777" w:rsidR="004E32D6" w:rsidRPr="008C379E" w:rsidRDefault="004E32D6" w:rsidP="004E32D6">
      <w:pPr>
        <w:spacing w:before="120"/>
        <w:jc w:val="both"/>
        <w:rPr>
          <w:sz w:val="22"/>
          <w:szCs w:val="22"/>
        </w:rPr>
      </w:pPr>
      <w:r w:rsidRPr="008C379E">
        <w:rPr>
          <w:sz w:val="22"/>
          <w:szCs w:val="22"/>
        </w:rPr>
        <w:t xml:space="preserve">Ode dne protokolárního předání odpovídá Investor Zástupci za vzniklé závady na dotčené nemovitosti po dobu trvání záruční doby </w:t>
      </w:r>
      <w:r w:rsidRPr="008C379E">
        <w:rPr>
          <w:b/>
          <w:sz w:val="22"/>
          <w:szCs w:val="22"/>
        </w:rPr>
        <w:t>36 měsíců.</w:t>
      </w:r>
      <w:r w:rsidRPr="008C379E">
        <w:rPr>
          <w:sz w:val="22"/>
          <w:szCs w:val="22"/>
        </w:rPr>
        <w:t xml:space="preserve"> V záruční době je Investor povinen odstranit závady do 10 dnů po jejich zjištění nebo oznámení Zástupci, a to buď definitivně, nebo provizorně v závislosti na ročním období a po dohodě se Zástupcem.</w:t>
      </w:r>
    </w:p>
    <w:p w14:paraId="44C2544D" w14:textId="77777777" w:rsidR="001364DB" w:rsidRDefault="001364DB">
      <w:pPr>
        <w:spacing w:before="60" w:after="60"/>
        <w:jc w:val="center"/>
        <w:rPr>
          <w:color w:val="00B050"/>
          <w:sz w:val="22"/>
          <w:szCs w:val="22"/>
        </w:rPr>
      </w:pPr>
    </w:p>
    <w:p w14:paraId="7E7C9CB1" w14:textId="77777777" w:rsidR="00B86C9A" w:rsidRDefault="00000000">
      <w:pPr>
        <w:jc w:val="center"/>
        <w:rPr>
          <w:b/>
          <w:bCs/>
          <w:sz w:val="22"/>
          <w:szCs w:val="22"/>
        </w:rPr>
      </w:pPr>
      <w:r>
        <w:rPr>
          <w:b/>
          <w:bCs/>
          <w:sz w:val="22"/>
          <w:szCs w:val="22"/>
        </w:rPr>
        <w:t>IV.</w:t>
      </w:r>
    </w:p>
    <w:p w14:paraId="0D94386D" w14:textId="77777777" w:rsidR="00B86C9A" w:rsidRDefault="00000000">
      <w:pPr>
        <w:spacing w:before="60" w:after="120"/>
        <w:jc w:val="center"/>
        <w:rPr>
          <w:b/>
          <w:bCs/>
          <w:sz w:val="22"/>
          <w:szCs w:val="22"/>
        </w:rPr>
      </w:pPr>
      <w:r>
        <w:rPr>
          <w:b/>
          <w:bCs/>
          <w:sz w:val="22"/>
          <w:szCs w:val="22"/>
        </w:rPr>
        <w:t>Odstoupení od smlouvy</w:t>
      </w:r>
    </w:p>
    <w:p w14:paraId="0A456679" w14:textId="77777777" w:rsidR="00B86C9A" w:rsidRDefault="00000000">
      <w:pPr>
        <w:spacing w:before="60" w:after="60"/>
        <w:rPr>
          <w:sz w:val="22"/>
          <w:szCs w:val="22"/>
        </w:rPr>
      </w:pPr>
      <w:r>
        <w:rPr>
          <w:sz w:val="22"/>
          <w:szCs w:val="22"/>
        </w:rPr>
        <w:t>Smluvní strany se dohodly, že od této smlouvy lze odstoupit pro případ, že:</w:t>
      </w:r>
    </w:p>
    <w:p w14:paraId="2378DE44" w14:textId="77777777" w:rsidR="00B86C9A" w:rsidRDefault="00000000">
      <w:pPr>
        <w:pStyle w:val="Zptenadresanaoblku"/>
        <w:tabs>
          <w:tab w:val="left" w:pos="142"/>
        </w:tabs>
        <w:spacing w:before="60" w:after="60"/>
        <w:rPr>
          <w:sz w:val="22"/>
          <w:szCs w:val="22"/>
        </w:rPr>
      </w:pPr>
      <w:r>
        <w:rPr>
          <w:sz w:val="22"/>
          <w:szCs w:val="22"/>
        </w:rPr>
        <w:t>1) Stavbou nedojde k dotčení nebo omezení Pozemku podle této smlouvy</w:t>
      </w:r>
    </w:p>
    <w:p w14:paraId="6EF393EB" w14:textId="77777777" w:rsidR="00B86C9A" w:rsidRDefault="00000000">
      <w:pPr>
        <w:spacing w:before="60" w:after="60"/>
        <w:ind w:left="142" w:hanging="142"/>
        <w:jc w:val="both"/>
        <w:rPr>
          <w:sz w:val="22"/>
          <w:szCs w:val="22"/>
        </w:rPr>
      </w:pPr>
      <w:r>
        <w:rPr>
          <w:sz w:val="22"/>
          <w:szCs w:val="22"/>
        </w:rPr>
        <w:t>2) nedojde k vydání pravomocného rozhodnutí o povolení Stavby a Stavba nebude realizována</w:t>
      </w:r>
    </w:p>
    <w:p w14:paraId="117E8793" w14:textId="77777777" w:rsidR="00B86C9A" w:rsidRDefault="00000000">
      <w:pPr>
        <w:spacing w:before="60" w:after="60"/>
        <w:ind w:left="142" w:hanging="142"/>
        <w:jc w:val="both"/>
        <w:rPr>
          <w:sz w:val="22"/>
          <w:szCs w:val="22"/>
        </w:rPr>
      </w:pPr>
      <w:r>
        <w:rPr>
          <w:sz w:val="22"/>
          <w:szCs w:val="22"/>
        </w:rPr>
        <w:t>3) neuhrazení sjednaného plnění dle čl. II. této smlouvy</w:t>
      </w:r>
    </w:p>
    <w:p w14:paraId="3E23C6C7" w14:textId="77777777" w:rsidR="00B86C9A" w:rsidRDefault="00000000">
      <w:pPr>
        <w:spacing w:before="60" w:after="60"/>
        <w:jc w:val="both"/>
        <w:rPr>
          <w:sz w:val="22"/>
          <w:szCs w:val="22"/>
        </w:rPr>
      </w:pPr>
      <w:r>
        <w:rPr>
          <w:sz w:val="22"/>
          <w:szCs w:val="22"/>
        </w:rPr>
        <w:t>Odstoupení od smlouvy je účinné dnem doručení oznámení o odstoupení druhé smluvní straně, kdy právní vztah založený touto smlouvou se ruší od samého počátku. O skutečnosti stanovené v čl. IV. bod 1. a 2. je povinen Investor neprodleně písemně Zástupce informovat, podat žádost o vrácení uhrazeného plnění a doložit rozhodné skutečnosti, z nichž bude patrno, že Zástupce je povinen v souladu s touto smlouvou vrátit Investorovi uhrazené finanční prostředky.</w:t>
      </w:r>
    </w:p>
    <w:p w14:paraId="7D8D98DB" w14:textId="77777777" w:rsidR="00B86C9A" w:rsidRDefault="00000000">
      <w:pPr>
        <w:spacing w:before="60" w:after="60"/>
        <w:jc w:val="both"/>
        <w:rPr>
          <w:sz w:val="22"/>
          <w:szCs w:val="22"/>
        </w:rPr>
      </w:pPr>
      <w:r>
        <w:rPr>
          <w:sz w:val="22"/>
          <w:szCs w:val="22"/>
        </w:rPr>
        <w:t>Zástupce je povinen vrátit plnění dle této smlouvy nejpozději do 15 dnů ode dne doručení žádosti o odstoupení od smlouvy z důvodů uvedených pod bodem 1. a 2. čl. IV. smlouvy.</w:t>
      </w:r>
    </w:p>
    <w:p w14:paraId="3C2DFE39" w14:textId="77777777" w:rsidR="00B86C9A" w:rsidRDefault="00B86C9A">
      <w:pPr>
        <w:spacing w:before="60" w:after="60"/>
        <w:jc w:val="center"/>
        <w:rPr>
          <w:b/>
          <w:bCs/>
          <w:sz w:val="24"/>
          <w:szCs w:val="24"/>
        </w:rPr>
      </w:pPr>
    </w:p>
    <w:p w14:paraId="4B7EA381" w14:textId="77777777" w:rsidR="00B86C9A" w:rsidRDefault="00000000">
      <w:pPr>
        <w:jc w:val="center"/>
        <w:rPr>
          <w:b/>
          <w:bCs/>
          <w:sz w:val="22"/>
          <w:szCs w:val="22"/>
        </w:rPr>
      </w:pPr>
      <w:r>
        <w:rPr>
          <w:b/>
          <w:bCs/>
          <w:sz w:val="22"/>
          <w:szCs w:val="22"/>
        </w:rPr>
        <w:t>V.</w:t>
      </w:r>
    </w:p>
    <w:p w14:paraId="54535AB0" w14:textId="77777777" w:rsidR="00B86C9A" w:rsidRDefault="00000000">
      <w:pPr>
        <w:spacing w:before="60" w:after="120"/>
        <w:jc w:val="center"/>
        <w:rPr>
          <w:b/>
          <w:bCs/>
          <w:sz w:val="22"/>
          <w:szCs w:val="22"/>
        </w:rPr>
      </w:pPr>
      <w:r>
        <w:rPr>
          <w:b/>
          <w:bCs/>
          <w:sz w:val="22"/>
          <w:szCs w:val="22"/>
        </w:rPr>
        <w:t>Prohlášení Zástupce</w:t>
      </w:r>
    </w:p>
    <w:p w14:paraId="1CCAEF13" w14:textId="77777777" w:rsidR="00B86C9A" w:rsidRDefault="00000000">
      <w:pPr>
        <w:spacing w:before="60" w:after="60"/>
        <w:rPr>
          <w:sz w:val="22"/>
          <w:szCs w:val="22"/>
        </w:rPr>
      </w:pPr>
      <w:r>
        <w:rPr>
          <w:sz w:val="22"/>
          <w:szCs w:val="22"/>
        </w:rPr>
        <w:t xml:space="preserve">Královéhradecký kraj, zastoupený Správou silnic Královéhradeckého kraje, příspěvkovou organizací, touto smlouvou prohlašuje, že vydává Investorovi: </w:t>
      </w:r>
      <w:r>
        <w:rPr>
          <w:b/>
          <w:bCs/>
          <w:sz w:val="22"/>
          <w:szCs w:val="22"/>
        </w:rPr>
        <w:t xml:space="preserve">"N_SYS s.r.o.", </w:t>
      </w:r>
      <w:r>
        <w:rPr>
          <w:sz w:val="22"/>
          <w:szCs w:val="22"/>
        </w:rPr>
        <w:t>Krásnohorské 1748, 54701 Náchod</w:t>
      </w:r>
    </w:p>
    <w:p w14:paraId="30427D47" w14:textId="77777777" w:rsidR="00B86C9A" w:rsidRDefault="00000000">
      <w:pPr>
        <w:spacing w:before="60" w:after="60"/>
        <w:jc w:val="center"/>
        <w:rPr>
          <w:b/>
          <w:bCs/>
          <w:i/>
          <w:iCs/>
          <w:w w:val="120"/>
          <w:sz w:val="24"/>
          <w:szCs w:val="24"/>
        </w:rPr>
      </w:pPr>
      <w:r>
        <w:rPr>
          <w:b/>
          <w:bCs/>
          <w:i/>
          <w:iCs/>
          <w:w w:val="120"/>
          <w:sz w:val="24"/>
          <w:szCs w:val="24"/>
        </w:rPr>
        <w:t>s o u h l a s</w:t>
      </w:r>
    </w:p>
    <w:p w14:paraId="01CCCA50" w14:textId="77777777" w:rsidR="00B86C9A" w:rsidRDefault="00000000">
      <w:pPr>
        <w:pStyle w:val="Zkladntext"/>
        <w:spacing w:before="60" w:after="60"/>
        <w:rPr>
          <w:sz w:val="22"/>
          <w:szCs w:val="22"/>
        </w:rPr>
      </w:pPr>
      <w:r>
        <w:rPr>
          <w:sz w:val="22"/>
          <w:szCs w:val="22"/>
        </w:rPr>
        <w:t xml:space="preserve">s povolením záměru Stavby dle příslušného stavebního řízení v rozsahu dle čl. I. a II., na dotčené nemovitosti. </w:t>
      </w:r>
      <w:r>
        <w:rPr>
          <w:sz w:val="23"/>
          <w:szCs w:val="23"/>
        </w:rPr>
        <w:t>Smlouva není souhlasem s rozhodnutím o užívání silnice pro realizaci stavebních prací nebo skládání materiálů podle § 25 odst. 6 písm. c2, c3, Zákona č. 13/1997 Sb. o pozemních komunikacích ve znění pozdějších předpisů.</w:t>
      </w:r>
    </w:p>
    <w:p w14:paraId="287A1769" w14:textId="77777777" w:rsidR="00B86C9A" w:rsidRDefault="00000000">
      <w:pPr>
        <w:pStyle w:val="Zkladntext"/>
        <w:spacing w:before="60" w:after="60"/>
        <w:rPr>
          <w:sz w:val="22"/>
          <w:szCs w:val="22"/>
        </w:rPr>
      </w:pPr>
      <w:r>
        <w:rPr>
          <w:sz w:val="22"/>
          <w:szCs w:val="22"/>
        </w:rPr>
        <w:t>K tomuto účelu Zástupce zmocňuje Investora předložit smlouvu jako vyjádření účastníka v řízeních o umístění a povolení Stavby.</w:t>
      </w:r>
    </w:p>
    <w:p w14:paraId="6EE0E166" w14:textId="77777777" w:rsidR="00B86C9A" w:rsidRDefault="00B86C9A">
      <w:pPr>
        <w:spacing w:before="60" w:after="60"/>
        <w:jc w:val="center"/>
        <w:rPr>
          <w:sz w:val="22"/>
          <w:szCs w:val="22"/>
        </w:rPr>
      </w:pPr>
    </w:p>
    <w:p w14:paraId="4433F71F" w14:textId="77777777" w:rsidR="00B86C9A" w:rsidRDefault="00000000">
      <w:pPr>
        <w:jc w:val="center"/>
        <w:rPr>
          <w:b/>
          <w:bCs/>
          <w:sz w:val="22"/>
          <w:szCs w:val="22"/>
        </w:rPr>
      </w:pPr>
      <w:r>
        <w:rPr>
          <w:b/>
          <w:bCs/>
          <w:sz w:val="22"/>
          <w:szCs w:val="22"/>
        </w:rPr>
        <w:t>VI.</w:t>
      </w:r>
    </w:p>
    <w:p w14:paraId="189C3DDA" w14:textId="77777777" w:rsidR="00B86C9A" w:rsidRDefault="00000000">
      <w:pPr>
        <w:spacing w:before="60" w:after="120"/>
        <w:jc w:val="center"/>
        <w:rPr>
          <w:b/>
          <w:bCs/>
          <w:sz w:val="22"/>
          <w:szCs w:val="22"/>
        </w:rPr>
      </w:pPr>
      <w:r>
        <w:rPr>
          <w:b/>
          <w:bCs/>
          <w:sz w:val="22"/>
          <w:szCs w:val="22"/>
        </w:rPr>
        <w:t>Společná ujednání</w:t>
      </w:r>
    </w:p>
    <w:p w14:paraId="3CFD82A7" w14:textId="77777777" w:rsidR="00B86C9A" w:rsidRDefault="00000000">
      <w:pPr>
        <w:pStyle w:val="Zkladntextodsazen2"/>
        <w:spacing w:before="60" w:after="60"/>
        <w:ind w:left="0" w:firstLine="0"/>
        <w:rPr>
          <w:sz w:val="22"/>
          <w:szCs w:val="22"/>
        </w:rPr>
      </w:pPr>
      <w:r>
        <w:rPr>
          <w:sz w:val="22"/>
          <w:szCs w:val="22"/>
        </w:rPr>
        <w:t xml:space="preserve">Smluvní strany se na společných jednáních dohodly, že Investor po ukončení Stavby může kdykoliv požádat Královéhradecký kraj, cestou Správy silnic Královéhradeckého kraje, příspěvkové organizace, která je zmocněna, v souladu se smlouvou o obstarání služeb spojených se správou nemovitostí kraje, uzavření smlouvy o zřízení věcného břemene na Stavbu. </w:t>
      </w:r>
    </w:p>
    <w:p w14:paraId="59E4E375" w14:textId="77777777" w:rsidR="00B86C9A" w:rsidRDefault="00B86C9A" w:rsidP="001364DB">
      <w:pPr>
        <w:rPr>
          <w:b/>
          <w:bCs/>
          <w:highlight w:val="yellow"/>
        </w:rPr>
      </w:pPr>
    </w:p>
    <w:p w14:paraId="463CF020" w14:textId="77777777" w:rsidR="001364DB" w:rsidRPr="001364DB" w:rsidRDefault="001364DB" w:rsidP="001364DB">
      <w:pPr>
        <w:rPr>
          <w:b/>
          <w:bCs/>
          <w:highlight w:val="yellow"/>
        </w:rPr>
      </w:pPr>
    </w:p>
    <w:p w14:paraId="51CA70F8" w14:textId="77777777" w:rsidR="00537AB5" w:rsidRPr="008C379E" w:rsidRDefault="00537AB5" w:rsidP="00537AB5">
      <w:pPr>
        <w:jc w:val="center"/>
        <w:rPr>
          <w:b/>
          <w:bCs/>
          <w:sz w:val="24"/>
          <w:szCs w:val="24"/>
        </w:rPr>
      </w:pPr>
      <w:r w:rsidRPr="008C379E">
        <w:rPr>
          <w:b/>
          <w:bCs/>
          <w:sz w:val="24"/>
          <w:szCs w:val="24"/>
        </w:rPr>
        <w:t>VII.</w:t>
      </w:r>
    </w:p>
    <w:p w14:paraId="5E5CC5D7" w14:textId="77777777" w:rsidR="00537AB5" w:rsidRPr="008C379E" w:rsidRDefault="00537AB5" w:rsidP="00537AB5">
      <w:pPr>
        <w:jc w:val="center"/>
        <w:rPr>
          <w:b/>
          <w:bCs/>
          <w:sz w:val="24"/>
          <w:szCs w:val="24"/>
        </w:rPr>
      </w:pPr>
      <w:r w:rsidRPr="008C379E">
        <w:rPr>
          <w:b/>
          <w:bCs/>
          <w:sz w:val="24"/>
          <w:szCs w:val="24"/>
        </w:rPr>
        <w:t>Registr smluv</w:t>
      </w:r>
    </w:p>
    <w:p w14:paraId="281EAA97" w14:textId="77777777" w:rsidR="00537AB5" w:rsidRPr="00537AB5" w:rsidRDefault="00537AB5" w:rsidP="00537AB5">
      <w:pPr>
        <w:numPr>
          <w:ilvl w:val="0"/>
          <w:numId w:val="15"/>
        </w:numPr>
        <w:tabs>
          <w:tab w:val="num" w:pos="284"/>
          <w:tab w:val="num" w:pos="360"/>
        </w:tabs>
        <w:ind w:left="284" w:hanging="284"/>
        <w:jc w:val="both"/>
        <w:rPr>
          <w:sz w:val="22"/>
          <w:szCs w:val="22"/>
        </w:rPr>
      </w:pPr>
      <w:r w:rsidRPr="008C379E">
        <w:rPr>
          <w:sz w:val="22"/>
          <w:szCs w:val="22"/>
        </w:rPr>
        <w:t xml:space="preserve">Tato smlouva včetně jejích případných dodatků podléhá uveřejnění v registru smluv dle zákona číslo </w:t>
      </w:r>
      <w:r w:rsidRPr="00537AB5">
        <w:rPr>
          <w:sz w:val="22"/>
          <w:szCs w:val="22"/>
        </w:rPr>
        <w:t>340/2015 Sb., o zvláštních podmínkách účinnosti některých smluv, uveřejňování těchto smluv a o registru smluv (zákon o registru smluv), ve znění pozdějších předpisů (dále jen „zákon o registru smluv“).</w:t>
      </w:r>
    </w:p>
    <w:p w14:paraId="3B832265" w14:textId="77777777" w:rsidR="00537AB5" w:rsidRPr="008C379E" w:rsidRDefault="00537AB5" w:rsidP="00537AB5">
      <w:pPr>
        <w:numPr>
          <w:ilvl w:val="0"/>
          <w:numId w:val="15"/>
        </w:numPr>
        <w:tabs>
          <w:tab w:val="num" w:pos="284"/>
          <w:tab w:val="num" w:pos="360"/>
        </w:tabs>
        <w:ind w:left="284" w:hanging="284"/>
        <w:jc w:val="both"/>
        <w:rPr>
          <w:sz w:val="22"/>
          <w:szCs w:val="22"/>
        </w:rPr>
      </w:pPr>
      <w:r w:rsidRPr="00537AB5">
        <w:rPr>
          <w:sz w:val="22"/>
          <w:szCs w:val="22"/>
        </w:rPr>
        <w:t>Smlouvu bez zbytečného odkladu, nejpozději do 30 dnů od uzavření smlouvy, uveřejní Správa silnic Královéhradeckého kraje (dále též „</w:t>
      </w:r>
      <w:r w:rsidRPr="008C379E">
        <w:rPr>
          <w:sz w:val="22"/>
          <w:szCs w:val="22"/>
        </w:rPr>
        <w:t xml:space="preserve">strana povinná“). Při uveřejnění je strana povinná povinna postupovat </w:t>
      </w:r>
      <w:r w:rsidRPr="008C379E">
        <w:rPr>
          <w:sz w:val="22"/>
          <w:szCs w:val="22"/>
        </w:rPr>
        <w:lastRenderedPageBreak/>
        <w:t>tak, aby nebyla ohrožena doba zahájení plnění ze smlouvy, pokud si ji smluvní strany sjednaly, případně vyplývá-li z účelu smlouvy. Pro uveřejnění opravy platí ustanovení tohoto článku o uveřejnění obdobně.</w:t>
      </w:r>
    </w:p>
    <w:p w14:paraId="30CB57BB" w14:textId="77777777" w:rsidR="00537AB5" w:rsidRPr="008C379E" w:rsidRDefault="00537AB5" w:rsidP="00537AB5">
      <w:pPr>
        <w:numPr>
          <w:ilvl w:val="0"/>
          <w:numId w:val="15"/>
        </w:numPr>
        <w:tabs>
          <w:tab w:val="num" w:pos="284"/>
          <w:tab w:val="num" w:pos="360"/>
        </w:tabs>
        <w:ind w:left="284" w:hanging="284"/>
        <w:jc w:val="both"/>
        <w:rPr>
          <w:sz w:val="22"/>
          <w:szCs w:val="22"/>
        </w:rPr>
      </w:pPr>
      <w:r w:rsidRPr="008C379E">
        <w:rPr>
          <w:sz w:val="22"/>
          <w:szCs w:val="22"/>
        </w:rPr>
        <w:t xml:space="preserve">Smluvní strany prohlašují, že tato smlouva neobsahuje obchodní tajemství, jež by nebylo možné uveřejnit. </w:t>
      </w:r>
    </w:p>
    <w:p w14:paraId="03F16F03" w14:textId="77777777" w:rsidR="00537AB5" w:rsidRPr="008C379E" w:rsidRDefault="00537AB5" w:rsidP="00537AB5">
      <w:pPr>
        <w:numPr>
          <w:ilvl w:val="0"/>
          <w:numId w:val="15"/>
        </w:numPr>
        <w:tabs>
          <w:tab w:val="num" w:pos="284"/>
          <w:tab w:val="num" w:pos="360"/>
        </w:tabs>
        <w:ind w:left="284" w:hanging="284"/>
        <w:jc w:val="both"/>
        <w:rPr>
          <w:sz w:val="22"/>
          <w:szCs w:val="22"/>
        </w:rPr>
      </w:pPr>
      <w:r w:rsidRPr="008C379E">
        <w:rPr>
          <w:sz w:val="22"/>
          <w:szCs w:val="22"/>
        </w:rPr>
        <w:t xml:space="preserve">Strana povinná zajistí, aby při uveřejnění této smlouvy nebyly uveřejněny informace, které nelze uveřejnit podle platných právních předpisů (osobní údaje zaměstnanců, jejich pracovní pozice a kontakty, telefonické i emailové adresy, apod.) a dále, aby byly znečitelněny podpisy osob zastupujících smluvní strany. </w:t>
      </w:r>
    </w:p>
    <w:p w14:paraId="603C83E7" w14:textId="77777777" w:rsidR="00537AB5" w:rsidRDefault="00537AB5" w:rsidP="00537AB5">
      <w:pPr>
        <w:numPr>
          <w:ilvl w:val="0"/>
          <w:numId w:val="15"/>
        </w:numPr>
        <w:tabs>
          <w:tab w:val="num" w:pos="284"/>
          <w:tab w:val="num" w:pos="360"/>
        </w:tabs>
        <w:ind w:left="284" w:hanging="284"/>
        <w:jc w:val="both"/>
        <w:rPr>
          <w:sz w:val="22"/>
          <w:szCs w:val="22"/>
        </w:rPr>
      </w:pPr>
      <w:r w:rsidRPr="008C379E">
        <w:rPr>
          <w:sz w:val="22"/>
          <w:szCs w:val="22"/>
        </w:rPr>
        <w:t xml:space="preserve">Tato smlouva nabývá účinnosti dnem uveřejnění v registru smluv v souladu s § 6 odst. 1 zákona o registru smluv. </w:t>
      </w:r>
    </w:p>
    <w:p w14:paraId="0C9D2F81" w14:textId="77777777" w:rsidR="00537AB5" w:rsidRPr="00537AB5" w:rsidRDefault="00537AB5" w:rsidP="00537AB5">
      <w:pPr>
        <w:numPr>
          <w:ilvl w:val="0"/>
          <w:numId w:val="15"/>
        </w:numPr>
        <w:tabs>
          <w:tab w:val="num" w:pos="284"/>
          <w:tab w:val="num" w:pos="360"/>
        </w:tabs>
        <w:ind w:left="284" w:hanging="284"/>
        <w:jc w:val="both"/>
        <w:rPr>
          <w:sz w:val="22"/>
          <w:szCs w:val="22"/>
        </w:rPr>
      </w:pPr>
      <w:r w:rsidRPr="00537AB5">
        <w:rPr>
          <w:sz w:val="22"/>
          <w:szCs w:val="22"/>
        </w:rPr>
        <w:t xml:space="preserve">Informace o uveřejnění smlouvy budou k dispozici na </w:t>
      </w:r>
      <w:hyperlink r:id="rId8" w:history="1">
        <w:r w:rsidRPr="00537AB5">
          <w:rPr>
            <w:rStyle w:val="Hypertextovodkaz"/>
            <w:color w:val="auto"/>
            <w:sz w:val="22"/>
            <w:szCs w:val="22"/>
          </w:rPr>
          <w:t>https://smlouvy.gov.cz/</w:t>
        </w:r>
      </w:hyperlink>
    </w:p>
    <w:p w14:paraId="31D25652" w14:textId="77777777" w:rsidR="00B86C9A" w:rsidRDefault="00B86C9A" w:rsidP="00FD7105">
      <w:pPr>
        <w:pStyle w:val="Zkladntextodsazen2"/>
        <w:spacing w:before="60" w:after="60"/>
        <w:ind w:left="0" w:firstLine="0"/>
        <w:rPr>
          <w:sz w:val="22"/>
          <w:szCs w:val="22"/>
        </w:rPr>
      </w:pPr>
    </w:p>
    <w:p w14:paraId="6D464D52" w14:textId="77777777" w:rsidR="00B86C9A" w:rsidRDefault="00000000">
      <w:pPr>
        <w:jc w:val="center"/>
        <w:rPr>
          <w:b/>
          <w:bCs/>
          <w:sz w:val="24"/>
          <w:szCs w:val="24"/>
        </w:rPr>
      </w:pPr>
      <w:r>
        <w:rPr>
          <w:b/>
          <w:bCs/>
          <w:sz w:val="24"/>
          <w:szCs w:val="24"/>
        </w:rPr>
        <w:t>VIII.</w:t>
      </w:r>
    </w:p>
    <w:p w14:paraId="57BFF8FD" w14:textId="2AD4D1B8" w:rsidR="00B86C9A" w:rsidRDefault="00000000" w:rsidP="001364DB">
      <w:pPr>
        <w:spacing w:after="120"/>
        <w:ind w:left="142" w:hanging="142"/>
        <w:jc w:val="center"/>
        <w:rPr>
          <w:b/>
          <w:bCs/>
          <w:sz w:val="24"/>
          <w:szCs w:val="24"/>
        </w:rPr>
      </w:pPr>
      <w:r>
        <w:rPr>
          <w:b/>
          <w:bCs/>
          <w:sz w:val="24"/>
          <w:szCs w:val="24"/>
        </w:rPr>
        <w:t>Závěrečná ustanovení</w:t>
      </w:r>
    </w:p>
    <w:p w14:paraId="7ABFE4AA" w14:textId="77777777" w:rsidR="00B86C9A" w:rsidRDefault="00000000">
      <w:pPr>
        <w:numPr>
          <w:ilvl w:val="0"/>
          <w:numId w:val="11"/>
        </w:numPr>
        <w:tabs>
          <w:tab w:val="num" w:pos="284"/>
        </w:tabs>
        <w:spacing w:before="60"/>
        <w:ind w:left="284" w:hanging="284"/>
        <w:jc w:val="both"/>
        <w:rPr>
          <w:sz w:val="22"/>
          <w:szCs w:val="22"/>
        </w:rPr>
      </w:pPr>
      <w:r>
        <w:rPr>
          <w:sz w:val="22"/>
          <w:szCs w:val="22"/>
        </w:rPr>
        <w:t>Dojde-li ke změně vlastnictví k dotčené pozemkové parcele, vstupuje nový nabyvatel do právního postavení vlastníka a je povinen práva a povinnosti vyplývající z této smlouvy při převodu či přechodu vlastnictví dotčené nemovitosti strpět.</w:t>
      </w:r>
    </w:p>
    <w:p w14:paraId="2EB43709" w14:textId="77777777" w:rsidR="00B86C9A" w:rsidRDefault="00000000">
      <w:pPr>
        <w:numPr>
          <w:ilvl w:val="0"/>
          <w:numId w:val="11"/>
        </w:numPr>
        <w:tabs>
          <w:tab w:val="clear" w:pos="720"/>
          <w:tab w:val="num" w:pos="284"/>
        </w:tabs>
        <w:spacing w:before="60"/>
        <w:ind w:left="284" w:hanging="284"/>
        <w:jc w:val="both"/>
        <w:rPr>
          <w:sz w:val="22"/>
          <w:szCs w:val="22"/>
        </w:rPr>
      </w:pPr>
      <w:r>
        <w:rPr>
          <w:sz w:val="22"/>
          <w:szCs w:val="22"/>
        </w:rPr>
        <w:t>Investor je povinen práva a povinnosti vyplývající z této smlouvy převést při převodu či přechodu vlastnictví Stavby na nového nabyvatele. Nový nabyvatel je povinen práva a povinnosti vyplývající z této smlouvy převzít a strpět.</w:t>
      </w:r>
    </w:p>
    <w:p w14:paraId="52B00FB0" w14:textId="77777777" w:rsidR="00B86C9A" w:rsidRDefault="00000000">
      <w:pPr>
        <w:numPr>
          <w:ilvl w:val="0"/>
          <w:numId w:val="11"/>
        </w:numPr>
        <w:tabs>
          <w:tab w:val="num" w:pos="284"/>
        </w:tabs>
        <w:spacing w:before="60"/>
        <w:ind w:left="284" w:hanging="284"/>
        <w:jc w:val="both"/>
        <w:rPr>
          <w:sz w:val="22"/>
          <w:szCs w:val="22"/>
        </w:rPr>
      </w:pPr>
      <w:r>
        <w:rPr>
          <w:sz w:val="22"/>
          <w:szCs w:val="22"/>
        </w:rPr>
        <w:t>Podmínky sjednané v této smlouvě lze změnit jen písemnou dohodou - číslovaným dodatkem obou smluvních stran.</w:t>
      </w:r>
    </w:p>
    <w:p w14:paraId="4756AE5A" w14:textId="77777777" w:rsidR="00B86C9A" w:rsidRDefault="00000000">
      <w:pPr>
        <w:numPr>
          <w:ilvl w:val="0"/>
          <w:numId w:val="11"/>
        </w:numPr>
        <w:tabs>
          <w:tab w:val="num" w:pos="284"/>
        </w:tabs>
        <w:spacing w:before="60"/>
        <w:ind w:left="284" w:hanging="284"/>
        <w:jc w:val="both"/>
        <w:rPr>
          <w:sz w:val="22"/>
          <w:szCs w:val="22"/>
        </w:rPr>
      </w:pPr>
      <w:r>
        <w:rPr>
          <w:sz w:val="22"/>
          <w:szCs w:val="22"/>
        </w:rPr>
        <w:t xml:space="preserve">Tato smlouva je vyhotovena ve </w:t>
      </w:r>
      <w:r>
        <w:rPr>
          <w:b/>
          <w:bCs/>
          <w:i/>
          <w:iCs/>
          <w:sz w:val="22"/>
          <w:szCs w:val="22"/>
        </w:rPr>
        <w:t>čtyřech</w:t>
      </w:r>
      <w:r>
        <w:rPr>
          <w:sz w:val="22"/>
          <w:szCs w:val="22"/>
        </w:rPr>
        <w:t xml:space="preserve"> vyhotoveních, každá s platností originálu. Po dvou výtiscích pro každou smluvní stranu.</w:t>
      </w:r>
    </w:p>
    <w:p w14:paraId="636B7D3F" w14:textId="77777777" w:rsidR="00B86C9A" w:rsidRDefault="00000000">
      <w:pPr>
        <w:numPr>
          <w:ilvl w:val="0"/>
          <w:numId w:val="11"/>
        </w:numPr>
        <w:tabs>
          <w:tab w:val="num" w:pos="284"/>
          <w:tab w:val="num" w:pos="426"/>
        </w:tabs>
        <w:spacing w:before="60"/>
        <w:ind w:left="284" w:hanging="284"/>
        <w:jc w:val="both"/>
        <w:rPr>
          <w:sz w:val="22"/>
          <w:szCs w:val="22"/>
        </w:rPr>
      </w:pPr>
      <w:r>
        <w:rPr>
          <w:sz w:val="22"/>
          <w:szCs w:val="22"/>
        </w:rPr>
        <w:t>Obě smluvní strany berou na vědomí, že vlastník pozemních komunikací zmocnil Správu silnic Královéhradeckého kraje, příspěvkovou organizaci k zastupování vlastníka v jednání a účasti ve správních řízeních týkajících se zvláštního užívání pozemních komunikací ve vlastnictví Královéhradeckého kraje.</w:t>
      </w:r>
    </w:p>
    <w:p w14:paraId="2DB0CFD3" w14:textId="77777777" w:rsidR="00B86C9A" w:rsidRDefault="00000000">
      <w:pPr>
        <w:numPr>
          <w:ilvl w:val="0"/>
          <w:numId w:val="11"/>
        </w:numPr>
        <w:tabs>
          <w:tab w:val="num" w:pos="284"/>
        </w:tabs>
        <w:spacing w:before="60"/>
        <w:ind w:left="284" w:hanging="284"/>
        <w:jc w:val="both"/>
        <w:rPr>
          <w:sz w:val="22"/>
          <w:szCs w:val="22"/>
        </w:rPr>
      </w:pPr>
      <w:r>
        <w:rPr>
          <w:sz w:val="22"/>
          <w:szCs w:val="22"/>
        </w:rPr>
        <w:t>Tato smlouva je uzavírána na dobu určitou s účinností ode dne podpisu zástupci obou smluvních stran po dobu fyzické existence stavby.</w:t>
      </w:r>
    </w:p>
    <w:p w14:paraId="7321A7BE" w14:textId="77777777" w:rsidR="00B86C9A" w:rsidRDefault="00000000">
      <w:pPr>
        <w:numPr>
          <w:ilvl w:val="0"/>
          <w:numId w:val="11"/>
        </w:numPr>
        <w:tabs>
          <w:tab w:val="num" w:pos="284"/>
        </w:tabs>
        <w:spacing w:before="60"/>
        <w:ind w:left="284" w:hanging="284"/>
        <w:jc w:val="both"/>
        <w:rPr>
          <w:sz w:val="22"/>
          <w:szCs w:val="22"/>
        </w:rPr>
      </w:pPr>
      <w:r>
        <w:rPr>
          <w:sz w:val="22"/>
          <w:szCs w:val="22"/>
        </w:rPr>
        <w:t>Práva a povinnosti, která touto smlouvou vznikají se řídí dalšími ustanoveními „občanského zákoníku“ a zanikají zrušením stavby.</w:t>
      </w:r>
    </w:p>
    <w:p w14:paraId="6D2D18E9" w14:textId="77777777" w:rsidR="00B86C9A" w:rsidRDefault="00000000">
      <w:pPr>
        <w:numPr>
          <w:ilvl w:val="0"/>
          <w:numId w:val="11"/>
        </w:numPr>
        <w:tabs>
          <w:tab w:val="num" w:pos="284"/>
        </w:tabs>
        <w:spacing w:before="60"/>
        <w:ind w:left="284" w:hanging="284"/>
        <w:jc w:val="both"/>
        <w:rPr>
          <w:sz w:val="22"/>
          <w:szCs w:val="22"/>
        </w:rPr>
      </w:pPr>
      <w:r>
        <w:rPr>
          <w:sz w:val="22"/>
          <w:szCs w:val="22"/>
        </w:rPr>
        <w:t>Jednotlivá ustanovení smlouvy jsou oddělitelná v tom smyslu, že neplatnost některého z nich nepůsobí neplatnost smlouvy jako celku. Pokud by se v důsledku změny právní úpravy některá ustanovení smlouvy dostalo do rozporu s českým právním řádem (dále jen „kolizní ustanovení“) a předmětný rozpor by působil neplatnosti smlouvy jako takové, bude smlouva posuzována, jakoby kolizní ustanovení nikdy neobsahovala a vztah smluvních stran se bude v této záležitosti řídit obecně závaznými právními předpisy, pokud se smluvní strany nedohodnou na znění nového ustanovení, jež by nahradilo kolizní ustanovení.</w:t>
      </w:r>
    </w:p>
    <w:p w14:paraId="76218A44" w14:textId="77777777" w:rsidR="00B86C9A" w:rsidRDefault="00000000">
      <w:pPr>
        <w:numPr>
          <w:ilvl w:val="0"/>
          <w:numId w:val="11"/>
        </w:numPr>
        <w:tabs>
          <w:tab w:val="num" w:pos="284"/>
        </w:tabs>
        <w:spacing w:before="60"/>
        <w:ind w:left="284" w:hanging="284"/>
        <w:jc w:val="both"/>
        <w:rPr>
          <w:sz w:val="22"/>
          <w:szCs w:val="22"/>
        </w:rPr>
      </w:pPr>
      <w:r>
        <w:rPr>
          <w:sz w:val="22"/>
          <w:szCs w:val="22"/>
        </w:rPr>
        <w:t>Účastníci této smlouvy prohlašují, že tato smlouva je jejich shodnou, souhlasnou a svobodnou vůlí a že nebyla uzavřena v tísni nebo za jiných nepříznivých podmínek a na důkaz toho připojují vlastnoruční podpisy.</w:t>
      </w:r>
    </w:p>
    <w:p w14:paraId="7FC25AFE" w14:textId="77777777" w:rsidR="00B86C9A" w:rsidRDefault="00000000">
      <w:pPr>
        <w:numPr>
          <w:ilvl w:val="0"/>
          <w:numId w:val="12"/>
        </w:numPr>
        <w:tabs>
          <w:tab w:val="clear" w:pos="720"/>
          <w:tab w:val="num" w:pos="284"/>
          <w:tab w:val="num" w:pos="6881"/>
        </w:tabs>
        <w:spacing w:before="60"/>
        <w:ind w:left="284" w:hanging="284"/>
        <w:jc w:val="both"/>
        <w:rPr>
          <w:sz w:val="22"/>
          <w:szCs w:val="22"/>
        </w:rPr>
      </w:pPr>
      <w:r>
        <w:rPr>
          <w:sz w:val="22"/>
          <w:szCs w:val="22"/>
        </w:rPr>
        <w:t>Podpisem bere žadatel na vědomí skutečnost, že oprávněným zájmem organizace je zpracovat osobní údaje za účelem uzavření smlouvy, zajištění interních procesů, plnění právních povinností organizace a případného oslovení žadatele za účelem další komunikace. Zpracováváme tyto osobní údaje: jméno, příjmení, titul, odborná způsobilost k úkonům, datum narození, adresa trvalého pobytu, korespondenční adresa, e-mail, telefon, IČO, DIČ, číslo účtu, údaje z živnostenského listu, podpis, údaje evidované v katastru nemovitostí o vlastníkovi. Osobní údaje zpracovává jen pověřený pracovník, nesmí je předávat třetí osobě a uchovává v uzamčené místnosti až do doby skartační a archivační lhůty. Tato osoba zachovává o osobních údajích, s nimiž se seznamuje, mlčenlivost. Dále budou dokumenty vyřazeny dle skartačního plánu. Má právo podat stížnost proti zpracování u dozorového orgánu, kterým je Úřad na ochranu osobních údajů.</w:t>
      </w:r>
    </w:p>
    <w:p w14:paraId="056C792C" w14:textId="77777777" w:rsidR="00B86C9A" w:rsidRDefault="00B86C9A">
      <w:pPr>
        <w:pStyle w:val="Zptenadresanaoblku"/>
        <w:tabs>
          <w:tab w:val="num" w:pos="284"/>
        </w:tabs>
        <w:spacing w:before="60" w:after="60"/>
        <w:rPr>
          <w:sz w:val="22"/>
          <w:szCs w:val="22"/>
        </w:rPr>
      </w:pPr>
    </w:p>
    <w:p w14:paraId="5E929822" w14:textId="77777777" w:rsidR="00FD7105" w:rsidRDefault="00FD7105">
      <w:pPr>
        <w:pStyle w:val="Zptenadresanaoblku"/>
        <w:tabs>
          <w:tab w:val="num" w:pos="284"/>
        </w:tabs>
        <w:spacing w:before="60" w:after="60"/>
        <w:rPr>
          <w:sz w:val="22"/>
          <w:szCs w:val="22"/>
        </w:rPr>
      </w:pPr>
    </w:p>
    <w:p w14:paraId="7D55114A" w14:textId="77777777" w:rsidR="00FD7105" w:rsidRDefault="00FD7105">
      <w:pPr>
        <w:pStyle w:val="Zptenadresanaoblku"/>
        <w:tabs>
          <w:tab w:val="num" w:pos="284"/>
        </w:tabs>
        <w:spacing w:before="60" w:after="60"/>
        <w:rPr>
          <w:sz w:val="22"/>
          <w:szCs w:val="22"/>
        </w:rPr>
      </w:pPr>
    </w:p>
    <w:p w14:paraId="698C3D6E" w14:textId="77777777" w:rsidR="00FD7105" w:rsidRDefault="00FD7105">
      <w:pPr>
        <w:pStyle w:val="Zptenadresanaoblku"/>
        <w:tabs>
          <w:tab w:val="num" w:pos="284"/>
        </w:tabs>
        <w:spacing w:before="60" w:after="60"/>
        <w:rPr>
          <w:sz w:val="22"/>
          <w:szCs w:val="22"/>
        </w:rPr>
      </w:pPr>
    </w:p>
    <w:p w14:paraId="3EFA3D94" w14:textId="77777777" w:rsidR="00FD7105" w:rsidRDefault="00FD7105">
      <w:pPr>
        <w:pStyle w:val="Zptenadresanaoblku"/>
        <w:tabs>
          <w:tab w:val="num" w:pos="284"/>
        </w:tabs>
        <w:spacing w:before="60" w:after="60"/>
        <w:rPr>
          <w:sz w:val="22"/>
          <w:szCs w:val="22"/>
        </w:rPr>
      </w:pPr>
    </w:p>
    <w:p w14:paraId="5E565CE2" w14:textId="77777777" w:rsidR="00FD7105" w:rsidRDefault="00FD7105">
      <w:pPr>
        <w:pStyle w:val="Zptenadresanaoblku"/>
        <w:tabs>
          <w:tab w:val="num" w:pos="284"/>
        </w:tabs>
        <w:spacing w:before="60" w:after="60"/>
        <w:rPr>
          <w:sz w:val="22"/>
          <w:szCs w:val="22"/>
        </w:rPr>
      </w:pPr>
    </w:p>
    <w:p w14:paraId="664F1535" w14:textId="77777777" w:rsidR="00FD7105" w:rsidRDefault="00FD7105">
      <w:pPr>
        <w:pStyle w:val="Zptenadresanaoblku"/>
        <w:tabs>
          <w:tab w:val="num" w:pos="284"/>
        </w:tabs>
        <w:spacing w:before="60" w:after="60"/>
        <w:rPr>
          <w:sz w:val="22"/>
          <w:szCs w:val="22"/>
        </w:rPr>
      </w:pPr>
    </w:p>
    <w:p w14:paraId="6BC2EC0C" w14:textId="6A135BBC" w:rsidR="00B86C9A" w:rsidRDefault="00000000" w:rsidP="00FD7105">
      <w:pPr>
        <w:spacing w:before="60" w:after="60"/>
        <w:ind w:firstLine="567"/>
        <w:rPr>
          <w:sz w:val="22"/>
          <w:szCs w:val="22"/>
        </w:rPr>
      </w:pPr>
      <w:r>
        <w:rPr>
          <w:sz w:val="22"/>
          <w:szCs w:val="22"/>
        </w:rPr>
        <w:t>V Hradci Králové</w:t>
      </w:r>
      <w:r>
        <w:rPr>
          <w:sz w:val="22"/>
          <w:szCs w:val="22"/>
        </w:rPr>
        <w:tab/>
      </w:r>
      <w:r>
        <w:rPr>
          <w:sz w:val="22"/>
          <w:szCs w:val="22"/>
        </w:rPr>
        <w:tab/>
      </w:r>
      <w:r>
        <w:rPr>
          <w:sz w:val="22"/>
          <w:szCs w:val="22"/>
        </w:rPr>
        <w:tab/>
      </w:r>
      <w:r>
        <w:rPr>
          <w:sz w:val="22"/>
          <w:szCs w:val="22"/>
        </w:rPr>
        <w:tab/>
      </w:r>
      <w:r>
        <w:rPr>
          <w:sz w:val="22"/>
          <w:szCs w:val="22"/>
        </w:rPr>
        <w:tab/>
      </w:r>
      <w:r w:rsidRPr="00E50AF5">
        <w:rPr>
          <w:sz w:val="22"/>
          <w:szCs w:val="22"/>
        </w:rPr>
        <w:t>V</w:t>
      </w:r>
      <w:r w:rsidR="00FD7105">
        <w:rPr>
          <w:sz w:val="22"/>
          <w:szCs w:val="22"/>
        </w:rPr>
        <w:t> </w:t>
      </w:r>
      <w:r w:rsidRPr="00E50AF5">
        <w:rPr>
          <w:sz w:val="22"/>
          <w:szCs w:val="22"/>
        </w:rPr>
        <w:t>Náchod</w:t>
      </w:r>
      <w:r w:rsidR="00E50AF5" w:rsidRPr="00E50AF5">
        <w:rPr>
          <w:sz w:val="22"/>
          <w:szCs w:val="22"/>
        </w:rPr>
        <w:t>ě</w:t>
      </w:r>
    </w:p>
    <w:p w14:paraId="6AEDF427" w14:textId="77777777" w:rsidR="00FD7105" w:rsidRDefault="00FD7105" w:rsidP="00FD7105">
      <w:pPr>
        <w:spacing w:before="60" w:after="60"/>
        <w:ind w:firstLine="567"/>
        <w:rPr>
          <w:sz w:val="22"/>
          <w:szCs w:val="22"/>
        </w:rPr>
      </w:pPr>
    </w:p>
    <w:p w14:paraId="568E8931" w14:textId="259153C7" w:rsidR="00B86C9A" w:rsidRPr="001364DB" w:rsidRDefault="00000000" w:rsidP="001364DB">
      <w:pPr>
        <w:spacing w:before="60" w:after="60"/>
        <w:ind w:firstLine="567"/>
        <w:rPr>
          <w:b/>
          <w:bCs/>
          <w:sz w:val="22"/>
          <w:szCs w:val="22"/>
        </w:rPr>
      </w:pPr>
      <w:r>
        <w:rPr>
          <w:sz w:val="22"/>
          <w:szCs w:val="22"/>
        </w:rPr>
        <w:t>dne:</w:t>
      </w:r>
      <w:r>
        <w:rPr>
          <w:sz w:val="22"/>
          <w:szCs w:val="22"/>
        </w:rPr>
        <w:tab/>
        <w:t>………………………</w:t>
      </w:r>
      <w:r>
        <w:rPr>
          <w:sz w:val="22"/>
          <w:szCs w:val="22"/>
        </w:rPr>
        <w:tab/>
      </w:r>
      <w:r>
        <w:rPr>
          <w:sz w:val="22"/>
          <w:szCs w:val="22"/>
        </w:rPr>
        <w:tab/>
      </w:r>
      <w:r>
        <w:rPr>
          <w:sz w:val="22"/>
          <w:szCs w:val="22"/>
        </w:rPr>
        <w:tab/>
      </w:r>
      <w:r>
        <w:rPr>
          <w:sz w:val="22"/>
          <w:szCs w:val="22"/>
        </w:rPr>
        <w:tab/>
        <w:t>dne:</w:t>
      </w:r>
      <w:r>
        <w:rPr>
          <w:sz w:val="22"/>
          <w:szCs w:val="22"/>
        </w:rPr>
        <w:tab/>
        <w:t xml:space="preserve"> ………………………</w:t>
      </w:r>
    </w:p>
    <w:p w14:paraId="78492AFF" w14:textId="77777777" w:rsidR="00FD7105" w:rsidRDefault="00FD7105" w:rsidP="00FD7105">
      <w:pPr>
        <w:spacing w:before="60" w:after="60"/>
        <w:ind w:left="1416" w:hanging="849"/>
        <w:rPr>
          <w:sz w:val="22"/>
          <w:szCs w:val="22"/>
        </w:rPr>
      </w:pPr>
    </w:p>
    <w:p w14:paraId="719F012A" w14:textId="1B1B1033" w:rsidR="00B86C9A" w:rsidRDefault="00000000" w:rsidP="00FD7105">
      <w:pPr>
        <w:spacing w:before="60" w:after="60"/>
        <w:ind w:left="1416" w:hanging="849"/>
        <w:rPr>
          <w:sz w:val="22"/>
          <w:szCs w:val="22"/>
        </w:rPr>
      </w:pPr>
      <w:r>
        <w:rPr>
          <w:sz w:val="22"/>
          <w:szCs w:val="22"/>
        </w:rPr>
        <w:t>Zástupce:</w:t>
      </w:r>
      <w:r>
        <w:rPr>
          <w:sz w:val="22"/>
          <w:szCs w:val="22"/>
        </w:rPr>
        <w:tab/>
      </w:r>
      <w:r>
        <w:rPr>
          <w:sz w:val="22"/>
          <w:szCs w:val="22"/>
        </w:rPr>
        <w:tab/>
      </w:r>
      <w:r>
        <w:rPr>
          <w:sz w:val="22"/>
          <w:szCs w:val="22"/>
        </w:rPr>
        <w:tab/>
      </w:r>
      <w:r>
        <w:rPr>
          <w:sz w:val="22"/>
          <w:szCs w:val="22"/>
        </w:rPr>
        <w:tab/>
      </w:r>
      <w:r>
        <w:rPr>
          <w:sz w:val="22"/>
          <w:szCs w:val="22"/>
        </w:rPr>
        <w:tab/>
        <w:t xml:space="preserve">             Investor:</w:t>
      </w:r>
    </w:p>
    <w:p w14:paraId="0BE4E75C" w14:textId="77777777" w:rsidR="00FD7105" w:rsidRDefault="00FD7105" w:rsidP="00FD7105">
      <w:pPr>
        <w:spacing w:before="60" w:after="60"/>
        <w:ind w:left="1416" w:hanging="849"/>
        <w:rPr>
          <w:sz w:val="22"/>
          <w:szCs w:val="22"/>
        </w:rPr>
      </w:pPr>
    </w:p>
    <w:p w14:paraId="10EACF30" w14:textId="77777777" w:rsidR="00FD7105" w:rsidRDefault="00FD7105" w:rsidP="00FD7105">
      <w:pPr>
        <w:spacing w:before="60" w:after="60"/>
        <w:ind w:left="1416" w:hanging="849"/>
        <w:rPr>
          <w:sz w:val="22"/>
          <w:szCs w:val="22"/>
        </w:rPr>
      </w:pPr>
    </w:p>
    <w:p w14:paraId="7BFCAD8D" w14:textId="77777777" w:rsidR="00B86C9A" w:rsidRDefault="00000000">
      <w:pPr>
        <w:spacing w:before="60" w:after="60"/>
        <w:ind w:left="708" w:firstLine="1"/>
        <w:rPr>
          <w:sz w:val="22"/>
          <w:szCs w:val="22"/>
        </w:rPr>
      </w:pPr>
      <w:r>
        <w:rPr>
          <w:sz w:val="22"/>
          <w:szCs w:val="22"/>
        </w:rPr>
        <w:t>…………………………………………</w:t>
      </w:r>
      <w:r>
        <w:rPr>
          <w:sz w:val="22"/>
          <w:szCs w:val="22"/>
        </w:rPr>
        <w:tab/>
      </w:r>
      <w:r>
        <w:rPr>
          <w:sz w:val="22"/>
          <w:szCs w:val="22"/>
        </w:rPr>
        <w:tab/>
      </w:r>
      <w:r>
        <w:rPr>
          <w:sz w:val="22"/>
          <w:szCs w:val="22"/>
        </w:rPr>
        <w:tab/>
        <w:t xml:space="preserve">  …………………………………………</w:t>
      </w:r>
      <w:r>
        <w:rPr>
          <w:sz w:val="22"/>
          <w:szCs w:val="22"/>
        </w:rPr>
        <w:tab/>
      </w:r>
    </w:p>
    <w:p w14:paraId="279AFFD2" w14:textId="64DEEE7E" w:rsidR="00B86C9A" w:rsidRDefault="00000000">
      <w:pPr>
        <w:ind w:left="708" w:firstLine="708"/>
        <w:rPr>
          <w:sz w:val="22"/>
          <w:szCs w:val="22"/>
        </w:rPr>
      </w:pPr>
      <w:r>
        <w:rPr>
          <w:sz w:val="22"/>
          <w:szCs w:val="22"/>
        </w:rPr>
        <w:t xml:space="preserve">   Mgr. Petr Kašpar</w:t>
      </w:r>
      <w:r>
        <w:rPr>
          <w:sz w:val="22"/>
          <w:szCs w:val="22"/>
        </w:rPr>
        <w:tab/>
      </w:r>
      <w:r>
        <w:rPr>
          <w:sz w:val="22"/>
          <w:szCs w:val="22"/>
        </w:rPr>
        <w:tab/>
      </w:r>
      <w:r>
        <w:rPr>
          <w:sz w:val="22"/>
          <w:szCs w:val="22"/>
        </w:rPr>
        <w:tab/>
      </w:r>
      <w:r>
        <w:rPr>
          <w:sz w:val="22"/>
          <w:szCs w:val="22"/>
        </w:rPr>
        <w:tab/>
        <w:t xml:space="preserve">            </w:t>
      </w:r>
      <w:r w:rsidR="00E67662">
        <w:rPr>
          <w:sz w:val="22"/>
          <w:szCs w:val="22"/>
        </w:rPr>
        <w:t>xxxxxxxxxxxxxxxxxxxxxxxxx</w:t>
      </w:r>
    </w:p>
    <w:p w14:paraId="55894D74" w14:textId="7B11E6D9" w:rsidR="00B86C9A" w:rsidRDefault="00000000" w:rsidP="001364DB">
      <w:pPr>
        <w:ind w:left="708" w:firstLine="708"/>
        <w:rPr>
          <w:sz w:val="22"/>
          <w:szCs w:val="22"/>
        </w:rPr>
      </w:pPr>
      <w:r>
        <w:rPr>
          <w:sz w:val="22"/>
          <w:szCs w:val="22"/>
        </w:rPr>
        <w:t xml:space="preserve">   ředitel organizace</w:t>
      </w:r>
      <w:r>
        <w:rPr>
          <w:sz w:val="22"/>
          <w:szCs w:val="22"/>
        </w:rPr>
        <w:tab/>
      </w:r>
      <w:r>
        <w:rPr>
          <w:sz w:val="22"/>
          <w:szCs w:val="22"/>
        </w:rPr>
        <w:tab/>
      </w:r>
      <w:r>
        <w:rPr>
          <w:sz w:val="22"/>
          <w:szCs w:val="22"/>
        </w:rPr>
        <w:tab/>
      </w:r>
      <w:r>
        <w:rPr>
          <w:sz w:val="22"/>
          <w:szCs w:val="22"/>
        </w:rPr>
        <w:tab/>
      </w:r>
      <w:r>
        <w:rPr>
          <w:sz w:val="22"/>
          <w:szCs w:val="22"/>
        </w:rPr>
        <w:tab/>
        <w:t xml:space="preserve">  </w:t>
      </w:r>
    </w:p>
    <w:sectPr w:rsidR="00B86C9A">
      <w:headerReference w:type="even" r:id="rId9"/>
      <w:headerReference w:type="default" r:id="rId10"/>
      <w:footerReference w:type="even" r:id="rId11"/>
      <w:pgSz w:w="11907" w:h="16840"/>
      <w:pgMar w:top="680" w:right="851" w:bottom="680" w:left="1134" w:header="567"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5B214" w14:textId="77777777" w:rsidR="00372019" w:rsidRDefault="00372019">
      <w:r>
        <w:separator/>
      </w:r>
    </w:p>
  </w:endnote>
  <w:endnote w:type="continuationSeparator" w:id="0">
    <w:p w14:paraId="4059F931" w14:textId="77777777" w:rsidR="00372019" w:rsidRDefault="0037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inion">
    <w:charset w:val="02"/>
    <w:family w:val="swiss"/>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A1F2" w14:textId="77777777" w:rsidR="00B86C9A" w:rsidRDefault="00B86C9A">
    <w:pPr>
      <w:pStyle w:val="Zp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50599" w14:textId="77777777" w:rsidR="00372019" w:rsidRDefault="00372019">
      <w:r>
        <w:separator/>
      </w:r>
    </w:p>
  </w:footnote>
  <w:footnote w:type="continuationSeparator" w:id="0">
    <w:p w14:paraId="7ADEE2BF" w14:textId="77777777" w:rsidR="00372019" w:rsidRDefault="00372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23E2" w14:textId="77777777" w:rsidR="00B86C9A" w:rsidRDefault="00000000">
    <w:pPr>
      <w:pStyle w:val="Zhlav"/>
      <w:rPr>
        <w:b/>
        <w:bCs/>
        <w:i/>
        <w:iCs/>
        <w:sz w:val="18"/>
        <w:szCs w:val="18"/>
      </w:rPr>
    </w:pPr>
    <w:r>
      <w:rPr>
        <w:b/>
        <w:bCs/>
        <w:i/>
        <w:iCs/>
        <w:sz w:val="18"/>
        <w:szCs w:val="18"/>
      </w:rPr>
      <w:t xml:space="preserve">Smlouva o zřízení silničního sjezdu </w:t>
    </w:r>
  </w:p>
  <w:p w14:paraId="63BF75FB" w14:textId="77777777" w:rsidR="00B86C9A" w:rsidRDefault="00000000">
    <w:pPr>
      <w:pStyle w:val="Zhlav"/>
      <w:rPr>
        <w:b/>
        <w:bCs/>
        <w:i/>
        <w:iCs/>
        <w:sz w:val="18"/>
        <w:szCs w:val="18"/>
      </w:rPr>
    </w:pPr>
    <w:r>
      <w:rPr>
        <w:b/>
        <w:bCs/>
        <w:i/>
        <w:iCs/>
        <w:sz w:val="18"/>
        <w:szCs w:val="18"/>
      </w:rPr>
      <w:t xml:space="preserve">a omezení užívání nemovitosti </w:t>
    </w:r>
  </w:p>
  <w:p w14:paraId="431E1911" w14:textId="77777777" w:rsidR="00B86C9A" w:rsidRDefault="00000000">
    <w:pPr>
      <w:pStyle w:val="Zhlav"/>
      <w:rPr>
        <w:b/>
        <w:bCs/>
        <w:i/>
        <w:iCs/>
        <w:sz w:val="18"/>
        <w:szCs w:val="18"/>
      </w:rPr>
    </w:pPr>
    <w:r>
      <w:rPr>
        <w:b/>
        <w:bCs/>
        <w:i/>
        <w:iCs/>
        <w:sz w:val="18"/>
        <w:szCs w:val="18"/>
      </w:rPr>
      <w:t>Čís. smlouvy:  …………</w:t>
    </w:r>
  </w:p>
  <w:p w14:paraId="74B476D1" w14:textId="77777777" w:rsidR="00B86C9A" w:rsidRDefault="00000000">
    <w:pPr>
      <w:pStyle w:val="Zhlav"/>
      <w:rPr>
        <w:b/>
        <w:bCs/>
        <w:i/>
        <w:iCs/>
        <w:sz w:val="18"/>
        <w:szCs w:val="18"/>
      </w:rPr>
    </w:pPr>
    <w:r>
      <w:rPr>
        <w:b/>
        <w:bCs/>
        <w:i/>
        <w:iCs/>
        <w:sz w:val="18"/>
        <w:szCs w:val="18"/>
      </w:rPr>
      <w:t>K č.j.:  …………………</w:t>
    </w:r>
  </w:p>
  <w:p w14:paraId="4A3F215E" w14:textId="77777777" w:rsidR="00B86C9A" w:rsidRDefault="00000000">
    <w:pPr>
      <w:pStyle w:val="Zhlav"/>
      <w:rPr>
        <w:b/>
        <w:bCs/>
        <w:i/>
        <w:iCs/>
        <w:sz w:val="18"/>
        <w:szCs w:val="18"/>
      </w:rPr>
    </w:pPr>
    <w:r>
      <w:rPr>
        <w:b/>
        <w:bCs/>
        <w:i/>
        <w:iCs/>
        <w:sz w:val="18"/>
        <w:szCs w:val="18"/>
      </w:rPr>
      <w:t xml:space="preserve">Strana </w:t>
    </w:r>
    <w:r>
      <w:rPr>
        <w:b/>
        <w:bCs/>
        <w:i/>
        <w:iCs/>
        <w:sz w:val="18"/>
        <w:szCs w:val="18"/>
      </w:rPr>
      <w:fldChar w:fldCharType="begin"/>
    </w:r>
    <w:r>
      <w:rPr>
        <w:b/>
        <w:bCs/>
        <w:i/>
        <w:iCs/>
        <w:sz w:val="18"/>
        <w:szCs w:val="18"/>
      </w:rPr>
      <w:instrText xml:space="preserve"> PAGE </w:instrText>
    </w:r>
    <w:r>
      <w:rPr>
        <w:b/>
        <w:bCs/>
        <w:i/>
        <w:iCs/>
        <w:sz w:val="18"/>
        <w:szCs w:val="18"/>
      </w:rPr>
      <w:fldChar w:fldCharType="separate"/>
    </w:r>
    <w:r>
      <w:rPr>
        <w:b/>
        <w:bCs/>
        <w:i/>
        <w:iCs/>
        <w:sz w:val="18"/>
        <w:szCs w:val="18"/>
      </w:rPr>
      <w:t>#</w:t>
    </w:r>
    <w:r>
      <w:rPr>
        <w:b/>
        <w:bCs/>
        <w:i/>
        <w:iCs/>
        <w:sz w:val="18"/>
        <w:szCs w:val="18"/>
      </w:rPr>
      <w:fldChar w:fldCharType="end"/>
    </w:r>
    <w:r>
      <w:rPr>
        <w:b/>
        <w:bCs/>
        <w:i/>
        <w:iCs/>
        <w:sz w:val="18"/>
        <w:szCs w:val="18"/>
      </w:rPr>
      <w:t xml:space="preserve"> (celkem </w:t>
    </w:r>
    <w:r>
      <w:rPr>
        <w:b/>
        <w:bCs/>
        <w:i/>
        <w:iCs/>
        <w:sz w:val="18"/>
        <w:szCs w:val="18"/>
      </w:rPr>
      <w:fldChar w:fldCharType="begin"/>
    </w:r>
    <w:r>
      <w:rPr>
        <w:b/>
        <w:bCs/>
        <w:i/>
        <w:iCs/>
        <w:sz w:val="18"/>
        <w:szCs w:val="18"/>
      </w:rPr>
      <w:instrText xml:space="preserve"> NUMPAGES </w:instrText>
    </w:r>
    <w:r>
      <w:rPr>
        <w:b/>
        <w:bCs/>
        <w:i/>
        <w:iCs/>
        <w:sz w:val="18"/>
        <w:szCs w:val="18"/>
      </w:rPr>
      <w:fldChar w:fldCharType="separate"/>
    </w:r>
    <w:r>
      <w:rPr>
        <w:b/>
        <w:bCs/>
        <w:i/>
        <w:iCs/>
        <w:sz w:val="18"/>
        <w:szCs w:val="18"/>
      </w:rPr>
      <w:t>#</w:t>
    </w:r>
    <w:r>
      <w:rPr>
        <w:b/>
        <w:bCs/>
        <w:i/>
        <w:iCs/>
        <w:sz w:val="18"/>
        <w:szCs w:val="18"/>
      </w:rPr>
      <w:fldChar w:fldCharType="end"/>
    </w:r>
    <w:r>
      <w:rPr>
        <w:b/>
        <w:bCs/>
        <w:i/>
        <w:iCs/>
        <w:sz w:val="18"/>
        <w:szCs w:val="18"/>
      </w:rPr>
      <w:t>)</w:t>
    </w:r>
  </w:p>
  <w:p w14:paraId="72EFED49" w14:textId="77777777" w:rsidR="00B86C9A" w:rsidRDefault="00B86C9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103B" w14:textId="77777777" w:rsidR="00B86C9A" w:rsidRDefault="00000000">
    <w:pPr>
      <w:pStyle w:val="Zhlav"/>
      <w:jc w:val="right"/>
      <w:rPr>
        <w:i/>
        <w:iCs/>
        <w:sz w:val="18"/>
        <w:szCs w:val="18"/>
      </w:rPr>
    </w:pPr>
    <w:r>
      <w:rPr>
        <w:i/>
        <w:iCs/>
        <w:sz w:val="18"/>
        <w:szCs w:val="18"/>
      </w:rPr>
      <w:t xml:space="preserve">2b) Právo provést stavbu inženýrské sítě a omezení užívání nemovitosti </w:t>
    </w:r>
  </w:p>
  <w:p w14:paraId="43C0852B" w14:textId="77777777" w:rsidR="00B86C9A" w:rsidRDefault="00000000">
    <w:pPr>
      <w:pStyle w:val="Zhlav"/>
      <w:jc w:val="right"/>
      <w:rPr>
        <w:i/>
        <w:iCs/>
        <w:sz w:val="18"/>
        <w:szCs w:val="18"/>
      </w:rPr>
    </w:pPr>
    <w:r>
      <w:rPr>
        <w:i/>
        <w:iCs/>
        <w:sz w:val="18"/>
        <w:szCs w:val="18"/>
      </w:rPr>
      <w:t>Čís. smlouvy: 940250184/Ma/F</w:t>
    </w:r>
  </w:p>
  <w:p w14:paraId="4BC1A560" w14:textId="77777777" w:rsidR="00B86C9A" w:rsidRDefault="00000000">
    <w:pPr>
      <w:pStyle w:val="Zhlav"/>
      <w:jc w:val="right"/>
      <w:rPr>
        <w:rFonts w:ascii="Arial" w:hAnsi="Arial"/>
        <w:color w:val="333333"/>
        <w:sz w:val="18"/>
        <w:szCs w:val="18"/>
      </w:rPr>
    </w:pPr>
    <w:r>
      <w:rPr>
        <w:i/>
        <w:iCs/>
        <w:sz w:val="18"/>
        <w:szCs w:val="18"/>
      </w:rPr>
      <w:t>K sp.zn.: ZN/964/SS/25</w:t>
    </w:r>
  </w:p>
  <w:p w14:paraId="5EF23D26" w14:textId="77777777" w:rsidR="00B86C9A" w:rsidRDefault="00000000">
    <w:pPr>
      <w:pStyle w:val="Zhlav"/>
      <w:jc w:val="right"/>
      <w:rPr>
        <w:i/>
        <w:iCs/>
        <w:sz w:val="18"/>
        <w:szCs w:val="18"/>
      </w:rPr>
    </w:pPr>
    <w:r>
      <w:rPr>
        <w:i/>
        <w:iCs/>
        <w:sz w:val="18"/>
        <w:szCs w:val="18"/>
      </w:rPr>
      <w:t xml:space="preserve">Strana </w:t>
    </w:r>
    <w:r>
      <w:rPr>
        <w:rFonts w:ascii="Arial" w:hAnsi="Arial"/>
        <w:color w:val="333333"/>
        <w:sz w:val="18"/>
        <w:szCs w:val="18"/>
      </w:rPr>
      <w:fldChar w:fldCharType="begin"/>
    </w:r>
    <w:r>
      <w:rPr>
        <w:i/>
        <w:iCs/>
        <w:sz w:val="18"/>
        <w:szCs w:val="18"/>
      </w:rPr>
      <w:instrText xml:space="preserve"> PAGE </w:instrText>
    </w:r>
    <w:r>
      <w:rPr>
        <w:rFonts w:ascii="Arial" w:hAnsi="Arial"/>
        <w:color w:val="333333"/>
        <w:sz w:val="18"/>
        <w:szCs w:val="18"/>
      </w:rPr>
      <w:fldChar w:fldCharType="separate"/>
    </w:r>
    <w:r>
      <w:rPr>
        <w:i/>
        <w:iCs/>
        <w:sz w:val="18"/>
        <w:szCs w:val="18"/>
      </w:rPr>
      <w:t>#</w:t>
    </w:r>
    <w:r>
      <w:rPr>
        <w:rFonts w:ascii="Arial" w:hAnsi="Arial"/>
        <w:color w:val="333333"/>
        <w:sz w:val="18"/>
        <w:szCs w:val="18"/>
      </w:rPr>
      <w:fldChar w:fldCharType="end"/>
    </w:r>
    <w:r>
      <w:rPr>
        <w:i/>
        <w:iCs/>
        <w:sz w:val="18"/>
        <w:szCs w:val="18"/>
      </w:rPr>
      <w:t xml:space="preserve"> (celkem </w:t>
    </w:r>
    <w:r>
      <w:rPr>
        <w:rFonts w:ascii="Arial" w:hAnsi="Arial"/>
        <w:color w:val="333333"/>
        <w:sz w:val="18"/>
        <w:szCs w:val="18"/>
      </w:rPr>
      <w:fldChar w:fldCharType="begin"/>
    </w:r>
    <w:r>
      <w:rPr>
        <w:i/>
        <w:iCs/>
        <w:sz w:val="18"/>
        <w:szCs w:val="18"/>
      </w:rPr>
      <w:instrText xml:space="preserve"> NUMPAGES </w:instrText>
    </w:r>
    <w:r>
      <w:rPr>
        <w:rFonts w:ascii="Arial" w:hAnsi="Arial"/>
        <w:color w:val="333333"/>
        <w:sz w:val="18"/>
        <w:szCs w:val="18"/>
      </w:rPr>
      <w:fldChar w:fldCharType="separate"/>
    </w:r>
    <w:r>
      <w:rPr>
        <w:i/>
        <w:iCs/>
        <w:sz w:val="18"/>
        <w:szCs w:val="18"/>
      </w:rPr>
      <w:t>#</w:t>
    </w:r>
    <w:r>
      <w:rPr>
        <w:rFonts w:ascii="Arial" w:hAnsi="Arial"/>
        <w:color w:val="333333"/>
        <w:sz w:val="18"/>
        <w:szCs w:val="18"/>
      </w:rPr>
      <w:fldChar w:fldCharType="end"/>
    </w:r>
    <w:r>
      <w:rPr>
        <w:i/>
        <w:iCs/>
        <w:sz w:val="18"/>
        <w:szCs w:val="18"/>
      </w:rPr>
      <w:t>)</w:t>
    </w:r>
  </w:p>
  <w:p w14:paraId="0E20BC84" w14:textId="77777777" w:rsidR="00B86C9A" w:rsidRDefault="00B86C9A">
    <w:pPr>
      <w:pStyle w:val="Zhlav"/>
      <w:jc w:val="right"/>
      <w:rPr>
        <w:b/>
        <w:bCs/>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F451A2"/>
    <w:multiLevelType w:val="hybridMultilevel"/>
    <w:tmpl w:val="F77AB8BE"/>
    <w:lvl w:ilvl="0" w:tplc="639252C8">
      <w:numFmt w:val="bullet"/>
      <w:lvlText w:val="-"/>
      <w:lvlJc w:val="left"/>
      <w:pPr>
        <w:tabs>
          <w:tab w:val="num" w:pos="360"/>
        </w:tabs>
        <w:ind w:left="360" w:hanging="360"/>
      </w:pPr>
      <w:rPr>
        <w:rFonts w:ascii="Arial" w:eastAsia="Times New Roman" w:hAnsi="Arial" w:cs="Arial"/>
      </w:rPr>
    </w:lvl>
    <w:lvl w:ilvl="1" w:tplc="18C79BF1">
      <w:start w:val="1"/>
      <w:numFmt w:val="bullet"/>
      <w:lvlText w:val="o"/>
      <w:lvlJc w:val="left"/>
      <w:pPr>
        <w:tabs>
          <w:tab w:val="num" w:pos="1080"/>
        </w:tabs>
        <w:ind w:left="1080" w:hanging="360"/>
      </w:pPr>
      <w:rPr>
        <w:rFonts w:ascii="Courier New" w:hAnsi="Courier New" w:cs="Courier New"/>
      </w:rPr>
    </w:lvl>
    <w:lvl w:ilvl="2" w:tplc="1D181386">
      <w:start w:val="1"/>
      <w:numFmt w:val="bullet"/>
      <w:lvlText w:val=""/>
      <w:lvlJc w:val="left"/>
      <w:pPr>
        <w:tabs>
          <w:tab w:val="num" w:pos="1800"/>
        </w:tabs>
        <w:ind w:left="1800" w:hanging="360"/>
      </w:pPr>
      <w:rPr>
        <w:rFonts w:ascii="Wingdings" w:hAnsi="Wingdings"/>
      </w:rPr>
    </w:lvl>
    <w:lvl w:ilvl="3" w:tplc="2F4777C6">
      <w:start w:val="1"/>
      <w:numFmt w:val="bullet"/>
      <w:lvlText w:val=""/>
      <w:lvlJc w:val="left"/>
      <w:pPr>
        <w:tabs>
          <w:tab w:val="num" w:pos="2520"/>
        </w:tabs>
        <w:ind w:left="2520" w:hanging="360"/>
      </w:pPr>
      <w:rPr>
        <w:rFonts w:ascii="Symbol" w:hAnsi="Symbol"/>
      </w:rPr>
    </w:lvl>
    <w:lvl w:ilvl="4" w:tplc="5F69E26A">
      <w:start w:val="1"/>
      <w:numFmt w:val="bullet"/>
      <w:lvlText w:val="o"/>
      <w:lvlJc w:val="left"/>
      <w:pPr>
        <w:tabs>
          <w:tab w:val="num" w:pos="3240"/>
        </w:tabs>
        <w:ind w:left="3240" w:hanging="360"/>
      </w:pPr>
      <w:rPr>
        <w:rFonts w:ascii="Courier New" w:hAnsi="Courier New" w:cs="Courier New"/>
      </w:rPr>
    </w:lvl>
    <w:lvl w:ilvl="5" w:tplc="7BC6C58D">
      <w:start w:val="1"/>
      <w:numFmt w:val="bullet"/>
      <w:lvlText w:val=""/>
      <w:lvlJc w:val="left"/>
      <w:pPr>
        <w:tabs>
          <w:tab w:val="num" w:pos="3960"/>
        </w:tabs>
        <w:ind w:left="3960" w:hanging="360"/>
      </w:pPr>
      <w:rPr>
        <w:rFonts w:ascii="Wingdings" w:hAnsi="Wingdings"/>
      </w:rPr>
    </w:lvl>
    <w:lvl w:ilvl="6" w:tplc="77E1D4A6">
      <w:start w:val="1"/>
      <w:numFmt w:val="bullet"/>
      <w:lvlText w:val=""/>
      <w:lvlJc w:val="left"/>
      <w:pPr>
        <w:tabs>
          <w:tab w:val="num" w:pos="4680"/>
        </w:tabs>
        <w:ind w:left="4680" w:hanging="360"/>
      </w:pPr>
      <w:rPr>
        <w:rFonts w:ascii="Symbol" w:hAnsi="Symbol"/>
      </w:rPr>
    </w:lvl>
    <w:lvl w:ilvl="7" w:tplc="46E60FEB">
      <w:start w:val="1"/>
      <w:numFmt w:val="bullet"/>
      <w:lvlText w:val="o"/>
      <w:lvlJc w:val="left"/>
      <w:pPr>
        <w:tabs>
          <w:tab w:val="num" w:pos="5400"/>
        </w:tabs>
        <w:ind w:left="5400" w:hanging="360"/>
      </w:pPr>
      <w:rPr>
        <w:rFonts w:ascii="Courier New" w:hAnsi="Courier New" w:cs="Courier New"/>
      </w:rPr>
    </w:lvl>
    <w:lvl w:ilvl="8" w:tplc="5E4391A8">
      <w:start w:val="1"/>
      <w:numFmt w:val="bullet"/>
      <w:lvlText w:val=""/>
      <w:lvlJc w:val="left"/>
      <w:pPr>
        <w:tabs>
          <w:tab w:val="num" w:pos="6120"/>
        </w:tabs>
        <w:ind w:left="6120" w:hanging="360"/>
      </w:pPr>
      <w:rPr>
        <w:rFonts w:ascii="Wingdings" w:hAnsi="Wingdings"/>
      </w:rPr>
    </w:lvl>
  </w:abstractNum>
  <w:abstractNum w:abstractNumId="2" w15:restartNumberingAfterBreak="0">
    <w:nsid w:val="107F0060"/>
    <w:multiLevelType w:val="multilevel"/>
    <w:tmpl w:val="9A1EFDA2"/>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0C621F9"/>
    <w:multiLevelType w:val="hybridMultilevel"/>
    <w:tmpl w:val="7CF67CE6"/>
    <w:lvl w:ilvl="0" w:tplc="2528674A">
      <w:start w:val="1"/>
      <w:numFmt w:val="bullet"/>
      <w:lvlText w:val="o"/>
      <w:lvlJc w:val="left"/>
      <w:pPr>
        <w:tabs>
          <w:tab w:val="num" w:pos="1060"/>
        </w:tabs>
        <w:ind w:left="1040" w:hanging="340"/>
      </w:pPr>
      <w:rPr>
        <w:rFonts w:ascii="Courier New" w:hAnsi="Courier New" w:cs="Courier New"/>
      </w:rPr>
    </w:lvl>
    <w:lvl w:ilvl="1" w:tplc="5D178718">
      <w:start w:val="1"/>
      <w:numFmt w:val="bullet"/>
      <w:lvlText w:val="o"/>
      <w:lvlJc w:val="left"/>
      <w:pPr>
        <w:tabs>
          <w:tab w:val="num" w:pos="2140"/>
        </w:tabs>
        <w:ind w:left="2140" w:hanging="360"/>
      </w:pPr>
      <w:rPr>
        <w:rFonts w:ascii="Courier New" w:hAnsi="Courier New"/>
      </w:rPr>
    </w:lvl>
    <w:lvl w:ilvl="2" w:tplc="1C51E67A">
      <w:start w:val="1"/>
      <w:numFmt w:val="bullet"/>
      <w:lvlText w:val=""/>
      <w:lvlJc w:val="left"/>
      <w:pPr>
        <w:tabs>
          <w:tab w:val="num" w:pos="2860"/>
        </w:tabs>
        <w:ind w:left="2860" w:hanging="360"/>
      </w:pPr>
      <w:rPr>
        <w:rFonts w:ascii="Wingdings" w:hAnsi="Wingdings"/>
      </w:rPr>
    </w:lvl>
    <w:lvl w:ilvl="3" w:tplc="26DC5EF3">
      <w:start w:val="1"/>
      <w:numFmt w:val="bullet"/>
      <w:lvlText w:val=""/>
      <w:lvlJc w:val="left"/>
      <w:pPr>
        <w:tabs>
          <w:tab w:val="num" w:pos="3580"/>
        </w:tabs>
        <w:ind w:left="3580" w:hanging="360"/>
      </w:pPr>
      <w:rPr>
        <w:rFonts w:ascii="Symbol" w:hAnsi="Symbol"/>
      </w:rPr>
    </w:lvl>
    <w:lvl w:ilvl="4" w:tplc="4FA77384">
      <w:start w:val="1"/>
      <w:numFmt w:val="bullet"/>
      <w:lvlText w:val="o"/>
      <w:lvlJc w:val="left"/>
      <w:pPr>
        <w:tabs>
          <w:tab w:val="num" w:pos="4300"/>
        </w:tabs>
        <w:ind w:left="4300" w:hanging="360"/>
      </w:pPr>
      <w:rPr>
        <w:rFonts w:ascii="Courier New" w:hAnsi="Courier New"/>
      </w:rPr>
    </w:lvl>
    <w:lvl w:ilvl="5" w:tplc="3A9377F1">
      <w:start w:val="1"/>
      <w:numFmt w:val="bullet"/>
      <w:lvlText w:val=""/>
      <w:lvlJc w:val="left"/>
      <w:pPr>
        <w:tabs>
          <w:tab w:val="num" w:pos="5020"/>
        </w:tabs>
        <w:ind w:left="5020" w:hanging="360"/>
      </w:pPr>
      <w:rPr>
        <w:rFonts w:ascii="Wingdings" w:hAnsi="Wingdings"/>
      </w:rPr>
    </w:lvl>
    <w:lvl w:ilvl="6" w:tplc="52C29A2B">
      <w:start w:val="1"/>
      <w:numFmt w:val="bullet"/>
      <w:lvlText w:val=""/>
      <w:lvlJc w:val="left"/>
      <w:pPr>
        <w:tabs>
          <w:tab w:val="num" w:pos="5740"/>
        </w:tabs>
        <w:ind w:left="5740" w:hanging="360"/>
      </w:pPr>
      <w:rPr>
        <w:rFonts w:ascii="Symbol" w:hAnsi="Symbol"/>
      </w:rPr>
    </w:lvl>
    <w:lvl w:ilvl="7" w:tplc="4BC112D2">
      <w:start w:val="1"/>
      <w:numFmt w:val="bullet"/>
      <w:lvlText w:val="o"/>
      <w:lvlJc w:val="left"/>
      <w:pPr>
        <w:tabs>
          <w:tab w:val="num" w:pos="6460"/>
        </w:tabs>
        <w:ind w:left="6460" w:hanging="360"/>
      </w:pPr>
      <w:rPr>
        <w:rFonts w:ascii="Courier New" w:hAnsi="Courier New"/>
      </w:rPr>
    </w:lvl>
    <w:lvl w:ilvl="8" w:tplc="703D1CBB">
      <w:start w:val="1"/>
      <w:numFmt w:val="bullet"/>
      <w:lvlText w:val=""/>
      <w:lvlJc w:val="left"/>
      <w:pPr>
        <w:tabs>
          <w:tab w:val="num" w:pos="7180"/>
        </w:tabs>
        <w:ind w:left="7180" w:hanging="360"/>
      </w:pPr>
      <w:rPr>
        <w:rFonts w:ascii="Wingdings" w:hAnsi="Wingdings"/>
      </w:rPr>
    </w:lvl>
  </w:abstractNum>
  <w:abstractNum w:abstractNumId="4" w15:restartNumberingAfterBreak="0">
    <w:nsid w:val="1F0E1803"/>
    <w:multiLevelType w:val="hybridMultilevel"/>
    <w:tmpl w:val="E8C0B8C6"/>
    <w:lvl w:ilvl="0" w:tplc="1C760EE9">
      <w:numFmt w:val="bullet"/>
      <w:lvlText w:val="-"/>
      <w:lvlJc w:val="left"/>
      <w:pPr>
        <w:tabs>
          <w:tab w:val="num" w:pos="644"/>
        </w:tabs>
        <w:ind w:left="624" w:hanging="340"/>
      </w:pPr>
    </w:lvl>
    <w:lvl w:ilvl="1" w:tplc="37957D34">
      <w:start w:val="1"/>
      <w:numFmt w:val="bullet"/>
      <w:lvlText w:val="o"/>
      <w:lvlJc w:val="left"/>
      <w:pPr>
        <w:tabs>
          <w:tab w:val="num" w:pos="1440"/>
        </w:tabs>
        <w:ind w:left="1440" w:hanging="360"/>
      </w:pPr>
      <w:rPr>
        <w:rFonts w:ascii="Courier New" w:hAnsi="Courier New"/>
      </w:rPr>
    </w:lvl>
    <w:lvl w:ilvl="2" w:tplc="2BFBC59D">
      <w:start w:val="1"/>
      <w:numFmt w:val="bullet"/>
      <w:lvlText w:val=""/>
      <w:lvlJc w:val="left"/>
      <w:pPr>
        <w:tabs>
          <w:tab w:val="num" w:pos="2160"/>
        </w:tabs>
        <w:ind w:left="2160" w:hanging="360"/>
      </w:pPr>
      <w:rPr>
        <w:rFonts w:ascii="Wingdings" w:hAnsi="Wingdings"/>
      </w:rPr>
    </w:lvl>
    <w:lvl w:ilvl="3" w:tplc="22212C5E">
      <w:start w:val="1"/>
      <w:numFmt w:val="bullet"/>
      <w:lvlText w:val=""/>
      <w:lvlJc w:val="left"/>
      <w:pPr>
        <w:tabs>
          <w:tab w:val="num" w:pos="2880"/>
        </w:tabs>
        <w:ind w:left="2880" w:hanging="360"/>
      </w:pPr>
      <w:rPr>
        <w:rFonts w:ascii="Symbol" w:hAnsi="Symbol"/>
      </w:rPr>
    </w:lvl>
    <w:lvl w:ilvl="4" w:tplc="0F8FF8FF">
      <w:start w:val="1"/>
      <w:numFmt w:val="bullet"/>
      <w:lvlText w:val="o"/>
      <w:lvlJc w:val="left"/>
      <w:pPr>
        <w:tabs>
          <w:tab w:val="num" w:pos="3600"/>
        </w:tabs>
        <w:ind w:left="3600" w:hanging="360"/>
      </w:pPr>
      <w:rPr>
        <w:rFonts w:ascii="Courier New" w:hAnsi="Courier New"/>
      </w:rPr>
    </w:lvl>
    <w:lvl w:ilvl="5" w:tplc="5DE42278">
      <w:start w:val="1"/>
      <w:numFmt w:val="bullet"/>
      <w:lvlText w:val=""/>
      <w:lvlJc w:val="left"/>
      <w:pPr>
        <w:tabs>
          <w:tab w:val="num" w:pos="4320"/>
        </w:tabs>
        <w:ind w:left="4320" w:hanging="360"/>
      </w:pPr>
      <w:rPr>
        <w:rFonts w:ascii="Wingdings" w:hAnsi="Wingdings"/>
      </w:rPr>
    </w:lvl>
    <w:lvl w:ilvl="6" w:tplc="44D3C4EB">
      <w:start w:val="1"/>
      <w:numFmt w:val="bullet"/>
      <w:lvlText w:val=""/>
      <w:lvlJc w:val="left"/>
      <w:pPr>
        <w:tabs>
          <w:tab w:val="num" w:pos="5040"/>
        </w:tabs>
        <w:ind w:left="5040" w:hanging="360"/>
      </w:pPr>
      <w:rPr>
        <w:rFonts w:ascii="Symbol" w:hAnsi="Symbol"/>
      </w:rPr>
    </w:lvl>
    <w:lvl w:ilvl="7" w:tplc="1DEB01BD">
      <w:start w:val="1"/>
      <w:numFmt w:val="bullet"/>
      <w:lvlText w:val="o"/>
      <w:lvlJc w:val="left"/>
      <w:pPr>
        <w:tabs>
          <w:tab w:val="num" w:pos="5760"/>
        </w:tabs>
        <w:ind w:left="5760" w:hanging="360"/>
      </w:pPr>
      <w:rPr>
        <w:rFonts w:ascii="Courier New" w:hAnsi="Courier New"/>
      </w:rPr>
    </w:lvl>
    <w:lvl w:ilvl="8" w:tplc="727E9190">
      <w:start w:val="1"/>
      <w:numFmt w:val="bullet"/>
      <w:lvlText w:val=""/>
      <w:lvlJc w:val="left"/>
      <w:pPr>
        <w:tabs>
          <w:tab w:val="num" w:pos="6480"/>
        </w:tabs>
        <w:ind w:left="6480" w:hanging="360"/>
      </w:pPr>
      <w:rPr>
        <w:rFonts w:ascii="Wingdings" w:hAnsi="Wingdings"/>
      </w:rPr>
    </w:lvl>
  </w:abstractNum>
  <w:abstractNum w:abstractNumId="5" w15:restartNumberingAfterBreak="0">
    <w:nsid w:val="2570038A"/>
    <w:multiLevelType w:val="multilevel"/>
    <w:tmpl w:val="6E565A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371379"/>
    <w:multiLevelType w:val="multilevel"/>
    <w:tmpl w:val="457C1056"/>
    <w:lvl w:ilvl="0">
      <w:numFmt w:val="bullet"/>
      <w:lvlText w:val="-"/>
      <w:lvlJc w:val="left"/>
      <w:pPr>
        <w:tabs>
          <w:tab w:val="num"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 w15:restartNumberingAfterBreak="0">
    <w:nsid w:val="2B30118C"/>
    <w:multiLevelType w:val="hybridMultilevel"/>
    <w:tmpl w:val="2D36EFBA"/>
    <w:lvl w:ilvl="0" w:tplc="7D909E0E">
      <w:start w:val="5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C92794"/>
    <w:multiLevelType w:val="hybridMultilevel"/>
    <w:tmpl w:val="34AE56E6"/>
    <w:lvl w:ilvl="0" w:tplc="1B17C545">
      <w:start w:val="1"/>
      <w:numFmt w:val="bullet"/>
      <w:lvlText w:val=""/>
      <w:lvlJc w:val="left"/>
      <w:pPr>
        <w:tabs>
          <w:tab w:val="num" w:pos="360"/>
        </w:tabs>
        <w:ind w:left="360" w:hanging="360"/>
      </w:pPr>
      <w:rPr>
        <w:rFonts w:ascii="Symbol" w:hAnsi="Symbol"/>
      </w:rPr>
    </w:lvl>
    <w:lvl w:ilvl="1" w:tplc="405858E3">
      <w:start w:val="1"/>
      <w:numFmt w:val="bullet"/>
      <w:lvlText w:val="o"/>
      <w:lvlJc w:val="left"/>
      <w:pPr>
        <w:tabs>
          <w:tab w:val="num" w:pos="1080"/>
        </w:tabs>
        <w:ind w:left="1080" w:hanging="360"/>
      </w:pPr>
      <w:rPr>
        <w:rFonts w:ascii="Courier New" w:hAnsi="Courier New"/>
      </w:rPr>
    </w:lvl>
    <w:lvl w:ilvl="2" w:tplc="4C942719">
      <w:start w:val="1"/>
      <w:numFmt w:val="bullet"/>
      <w:lvlText w:val=""/>
      <w:lvlJc w:val="left"/>
      <w:pPr>
        <w:tabs>
          <w:tab w:val="num" w:pos="1800"/>
        </w:tabs>
        <w:ind w:left="1800" w:hanging="360"/>
      </w:pPr>
      <w:rPr>
        <w:rFonts w:ascii="Wingdings" w:hAnsi="Wingdings"/>
      </w:rPr>
    </w:lvl>
    <w:lvl w:ilvl="3" w:tplc="3F4A7406">
      <w:start w:val="1"/>
      <w:numFmt w:val="bullet"/>
      <w:lvlText w:val=""/>
      <w:lvlJc w:val="left"/>
      <w:pPr>
        <w:tabs>
          <w:tab w:val="num" w:pos="2520"/>
        </w:tabs>
        <w:ind w:left="2520" w:hanging="360"/>
      </w:pPr>
      <w:rPr>
        <w:rFonts w:ascii="Symbol" w:hAnsi="Symbol"/>
      </w:rPr>
    </w:lvl>
    <w:lvl w:ilvl="4" w:tplc="462C7E64">
      <w:start w:val="1"/>
      <w:numFmt w:val="bullet"/>
      <w:lvlText w:val="o"/>
      <w:lvlJc w:val="left"/>
      <w:pPr>
        <w:tabs>
          <w:tab w:val="num" w:pos="3240"/>
        </w:tabs>
        <w:ind w:left="3240" w:hanging="360"/>
      </w:pPr>
      <w:rPr>
        <w:rFonts w:ascii="Courier New" w:hAnsi="Courier New"/>
      </w:rPr>
    </w:lvl>
    <w:lvl w:ilvl="5" w:tplc="067ACCB0">
      <w:start w:val="1"/>
      <w:numFmt w:val="bullet"/>
      <w:lvlText w:val=""/>
      <w:lvlJc w:val="left"/>
      <w:pPr>
        <w:tabs>
          <w:tab w:val="num" w:pos="3960"/>
        </w:tabs>
        <w:ind w:left="3960" w:hanging="360"/>
      </w:pPr>
      <w:rPr>
        <w:rFonts w:ascii="Wingdings" w:hAnsi="Wingdings"/>
      </w:rPr>
    </w:lvl>
    <w:lvl w:ilvl="6" w:tplc="7C75B576">
      <w:start w:val="1"/>
      <w:numFmt w:val="bullet"/>
      <w:lvlText w:val=""/>
      <w:lvlJc w:val="left"/>
      <w:pPr>
        <w:tabs>
          <w:tab w:val="num" w:pos="4680"/>
        </w:tabs>
        <w:ind w:left="4680" w:hanging="360"/>
      </w:pPr>
      <w:rPr>
        <w:rFonts w:ascii="Symbol" w:hAnsi="Symbol"/>
      </w:rPr>
    </w:lvl>
    <w:lvl w:ilvl="7" w:tplc="763BB492">
      <w:start w:val="1"/>
      <w:numFmt w:val="bullet"/>
      <w:lvlText w:val="o"/>
      <w:lvlJc w:val="left"/>
      <w:pPr>
        <w:tabs>
          <w:tab w:val="num" w:pos="5400"/>
        </w:tabs>
        <w:ind w:left="5400" w:hanging="360"/>
      </w:pPr>
      <w:rPr>
        <w:rFonts w:ascii="Courier New" w:hAnsi="Courier New"/>
      </w:rPr>
    </w:lvl>
    <w:lvl w:ilvl="8" w:tplc="5FA00440">
      <w:start w:val="1"/>
      <w:numFmt w:val="bullet"/>
      <w:lvlText w:val=""/>
      <w:lvlJc w:val="left"/>
      <w:pPr>
        <w:tabs>
          <w:tab w:val="num" w:pos="6120"/>
        </w:tabs>
        <w:ind w:left="6120" w:hanging="360"/>
      </w:pPr>
      <w:rPr>
        <w:rFonts w:ascii="Wingdings" w:hAnsi="Wingdings"/>
      </w:rPr>
    </w:lvl>
  </w:abstractNum>
  <w:abstractNum w:abstractNumId="10" w15:restartNumberingAfterBreak="0">
    <w:nsid w:val="629D7AC0"/>
    <w:multiLevelType w:val="multilevel"/>
    <w:tmpl w:val="B992A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E5336A"/>
    <w:multiLevelType w:val="multilevel"/>
    <w:tmpl w:val="A4A85716"/>
    <w:lvl w:ilvl="0">
      <w:numFmt w:val="bullet"/>
      <w:lvlText w:val="-"/>
      <w:lvlJc w:val="left"/>
      <w:pPr>
        <w:tabs>
          <w:tab w:val="num"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2" w15:restartNumberingAfterBreak="0">
    <w:nsid w:val="63A61667"/>
    <w:multiLevelType w:val="multilevel"/>
    <w:tmpl w:val="C0228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557E22"/>
    <w:multiLevelType w:val="hybridMultilevel"/>
    <w:tmpl w:val="FAD0B338"/>
    <w:lvl w:ilvl="0" w:tplc="1993DFC9">
      <w:start w:val="1"/>
      <w:numFmt w:val="bullet"/>
      <w:lvlText w:val="o"/>
      <w:lvlJc w:val="left"/>
      <w:pPr>
        <w:ind w:left="720" w:hanging="360"/>
      </w:pPr>
      <w:rPr>
        <w:rFonts w:ascii="Courier New" w:hAnsi="Courier New" w:cs="Courier New"/>
      </w:rPr>
    </w:lvl>
    <w:lvl w:ilvl="1" w:tplc="60F388EC">
      <w:start w:val="1"/>
      <w:numFmt w:val="bullet"/>
      <w:lvlText w:val="o"/>
      <w:lvlJc w:val="left"/>
      <w:pPr>
        <w:ind w:left="1440" w:hanging="360"/>
      </w:pPr>
      <w:rPr>
        <w:rFonts w:ascii="Courier New" w:hAnsi="Courier New" w:cs="Courier New"/>
      </w:rPr>
    </w:lvl>
    <w:lvl w:ilvl="2" w:tplc="040BEBAB">
      <w:start w:val="1"/>
      <w:numFmt w:val="bullet"/>
      <w:lvlText w:val=""/>
      <w:lvlJc w:val="left"/>
      <w:pPr>
        <w:ind w:left="2160" w:hanging="360"/>
      </w:pPr>
      <w:rPr>
        <w:rFonts w:ascii="Wingdings" w:hAnsi="Wingdings"/>
      </w:rPr>
    </w:lvl>
    <w:lvl w:ilvl="3" w:tplc="24F055C6">
      <w:start w:val="1"/>
      <w:numFmt w:val="bullet"/>
      <w:lvlText w:val=""/>
      <w:lvlJc w:val="left"/>
      <w:pPr>
        <w:ind w:left="2880" w:hanging="360"/>
      </w:pPr>
      <w:rPr>
        <w:rFonts w:ascii="Symbol" w:hAnsi="Symbol"/>
      </w:rPr>
    </w:lvl>
    <w:lvl w:ilvl="4" w:tplc="60E25C39">
      <w:start w:val="1"/>
      <w:numFmt w:val="bullet"/>
      <w:lvlText w:val="o"/>
      <w:lvlJc w:val="left"/>
      <w:pPr>
        <w:ind w:left="3600" w:hanging="360"/>
      </w:pPr>
      <w:rPr>
        <w:rFonts w:ascii="Courier New" w:hAnsi="Courier New" w:cs="Courier New"/>
      </w:rPr>
    </w:lvl>
    <w:lvl w:ilvl="5" w:tplc="4EA8E904">
      <w:start w:val="1"/>
      <w:numFmt w:val="bullet"/>
      <w:lvlText w:val=""/>
      <w:lvlJc w:val="left"/>
      <w:pPr>
        <w:ind w:left="4320" w:hanging="360"/>
      </w:pPr>
      <w:rPr>
        <w:rFonts w:ascii="Wingdings" w:hAnsi="Wingdings"/>
      </w:rPr>
    </w:lvl>
    <w:lvl w:ilvl="6" w:tplc="1D011731">
      <w:start w:val="1"/>
      <w:numFmt w:val="bullet"/>
      <w:lvlText w:val=""/>
      <w:lvlJc w:val="left"/>
      <w:pPr>
        <w:ind w:left="5040" w:hanging="360"/>
      </w:pPr>
      <w:rPr>
        <w:rFonts w:ascii="Symbol" w:hAnsi="Symbol"/>
      </w:rPr>
    </w:lvl>
    <w:lvl w:ilvl="7" w:tplc="75D22292">
      <w:start w:val="1"/>
      <w:numFmt w:val="bullet"/>
      <w:lvlText w:val="o"/>
      <w:lvlJc w:val="left"/>
      <w:pPr>
        <w:ind w:left="5760" w:hanging="360"/>
      </w:pPr>
      <w:rPr>
        <w:rFonts w:ascii="Courier New" w:hAnsi="Courier New" w:cs="Courier New"/>
      </w:rPr>
    </w:lvl>
    <w:lvl w:ilvl="8" w:tplc="7AB93ADC">
      <w:start w:val="1"/>
      <w:numFmt w:val="bullet"/>
      <w:lvlText w:val=""/>
      <w:lvlJc w:val="left"/>
      <w:pPr>
        <w:ind w:left="6480" w:hanging="360"/>
      </w:pPr>
      <w:rPr>
        <w:rFonts w:ascii="Wingdings" w:hAnsi="Wingdings"/>
      </w:rPr>
    </w:lvl>
  </w:abstractNum>
  <w:num w:numId="1" w16cid:durableId="1652900708">
    <w:abstractNumId w:val="1"/>
  </w:num>
  <w:num w:numId="2" w16cid:durableId="1275400823">
    <w:abstractNumId w:val="11"/>
  </w:num>
  <w:num w:numId="3" w16cid:durableId="1404451540">
    <w:abstractNumId w:val="6"/>
  </w:num>
  <w:num w:numId="4" w16cid:durableId="344089075">
    <w:abstractNumId w:val="2"/>
  </w:num>
  <w:num w:numId="5" w16cid:durableId="2123105048">
    <w:abstractNumId w:val="4"/>
  </w:num>
  <w:num w:numId="6" w16cid:durableId="781338608">
    <w:abstractNumId w:val="9"/>
  </w:num>
  <w:num w:numId="7" w16cid:durableId="245387723">
    <w:abstractNumId w:val="13"/>
  </w:num>
  <w:num w:numId="8" w16cid:durableId="2121952851">
    <w:abstractNumId w:val="3"/>
  </w:num>
  <w:num w:numId="9" w16cid:durableId="1454517467">
    <w:abstractNumId w:val="10"/>
  </w:num>
  <w:num w:numId="10" w16cid:durableId="376701812">
    <w:abstractNumId w:val="12"/>
  </w:num>
  <w:num w:numId="11" w16cid:durableId="184564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1525782">
    <w:abstractNumId w:val="5"/>
  </w:num>
  <w:num w:numId="13" w16cid:durableId="1136407756">
    <w:abstractNumId w:val="7"/>
  </w:num>
  <w:num w:numId="14" w16cid:durableId="2095777633">
    <w:abstractNumId w:val="0"/>
    <w:lvlOverride w:ilvl="0">
      <w:lvl w:ilvl="0">
        <w:start w:val="1"/>
        <w:numFmt w:val="bullet"/>
        <w:lvlText w:val="·"/>
        <w:legacy w:legacy="1" w:legacySpace="0" w:legacyIndent="360"/>
        <w:lvlJc w:val="left"/>
        <w:rPr>
          <w:rFonts w:ascii="Symbol" w:hAnsi="Symbol" w:hint="default"/>
        </w:rPr>
      </w:lvl>
    </w:lvlOverride>
  </w:num>
  <w:num w:numId="15" w16cid:durableId="322438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57"/>
  <w:doNotHyphenateCaps/>
  <w:characterSpacingControl w:val="compressPunctuation"/>
  <w:footnotePr>
    <w:footnote w:id="-1"/>
    <w:footnote w:id="0"/>
  </w:footnotePr>
  <w:endnotePr>
    <w:endnote w:id="-1"/>
    <w:endnote w:id="0"/>
  </w:endnotePr>
  <w:compat>
    <w:footnoteLayoutLikeWW8/>
    <w:shapeLayoutLikeWW8/>
    <w:alignTablesRowByRow/>
    <w:doNotBreakWrappedTab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6C9A"/>
    <w:rsid w:val="000C2FBC"/>
    <w:rsid w:val="000D0C44"/>
    <w:rsid w:val="001364DB"/>
    <w:rsid w:val="00243535"/>
    <w:rsid w:val="00247B58"/>
    <w:rsid w:val="002D0BDD"/>
    <w:rsid w:val="00351F3E"/>
    <w:rsid w:val="00372019"/>
    <w:rsid w:val="004119D0"/>
    <w:rsid w:val="004E32D6"/>
    <w:rsid w:val="00537AB5"/>
    <w:rsid w:val="0056658B"/>
    <w:rsid w:val="00664448"/>
    <w:rsid w:val="00691150"/>
    <w:rsid w:val="00691DF8"/>
    <w:rsid w:val="006D4276"/>
    <w:rsid w:val="007173BD"/>
    <w:rsid w:val="00800BF4"/>
    <w:rsid w:val="0083469A"/>
    <w:rsid w:val="008C38B3"/>
    <w:rsid w:val="00930C75"/>
    <w:rsid w:val="00AC3B32"/>
    <w:rsid w:val="00B86C9A"/>
    <w:rsid w:val="00BA3E5A"/>
    <w:rsid w:val="00DF0D97"/>
    <w:rsid w:val="00E50AF5"/>
    <w:rsid w:val="00E67662"/>
    <w:rsid w:val="00FC3A58"/>
    <w:rsid w:val="00FD71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068C93"/>
  <w15:docId w15:val="{DD4FE82F-962D-4B19-A501-CB369D60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tabs>
        <w:tab w:val="left" w:pos="426"/>
        <w:tab w:val="left" w:pos="1843"/>
      </w:tabs>
      <w:ind w:left="420"/>
      <w:jc w:val="both"/>
      <w:outlineLvl w:val="0"/>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ptenadresanaoblku">
    <w:name w:val="envelope return"/>
    <w:basedOn w:val="Normln"/>
  </w:style>
  <w:style w:type="paragraph" w:customStyle="1" w:styleId="Normln1">
    <w:name w:val="Normální1"/>
    <w:basedOn w:val="Normln"/>
    <w:pPr>
      <w:widowControl w:val="0"/>
    </w:pPr>
    <w:rPr>
      <w:color w:val="000000"/>
    </w:rPr>
  </w:style>
  <w:style w:type="paragraph" w:customStyle="1" w:styleId="Texttabulky">
    <w:name w:val="Text tabulky"/>
    <w:pPr>
      <w:jc w:val="both"/>
    </w:pPr>
    <w:rPr>
      <w:rFonts w:ascii="Avinion" w:hAnsi="Avinion"/>
      <w:color w:val="000000"/>
    </w:rPr>
  </w:style>
  <w:style w:type="paragraph" w:styleId="Zkladntextodsazen">
    <w:name w:val="Body Text Indent"/>
    <w:basedOn w:val="Normln"/>
    <w:pPr>
      <w:ind w:left="567" w:hanging="283"/>
      <w:jc w:val="both"/>
    </w:pPr>
  </w:style>
  <w:style w:type="paragraph" w:styleId="Zkladntext">
    <w:name w:val="Body Text"/>
    <w:basedOn w:val="Normln"/>
    <w:pPr>
      <w:jc w:val="both"/>
    </w:pPr>
  </w:style>
  <w:style w:type="paragraph" w:styleId="Zkladntextodsazen2">
    <w:name w:val="Body Text Indent 2"/>
    <w:basedOn w:val="Normln"/>
    <w:pPr>
      <w:ind w:left="142" w:hanging="142"/>
      <w:jc w:val="both"/>
    </w:pPr>
  </w:style>
  <w:style w:type="paragraph" w:styleId="Odstavecseseznamem">
    <w:name w:val="List Paragraph"/>
    <w:basedOn w:val="Normln"/>
    <w:pPr>
      <w:spacing w:after="160" w:line="259" w:lineRule="auto"/>
      <w:ind w:left="720"/>
      <w:contextualSpacing/>
    </w:pPr>
    <w:rPr>
      <w:rFonts w:ascii="Calibri" w:eastAsia="Calibri" w:hAnsi="Calibri"/>
      <w:sz w:val="22"/>
      <w:szCs w:val="22"/>
    </w:rPr>
  </w:style>
  <w:style w:type="character" w:styleId="slodku">
    <w:name w:val="line number"/>
    <w:basedOn w:val="Standardnpsmoodstavce"/>
    <w:semiHidden/>
  </w:style>
  <w:style w:type="character" w:styleId="Hypertextovodkaz">
    <w:name w:val="Hyperlink"/>
    <w:uiPriority w:val="99"/>
    <w:rPr>
      <w:color w:val="0000FF"/>
      <w:u w:val="single"/>
    </w:rPr>
  </w:style>
  <w:style w:type="table" w:styleId="Jednoduchtabulka1">
    <w:name w:val="Table Simple 1"/>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louvy.go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skhk.cz/sluzby/technicke-podmink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2384</Words>
  <Characters>14070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Matějovský</dc:creator>
  <cp:lastModifiedBy>Lenka Kirchnerová</cp:lastModifiedBy>
  <cp:revision>22</cp:revision>
  <cp:lastPrinted>2025-07-22T06:20:00Z</cp:lastPrinted>
  <dcterms:created xsi:type="dcterms:W3CDTF">2025-07-04T11:48:00Z</dcterms:created>
  <dcterms:modified xsi:type="dcterms:W3CDTF">2025-09-15T07:56:00Z</dcterms:modified>
</cp:coreProperties>
</file>