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A03" w:rsidRPr="00590A03" w:rsidRDefault="00590A03" w:rsidP="00590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0A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Vážená knihovno, </w:t>
      </w:r>
      <w:r w:rsidRPr="00590A0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90A0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90A0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90A0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90A0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90A0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DŮLEŽITÉ:</w:t>
      </w:r>
      <w:r w:rsidRPr="00590A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Rádi bychom Vás informovali o změně, která se týká balíčků </w:t>
      </w:r>
      <w:proofErr w:type="spellStart"/>
      <w:r w:rsidRPr="00590A03">
        <w:rPr>
          <w:rFonts w:ascii="Times New Roman" w:eastAsia="Times New Roman" w:hAnsi="Times New Roman" w:cs="Times New Roman"/>
          <w:sz w:val="24"/>
          <w:szCs w:val="24"/>
          <w:lang w:eastAsia="cs-CZ"/>
        </w:rPr>
        <w:t>eVýpůjček</w:t>
      </w:r>
      <w:proofErr w:type="spellEnd"/>
      <w:r w:rsidRPr="00590A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vychází z úprav na straně dotačního programu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VISK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3.</w:t>
      </w:r>
      <w:r w:rsidRPr="00590A0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590A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90A0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90A0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Doposud existovaly dvě varianty balíčku předplaceného kreditu – knihovny využívaly </w:t>
      </w:r>
      <w:r w:rsidRPr="00590A0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balíček 400 ks </w:t>
      </w:r>
      <w:proofErr w:type="spellStart"/>
      <w:r w:rsidRPr="00590A0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eVýpůjček</w:t>
      </w:r>
      <w:proofErr w:type="spellEnd"/>
      <w:r w:rsidRPr="00590A0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za 19 600 Kč</w:t>
      </w:r>
      <w:r w:rsidRPr="00590A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zatímco knihovny nově zapojené do programu </w:t>
      </w:r>
      <w:r w:rsidRPr="00590A0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VISK3 měly balíček 450 ks </w:t>
      </w:r>
      <w:proofErr w:type="spellStart"/>
      <w:r w:rsidRPr="00590A0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eVýpůjček</w:t>
      </w:r>
      <w:proofErr w:type="spellEnd"/>
      <w:r w:rsidRPr="00590A0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za 22 050 Kč</w:t>
      </w:r>
      <w:r w:rsidRPr="00590A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Abychom systém sjednotili a zjednodušili komunikaci i administrativu, </w:t>
      </w:r>
      <w:r w:rsidRPr="00590A0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bude od 4.1. 2025 platný jednotný balíček 450 ks </w:t>
      </w:r>
      <w:proofErr w:type="spellStart"/>
      <w:r w:rsidRPr="00590A0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eVýpůjček</w:t>
      </w:r>
      <w:proofErr w:type="spellEnd"/>
      <w:r w:rsidRPr="00590A0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za 22 050 Kč</w:t>
      </w:r>
      <w:r w:rsidRPr="00590A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590A0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90A0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Chceme zdůraznit, že </w:t>
      </w:r>
      <w:r w:rsidRPr="00590A0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se nejedná o zdražení – cena za jednu </w:t>
      </w:r>
      <w:proofErr w:type="spellStart"/>
      <w:r w:rsidRPr="00590A0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eVýpůjčku</w:t>
      </w:r>
      <w:proofErr w:type="spellEnd"/>
      <w:r w:rsidRPr="00590A0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zůstává stejná</w:t>
      </w:r>
      <w:r w:rsidRPr="00590A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pouze se upravuje objem balíčku, čímž </w:t>
      </w:r>
      <w:r w:rsidRPr="00590A0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nedochází ke změně podmínek ve smlouvách</w:t>
      </w:r>
      <w:r w:rsidRPr="00590A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590A0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90A0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90A0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Pokud by pro Vás tato úprava byla z interních důvodů překážkou, bude možné zachovat původní variantu balíčku 400 </w:t>
      </w:r>
      <w:proofErr w:type="spellStart"/>
      <w:r w:rsidRPr="00590A0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eVýpůjček</w:t>
      </w:r>
      <w:proofErr w:type="spellEnd"/>
      <w:r w:rsidRPr="00590A0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za 19 600 Kč.</w:t>
      </w:r>
      <w:r w:rsidRPr="00590A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Stačí, když nám výši balíčku specifikujete e-mailem nebo telefonicky formou závazné objednávky, jak je běžné dle smlouvy. 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590A03" w:rsidRPr="00590A03" w:rsidTr="00590A0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90A03" w:rsidRPr="00590A03" w:rsidRDefault="00590A03" w:rsidP="00590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bookmarkStart w:id="0" w:name="_GoBack"/>
        <w:bookmarkEnd w:id="0"/>
      </w:tr>
    </w:tbl>
    <w:p w:rsidR="00590A03" w:rsidRDefault="00590A03">
      <w:r w:rsidRPr="00590A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Děkujeme za pochopení a spolupráci. Věříme, že tato změna přispěje k větší přehlednosti. </w:t>
      </w:r>
      <w:r w:rsidRPr="00590A0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90A0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 přáním pěkného dne </w:t>
      </w:r>
      <w:r w:rsidRPr="00590A0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90A0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Tým </w:t>
      </w:r>
      <w:proofErr w:type="spellStart"/>
      <w:r w:rsidRPr="00590A03">
        <w:rPr>
          <w:rFonts w:ascii="Times New Roman" w:eastAsia="Times New Roman" w:hAnsi="Times New Roman" w:cs="Times New Roman"/>
          <w:sz w:val="24"/>
          <w:szCs w:val="24"/>
          <w:lang w:eastAsia="cs-CZ"/>
        </w:rPr>
        <w:t>Palmknihy</w:t>
      </w:r>
      <w:proofErr w:type="spellEnd"/>
      <w:r w:rsidRPr="00590A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90A0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90A0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590A0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Palmknihy</w:t>
      </w:r>
      <w:proofErr w:type="spellEnd"/>
      <w:r w:rsidRPr="00590A0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s.r.o.</w:t>
      </w:r>
      <w:r w:rsidRPr="00590A0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5. května 1746/22 </w:t>
      </w:r>
      <w:r w:rsidRPr="00590A0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140 00 </w:t>
      </w:r>
      <w:r w:rsidRPr="00590A0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IČO: 28621344</w:t>
      </w:r>
    </w:p>
    <w:sectPr w:rsidR="00590A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03"/>
    <w:rsid w:val="0059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41881"/>
  <w15:chartTrackingRefBased/>
  <w15:docId w15:val="{C7895F9E-DE8C-4D6F-90A9-0FD92927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90A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55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Krajska knihovna Pardubice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Ceralova Zuzana</dc:creator>
  <cp:keywords/>
  <dc:description/>
  <cp:lastModifiedBy>Ceralova Zuzana</cp:lastModifiedBy>
  <cp:revision>1</cp:revision>
  <dcterms:created xsi:type="dcterms:W3CDTF">2025-09-12T14:32:00Z</dcterms:created>
  <dcterms:modified xsi:type="dcterms:W3CDTF">2025-09-12T14:33:00Z</dcterms:modified>
</cp:coreProperties>
</file>