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5ED87" w14:textId="5E7F7F77" w:rsidR="00BF4E53" w:rsidRPr="00D357EC" w:rsidRDefault="00BF4E53" w:rsidP="00BF4E53">
      <w:pPr>
        <w:pStyle w:val="Nadpis5"/>
        <w:spacing w:after="0"/>
        <w:rPr>
          <w:rFonts w:ascii="Times New Roman" w:hAnsi="Times New Roman"/>
          <w:szCs w:val="32"/>
          <w:lang w:val="cs-CZ"/>
        </w:rPr>
      </w:pPr>
      <w:r w:rsidRPr="00D357EC">
        <w:rPr>
          <w:rFonts w:ascii="Times New Roman" w:hAnsi="Times New Roman"/>
          <w:szCs w:val="32"/>
        </w:rPr>
        <w:t xml:space="preserve">Smlouva o </w:t>
      </w:r>
      <w:r w:rsidRPr="00D357EC">
        <w:rPr>
          <w:rFonts w:ascii="Times New Roman" w:hAnsi="Times New Roman"/>
          <w:szCs w:val="32"/>
          <w:lang w:val="cs-CZ"/>
        </w:rPr>
        <w:t>provedení auditu účetní závěrky za rok 2025</w:t>
      </w:r>
    </w:p>
    <w:p w14:paraId="5C56244A" w14:textId="77777777" w:rsidR="00BF4E53" w:rsidRPr="00F87C2A" w:rsidRDefault="00BF4E53" w:rsidP="00BF4E53">
      <w:pPr>
        <w:rPr>
          <w:lang w:eastAsia="x-none"/>
        </w:rPr>
      </w:pPr>
      <w:r>
        <w:rPr>
          <w:lang w:eastAsia="x-none"/>
        </w:rPr>
        <w:tab/>
      </w:r>
      <w:r>
        <w:rPr>
          <w:lang w:eastAsia="x-none"/>
        </w:rPr>
        <w:tab/>
      </w:r>
      <w:r>
        <w:rPr>
          <w:lang w:eastAsia="x-none"/>
        </w:rPr>
        <w:tab/>
      </w:r>
      <w:r>
        <w:rPr>
          <w:lang w:eastAsia="x-none"/>
        </w:rPr>
        <w:tab/>
      </w:r>
      <w:r>
        <w:rPr>
          <w:lang w:eastAsia="x-none"/>
        </w:rPr>
        <w:tab/>
      </w:r>
    </w:p>
    <w:p w14:paraId="6FBB1953" w14:textId="77777777" w:rsidR="00657B19" w:rsidRDefault="00BF4E53" w:rsidP="00BF4E53">
      <w:pPr>
        <w:jc w:val="center"/>
        <w:rPr>
          <w:rFonts w:ascii="Times New Roman" w:hAnsi="Times New Roman"/>
          <w:sz w:val="24"/>
          <w:szCs w:val="24"/>
        </w:rPr>
      </w:pPr>
      <w:r w:rsidRPr="00D357EC">
        <w:rPr>
          <w:rFonts w:ascii="Times New Roman" w:hAnsi="Times New Roman"/>
          <w:sz w:val="24"/>
          <w:szCs w:val="24"/>
        </w:rPr>
        <w:t>uzavřená níže uvedeného dne, měsíce a roku v souladu s ustanovením § 1746 odst. 2 zákona č. 89/2012 Sb., občanského zákoníku, v</w:t>
      </w:r>
      <w:r w:rsidR="00657B19">
        <w:rPr>
          <w:rFonts w:ascii="Times New Roman" w:hAnsi="Times New Roman"/>
          <w:sz w:val="24"/>
          <w:szCs w:val="24"/>
        </w:rPr>
        <w:t>e</w:t>
      </w:r>
      <w:r w:rsidRPr="00D357EC">
        <w:rPr>
          <w:rFonts w:ascii="Times New Roman" w:hAnsi="Times New Roman"/>
          <w:sz w:val="24"/>
          <w:szCs w:val="24"/>
        </w:rPr>
        <w:t> znění</w:t>
      </w:r>
      <w:r w:rsidR="00657B19">
        <w:rPr>
          <w:rFonts w:ascii="Times New Roman" w:hAnsi="Times New Roman"/>
          <w:sz w:val="24"/>
          <w:szCs w:val="24"/>
        </w:rPr>
        <w:t xml:space="preserve"> pozdějších předpisů</w:t>
      </w:r>
      <w:r w:rsidRPr="00D357EC">
        <w:rPr>
          <w:rFonts w:ascii="Times New Roman" w:hAnsi="Times New Roman"/>
          <w:sz w:val="24"/>
          <w:szCs w:val="24"/>
        </w:rPr>
        <w:t>,</w:t>
      </w:r>
    </w:p>
    <w:p w14:paraId="77C77B50" w14:textId="77777777" w:rsidR="00BF4E53" w:rsidRPr="00D357EC" w:rsidRDefault="00BF4E53" w:rsidP="00BF4E53">
      <w:pPr>
        <w:jc w:val="center"/>
        <w:rPr>
          <w:rFonts w:ascii="Times New Roman" w:hAnsi="Times New Roman"/>
          <w:sz w:val="24"/>
          <w:szCs w:val="24"/>
        </w:rPr>
      </w:pPr>
      <w:r w:rsidRPr="00D357EC">
        <w:rPr>
          <w:rFonts w:ascii="Times New Roman" w:hAnsi="Times New Roman"/>
          <w:sz w:val="24"/>
          <w:szCs w:val="24"/>
        </w:rPr>
        <w:t>mezi těmito smluvními stranami:</w:t>
      </w:r>
    </w:p>
    <w:p w14:paraId="3AD29723" w14:textId="77777777" w:rsidR="00BF4E53" w:rsidRPr="00D357EC" w:rsidRDefault="00BF4E53" w:rsidP="00BF4E53">
      <w:pPr>
        <w:jc w:val="center"/>
        <w:rPr>
          <w:rFonts w:ascii="Times New Roman" w:hAnsi="Times New Roman"/>
          <w:sz w:val="24"/>
          <w:szCs w:val="24"/>
        </w:rPr>
      </w:pPr>
      <w:r w:rsidRPr="00D357EC">
        <w:rPr>
          <w:rFonts w:ascii="Times New Roman" w:hAnsi="Times New Roman"/>
          <w:sz w:val="24"/>
          <w:szCs w:val="24"/>
        </w:rPr>
        <w:t>(dále jen „</w:t>
      </w:r>
      <w:r w:rsidRPr="00D357EC">
        <w:rPr>
          <w:rFonts w:ascii="Times New Roman" w:hAnsi="Times New Roman"/>
          <w:b/>
          <w:sz w:val="24"/>
          <w:szCs w:val="24"/>
        </w:rPr>
        <w:t>smlouva</w:t>
      </w:r>
      <w:r w:rsidRPr="00D357EC">
        <w:rPr>
          <w:rFonts w:ascii="Times New Roman" w:hAnsi="Times New Roman"/>
          <w:sz w:val="24"/>
          <w:szCs w:val="24"/>
        </w:rPr>
        <w:t>“)</w:t>
      </w:r>
    </w:p>
    <w:p w14:paraId="3BFCE2EC" w14:textId="77777777" w:rsidR="00BF4E53" w:rsidRPr="00175EDD" w:rsidRDefault="00BF4E53" w:rsidP="00BF4E53">
      <w:pPr>
        <w:pStyle w:val="LPlneksmlouvy"/>
        <w:numPr>
          <w:ilvl w:val="0"/>
          <w:numId w:val="0"/>
        </w:numPr>
        <w:spacing w:after="0"/>
        <w:ind w:left="567" w:hanging="567"/>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175EDD">
        <w:rPr>
          <w:rFonts w:ascii="Times New Roman" w:hAnsi="Times New Roman"/>
          <w:sz w:val="24"/>
          <w:szCs w:val="24"/>
        </w:rPr>
        <w:t xml:space="preserve">Psychiatrická </w:t>
      </w:r>
      <w:r>
        <w:rPr>
          <w:rFonts w:ascii="Times New Roman" w:hAnsi="Times New Roman"/>
          <w:sz w:val="24"/>
          <w:szCs w:val="24"/>
        </w:rPr>
        <w:t>nemocnice v Opavě</w:t>
      </w:r>
    </w:p>
    <w:p w14:paraId="6F9A3CF7" w14:textId="77777777" w:rsidR="00BF4E53" w:rsidRPr="00175EDD" w:rsidRDefault="00BF4E53" w:rsidP="00BF4E53">
      <w:pPr>
        <w:pStyle w:val="LPOdstavec2"/>
        <w:numPr>
          <w:ilvl w:val="0"/>
          <w:numId w:val="0"/>
        </w:numPr>
        <w:spacing w:before="0" w:after="0" w:line="276" w:lineRule="auto"/>
        <w:ind w:left="567"/>
        <w:jc w:val="left"/>
        <w:rPr>
          <w:rFonts w:ascii="Times New Roman" w:hAnsi="Times New Roman" w:cs="Times New Roman"/>
          <w:sz w:val="24"/>
        </w:rPr>
      </w:pPr>
      <w:r w:rsidRPr="00175EDD">
        <w:rPr>
          <w:rFonts w:ascii="Times New Roman" w:hAnsi="Times New Roman" w:cs="Times New Roman"/>
          <w:sz w:val="24"/>
        </w:rPr>
        <w:t xml:space="preserve">Sídlo: </w:t>
      </w:r>
      <w:r>
        <w:rPr>
          <w:rFonts w:ascii="Times New Roman" w:hAnsi="Times New Roman" w:cs="Times New Roman"/>
          <w:sz w:val="24"/>
        </w:rPr>
        <w:t>Opava</w:t>
      </w:r>
      <w:r w:rsidRPr="00175EDD">
        <w:rPr>
          <w:rFonts w:ascii="Times New Roman" w:hAnsi="Times New Roman" w:cs="Times New Roman"/>
          <w:sz w:val="24"/>
        </w:rPr>
        <w:t xml:space="preserve">, Olomoucká </w:t>
      </w:r>
      <w:r>
        <w:rPr>
          <w:rFonts w:ascii="Times New Roman" w:hAnsi="Times New Roman" w:cs="Times New Roman"/>
          <w:sz w:val="24"/>
        </w:rPr>
        <w:t>305/88</w:t>
      </w:r>
      <w:r w:rsidRPr="00175EDD">
        <w:rPr>
          <w:rFonts w:ascii="Times New Roman" w:hAnsi="Times New Roman" w:cs="Times New Roman"/>
          <w:sz w:val="24"/>
        </w:rPr>
        <w:t>, PSČ 7</w:t>
      </w:r>
      <w:r>
        <w:rPr>
          <w:rFonts w:ascii="Times New Roman" w:hAnsi="Times New Roman" w:cs="Times New Roman"/>
          <w:sz w:val="24"/>
        </w:rPr>
        <w:t>46</w:t>
      </w:r>
      <w:r w:rsidRPr="00175EDD">
        <w:rPr>
          <w:rFonts w:ascii="Times New Roman" w:hAnsi="Times New Roman" w:cs="Times New Roman"/>
          <w:sz w:val="24"/>
        </w:rPr>
        <w:t xml:space="preserve"> 01</w:t>
      </w:r>
    </w:p>
    <w:p w14:paraId="0B21C9A4" w14:textId="77777777" w:rsidR="00BF4E53" w:rsidRPr="00175EDD" w:rsidRDefault="00BF4E53" w:rsidP="00BF4E53">
      <w:pPr>
        <w:pStyle w:val="LPOdstavec2"/>
        <w:numPr>
          <w:ilvl w:val="0"/>
          <w:numId w:val="0"/>
        </w:numPr>
        <w:spacing w:before="0" w:after="0" w:line="276" w:lineRule="auto"/>
        <w:ind w:left="567"/>
        <w:jc w:val="left"/>
        <w:rPr>
          <w:rFonts w:ascii="Times New Roman" w:hAnsi="Times New Roman" w:cs="Times New Roman"/>
          <w:sz w:val="24"/>
        </w:rPr>
      </w:pPr>
      <w:r w:rsidRPr="00175EDD">
        <w:rPr>
          <w:rFonts w:ascii="Times New Roman" w:hAnsi="Times New Roman" w:cs="Times New Roman"/>
          <w:sz w:val="24"/>
        </w:rPr>
        <w:t>IČO: 0084</w:t>
      </w:r>
      <w:r>
        <w:rPr>
          <w:rFonts w:ascii="Times New Roman" w:hAnsi="Times New Roman" w:cs="Times New Roman"/>
          <w:sz w:val="24"/>
        </w:rPr>
        <w:t>4004</w:t>
      </w:r>
    </w:p>
    <w:p w14:paraId="2A416070" w14:textId="77777777" w:rsidR="00BF4E53" w:rsidRPr="00175EDD" w:rsidRDefault="00BF4E53" w:rsidP="00BF4E53">
      <w:pPr>
        <w:pStyle w:val="LPOdstavec2"/>
        <w:numPr>
          <w:ilvl w:val="0"/>
          <w:numId w:val="0"/>
        </w:numPr>
        <w:spacing w:before="0" w:after="0" w:line="276" w:lineRule="auto"/>
        <w:ind w:left="567"/>
        <w:jc w:val="left"/>
        <w:rPr>
          <w:rFonts w:ascii="Times New Roman" w:hAnsi="Times New Roman" w:cs="Times New Roman"/>
          <w:sz w:val="24"/>
        </w:rPr>
      </w:pPr>
      <w:r w:rsidRPr="00175EDD">
        <w:rPr>
          <w:rFonts w:ascii="Times New Roman" w:hAnsi="Times New Roman" w:cs="Times New Roman"/>
          <w:sz w:val="24"/>
        </w:rPr>
        <w:t>DIČ: CZ0084</w:t>
      </w:r>
      <w:r>
        <w:rPr>
          <w:rFonts w:ascii="Times New Roman" w:hAnsi="Times New Roman" w:cs="Times New Roman"/>
          <w:sz w:val="24"/>
        </w:rPr>
        <w:t>4004</w:t>
      </w:r>
    </w:p>
    <w:p w14:paraId="291D6395" w14:textId="77777777" w:rsidR="00BF4E53" w:rsidRPr="00175EDD" w:rsidRDefault="00BF4E53" w:rsidP="00BF4E53">
      <w:pPr>
        <w:pStyle w:val="LPOdstavec2"/>
        <w:numPr>
          <w:ilvl w:val="0"/>
          <w:numId w:val="0"/>
        </w:numPr>
        <w:spacing w:before="0" w:after="0" w:line="276" w:lineRule="auto"/>
        <w:ind w:left="567"/>
        <w:jc w:val="left"/>
        <w:rPr>
          <w:rFonts w:ascii="Times New Roman" w:hAnsi="Times New Roman" w:cs="Times New Roman"/>
          <w:sz w:val="24"/>
        </w:rPr>
      </w:pPr>
      <w:r w:rsidRPr="00175EDD">
        <w:rPr>
          <w:rFonts w:ascii="Times New Roman" w:hAnsi="Times New Roman" w:cs="Times New Roman"/>
          <w:sz w:val="24"/>
        </w:rPr>
        <w:t>Bankovní spojení: ČNB, pobočka Ostrava</w:t>
      </w:r>
    </w:p>
    <w:p w14:paraId="67821C20" w14:textId="77777777" w:rsidR="00BF4E53" w:rsidRPr="00175EDD" w:rsidRDefault="00BF4E53" w:rsidP="00BF4E53">
      <w:pPr>
        <w:pStyle w:val="LPOdstavec2"/>
        <w:numPr>
          <w:ilvl w:val="0"/>
          <w:numId w:val="0"/>
        </w:numPr>
        <w:spacing w:before="0" w:after="0" w:line="276" w:lineRule="auto"/>
        <w:ind w:left="567"/>
        <w:jc w:val="left"/>
        <w:rPr>
          <w:rFonts w:ascii="Times New Roman" w:hAnsi="Times New Roman" w:cs="Times New Roman"/>
          <w:sz w:val="24"/>
        </w:rPr>
      </w:pPr>
      <w:r w:rsidRPr="00175EDD">
        <w:rPr>
          <w:rFonts w:ascii="Times New Roman" w:hAnsi="Times New Roman" w:cs="Times New Roman"/>
          <w:sz w:val="24"/>
        </w:rPr>
        <w:t>Číslo účtu: 10006-</w:t>
      </w:r>
      <w:r>
        <w:rPr>
          <w:rFonts w:ascii="Times New Roman" w:hAnsi="Times New Roman" w:cs="Times New Roman"/>
          <w:sz w:val="24"/>
        </w:rPr>
        <w:t>339821</w:t>
      </w:r>
      <w:r w:rsidRPr="00175EDD">
        <w:rPr>
          <w:rFonts w:ascii="Times New Roman" w:hAnsi="Times New Roman" w:cs="Times New Roman"/>
          <w:sz w:val="24"/>
        </w:rPr>
        <w:t>/0710</w:t>
      </w:r>
    </w:p>
    <w:p w14:paraId="057DDF08" w14:textId="77777777" w:rsidR="00BF4E53" w:rsidRPr="00175EDD" w:rsidRDefault="00BF4E53" w:rsidP="00BF4E53">
      <w:pPr>
        <w:pStyle w:val="LPOdstavec2"/>
        <w:numPr>
          <w:ilvl w:val="0"/>
          <w:numId w:val="0"/>
        </w:numPr>
        <w:spacing w:before="0" w:after="0" w:line="276" w:lineRule="auto"/>
        <w:ind w:left="567"/>
        <w:jc w:val="left"/>
        <w:rPr>
          <w:rFonts w:ascii="Times New Roman" w:hAnsi="Times New Roman" w:cs="Times New Roman"/>
          <w:sz w:val="24"/>
        </w:rPr>
      </w:pPr>
      <w:r w:rsidRPr="00175EDD">
        <w:rPr>
          <w:rFonts w:ascii="Times New Roman" w:hAnsi="Times New Roman" w:cs="Times New Roman"/>
          <w:sz w:val="24"/>
        </w:rPr>
        <w:t xml:space="preserve">Zastoupena: </w:t>
      </w:r>
      <w:r>
        <w:rPr>
          <w:rFonts w:ascii="Times New Roman" w:hAnsi="Times New Roman" w:cs="Times New Roman"/>
          <w:sz w:val="24"/>
        </w:rPr>
        <w:t>Ing. Zdeněk Jiříček</w:t>
      </w:r>
      <w:r w:rsidRPr="00175EDD">
        <w:rPr>
          <w:rFonts w:ascii="Times New Roman" w:hAnsi="Times New Roman" w:cs="Times New Roman"/>
          <w:sz w:val="24"/>
        </w:rPr>
        <w:t>, ředitel</w:t>
      </w:r>
    </w:p>
    <w:p w14:paraId="48E1DC7E" w14:textId="77777777" w:rsidR="00BF4E53" w:rsidRDefault="00BF4E53" w:rsidP="00BF4E53">
      <w:pPr>
        <w:pStyle w:val="LPOdstavec2"/>
        <w:numPr>
          <w:ilvl w:val="0"/>
          <w:numId w:val="0"/>
        </w:numPr>
        <w:spacing w:before="0" w:after="0" w:line="276" w:lineRule="auto"/>
        <w:ind w:firstLine="567"/>
        <w:jc w:val="left"/>
        <w:rPr>
          <w:rFonts w:ascii="Times New Roman" w:hAnsi="Times New Roman" w:cs="Times New Roman"/>
          <w:sz w:val="24"/>
        </w:rPr>
      </w:pPr>
      <w:r w:rsidRPr="00175EDD">
        <w:rPr>
          <w:rFonts w:ascii="Times New Roman" w:hAnsi="Times New Roman" w:cs="Times New Roman"/>
          <w:sz w:val="24"/>
        </w:rPr>
        <w:t xml:space="preserve">jako </w:t>
      </w:r>
      <w:r w:rsidRPr="00F63DED">
        <w:rPr>
          <w:rFonts w:ascii="Times New Roman" w:hAnsi="Times New Roman" w:cs="Times New Roman"/>
          <w:b/>
          <w:sz w:val="24"/>
        </w:rPr>
        <w:t>objednatel</w:t>
      </w:r>
      <w:r w:rsidRPr="00175EDD">
        <w:rPr>
          <w:rFonts w:ascii="Times New Roman" w:hAnsi="Times New Roman" w:cs="Times New Roman"/>
          <w:sz w:val="24"/>
        </w:rPr>
        <w:t xml:space="preserve"> (dále jen „</w:t>
      </w:r>
      <w:r w:rsidRPr="00F63DED">
        <w:rPr>
          <w:rFonts w:ascii="Times New Roman" w:hAnsi="Times New Roman" w:cs="Times New Roman"/>
          <w:sz w:val="24"/>
        </w:rPr>
        <w:t>objednatel</w:t>
      </w:r>
      <w:r w:rsidRPr="00175EDD">
        <w:rPr>
          <w:rFonts w:ascii="Times New Roman" w:hAnsi="Times New Roman" w:cs="Times New Roman"/>
          <w:sz w:val="24"/>
        </w:rPr>
        <w:t>"), na straně jedné</w:t>
      </w:r>
    </w:p>
    <w:p w14:paraId="1BD4BC85" w14:textId="77777777" w:rsidR="00BF4E53" w:rsidRDefault="00BF4E53" w:rsidP="00BF4E53">
      <w:pPr>
        <w:pStyle w:val="LPOdstavec2"/>
        <w:numPr>
          <w:ilvl w:val="0"/>
          <w:numId w:val="0"/>
        </w:numPr>
        <w:spacing w:before="0" w:after="0" w:line="276" w:lineRule="auto"/>
        <w:ind w:left="567"/>
        <w:jc w:val="left"/>
        <w:rPr>
          <w:rFonts w:ascii="Times New Roman" w:hAnsi="Times New Roman" w:cs="Times New Roman"/>
          <w:sz w:val="24"/>
        </w:rPr>
      </w:pPr>
    </w:p>
    <w:p w14:paraId="4B50FFA0" w14:textId="77777777" w:rsidR="00BF4E53" w:rsidRPr="00175EDD" w:rsidRDefault="00BF4E53" w:rsidP="00BF4E53">
      <w:pPr>
        <w:pStyle w:val="LPOdstavec2"/>
        <w:numPr>
          <w:ilvl w:val="0"/>
          <w:numId w:val="0"/>
        </w:numPr>
        <w:spacing w:before="0" w:after="0" w:line="276" w:lineRule="auto"/>
        <w:ind w:left="567"/>
        <w:jc w:val="left"/>
        <w:rPr>
          <w:rFonts w:ascii="Times New Roman" w:hAnsi="Times New Roman" w:cs="Times New Roman"/>
          <w:sz w:val="24"/>
        </w:rPr>
      </w:pPr>
      <w:r>
        <w:rPr>
          <w:rFonts w:ascii="Times New Roman" w:hAnsi="Times New Roman" w:cs="Times New Roman"/>
          <w:sz w:val="24"/>
        </w:rPr>
        <w:t>a</w:t>
      </w:r>
    </w:p>
    <w:p w14:paraId="7D6B77A3" w14:textId="77777777" w:rsidR="00BF4E53" w:rsidRPr="00D357EC" w:rsidRDefault="00BF4E53" w:rsidP="00BF4E53">
      <w:pPr>
        <w:rPr>
          <w:szCs w:val="24"/>
        </w:rPr>
      </w:pPr>
      <w:r>
        <w:rPr>
          <w:szCs w:val="24"/>
        </w:rPr>
        <w:tab/>
      </w:r>
    </w:p>
    <w:p w14:paraId="1ED9923E" w14:textId="5C3406EE" w:rsidR="00BF4E53" w:rsidRPr="00D357EC" w:rsidRDefault="00BF4E53" w:rsidP="00BF4E53">
      <w:pPr>
        <w:tabs>
          <w:tab w:val="left" w:pos="2127"/>
        </w:tabs>
        <w:spacing w:after="0"/>
        <w:ind w:left="397" w:hanging="397"/>
        <w:rPr>
          <w:rFonts w:ascii="Times New Roman" w:hAnsi="Times New Roman"/>
          <w:b/>
          <w:sz w:val="24"/>
          <w:szCs w:val="24"/>
        </w:rPr>
      </w:pPr>
      <w:r w:rsidRPr="008742A7">
        <w:rPr>
          <w:b/>
          <w:szCs w:val="24"/>
        </w:rPr>
        <w:t>2)</w:t>
      </w:r>
      <w:r w:rsidRPr="008742A7">
        <w:rPr>
          <w:b/>
          <w:szCs w:val="24"/>
        </w:rPr>
        <w:tab/>
      </w:r>
      <w:r w:rsidR="00F43850" w:rsidRPr="00553D98">
        <w:rPr>
          <w:rFonts w:ascii="Times New Roman" w:eastAsia="Times New Roman" w:hAnsi="Times New Roman" w:cs="Times New Roman"/>
          <w:b/>
          <w:sz w:val="24"/>
          <w:szCs w:val="24"/>
          <w:lang w:eastAsia="cs-CZ"/>
        </w:rPr>
        <w:t>Ing. Vítězslav Černý, statutární auditor</w:t>
      </w:r>
    </w:p>
    <w:p w14:paraId="1BCC08E7" w14:textId="7A0FECED" w:rsidR="00BF4E53" w:rsidRPr="00D357EC" w:rsidRDefault="00BF4E53" w:rsidP="00BF4E53">
      <w:pPr>
        <w:spacing w:after="0"/>
        <w:ind w:firstLine="397"/>
        <w:rPr>
          <w:rFonts w:ascii="Times New Roman" w:hAnsi="Times New Roman"/>
          <w:sz w:val="24"/>
          <w:szCs w:val="24"/>
        </w:rPr>
      </w:pPr>
      <w:r w:rsidRPr="00D357EC">
        <w:rPr>
          <w:rFonts w:ascii="Times New Roman" w:hAnsi="Times New Roman"/>
          <w:sz w:val="24"/>
          <w:szCs w:val="24"/>
        </w:rPr>
        <w:t xml:space="preserve">Sídlo: </w:t>
      </w:r>
      <w:r w:rsidR="00F43850">
        <w:rPr>
          <w:rFonts w:ascii="Times New Roman" w:hAnsi="Times New Roman"/>
          <w:sz w:val="24"/>
          <w:szCs w:val="24"/>
        </w:rPr>
        <w:t>Josefy Faimonové 2232/13, Brno, 628 00</w:t>
      </w:r>
    </w:p>
    <w:p w14:paraId="7D7E381E" w14:textId="205DBAB8" w:rsidR="00BF4E53" w:rsidRPr="00D357EC" w:rsidRDefault="00BF4E53" w:rsidP="00BF4E53">
      <w:pPr>
        <w:tabs>
          <w:tab w:val="left" w:pos="397"/>
        </w:tabs>
        <w:spacing w:after="0"/>
        <w:rPr>
          <w:rFonts w:ascii="Times New Roman" w:hAnsi="Times New Roman"/>
          <w:sz w:val="24"/>
          <w:szCs w:val="24"/>
        </w:rPr>
      </w:pPr>
      <w:r w:rsidRPr="00D357EC">
        <w:rPr>
          <w:rFonts w:ascii="Times New Roman" w:hAnsi="Times New Roman"/>
          <w:sz w:val="24"/>
          <w:szCs w:val="24"/>
        </w:rPr>
        <w:tab/>
        <w:t xml:space="preserve">IČO: </w:t>
      </w:r>
      <w:r w:rsidR="00F43850" w:rsidRPr="00F43850">
        <w:rPr>
          <w:rFonts w:ascii="Times New Roman" w:hAnsi="Times New Roman"/>
          <w:sz w:val="24"/>
          <w:szCs w:val="24"/>
        </w:rPr>
        <w:t>87270366</w:t>
      </w:r>
    </w:p>
    <w:p w14:paraId="6E3BCB8F" w14:textId="538C391D" w:rsidR="00BF4E53" w:rsidRDefault="00BF4E53" w:rsidP="00BF4E53">
      <w:pPr>
        <w:tabs>
          <w:tab w:val="left" w:pos="397"/>
        </w:tabs>
        <w:spacing w:after="0"/>
        <w:rPr>
          <w:rFonts w:ascii="Times New Roman" w:hAnsi="Times New Roman"/>
          <w:sz w:val="24"/>
          <w:szCs w:val="24"/>
        </w:rPr>
      </w:pPr>
      <w:r w:rsidRPr="00D357EC">
        <w:rPr>
          <w:rFonts w:ascii="Times New Roman" w:hAnsi="Times New Roman"/>
          <w:sz w:val="24"/>
          <w:szCs w:val="24"/>
        </w:rPr>
        <w:tab/>
        <w:t xml:space="preserve">DIČ: </w:t>
      </w:r>
      <w:r w:rsidR="00F43850">
        <w:rPr>
          <w:rFonts w:ascii="Times New Roman" w:hAnsi="Times New Roman"/>
          <w:sz w:val="24"/>
          <w:szCs w:val="24"/>
        </w:rPr>
        <w:t>CZ8806064168</w:t>
      </w:r>
    </w:p>
    <w:p w14:paraId="06FD261D" w14:textId="0983BBAE" w:rsidR="00BF4E53" w:rsidRPr="00D357EC" w:rsidRDefault="00BF4E53" w:rsidP="00BF4E53">
      <w:pPr>
        <w:tabs>
          <w:tab w:val="left" w:pos="397"/>
        </w:tabs>
        <w:spacing w:after="0"/>
        <w:rPr>
          <w:rFonts w:ascii="Times New Roman" w:hAnsi="Times New Roman"/>
          <w:sz w:val="24"/>
          <w:szCs w:val="24"/>
        </w:rPr>
      </w:pPr>
      <w:r w:rsidRPr="00D357EC">
        <w:rPr>
          <w:rFonts w:ascii="Times New Roman" w:hAnsi="Times New Roman"/>
          <w:sz w:val="24"/>
          <w:szCs w:val="24"/>
        </w:rPr>
        <w:tab/>
      </w:r>
      <w:r w:rsidR="00F43850">
        <w:rPr>
          <w:rFonts w:ascii="Times New Roman" w:hAnsi="Times New Roman"/>
          <w:sz w:val="24"/>
          <w:szCs w:val="24"/>
        </w:rPr>
        <w:t>Zapsaný v rejstříku auditorů pod č. 2608</w:t>
      </w:r>
    </w:p>
    <w:p w14:paraId="38ABCF12" w14:textId="00CCDCC2" w:rsidR="00BF4E53" w:rsidRPr="00D357EC" w:rsidRDefault="00BF4E53" w:rsidP="00BF4E53">
      <w:pPr>
        <w:tabs>
          <w:tab w:val="left" w:pos="397"/>
        </w:tabs>
        <w:spacing w:after="0"/>
        <w:rPr>
          <w:rFonts w:ascii="Times New Roman" w:hAnsi="Times New Roman"/>
          <w:sz w:val="24"/>
          <w:szCs w:val="24"/>
        </w:rPr>
      </w:pPr>
      <w:r w:rsidRPr="00D357EC">
        <w:rPr>
          <w:rFonts w:ascii="Times New Roman" w:hAnsi="Times New Roman"/>
          <w:sz w:val="24"/>
          <w:szCs w:val="24"/>
        </w:rPr>
        <w:tab/>
        <w:t>Bankovní spojení:</w:t>
      </w:r>
      <w:r w:rsidR="00F43850">
        <w:rPr>
          <w:rFonts w:ascii="Times New Roman" w:hAnsi="Times New Roman"/>
          <w:sz w:val="24"/>
          <w:szCs w:val="24"/>
        </w:rPr>
        <w:t xml:space="preserve"> </w:t>
      </w:r>
      <w:bookmarkStart w:id="0" w:name="_Hlk208292840"/>
      <w:r w:rsidR="00DC68F9">
        <w:rPr>
          <w:rFonts w:ascii="Times New Roman" w:hAnsi="Times New Roman"/>
          <w:sz w:val="24"/>
          <w:szCs w:val="24"/>
        </w:rPr>
        <w:t>XXXXXXXXXX</w:t>
      </w:r>
      <w:bookmarkEnd w:id="0"/>
    </w:p>
    <w:p w14:paraId="3233C9A5" w14:textId="4ABF656A" w:rsidR="00BF4E53" w:rsidRPr="00D357EC" w:rsidRDefault="00BF4E53" w:rsidP="00BF4E53">
      <w:pPr>
        <w:tabs>
          <w:tab w:val="left" w:pos="397"/>
        </w:tabs>
        <w:spacing w:after="0"/>
        <w:rPr>
          <w:rFonts w:ascii="Times New Roman" w:hAnsi="Times New Roman"/>
          <w:sz w:val="24"/>
          <w:szCs w:val="24"/>
        </w:rPr>
      </w:pPr>
      <w:r w:rsidRPr="00D357EC">
        <w:rPr>
          <w:rFonts w:ascii="Times New Roman" w:hAnsi="Times New Roman"/>
          <w:sz w:val="24"/>
          <w:szCs w:val="24"/>
        </w:rPr>
        <w:tab/>
        <w:t>Číslo účtu:</w:t>
      </w:r>
      <w:r w:rsidR="00F43850">
        <w:rPr>
          <w:rFonts w:ascii="Times New Roman" w:hAnsi="Times New Roman"/>
          <w:sz w:val="24"/>
          <w:szCs w:val="24"/>
        </w:rPr>
        <w:t xml:space="preserve"> </w:t>
      </w:r>
      <w:r w:rsidR="00DC68F9">
        <w:rPr>
          <w:rFonts w:ascii="Times New Roman" w:hAnsi="Times New Roman"/>
          <w:sz w:val="24"/>
          <w:szCs w:val="24"/>
        </w:rPr>
        <w:t>XXXXXXXXXX</w:t>
      </w:r>
    </w:p>
    <w:p w14:paraId="26CE180F" w14:textId="77777777" w:rsidR="00BF4E53" w:rsidRPr="00D357EC" w:rsidRDefault="00BF4E53" w:rsidP="00BF4E53">
      <w:pPr>
        <w:tabs>
          <w:tab w:val="left" w:pos="397"/>
        </w:tabs>
        <w:spacing w:after="0"/>
        <w:rPr>
          <w:rFonts w:ascii="Times New Roman" w:hAnsi="Times New Roman"/>
          <w:sz w:val="24"/>
          <w:szCs w:val="24"/>
        </w:rPr>
      </w:pPr>
      <w:r w:rsidRPr="00D357EC">
        <w:rPr>
          <w:rFonts w:ascii="Times New Roman" w:hAnsi="Times New Roman"/>
          <w:sz w:val="24"/>
          <w:szCs w:val="24"/>
        </w:rPr>
        <w:t xml:space="preserve">     </w:t>
      </w:r>
      <w:r>
        <w:rPr>
          <w:rFonts w:ascii="Times New Roman" w:hAnsi="Times New Roman"/>
          <w:sz w:val="24"/>
          <w:szCs w:val="24"/>
        </w:rPr>
        <w:t xml:space="preserve">  </w:t>
      </w:r>
      <w:r w:rsidRPr="00D357EC">
        <w:rPr>
          <w:rFonts w:ascii="Times New Roman" w:hAnsi="Times New Roman"/>
          <w:sz w:val="24"/>
          <w:szCs w:val="24"/>
        </w:rPr>
        <w:t xml:space="preserve">jako </w:t>
      </w:r>
      <w:r w:rsidRPr="00D357EC">
        <w:rPr>
          <w:rFonts w:ascii="Times New Roman" w:hAnsi="Times New Roman"/>
          <w:b/>
          <w:sz w:val="24"/>
          <w:szCs w:val="24"/>
        </w:rPr>
        <w:t>poskytovatel/auditor</w:t>
      </w:r>
      <w:r w:rsidRPr="00D357EC">
        <w:rPr>
          <w:rFonts w:ascii="Times New Roman" w:hAnsi="Times New Roman"/>
          <w:sz w:val="24"/>
          <w:szCs w:val="24"/>
        </w:rPr>
        <w:t xml:space="preserve"> (dále jen „poskytovatel“ nebo „auditor“), na straně druhé:</w:t>
      </w:r>
    </w:p>
    <w:p w14:paraId="4B7DAC46" w14:textId="77777777" w:rsidR="00BF4E53" w:rsidRDefault="00BF4E53" w:rsidP="00BF4E53">
      <w:pPr>
        <w:rPr>
          <w:rFonts w:ascii="Times New Roman" w:hAnsi="Times New Roman"/>
          <w:sz w:val="24"/>
          <w:szCs w:val="24"/>
        </w:rPr>
      </w:pPr>
      <w:r w:rsidRPr="00D357EC">
        <w:rPr>
          <w:rFonts w:ascii="Times New Roman" w:hAnsi="Times New Roman"/>
          <w:sz w:val="24"/>
          <w:szCs w:val="24"/>
        </w:rPr>
        <w:t xml:space="preserve">                                                        </w:t>
      </w:r>
    </w:p>
    <w:p w14:paraId="2F46D571" w14:textId="77777777" w:rsidR="00BF4E53" w:rsidRPr="00D357EC" w:rsidRDefault="00BF4E53" w:rsidP="00BF4E53">
      <w:pPr>
        <w:jc w:val="center"/>
        <w:rPr>
          <w:rFonts w:ascii="Times New Roman" w:hAnsi="Times New Roman"/>
          <w:sz w:val="24"/>
          <w:szCs w:val="24"/>
        </w:rPr>
      </w:pPr>
      <w:r w:rsidRPr="00D357EC">
        <w:rPr>
          <w:rFonts w:ascii="Times New Roman" w:hAnsi="Times New Roman"/>
          <w:sz w:val="24"/>
          <w:szCs w:val="24"/>
        </w:rPr>
        <w:t>v následujícím znění:</w:t>
      </w:r>
    </w:p>
    <w:p w14:paraId="4B772BFD" w14:textId="77777777" w:rsidR="00BF4E53" w:rsidRPr="00EB3D4E" w:rsidRDefault="00BF4E53" w:rsidP="00BF4E53">
      <w:pPr>
        <w:jc w:val="center"/>
        <w:rPr>
          <w:rFonts w:ascii="Times New Roman" w:hAnsi="Times New Roman"/>
          <w:b/>
          <w:bCs/>
          <w:szCs w:val="24"/>
        </w:rPr>
      </w:pPr>
      <w:r w:rsidRPr="00EB3D4E">
        <w:rPr>
          <w:rFonts w:ascii="Times New Roman" w:hAnsi="Times New Roman"/>
          <w:b/>
          <w:bCs/>
          <w:szCs w:val="24"/>
        </w:rPr>
        <w:t>Preambule</w:t>
      </w:r>
    </w:p>
    <w:p w14:paraId="35DF5DE1" w14:textId="77777777" w:rsidR="00BF4E53" w:rsidRPr="00EB3D4E" w:rsidRDefault="00BF4E53" w:rsidP="00BF4E53">
      <w:pPr>
        <w:autoSpaceDE w:val="0"/>
        <w:spacing w:line="276" w:lineRule="auto"/>
        <w:ind w:firstLine="709"/>
        <w:jc w:val="both"/>
        <w:rPr>
          <w:rFonts w:ascii="Times New Roman" w:eastAsia="SimSun" w:hAnsi="Times New Roman"/>
          <w:kern w:val="1"/>
          <w:sz w:val="24"/>
          <w:szCs w:val="24"/>
          <w:lang w:eastAsia="hi-IN" w:bidi="hi-IN"/>
        </w:rPr>
      </w:pPr>
      <w:r w:rsidRPr="00EB3D4E">
        <w:rPr>
          <w:rFonts w:ascii="Times New Roman" w:hAnsi="Times New Roman"/>
          <w:sz w:val="24"/>
          <w:szCs w:val="24"/>
        </w:rPr>
        <w:t xml:space="preserve">Tato smlouva je uzavírána mezi zadavatelem jako objednatelem a poskytovatelem jako vybraným dodavatelem ve výběrovém řízení </w:t>
      </w:r>
      <w:r w:rsidRPr="00EB3D4E">
        <w:rPr>
          <w:rFonts w:ascii="Times New Roman" w:hAnsi="Times New Roman"/>
          <w:b/>
          <w:sz w:val="24"/>
          <w:szCs w:val="24"/>
        </w:rPr>
        <w:t xml:space="preserve">„Audit účetní závěrky za rok 2025“ </w:t>
      </w:r>
      <w:r w:rsidRPr="00EB3D4E">
        <w:rPr>
          <w:rFonts w:ascii="Times New Roman" w:hAnsi="Times New Roman"/>
          <w:sz w:val="24"/>
          <w:szCs w:val="24"/>
        </w:rPr>
        <w:t>na poskytování auditorských služeb, přičemž</w:t>
      </w:r>
      <w:r w:rsidRPr="00EB3D4E">
        <w:rPr>
          <w:rFonts w:ascii="Times New Roman" w:eastAsia="SimSun" w:hAnsi="Times New Roman"/>
          <w:kern w:val="1"/>
          <w:sz w:val="24"/>
          <w:szCs w:val="24"/>
          <w:lang w:eastAsia="hi-IN" w:bidi="hi-IN"/>
        </w:rPr>
        <w:t xml:space="preserve"> tato smlouva je uzavírána s cílem dosáhnout oboustranně výhodné úpravy vzájemných občansko-právních vztahů mezi oběma smluvními stranami tak, aby byly řádně a zcela naplněny cíle a účel této smlouvy a byly zcela určitě stanoveny práva a povinnosti zúčastněných smluvních stran, které se vzájemně zavazují plně respektovat jednotlivá ujednání této smlouvy a svým jednáním předcházet nedorozuměním a případným sporným situacím, které by mohly vzniknout v souvislosti s realizací tohoto obchodního případu. Obě smluvní strany shodně prohlašují, že pro případ nesouladu budou veškeré případné sporné otázky řešeny přednostně vzájemným jednáním s cílem dosáhnout mimosoudního řešení věci a smírné dohody s tím, aby byly zachovány korektní a přímé obchodně právní vztahy mezi oběma smluvními stranami.</w:t>
      </w:r>
    </w:p>
    <w:p w14:paraId="552159D4" w14:textId="77777777" w:rsidR="00BF4E53" w:rsidRDefault="00BF4E53" w:rsidP="00BF4E53">
      <w:pPr>
        <w:pStyle w:val="LPlneksmlouvy"/>
        <w:numPr>
          <w:ilvl w:val="0"/>
          <w:numId w:val="14"/>
        </w:numPr>
        <w:spacing w:after="0"/>
        <w:rPr>
          <w:rFonts w:ascii="Times New Roman" w:hAnsi="Times New Roman"/>
          <w:sz w:val="24"/>
          <w:szCs w:val="24"/>
        </w:rPr>
      </w:pPr>
      <w:r w:rsidRPr="00B016A4">
        <w:rPr>
          <w:rFonts w:ascii="Times New Roman" w:hAnsi="Times New Roman"/>
          <w:sz w:val="24"/>
          <w:szCs w:val="24"/>
        </w:rPr>
        <w:lastRenderedPageBreak/>
        <w:t>Předmět smlouvy</w:t>
      </w:r>
    </w:p>
    <w:p w14:paraId="7B7FF2BA" w14:textId="77777777" w:rsidR="00BF4E53" w:rsidRPr="00D6226A" w:rsidRDefault="00BF4E53" w:rsidP="00BF4E53">
      <w:pPr>
        <w:pStyle w:val="LPOdstavec2"/>
        <w:numPr>
          <w:ilvl w:val="0"/>
          <w:numId w:val="0"/>
        </w:numPr>
        <w:ind w:left="1142"/>
      </w:pPr>
    </w:p>
    <w:p w14:paraId="768FCC2B" w14:textId="77777777" w:rsidR="00BF4E53" w:rsidRPr="00D6226A" w:rsidRDefault="00BF4E53" w:rsidP="00BF4E53">
      <w:pPr>
        <w:numPr>
          <w:ilvl w:val="0"/>
          <w:numId w:val="5"/>
        </w:numPr>
        <w:spacing w:line="276" w:lineRule="auto"/>
        <w:jc w:val="both"/>
        <w:rPr>
          <w:rFonts w:ascii="Times New Roman" w:hAnsi="Times New Roman"/>
          <w:sz w:val="24"/>
          <w:szCs w:val="24"/>
        </w:rPr>
      </w:pPr>
      <w:r w:rsidRPr="00D6226A">
        <w:rPr>
          <w:rFonts w:ascii="Times New Roman" w:hAnsi="Times New Roman"/>
          <w:sz w:val="24"/>
          <w:szCs w:val="24"/>
        </w:rPr>
        <w:t>Předmětem plnění této smlouvy je provedení auditu roční účetní závěrky za rok 2025 externím auditorem, včetně vyhotovení a předání zprávy auditora v Psychiatrické nemocnici v Opavě, ve smyslu ustanovení zákona č. 89/2012 Sb., občanský zákoník, ve znění pozdějších předpisů, zákona č. 563/1991 Sb., o účetnictví, ve znění pozdějších předpisů a zákona č. 93/2009, zákon o auditorech, ve znění pozdějších předpisů a dalších příslušných právních a vnitřních předpisů.</w:t>
      </w:r>
    </w:p>
    <w:p w14:paraId="05987E8B" w14:textId="77777777" w:rsidR="00BF4E53" w:rsidRPr="00D6226A" w:rsidRDefault="00BF4E53" w:rsidP="00BF4E53">
      <w:pPr>
        <w:pStyle w:val="Odstavecseseznamem"/>
        <w:numPr>
          <w:ilvl w:val="0"/>
          <w:numId w:val="2"/>
        </w:numPr>
        <w:spacing w:line="276" w:lineRule="auto"/>
        <w:rPr>
          <w:rFonts w:ascii="Times New Roman" w:hAnsi="Times New Roman"/>
          <w:b/>
          <w:bCs/>
          <w:vanish/>
          <w:sz w:val="24"/>
          <w:szCs w:val="24"/>
        </w:rPr>
      </w:pPr>
    </w:p>
    <w:p w14:paraId="463B43C8" w14:textId="77777777" w:rsidR="00BF4E53" w:rsidRPr="00D6226A" w:rsidRDefault="00BF4E53" w:rsidP="00BF4E53">
      <w:pPr>
        <w:pStyle w:val="Odstavecseseznamem"/>
        <w:numPr>
          <w:ilvl w:val="0"/>
          <w:numId w:val="2"/>
        </w:numPr>
        <w:spacing w:line="276" w:lineRule="auto"/>
        <w:rPr>
          <w:rFonts w:ascii="Times New Roman" w:hAnsi="Times New Roman"/>
          <w:b/>
          <w:bCs/>
          <w:vanish/>
          <w:sz w:val="24"/>
          <w:szCs w:val="24"/>
        </w:rPr>
      </w:pPr>
    </w:p>
    <w:p w14:paraId="6AA42CB7" w14:textId="77777777" w:rsidR="00BF4E53" w:rsidRPr="00D6226A" w:rsidRDefault="00BF4E53" w:rsidP="00BF4E53">
      <w:pPr>
        <w:spacing w:after="0" w:line="276" w:lineRule="auto"/>
        <w:ind w:left="360"/>
        <w:rPr>
          <w:rFonts w:ascii="Times New Roman" w:hAnsi="Times New Roman"/>
          <w:b/>
          <w:bCs/>
          <w:sz w:val="24"/>
          <w:szCs w:val="24"/>
        </w:rPr>
      </w:pPr>
      <w:r w:rsidRPr="00D6226A">
        <w:rPr>
          <w:rFonts w:ascii="Times New Roman" w:hAnsi="Times New Roman"/>
          <w:b/>
          <w:bCs/>
          <w:sz w:val="24"/>
          <w:szCs w:val="24"/>
        </w:rPr>
        <w:t>Poskytování auditorských služeb zahrnuje:</w:t>
      </w:r>
    </w:p>
    <w:p w14:paraId="37545940" w14:textId="77777777" w:rsidR="00BF4E53" w:rsidRPr="00D6226A" w:rsidRDefault="00BF4E53" w:rsidP="00BF4E53">
      <w:pPr>
        <w:pStyle w:val="Odstavecseseznamem"/>
        <w:numPr>
          <w:ilvl w:val="0"/>
          <w:numId w:val="3"/>
        </w:numPr>
        <w:spacing w:after="0" w:line="276" w:lineRule="auto"/>
        <w:ind w:left="924" w:hanging="357"/>
        <w:jc w:val="both"/>
        <w:rPr>
          <w:rFonts w:ascii="Times New Roman" w:hAnsi="Times New Roman"/>
          <w:sz w:val="24"/>
          <w:szCs w:val="24"/>
        </w:rPr>
      </w:pPr>
      <w:r w:rsidRPr="00D6226A">
        <w:rPr>
          <w:rFonts w:ascii="Times New Roman" w:hAnsi="Times New Roman"/>
          <w:sz w:val="24"/>
          <w:szCs w:val="24"/>
        </w:rPr>
        <w:t xml:space="preserve">audit účetní závěrky sestavené ke dni 31. 12. 2025, </w:t>
      </w:r>
    </w:p>
    <w:p w14:paraId="39F0ADE3" w14:textId="77777777" w:rsidR="00BF4E53" w:rsidRPr="00D6226A" w:rsidRDefault="00BF4E53" w:rsidP="00BF4E53">
      <w:pPr>
        <w:pStyle w:val="Odstavecseseznamem"/>
        <w:numPr>
          <w:ilvl w:val="0"/>
          <w:numId w:val="3"/>
        </w:numPr>
        <w:spacing w:after="0" w:line="276" w:lineRule="auto"/>
        <w:ind w:left="924" w:hanging="357"/>
        <w:jc w:val="both"/>
        <w:rPr>
          <w:rFonts w:ascii="Times New Roman" w:hAnsi="Times New Roman"/>
          <w:sz w:val="24"/>
          <w:szCs w:val="24"/>
        </w:rPr>
      </w:pPr>
      <w:r w:rsidRPr="00D6226A">
        <w:rPr>
          <w:rFonts w:ascii="Times New Roman" w:hAnsi="Times New Roman"/>
          <w:sz w:val="24"/>
          <w:szCs w:val="24"/>
        </w:rPr>
        <w:t>ověření účetní závěrky, zda podává věrný a poctivý obraz předmětu účetnictví v souladu s právními předpisy a příslušným rámcem účetního výkaznictví, na jehož základě je účetní závěrka sestavena,</w:t>
      </w:r>
    </w:p>
    <w:p w14:paraId="614BBBCC" w14:textId="77777777" w:rsidR="00BF4E53" w:rsidRPr="00D6226A" w:rsidRDefault="00BF4E53" w:rsidP="00BF4E53">
      <w:pPr>
        <w:pStyle w:val="Odstavecseseznamem"/>
        <w:numPr>
          <w:ilvl w:val="0"/>
          <w:numId w:val="3"/>
        </w:numPr>
        <w:spacing w:after="0" w:line="276" w:lineRule="auto"/>
        <w:ind w:left="924" w:hanging="357"/>
        <w:jc w:val="both"/>
        <w:rPr>
          <w:rFonts w:ascii="Times New Roman" w:hAnsi="Times New Roman"/>
          <w:sz w:val="24"/>
          <w:szCs w:val="24"/>
        </w:rPr>
      </w:pPr>
      <w:r w:rsidRPr="00D6226A">
        <w:rPr>
          <w:rFonts w:ascii="Times New Roman" w:hAnsi="Times New Roman"/>
          <w:sz w:val="24"/>
          <w:szCs w:val="24"/>
        </w:rPr>
        <w:t>ověření, zda údaje v účetní závěrce zobrazují stav majetku a závazků, finanční situaci a výsledek hospodaření organizace,</w:t>
      </w:r>
    </w:p>
    <w:p w14:paraId="31707540" w14:textId="77777777" w:rsidR="00BF4E53" w:rsidRPr="00D6226A" w:rsidRDefault="00BF4E53" w:rsidP="00BF4E53">
      <w:pPr>
        <w:pStyle w:val="Odstavecseseznamem"/>
        <w:numPr>
          <w:ilvl w:val="0"/>
          <w:numId w:val="3"/>
        </w:numPr>
        <w:spacing w:after="0" w:line="276" w:lineRule="auto"/>
        <w:ind w:left="924" w:hanging="357"/>
        <w:jc w:val="both"/>
        <w:rPr>
          <w:rFonts w:ascii="Times New Roman" w:hAnsi="Times New Roman"/>
          <w:sz w:val="24"/>
          <w:szCs w:val="24"/>
        </w:rPr>
      </w:pPr>
      <w:r w:rsidRPr="00D6226A">
        <w:rPr>
          <w:rFonts w:ascii="Times New Roman" w:hAnsi="Times New Roman"/>
          <w:sz w:val="24"/>
          <w:szCs w:val="24"/>
        </w:rPr>
        <w:t>ověření, zda je účetnictví vedeno úplně, průkazným způsobem, správně a v souladu s platnými předpisy a doporučeními,</w:t>
      </w:r>
    </w:p>
    <w:p w14:paraId="424EE08E" w14:textId="77777777" w:rsidR="00BF4E53" w:rsidRPr="00D6226A" w:rsidRDefault="00BF4E53" w:rsidP="00BF4E53">
      <w:pPr>
        <w:pStyle w:val="Odstavecseseznamem"/>
        <w:numPr>
          <w:ilvl w:val="0"/>
          <w:numId w:val="3"/>
        </w:numPr>
        <w:spacing w:after="0" w:line="276" w:lineRule="auto"/>
        <w:ind w:left="924" w:hanging="357"/>
        <w:jc w:val="both"/>
        <w:rPr>
          <w:rFonts w:ascii="Times New Roman" w:hAnsi="Times New Roman"/>
          <w:sz w:val="24"/>
          <w:szCs w:val="24"/>
        </w:rPr>
      </w:pPr>
      <w:r w:rsidRPr="00D6226A">
        <w:rPr>
          <w:rFonts w:ascii="Times New Roman" w:hAnsi="Times New Roman"/>
          <w:sz w:val="24"/>
          <w:szCs w:val="24"/>
        </w:rPr>
        <w:t>ověření, zda údaje v zahajovací rozvaze a závažné hospodářské operace uskutečněné účetní jednotkou v průběhu kalendářního roku 2025 byly správně zachyceny a prezentovány,</w:t>
      </w:r>
    </w:p>
    <w:p w14:paraId="67098C4A" w14:textId="77777777" w:rsidR="00BF4E53" w:rsidRDefault="00BF4E53" w:rsidP="00BF4E53">
      <w:pPr>
        <w:pStyle w:val="Odstavecseseznamem"/>
        <w:numPr>
          <w:ilvl w:val="0"/>
          <w:numId w:val="3"/>
        </w:numPr>
        <w:spacing w:after="0" w:line="276" w:lineRule="auto"/>
        <w:ind w:left="924" w:hanging="357"/>
        <w:jc w:val="both"/>
        <w:rPr>
          <w:rFonts w:ascii="Times New Roman" w:hAnsi="Times New Roman"/>
          <w:sz w:val="24"/>
          <w:szCs w:val="24"/>
        </w:rPr>
      </w:pPr>
      <w:r w:rsidRPr="00D6226A">
        <w:rPr>
          <w:rFonts w:ascii="Times New Roman" w:hAnsi="Times New Roman"/>
          <w:sz w:val="24"/>
          <w:szCs w:val="24"/>
        </w:rPr>
        <w:t>ověření, zda roční účetní výkazy byly zpracovány podle platných pravidel se zaměřením na jejich kompletnost a správnost, a zda jsou předkládány v předepsaném formátu.</w:t>
      </w:r>
    </w:p>
    <w:p w14:paraId="7457D184" w14:textId="77777777" w:rsidR="00BF4E53" w:rsidRPr="00806099" w:rsidRDefault="00BF4E53" w:rsidP="00BF4E53">
      <w:pPr>
        <w:pStyle w:val="Odstavecseseznamem"/>
        <w:spacing w:after="0" w:line="276" w:lineRule="auto"/>
        <w:ind w:left="924"/>
        <w:jc w:val="both"/>
        <w:rPr>
          <w:rFonts w:ascii="Times New Roman" w:hAnsi="Times New Roman"/>
          <w:sz w:val="24"/>
          <w:szCs w:val="24"/>
        </w:rPr>
      </w:pPr>
    </w:p>
    <w:p w14:paraId="680D9E9A" w14:textId="77777777" w:rsidR="00BF4E53" w:rsidRPr="00D6226A" w:rsidRDefault="00BF4E53" w:rsidP="00BF4E53">
      <w:pPr>
        <w:spacing w:after="0" w:line="276" w:lineRule="auto"/>
        <w:ind w:left="360"/>
        <w:rPr>
          <w:rFonts w:ascii="Times New Roman" w:hAnsi="Times New Roman"/>
          <w:b/>
          <w:bCs/>
          <w:sz w:val="24"/>
          <w:szCs w:val="24"/>
        </w:rPr>
      </w:pPr>
      <w:r w:rsidRPr="00D6226A">
        <w:rPr>
          <w:rFonts w:ascii="Times New Roman" w:hAnsi="Times New Roman"/>
          <w:b/>
          <w:bCs/>
          <w:sz w:val="24"/>
          <w:szCs w:val="24"/>
        </w:rPr>
        <w:t>Požadavky zadavatele na činnost auditora a provedení kontroly:</w:t>
      </w:r>
    </w:p>
    <w:p w14:paraId="6D8A5847" w14:textId="77777777" w:rsidR="00BF4E53" w:rsidRPr="00D6226A" w:rsidRDefault="00BF4E53" w:rsidP="00BF4E53">
      <w:pPr>
        <w:pStyle w:val="Odstavecseseznamem"/>
        <w:numPr>
          <w:ilvl w:val="0"/>
          <w:numId w:val="4"/>
        </w:numPr>
        <w:spacing w:line="276" w:lineRule="auto"/>
        <w:ind w:left="924" w:hanging="357"/>
        <w:jc w:val="both"/>
        <w:rPr>
          <w:rFonts w:ascii="Times New Roman" w:hAnsi="Times New Roman"/>
          <w:sz w:val="24"/>
          <w:szCs w:val="24"/>
        </w:rPr>
      </w:pPr>
      <w:r w:rsidRPr="00D6226A">
        <w:rPr>
          <w:rFonts w:ascii="Times New Roman" w:hAnsi="Times New Roman"/>
          <w:sz w:val="24"/>
          <w:szCs w:val="24"/>
        </w:rPr>
        <w:t>naplánování a provedení auditu tak, aby auditor získal přiměřenou jistotu, že účetní závěrka neobsahuje významné nesprávnosti,</w:t>
      </w:r>
    </w:p>
    <w:p w14:paraId="6F698FEE" w14:textId="77777777" w:rsidR="00BF4E53" w:rsidRPr="00D6226A" w:rsidRDefault="00BF4E53" w:rsidP="00BF4E53">
      <w:pPr>
        <w:pStyle w:val="Odstavecseseznamem"/>
        <w:numPr>
          <w:ilvl w:val="0"/>
          <w:numId w:val="4"/>
        </w:numPr>
        <w:spacing w:line="276" w:lineRule="auto"/>
        <w:ind w:left="924" w:hanging="357"/>
        <w:jc w:val="both"/>
        <w:rPr>
          <w:rFonts w:ascii="Times New Roman" w:hAnsi="Times New Roman"/>
          <w:sz w:val="24"/>
          <w:szCs w:val="24"/>
        </w:rPr>
      </w:pPr>
      <w:r w:rsidRPr="00D6226A">
        <w:rPr>
          <w:rFonts w:ascii="Times New Roman" w:hAnsi="Times New Roman"/>
          <w:sz w:val="24"/>
          <w:szCs w:val="24"/>
        </w:rPr>
        <w:t>výběr postupů závisí na úsudku auditora, zahrnující i vyhodnocení rizik významné (materiální) nesprávnosti údajů uvedených v účetní závěrce způsobené podvodem nebo chybou,</w:t>
      </w:r>
    </w:p>
    <w:p w14:paraId="3FC38C48" w14:textId="77777777" w:rsidR="00BF4E53" w:rsidRPr="00D6226A" w:rsidRDefault="00BF4E53" w:rsidP="00BF4E53">
      <w:pPr>
        <w:pStyle w:val="Odstavecseseznamem"/>
        <w:numPr>
          <w:ilvl w:val="0"/>
          <w:numId w:val="4"/>
        </w:numPr>
        <w:spacing w:line="276" w:lineRule="auto"/>
        <w:ind w:left="924" w:hanging="357"/>
        <w:jc w:val="both"/>
        <w:rPr>
          <w:rFonts w:ascii="Times New Roman" w:hAnsi="Times New Roman"/>
          <w:sz w:val="24"/>
          <w:szCs w:val="24"/>
        </w:rPr>
      </w:pPr>
      <w:r w:rsidRPr="00D6226A">
        <w:rPr>
          <w:rFonts w:ascii="Times New Roman" w:hAnsi="Times New Roman"/>
          <w:sz w:val="24"/>
          <w:szCs w:val="24"/>
        </w:rPr>
        <w:t>vyhodnocení rizik a posouzení vnitřního kontrolního systému, relevantního pro sestavení účetní závěrky podávající věrný a poctivý obraz,</w:t>
      </w:r>
    </w:p>
    <w:p w14:paraId="4BE97282" w14:textId="77777777" w:rsidR="00BF4E53" w:rsidRPr="00D6226A" w:rsidRDefault="00BF4E53" w:rsidP="00BF4E53">
      <w:pPr>
        <w:pStyle w:val="Odstavecseseznamem"/>
        <w:numPr>
          <w:ilvl w:val="0"/>
          <w:numId w:val="4"/>
        </w:numPr>
        <w:spacing w:line="276" w:lineRule="auto"/>
        <w:ind w:left="924" w:hanging="357"/>
        <w:jc w:val="both"/>
        <w:rPr>
          <w:rFonts w:ascii="Times New Roman" w:hAnsi="Times New Roman"/>
          <w:sz w:val="24"/>
          <w:szCs w:val="24"/>
        </w:rPr>
      </w:pPr>
      <w:r w:rsidRPr="00D6226A">
        <w:rPr>
          <w:rFonts w:ascii="Times New Roman" w:hAnsi="Times New Roman"/>
          <w:sz w:val="24"/>
          <w:szCs w:val="24"/>
        </w:rPr>
        <w:t>audit zahrnuje výběrovým způsobem provedené ověření úplnosti a průkaznosti částek a informací uvedených v účetní závěrce,</w:t>
      </w:r>
    </w:p>
    <w:p w14:paraId="55DAC296" w14:textId="77777777" w:rsidR="00BF4E53" w:rsidRPr="00D6226A" w:rsidRDefault="00BF4E53" w:rsidP="00BF4E53">
      <w:pPr>
        <w:pStyle w:val="Odstavecseseznamem"/>
        <w:numPr>
          <w:ilvl w:val="0"/>
          <w:numId w:val="4"/>
        </w:numPr>
        <w:spacing w:line="276" w:lineRule="auto"/>
        <w:ind w:left="924" w:hanging="357"/>
        <w:jc w:val="both"/>
        <w:rPr>
          <w:rFonts w:ascii="Times New Roman" w:hAnsi="Times New Roman"/>
          <w:sz w:val="24"/>
          <w:szCs w:val="24"/>
        </w:rPr>
      </w:pPr>
      <w:r w:rsidRPr="00D6226A">
        <w:rPr>
          <w:rFonts w:ascii="Times New Roman" w:hAnsi="Times New Roman"/>
          <w:sz w:val="24"/>
          <w:szCs w:val="24"/>
        </w:rPr>
        <w:t>audit též zahrnuje posouzení použitých účetních metod, přiměřenosti účetních odhadů provedených vedením,</w:t>
      </w:r>
    </w:p>
    <w:p w14:paraId="4467DAC5" w14:textId="77777777" w:rsidR="00BF4E53" w:rsidRPr="00D6226A" w:rsidRDefault="00BF4E53" w:rsidP="00BF4E53">
      <w:pPr>
        <w:pStyle w:val="Odstavecseseznamem"/>
        <w:numPr>
          <w:ilvl w:val="0"/>
          <w:numId w:val="4"/>
        </w:numPr>
        <w:spacing w:line="276" w:lineRule="auto"/>
        <w:ind w:left="924" w:hanging="357"/>
        <w:jc w:val="both"/>
        <w:rPr>
          <w:rFonts w:ascii="Times New Roman" w:hAnsi="Times New Roman"/>
          <w:sz w:val="24"/>
          <w:szCs w:val="24"/>
        </w:rPr>
      </w:pPr>
      <w:r w:rsidRPr="00D6226A">
        <w:rPr>
          <w:rFonts w:ascii="Times New Roman" w:hAnsi="Times New Roman"/>
          <w:sz w:val="24"/>
          <w:szCs w:val="24"/>
        </w:rPr>
        <w:t>audit dále zahrnuje i zhodnocení vypovídající schopnosti účetní závěrky.</w:t>
      </w:r>
    </w:p>
    <w:p w14:paraId="5F408F15" w14:textId="77777777" w:rsidR="00BF4E53" w:rsidRPr="00E5412D" w:rsidRDefault="00BF4E53" w:rsidP="00BF4E53">
      <w:pPr>
        <w:numPr>
          <w:ilvl w:val="0"/>
          <w:numId w:val="5"/>
        </w:numPr>
        <w:spacing w:line="276" w:lineRule="auto"/>
        <w:jc w:val="both"/>
        <w:rPr>
          <w:szCs w:val="24"/>
        </w:rPr>
      </w:pPr>
      <w:r w:rsidRPr="00D6226A">
        <w:rPr>
          <w:rFonts w:ascii="Times New Roman" w:hAnsi="Times New Roman"/>
          <w:sz w:val="24"/>
          <w:szCs w:val="24"/>
        </w:rPr>
        <w:t xml:space="preserve">Součástí předmětu plnění je vypracování zprávy auditora k účetní závěrce sestavené zadavatelem dle příslušných právních předpisů, zejména vyhlášky č. 410/2009 Sb., </w:t>
      </w:r>
      <w:r w:rsidRPr="00D6226A">
        <w:rPr>
          <w:rFonts w:ascii="Times New Roman" w:hAnsi="Times New Roman"/>
          <w:bCs/>
          <w:color w:val="000000"/>
          <w:sz w:val="24"/>
          <w:szCs w:val="24"/>
          <w:shd w:val="clear" w:color="auto" w:fill="FFFFFF"/>
        </w:rPr>
        <w:lastRenderedPageBreak/>
        <w:t>kterou</w:t>
      </w:r>
      <w:r>
        <w:rPr>
          <w:rFonts w:ascii="Times New Roman" w:hAnsi="Times New Roman"/>
          <w:bCs/>
          <w:color w:val="000000"/>
          <w:sz w:val="24"/>
          <w:szCs w:val="24"/>
          <w:shd w:val="clear" w:color="auto" w:fill="FFFFFF"/>
        </w:rPr>
        <w:t> </w:t>
      </w:r>
      <w:r w:rsidRPr="00D6226A">
        <w:rPr>
          <w:rFonts w:ascii="Times New Roman" w:hAnsi="Times New Roman"/>
          <w:bCs/>
          <w:color w:val="000000"/>
          <w:sz w:val="24"/>
          <w:szCs w:val="24"/>
          <w:shd w:val="clear" w:color="auto" w:fill="FFFFFF"/>
        </w:rPr>
        <w:t>se provádějí některá ustanovení zákona č. 563/1991 Sb., o účetnictví, ve znění pozdějších předpisů – r</w:t>
      </w:r>
      <w:r w:rsidRPr="00D6226A">
        <w:rPr>
          <w:rFonts w:ascii="Times New Roman" w:hAnsi="Times New Roman"/>
          <w:sz w:val="24"/>
          <w:szCs w:val="24"/>
        </w:rPr>
        <w:t>ozvaha, výkaz zisku a ztráty, přílohy k účetní závěrce, přehled o</w:t>
      </w:r>
      <w:r>
        <w:rPr>
          <w:rFonts w:ascii="Times New Roman" w:hAnsi="Times New Roman"/>
          <w:sz w:val="24"/>
          <w:szCs w:val="24"/>
        </w:rPr>
        <w:t> </w:t>
      </w:r>
      <w:r w:rsidRPr="00D6226A">
        <w:rPr>
          <w:rFonts w:ascii="Times New Roman" w:hAnsi="Times New Roman"/>
          <w:sz w:val="24"/>
          <w:szCs w:val="24"/>
        </w:rPr>
        <w:t>peněžních tocích, přehled o změnách vlastního</w:t>
      </w:r>
      <w:r w:rsidRPr="00E5412D">
        <w:rPr>
          <w:szCs w:val="24"/>
        </w:rPr>
        <w:t xml:space="preserve"> </w:t>
      </w:r>
      <w:r w:rsidRPr="00D6226A">
        <w:rPr>
          <w:rFonts w:ascii="Times New Roman" w:hAnsi="Times New Roman"/>
          <w:sz w:val="24"/>
          <w:szCs w:val="24"/>
        </w:rPr>
        <w:t>kapitálu</w:t>
      </w:r>
      <w:r w:rsidRPr="00E5412D">
        <w:rPr>
          <w:szCs w:val="24"/>
        </w:rPr>
        <w:t>.</w:t>
      </w:r>
    </w:p>
    <w:p w14:paraId="4ABDF876" w14:textId="77777777" w:rsidR="00BF4E53" w:rsidRPr="00A10BA0" w:rsidRDefault="00BF4E53" w:rsidP="00BF4E53">
      <w:pPr>
        <w:pStyle w:val="LPlneksmlouvy"/>
        <w:numPr>
          <w:ilvl w:val="0"/>
          <w:numId w:val="0"/>
        </w:numPr>
        <w:rPr>
          <w:rFonts w:ascii="Times New Roman" w:hAnsi="Times New Roman"/>
          <w:sz w:val="24"/>
          <w:szCs w:val="24"/>
        </w:rPr>
      </w:pPr>
      <w:bookmarkStart w:id="1" w:name="_Ref29796011"/>
      <w:r>
        <w:rPr>
          <w:rFonts w:ascii="Times New Roman" w:hAnsi="Times New Roman"/>
          <w:sz w:val="24"/>
          <w:szCs w:val="24"/>
        </w:rPr>
        <w:t xml:space="preserve">                                                     </w:t>
      </w:r>
      <w:r w:rsidRPr="00A10BA0">
        <w:rPr>
          <w:rFonts w:ascii="Times New Roman" w:hAnsi="Times New Roman"/>
          <w:sz w:val="24"/>
          <w:szCs w:val="24"/>
        </w:rPr>
        <w:t xml:space="preserve">II. </w:t>
      </w:r>
      <w:r>
        <w:rPr>
          <w:rFonts w:ascii="Times New Roman" w:hAnsi="Times New Roman"/>
          <w:sz w:val="24"/>
          <w:szCs w:val="24"/>
        </w:rPr>
        <w:t>Odměna</w:t>
      </w:r>
      <w:r w:rsidRPr="00A10BA0">
        <w:rPr>
          <w:rFonts w:ascii="Times New Roman" w:hAnsi="Times New Roman"/>
          <w:sz w:val="24"/>
          <w:szCs w:val="24"/>
        </w:rPr>
        <w:t xml:space="preserve"> a platební podmínky</w:t>
      </w:r>
      <w:bookmarkEnd w:id="1"/>
    </w:p>
    <w:p w14:paraId="74F1ACEB" w14:textId="04AD4F46" w:rsidR="00BF4E53" w:rsidRDefault="00BF4E53" w:rsidP="00BF4E53">
      <w:pPr>
        <w:pStyle w:val="LPOdstavec2"/>
        <w:numPr>
          <w:ilvl w:val="0"/>
          <w:numId w:val="6"/>
        </w:numPr>
        <w:spacing w:before="0" w:after="0" w:line="276" w:lineRule="auto"/>
        <w:ind w:left="426" w:hanging="426"/>
        <w:rPr>
          <w:rFonts w:ascii="Times New Roman" w:hAnsi="Times New Roman" w:cs="Times New Roman"/>
          <w:sz w:val="24"/>
        </w:rPr>
      </w:pPr>
      <w:r>
        <w:rPr>
          <w:rFonts w:ascii="Times New Roman" w:hAnsi="Times New Roman" w:cs="Times New Roman"/>
          <w:sz w:val="24"/>
        </w:rPr>
        <w:t xml:space="preserve">Smluvní strany se dohodly, že za provedení auditu účetní závěrky za rok 2025 náleží auditorovi odměna bez DPH ve výši </w:t>
      </w:r>
      <w:r w:rsidR="00F43850">
        <w:rPr>
          <w:rFonts w:ascii="Times New Roman" w:hAnsi="Times New Roman" w:cs="Times New Roman"/>
          <w:sz w:val="24"/>
        </w:rPr>
        <w:t xml:space="preserve">105 000 </w:t>
      </w:r>
      <w:r>
        <w:rPr>
          <w:rFonts w:ascii="Times New Roman" w:hAnsi="Times New Roman" w:cs="Times New Roman"/>
          <w:sz w:val="24"/>
        </w:rPr>
        <w:t>Kč, DPH ve výši</w:t>
      </w:r>
      <w:r w:rsidR="00F43850">
        <w:rPr>
          <w:rFonts w:ascii="Times New Roman" w:hAnsi="Times New Roman" w:cs="Times New Roman"/>
          <w:sz w:val="24"/>
        </w:rPr>
        <w:t xml:space="preserve"> 22 050</w:t>
      </w:r>
      <w:r>
        <w:rPr>
          <w:rFonts w:ascii="Times New Roman" w:hAnsi="Times New Roman" w:cs="Times New Roman"/>
          <w:sz w:val="24"/>
        </w:rPr>
        <w:t xml:space="preserve"> Kč, celkem včetně DPH ve výši</w:t>
      </w:r>
      <w:r w:rsidR="00F43850">
        <w:rPr>
          <w:rFonts w:ascii="Times New Roman" w:hAnsi="Times New Roman" w:cs="Times New Roman"/>
          <w:sz w:val="24"/>
        </w:rPr>
        <w:t xml:space="preserve"> 127 050 </w:t>
      </w:r>
      <w:r>
        <w:rPr>
          <w:rFonts w:ascii="Times New Roman" w:hAnsi="Times New Roman" w:cs="Times New Roman"/>
          <w:sz w:val="24"/>
        </w:rPr>
        <w:t>Kč.</w:t>
      </w:r>
    </w:p>
    <w:p w14:paraId="76839C58" w14:textId="77777777" w:rsidR="00BF4E53" w:rsidRDefault="00BF4E53" w:rsidP="00BF4E53">
      <w:pPr>
        <w:pStyle w:val="LPOdstavec2"/>
        <w:numPr>
          <w:ilvl w:val="0"/>
          <w:numId w:val="6"/>
        </w:numPr>
        <w:spacing w:before="0" w:after="0" w:line="276" w:lineRule="auto"/>
        <w:ind w:left="426" w:hanging="426"/>
        <w:rPr>
          <w:rFonts w:ascii="Times New Roman" w:hAnsi="Times New Roman" w:cs="Times New Roman"/>
          <w:sz w:val="24"/>
        </w:rPr>
      </w:pPr>
      <w:r>
        <w:rPr>
          <w:rFonts w:ascii="Times New Roman" w:hAnsi="Times New Roman" w:cs="Times New Roman"/>
          <w:sz w:val="24"/>
        </w:rPr>
        <w:t>Odměna je sjednána jako úplná, maximální, konečná a neměnná. Provedení auditu za sjednanou odměnu nelze podmiňovat objednáním jiných služeb od auditora nebo jiné osoby.</w:t>
      </w:r>
    </w:p>
    <w:p w14:paraId="3211C83E" w14:textId="77777777" w:rsidR="00BF4E53" w:rsidRPr="001877FF" w:rsidRDefault="00BF4E53" w:rsidP="00BF4E53">
      <w:pPr>
        <w:pStyle w:val="LPOdstavec2"/>
        <w:numPr>
          <w:ilvl w:val="0"/>
          <w:numId w:val="6"/>
        </w:numPr>
        <w:spacing w:before="0" w:after="0" w:line="276" w:lineRule="auto"/>
        <w:ind w:left="426" w:hanging="426"/>
        <w:rPr>
          <w:rFonts w:ascii="Times New Roman" w:hAnsi="Times New Roman" w:cs="Times New Roman"/>
          <w:sz w:val="24"/>
        </w:rPr>
      </w:pPr>
      <w:r w:rsidRPr="001877FF">
        <w:rPr>
          <w:rFonts w:ascii="Times New Roman" w:hAnsi="Times New Roman" w:cs="Times New Roman"/>
          <w:sz w:val="24"/>
        </w:rPr>
        <w:t>Objednatel se zavazuje zaplatit poskytovateli za výše uvedené služby cenu ve výši a za podmínek stanovených v této smlouvě.</w:t>
      </w:r>
    </w:p>
    <w:p w14:paraId="6F3BB821" w14:textId="77777777" w:rsidR="00BF4E53" w:rsidRDefault="00BF4E53" w:rsidP="00BF4E53">
      <w:pPr>
        <w:pStyle w:val="LPOdstavec2"/>
        <w:numPr>
          <w:ilvl w:val="0"/>
          <w:numId w:val="6"/>
        </w:numPr>
        <w:spacing w:before="0" w:after="0" w:line="276" w:lineRule="auto"/>
        <w:ind w:left="426" w:hanging="426"/>
        <w:rPr>
          <w:rFonts w:ascii="Times New Roman" w:hAnsi="Times New Roman" w:cs="Times New Roman"/>
          <w:sz w:val="24"/>
        </w:rPr>
      </w:pPr>
      <w:r w:rsidRPr="00B016A4">
        <w:rPr>
          <w:rFonts w:ascii="Times New Roman" w:hAnsi="Times New Roman" w:cs="Times New Roman"/>
          <w:sz w:val="24"/>
        </w:rPr>
        <w:t>Cena uvedená v článku</w:t>
      </w:r>
      <w:r>
        <w:rPr>
          <w:rFonts w:ascii="Times New Roman" w:hAnsi="Times New Roman" w:cs="Times New Roman"/>
          <w:sz w:val="24"/>
        </w:rPr>
        <w:t xml:space="preserve"> II., odst. 1 </w:t>
      </w:r>
      <w:r w:rsidRPr="00B016A4">
        <w:rPr>
          <w:rFonts w:ascii="Times New Roman" w:hAnsi="Times New Roman" w:cs="Times New Roman"/>
          <w:sz w:val="24"/>
        </w:rPr>
        <w:t>této smlouvy je sjednána smluvními stranami jako cena maximální a zahrnující veškeré náklady spojené s poskytováním služeb podle této smlouvy</w:t>
      </w:r>
      <w:r>
        <w:rPr>
          <w:rFonts w:ascii="Times New Roman" w:hAnsi="Times New Roman" w:cs="Times New Roman"/>
          <w:sz w:val="24"/>
        </w:rPr>
        <w:t>, tj. i veškeré výlohy, výdaje a náklady auditora související s provedením auditu nebo vzniklé v souvislosti s touto smlouvou</w:t>
      </w:r>
      <w:r w:rsidRPr="00B016A4">
        <w:rPr>
          <w:rFonts w:ascii="Times New Roman" w:hAnsi="Times New Roman" w:cs="Times New Roman"/>
          <w:sz w:val="24"/>
        </w:rPr>
        <w:t xml:space="preserve">, včetně nákladů na dopravné. </w:t>
      </w:r>
    </w:p>
    <w:p w14:paraId="6113C060" w14:textId="77777777" w:rsidR="00BF4E53" w:rsidRPr="008727A9" w:rsidRDefault="00BF4E53" w:rsidP="00BF4E53">
      <w:pPr>
        <w:pStyle w:val="LPOdstavec2"/>
        <w:numPr>
          <w:ilvl w:val="0"/>
          <w:numId w:val="6"/>
        </w:numPr>
        <w:spacing w:before="0" w:after="0" w:line="276" w:lineRule="auto"/>
        <w:ind w:left="426" w:hanging="426"/>
        <w:rPr>
          <w:rFonts w:ascii="Times New Roman" w:hAnsi="Times New Roman" w:cs="Times New Roman"/>
          <w:sz w:val="24"/>
        </w:rPr>
      </w:pPr>
      <w:r w:rsidRPr="008727A9">
        <w:rPr>
          <w:rFonts w:ascii="Times New Roman" w:hAnsi="Times New Roman" w:cs="Times New Roman"/>
          <w:sz w:val="24"/>
        </w:rPr>
        <w:t>Jakákoliv změna ceny může být provedena výhradně písemným dodatkem k této smlouvě, podepsaným oběma smluvními stranami.</w:t>
      </w:r>
    </w:p>
    <w:p w14:paraId="4DC7FC6A" w14:textId="77777777" w:rsidR="00BF4E53" w:rsidRPr="00B016A4" w:rsidRDefault="00BF4E53" w:rsidP="00BF4E53">
      <w:pPr>
        <w:pStyle w:val="LPOdstavec2"/>
        <w:numPr>
          <w:ilvl w:val="0"/>
          <w:numId w:val="6"/>
        </w:numPr>
        <w:spacing w:before="0" w:after="0" w:line="276" w:lineRule="auto"/>
        <w:ind w:left="426" w:hanging="426"/>
        <w:rPr>
          <w:rFonts w:ascii="Times New Roman" w:hAnsi="Times New Roman" w:cs="Times New Roman"/>
          <w:sz w:val="24"/>
        </w:rPr>
      </w:pPr>
      <w:r w:rsidRPr="00B016A4">
        <w:rPr>
          <w:rFonts w:ascii="Times New Roman" w:hAnsi="Times New Roman" w:cs="Times New Roman"/>
          <w:sz w:val="24"/>
        </w:rPr>
        <w:t>K cen</w:t>
      </w:r>
      <w:r>
        <w:rPr>
          <w:rFonts w:ascii="Times New Roman" w:hAnsi="Times New Roman" w:cs="Times New Roman"/>
          <w:sz w:val="24"/>
        </w:rPr>
        <w:t>ě</w:t>
      </w:r>
      <w:r w:rsidRPr="00B016A4">
        <w:rPr>
          <w:rFonts w:ascii="Times New Roman" w:hAnsi="Times New Roman" w:cs="Times New Roman"/>
          <w:sz w:val="24"/>
        </w:rPr>
        <w:t xml:space="preserve"> uveden</w:t>
      </w:r>
      <w:r>
        <w:rPr>
          <w:rFonts w:ascii="Times New Roman" w:hAnsi="Times New Roman" w:cs="Times New Roman"/>
          <w:sz w:val="24"/>
        </w:rPr>
        <w:t>é</w:t>
      </w:r>
      <w:r w:rsidRPr="00B016A4">
        <w:rPr>
          <w:rFonts w:ascii="Times New Roman" w:hAnsi="Times New Roman" w:cs="Times New Roman"/>
          <w:sz w:val="24"/>
        </w:rPr>
        <w:t xml:space="preserve"> v této smlouvě bude účtována příslušná</w:t>
      </w:r>
      <w:r>
        <w:rPr>
          <w:rFonts w:ascii="Times New Roman" w:hAnsi="Times New Roman" w:cs="Times New Roman"/>
          <w:sz w:val="24"/>
        </w:rPr>
        <w:t xml:space="preserve"> zákonná</w:t>
      </w:r>
      <w:r w:rsidRPr="00B016A4">
        <w:rPr>
          <w:rFonts w:ascii="Times New Roman" w:hAnsi="Times New Roman" w:cs="Times New Roman"/>
          <w:sz w:val="24"/>
        </w:rPr>
        <w:t xml:space="preserve"> sazba DPH v souladu se zákonem č. 235/2004 Sb., o dani z přidané hodnoty, ve znění pozdějších předpisů</w:t>
      </w:r>
      <w:r w:rsidRPr="00B016A4">
        <w:rPr>
          <w:rFonts w:ascii="Times New Roman" w:hAnsi="Times New Roman" w:cs="Times New Roman"/>
          <w:b/>
          <w:sz w:val="24"/>
        </w:rPr>
        <w:t>.</w:t>
      </w:r>
    </w:p>
    <w:p w14:paraId="0C2B4AAC" w14:textId="77777777" w:rsidR="00BF4E53" w:rsidRDefault="00BF4E53" w:rsidP="00BF4E53">
      <w:pPr>
        <w:pStyle w:val="LPOdstavec2"/>
        <w:numPr>
          <w:ilvl w:val="0"/>
          <w:numId w:val="6"/>
        </w:numPr>
        <w:spacing w:before="0" w:after="0" w:line="276" w:lineRule="auto"/>
        <w:ind w:left="426" w:hanging="426"/>
        <w:rPr>
          <w:rFonts w:ascii="Times New Roman" w:hAnsi="Times New Roman" w:cs="Times New Roman"/>
          <w:sz w:val="24"/>
        </w:rPr>
      </w:pPr>
      <w:r w:rsidRPr="00B016A4">
        <w:rPr>
          <w:rFonts w:ascii="Times New Roman" w:hAnsi="Times New Roman" w:cs="Times New Roman"/>
          <w:sz w:val="24"/>
        </w:rPr>
        <w:t>Platb</w:t>
      </w:r>
      <w:r>
        <w:rPr>
          <w:rFonts w:ascii="Times New Roman" w:hAnsi="Times New Roman" w:cs="Times New Roman"/>
          <w:sz w:val="24"/>
        </w:rPr>
        <w:t>a</w:t>
      </w:r>
      <w:r w:rsidRPr="00B016A4">
        <w:rPr>
          <w:rFonts w:ascii="Times New Roman" w:hAnsi="Times New Roman" w:cs="Times New Roman"/>
          <w:sz w:val="24"/>
        </w:rPr>
        <w:t xml:space="preserve"> objednatele za služby bud</w:t>
      </w:r>
      <w:r>
        <w:rPr>
          <w:rFonts w:ascii="Times New Roman" w:hAnsi="Times New Roman" w:cs="Times New Roman"/>
          <w:sz w:val="24"/>
        </w:rPr>
        <w:t>e</w:t>
      </w:r>
      <w:r w:rsidRPr="00B016A4">
        <w:rPr>
          <w:rFonts w:ascii="Times New Roman" w:hAnsi="Times New Roman" w:cs="Times New Roman"/>
          <w:sz w:val="24"/>
        </w:rPr>
        <w:t xml:space="preserve"> uskutečněn</w:t>
      </w:r>
      <w:r>
        <w:rPr>
          <w:rFonts w:ascii="Times New Roman" w:hAnsi="Times New Roman" w:cs="Times New Roman"/>
          <w:sz w:val="24"/>
        </w:rPr>
        <w:t>a</w:t>
      </w:r>
      <w:r w:rsidRPr="00B016A4">
        <w:rPr>
          <w:rFonts w:ascii="Times New Roman" w:hAnsi="Times New Roman" w:cs="Times New Roman"/>
          <w:sz w:val="24"/>
        </w:rPr>
        <w:t xml:space="preserve"> na základě faktur</w:t>
      </w:r>
      <w:r>
        <w:rPr>
          <w:rFonts w:ascii="Times New Roman" w:hAnsi="Times New Roman" w:cs="Times New Roman"/>
          <w:sz w:val="24"/>
        </w:rPr>
        <w:t>y</w:t>
      </w:r>
      <w:r w:rsidRPr="00B016A4">
        <w:rPr>
          <w:rFonts w:ascii="Times New Roman" w:hAnsi="Times New Roman" w:cs="Times New Roman"/>
          <w:sz w:val="24"/>
        </w:rPr>
        <w:t xml:space="preserve"> – daňov</w:t>
      </w:r>
      <w:r>
        <w:rPr>
          <w:rFonts w:ascii="Times New Roman" w:hAnsi="Times New Roman" w:cs="Times New Roman"/>
          <w:sz w:val="24"/>
        </w:rPr>
        <w:t>ého</w:t>
      </w:r>
      <w:r w:rsidRPr="00B016A4">
        <w:rPr>
          <w:rFonts w:ascii="Times New Roman" w:hAnsi="Times New Roman" w:cs="Times New Roman"/>
          <w:sz w:val="24"/>
        </w:rPr>
        <w:t xml:space="preserve"> doklad</w:t>
      </w:r>
      <w:r>
        <w:rPr>
          <w:rFonts w:ascii="Times New Roman" w:hAnsi="Times New Roman" w:cs="Times New Roman"/>
          <w:sz w:val="24"/>
        </w:rPr>
        <w:t>u</w:t>
      </w:r>
      <w:r w:rsidRPr="00B016A4">
        <w:rPr>
          <w:rFonts w:ascii="Times New Roman" w:hAnsi="Times New Roman" w:cs="Times New Roman"/>
          <w:sz w:val="24"/>
        </w:rPr>
        <w:t xml:space="preserve"> vystaven</w:t>
      </w:r>
      <w:r>
        <w:rPr>
          <w:rFonts w:ascii="Times New Roman" w:hAnsi="Times New Roman" w:cs="Times New Roman"/>
          <w:sz w:val="24"/>
        </w:rPr>
        <w:t>ého</w:t>
      </w:r>
      <w:r w:rsidRPr="00B016A4">
        <w:rPr>
          <w:rFonts w:ascii="Times New Roman" w:hAnsi="Times New Roman" w:cs="Times New Roman"/>
          <w:sz w:val="24"/>
        </w:rPr>
        <w:t xml:space="preserve"> poskytovatelem po provedení služb</w:t>
      </w:r>
      <w:r>
        <w:rPr>
          <w:rFonts w:ascii="Times New Roman" w:hAnsi="Times New Roman" w:cs="Times New Roman"/>
          <w:sz w:val="24"/>
        </w:rPr>
        <w:t>y.</w:t>
      </w:r>
    </w:p>
    <w:p w14:paraId="73DC6BFE" w14:textId="77777777" w:rsidR="00BF4E53" w:rsidRPr="00B67340" w:rsidRDefault="00BF4E53" w:rsidP="00BF4E53">
      <w:pPr>
        <w:pStyle w:val="LPOdstavec2"/>
        <w:numPr>
          <w:ilvl w:val="0"/>
          <w:numId w:val="6"/>
        </w:numPr>
        <w:spacing w:before="0" w:after="0" w:line="276" w:lineRule="auto"/>
        <w:ind w:left="426" w:hanging="426"/>
        <w:rPr>
          <w:rFonts w:ascii="Times New Roman" w:hAnsi="Times New Roman" w:cs="Times New Roman"/>
          <w:sz w:val="24"/>
        </w:rPr>
      </w:pPr>
      <w:r>
        <w:rPr>
          <w:rFonts w:ascii="Times New Roman" w:hAnsi="Times New Roman"/>
          <w:sz w:val="24"/>
        </w:rPr>
        <w:t>A</w:t>
      </w:r>
      <w:r w:rsidRPr="00B67340">
        <w:rPr>
          <w:rFonts w:ascii="Times New Roman" w:hAnsi="Times New Roman"/>
          <w:sz w:val="24"/>
        </w:rPr>
        <w:t>uditor je oprávněn vystavit fakturu nejdříve v den předání a převzetí zprávy auditora.</w:t>
      </w:r>
    </w:p>
    <w:p w14:paraId="6A27E25C" w14:textId="77777777" w:rsidR="00BF4E53" w:rsidRPr="009F4329" w:rsidRDefault="00BF4E53" w:rsidP="00BF4E53">
      <w:pPr>
        <w:pStyle w:val="LPOdstavec2"/>
        <w:numPr>
          <w:ilvl w:val="0"/>
          <w:numId w:val="6"/>
        </w:numPr>
        <w:spacing w:before="0" w:after="0" w:line="276" w:lineRule="auto"/>
        <w:ind w:left="426" w:hanging="426"/>
        <w:rPr>
          <w:rFonts w:ascii="Times New Roman" w:hAnsi="Times New Roman" w:cs="Times New Roman"/>
          <w:b/>
          <w:sz w:val="24"/>
        </w:rPr>
      </w:pPr>
      <w:r w:rsidRPr="00E867EF">
        <w:rPr>
          <w:rFonts w:ascii="Times New Roman" w:hAnsi="Times New Roman" w:cs="Times New Roman"/>
          <w:sz w:val="24"/>
        </w:rPr>
        <w:t>Faktura bude obsahovat náležitosti daňového</w:t>
      </w:r>
      <w:r>
        <w:rPr>
          <w:rFonts w:ascii="Times New Roman" w:hAnsi="Times New Roman" w:cs="Times New Roman"/>
          <w:sz w:val="24"/>
        </w:rPr>
        <w:t xml:space="preserve"> dokladu stanovené zákonem č. 235/2004 Sb., o dani z přidané hodnoty, ve znění pozdějších předpisů.</w:t>
      </w:r>
    </w:p>
    <w:p w14:paraId="1723E3A1" w14:textId="77777777" w:rsidR="00BF4E53" w:rsidRDefault="00BF4E53" w:rsidP="00BF4E53">
      <w:pPr>
        <w:pStyle w:val="LPOdstavec2"/>
        <w:numPr>
          <w:ilvl w:val="0"/>
          <w:numId w:val="6"/>
        </w:numPr>
        <w:spacing w:before="0" w:after="0" w:line="276" w:lineRule="auto"/>
        <w:ind w:left="426" w:hanging="426"/>
        <w:rPr>
          <w:rFonts w:ascii="Times New Roman" w:hAnsi="Times New Roman" w:cs="Times New Roman"/>
          <w:sz w:val="24"/>
        </w:rPr>
      </w:pPr>
      <w:r w:rsidRPr="00B016A4">
        <w:rPr>
          <w:rFonts w:ascii="Times New Roman" w:hAnsi="Times New Roman" w:cs="Times New Roman"/>
          <w:sz w:val="24"/>
        </w:rPr>
        <w:t xml:space="preserve">Faktura je splatná do 30 kalendářních dnů ode dne obdržení faktury objednatelem. Faktura musí splňovat náležitosti dané zákonem o DPH, jinak bude poskytovateli vrácena. Faktura s odvoláním na číslo této smlouvy uvedené za objednatele v záhlaví této smlouvy musí být zaslána na adresu sídla objednatele </w:t>
      </w:r>
      <w:r w:rsidRPr="00B56211">
        <w:rPr>
          <w:rFonts w:ascii="Times New Roman" w:hAnsi="Times New Roman" w:cs="Times New Roman"/>
          <w:sz w:val="24"/>
        </w:rPr>
        <w:t xml:space="preserve">nebo elektronicky na e-mail </w:t>
      </w:r>
      <w:hyperlink r:id="rId7" w:history="1">
        <w:r w:rsidRPr="00A46E17">
          <w:rPr>
            <w:rStyle w:val="Hypertextovodkaz"/>
            <w:rFonts w:ascii="Times New Roman" w:hAnsi="Times New Roman" w:cs="Times New Roman"/>
            <w:sz w:val="24"/>
          </w:rPr>
          <w:t>pnopava@pnopava.cz</w:t>
        </w:r>
      </w:hyperlink>
      <w:r>
        <w:rPr>
          <w:rFonts w:ascii="Times New Roman" w:hAnsi="Times New Roman" w:cs="Times New Roman"/>
          <w:sz w:val="24"/>
        </w:rPr>
        <w:t xml:space="preserve"> </w:t>
      </w:r>
      <w:r w:rsidRPr="00B56211">
        <w:rPr>
          <w:rFonts w:ascii="Times New Roman" w:hAnsi="Times New Roman" w:cs="Times New Roman"/>
          <w:sz w:val="24"/>
        </w:rPr>
        <w:t>.</w:t>
      </w:r>
    </w:p>
    <w:p w14:paraId="56E042CC" w14:textId="77777777" w:rsidR="00BF4E53" w:rsidRDefault="00BF4E53" w:rsidP="00BF4E53">
      <w:pPr>
        <w:pStyle w:val="LPOdstavec2"/>
        <w:numPr>
          <w:ilvl w:val="0"/>
          <w:numId w:val="6"/>
        </w:numPr>
        <w:spacing w:before="0" w:after="0" w:line="276" w:lineRule="auto"/>
        <w:ind w:left="426" w:hanging="426"/>
        <w:rPr>
          <w:rFonts w:ascii="Times New Roman" w:hAnsi="Times New Roman" w:cs="Times New Roman"/>
          <w:sz w:val="24"/>
        </w:rPr>
      </w:pPr>
      <w:r w:rsidRPr="00B016A4">
        <w:rPr>
          <w:rFonts w:ascii="Times New Roman" w:hAnsi="Times New Roman" w:cs="Times New Roman"/>
          <w:sz w:val="24"/>
        </w:rPr>
        <w:t>V případě oprávněného vrácení faktury přestává běžet lhůta její splatnosti v den jejího odeslání objednatelem a nová lhůta splatnosti počíná běžet ode dne nového doručení opravené či doplněné faktury objednateli.</w:t>
      </w:r>
    </w:p>
    <w:p w14:paraId="746F657F" w14:textId="77777777" w:rsidR="00BF4E53" w:rsidRPr="009F4329" w:rsidRDefault="00BF4E53" w:rsidP="00BF4E53">
      <w:pPr>
        <w:pStyle w:val="LPOdstavec2"/>
        <w:numPr>
          <w:ilvl w:val="0"/>
          <w:numId w:val="6"/>
        </w:numPr>
        <w:spacing w:before="0" w:after="0" w:line="276" w:lineRule="auto"/>
        <w:ind w:left="426" w:hanging="426"/>
        <w:rPr>
          <w:rFonts w:ascii="Times New Roman" w:hAnsi="Times New Roman" w:cs="Times New Roman"/>
          <w:sz w:val="24"/>
        </w:rPr>
      </w:pPr>
      <w:r w:rsidRPr="009F4329">
        <w:rPr>
          <w:rFonts w:ascii="Times New Roman" w:hAnsi="Times New Roman" w:cs="Times New Roman"/>
          <w:sz w:val="24"/>
        </w:rPr>
        <w:t>Bude-li poskytovatel ke dni poskytnutí zdanitelného plnění veden jako nespolehlivý plátce ve smyslu § 106a zákona č. 235/2004 Sb., o dani z přidané hodnoty, ve znění pozdějších předpisů, je objednatel oprávněn část úplaty odpovídající DPH uhradit přímo na účet správce daně v souladu s ustanovením § 109a zákona č. 235/2004</w:t>
      </w:r>
      <w:r>
        <w:rPr>
          <w:rFonts w:ascii="Times New Roman" w:hAnsi="Times New Roman" w:cs="Times New Roman"/>
          <w:sz w:val="24"/>
        </w:rPr>
        <w:t xml:space="preserve"> </w:t>
      </w:r>
      <w:r w:rsidRPr="009F4329">
        <w:rPr>
          <w:rFonts w:ascii="Times New Roman" w:hAnsi="Times New Roman" w:cs="Times New Roman"/>
          <w:sz w:val="24"/>
        </w:rPr>
        <w:t>Sb., o dani z</w:t>
      </w:r>
      <w:r>
        <w:rPr>
          <w:rFonts w:ascii="Times New Roman" w:hAnsi="Times New Roman" w:cs="Times New Roman"/>
          <w:sz w:val="24"/>
        </w:rPr>
        <w:t> </w:t>
      </w:r>
      <w:r w:rsidRPr="009F4329">
        <w:rPr>
          <w:rFonts w:ascii="Times New Roman" w:hAnsi="Times New Roman" w:cs="Times New Roman"/>
          <w:sz w:val="24"/>
        </w:rPr>
        <w:t>přidané hodnoty, ve znění pozdějších předpisů. O tuto část bude úplata ponížena a</w:t>
      </w:r>
      <w:r>
        <w:rPr>
          <w:rFonts w:ascii="Times New Roman" w:hAnsi="Times New Roman" w:cs="Times New Roman"/>
          <w:sz w:val="24"/>
        </w:rPr>
        <w:t> </w:t>
      </w:r>
      <w:r w:rsidRPr="009F4329">
        <w:rPr>
          <w:rFonts w:ascii="Times New Roman" w:hAnsi="Times New Roman" w:cs="Times New Roman"/>
          <w:sz w:val="24"/>
        </w:rPr>
        <w:t>poskytovatel obdrží pouze část úplaty bez DPH.</w:t>
      </w:r>
    </w:p>
    <w:p w14:paraId="7095ADB9" w14:textId="77777777" w:rsidR="00BF4E53" w:rsidRPr="00D20DED" w:rsidRDefault="00BF4E53" w:rsidP="00BF4E53">
      <w:pPr>
        <w:pStyle w:val="LPOdstavec2"/>
        <w:numPr>
          <w:ilvl w:val="0"/>
          <w:numId w:val="6"/>
        </w:numPr>
        <w:spacing w:before="0" w:after="0" w:line="276" w:lineRule="auto"/>
        <w:ind w:left="426" w:hanging="426"/>
        <w:rPr>
          <w:rFonts w:ascii="Times New Roman" w:hAnsi="Times New Roman" w:cs="Times New Roman"/>
          <w:sz w:val="24"/>
        </w:rPr>
      </w:pPr>
      <w:r w:rsidRPr="009F4329">
        <w:rPr>
          <w:rFonts w:ascii="Times New Roman" w:hAnsi="Times New Roman" w:cs="Times New Roman"/>
          <w:sz w:val="24"/>
        </w:rPr>
        <w:t xml:space="preserve">Smluvní strany si výslovně sjednávají v souladu s ustanovením § 1881 </w:t>
      </w:r>
      <w:r>
        <w:rPr>
          <w:rFonts w:ascii="Times New Roman" w:hAnsi="Times New Roman" w:cs="Times New Roman"/>
          <w:sz w:val="24"/>
        </w:rPr>
        <w:t xml:space="preserve">zákona č. 89/2012, občanský zákoník, ve znění pozdějších předpisů, </w:t>
      </w:r>
      <w:r w:rsidRPr="009F4329">
        <w:rPr>
          <w:rFonts w:ascii="Times New Roman" w:hAnsi="Times New Roman" w:cs="Times New Roman"/>
          <w:sz w:val="24"/>
        </w:rPr>
        <w:t xml:space="preserve">vyloučení postoupení pohledávky třetí straně, která by vznikla na základě této smlouvy, nebo v souvislosti s ní. Vyloučení </w:t>
      </w:r>
      <w:r w:rsidRPr="009F4329">
        <w:rPr>
          <w:rFonts w:ascii="Times New Roman" w:hAnsi="Times New Roman" w:cs="Times New Roman"/>
          <w:sz w:val="24"/>
        </w:rPr>
        <w:lastRenderedPageBreak/>
        <w:t xml:space="preserve">postoupení pohledávky se sjednává bez jakéhokoliv omezení, tedy v celém rozsahu co do jakékoliv pohledávky vzniklé na základě této </w:t>
      </w:r>
      <w:r>
        <w:rPr>
          <w:rFonts w:ascii="Times New Roman" w:hAnsi="Times New Roman" w:cs="Times New Roman"/>
          <w:sz w:val="24"/>
        </w:rPr>
        <w:t>smlouvy nebo v souvislosti s ní.</w:t>
      </w:r>
    </w:p>
    <w:p w14:paraId="39368453" w14:textId="77777777" w:rsidR="00BF4E53" w:rsidRPr="006566CF" w:rsidRDefault="00BF4E53" w:rsidP="00BF4E53">
      <w:pPr>
        <w:pStyle w:val="LPlneksmlouvy"/>
        <w:numPr>
          <w:ilvl w:val="0"/>
          <w:numId w:val="0"/>
        </w:numPr>
        <w:ind w:left="567"/>
        <w:jc w:val="center"/>
        <w:rPr>
          <w:rFonts w:ascii="Times New Roman" w:hAnsi="Times New Roman"/>
          <w:sz w:val="24"/>
          <w:szCs w:val="24"/>
        </w:rPr>
      </w:pPr>
      <w:r>
        <w:rPr>
          <w:rFonts w:ascii="Times New Roman" w:hAnsi="Times New Roman"/>
          <w:sz w:val="24"/>
          <w:szCs w:val="24"/>
        </w:rPr>
        <w:t xml:space="preserve">III. </w:t>
      </w:r>
      <w:r w:rsidRPr="006566CF">
        <w:rPr>
          <w:rFonts w:ascii="Times New Roman" w:hAnsi="Times New Roman"/>
          <w:sz w:val="24"/>
          <w:szCs w:val="24"/>
        </w:rPr>
        <w:t>Termín plnění</w:t>
      </w:r>
    </w:p>
    <w:p w14:paraId="7B7F3034" w14:textId="77777777" w:rsidR="00BF4E53" w:rsidRPr="00F51DDC" w:rsidRDefault="00BF4E53" w:rsidP="00BF4E53">
      <w:pPr>
        <w:pStyle w:val="LPOdstavec2"/>
        <w:numPr>
          <w:ilvl w:val="0"/>
          <w:numId w:val="7"/>
        </w:numPr>
        <w:spacing w:before="0" w:after="0" w:line="276" w:lineRule="auto"/>
        <w:ind w:left="425" w:hanging="425"/>
        <w:rPr>
          <w:rFonts w:ascii="Times New Roman" w:hAnsi="Times New Roman" w:cs="Times New Roman"/>
          <w:sz w:val="24"/>
        </w:rPr>
      </w:pPr>
      <w:r>
        <w:rPr>
          <w:rFonts w:ascii="Times New Roman" w:hAnsi="Times New Roman" w:cs="Times New Roman"/>
          <w:sz w:val="24"/>
        </w:rPr>
        <w:t>Poskytovatel se zavazuje provádět audit v následujících fázích a termínech:</w:t>
      </w:r>
    </w:p>
    <w:p w14:paraId="596922BD" w14:textId="77777777" w:rsidR="00BF4E53" w:rsidRPr="008727A9" w:rsidRDefault="00BF4E53" w:rsidP="00BF4E53">
      <w:pPr>
        <w:numPr>
          <w:ilvl w:val="0"/>
          <w:numId w:val="15"/>
        </w:numPr>
        <w:spacing w:after="0"/>
        <w:ind w:left="924" w:hanging="357"/>
        <w:jc w:val="both"/>
        <w:rPr>
          <w:rFonts w:ascii="Times New Roman" w:hAnsi="Times New Roman"/>
          <w:sz w:val="24"/>
          <w:szCs w:val="24"/>
        </w:rPr>
      </w:pPr>
      <w:r w:rsidRPr="008727A9">
        <w:rPr>
          <w:rFonts w:ascii="Times New Roman" w:hAnsi="Times New Roman"/>
          <w:sz w:val="24"/>
          <w:szCs w:val="24"/>
        </w:rPr>
        <w:t>auditor zahájí průběžné provádění auditu za příslušné účetní období nejpozději do 1</w:t>
      </w:r>
      <w:r>
        <w:rPr>
          <w:rFonts w:ascii="Times New Roman" w:hAnsi="Times New Roman"/>
          <w:sz w:val="24"/>
          <w:szCs w:val="24"/>
        </w:rPr>
        <w:t>5</w:t>
      </w:r>
      <w:r w:rsidRPr="008727A9">
        <w:rPr>
          <w:rFonts w:ascii="Times New Roman" w:hAnsi="Times New Roman"/>
          <w:sz w:val="24"/>
          <w:szCs w:val="24"/>
        </w:rPr>
        <w:t>.</w:t>
      </w:r>
      <w:r>
        <w:rPr>
          <w:rFonts w:ascii="Times New Roman" w:hAnsi="Times New Roman"/>
          <w:sz w:val="24"/>
          <w:szCs w:val="24"/>
        </w:rPr>
        <w:t> </w:t>
      </w:r>
      <w:r w:rsidRPr="008727A9">
        <w:rPr>
          <w:rFonts w:ascii="Times New Roman" w:hAnsi="Times New Roman"/>
          <w:sz w:val="24"/>
          <w:szCs w:val="24"/>
        </w:rPr>
        <w:t>10. 2025,</w:t>
      </w:r>
    </w:p>
    <w:p w14:paraId="3166A393" w14:textId="77777777" w:rsidR="00BF4E53" w:rsidRPr="008727A9" w:rsidRDefault="00BF4E53" w:rsidP="00BF4E53">
      <w:pPr>
        <w:numPr>
          <w:ilvl w:val="0"/>
          <w:numId w:val="15"/>
        </w:numPr>
        <w:spacing w:after="0"/>
        <w:ind w:left="924" w:hanging="357"/>
        <w:jc w:val="both"/>
        <w:rPr>
          <w:rFonts w:ascii="Times New Roman" w:hAnsi="Times New Roman"/>
          <w:sz w:val="24"/>
          <w:szCs w:val="24"/>
        </w:rPr>
      </w:pPr>
      <w:r w:rsidRPr="008727A9">
        <w:rPr>
          <w:rFonts w:ascii="Times New Roman" w:hAnsi="Times New Roman"/>
          <w:sz w:val="24"/>
          <w:szCs w:val="24"/>
        </w:rPr>
        <w:t xml:space="preserve">auditor se zavazuje nejpozději do </w:t>
      </w:r>
      <w:r>
        <w:rPr>
          <w:rFonts w:ascii="Times New Roman" w:hAnsi="Times New Roman"/>
          <w:sz w:val="24"/>
          <w:szCs w:val="24"/>
        </w:rPr>
        <w:t>1</w:t>
      </w:r>
      <w:r w:rsidRPr="008727A9">
        <w:rPr>
          <w:rFonts w:ascii="Times New Roman" w:hAnsi="Times New Roman"/>
          <w:sz w:val="24"/>
          <w:szCs w:val="24"/>
        </w:rPr>
        <w:t xml:space="preserve">5. </w:t>
      </w:r>
      <w:r>
        <w:rPr>
          <w:rFonts w:ascii="Times New Roman" w:hAnsi="Times New Roman"/>
          <w:sz w:val="24"/>
          <w:szCs w:val="24"/>
        </w:rPr>
        <w:t>3.</w:t>
      </w:r>
      <w:r w:rsidRPr="008727A9">
        <w:rPr>
          <w:rFonts w:ascii="Times New Roman" w:hAnsi="Times New Roman"/>
          <w:sz w:val="24"/>
          <w:szCs w:val="24"/>
        </w:rPr>
        <w:t xml:space="preserve"> 2026 předat objednateli písemnou zprávu auditora.  </w:t>
      </w:r>
    </w:p>
    <w:p w14:paraId="499DFBFE" w14:textId="77777777" w:rsidR="00BF4E53" w:rsidRDefault="00BF4E53" w:rsidP="00BF4E53">
      <w:pPr>
        <w:pStyle w:val="LPOdstavec2"/>
        <w:numPr>
          <w:ilvl w:val="0"/>
          <w:numId w:val="7"/>
        </w:numPr>
        <w:spacing w:before="0" w:after="0" w:line="276" w:lineRule="auto"/>
        <w:rPr>
          <w:rFonts w:ascii="Times New Roman" w:hAnsi="Times New Roman" w:cs="Times New Roman"/>
          <w:sz w:val="24"/>
        </w:rPr>
      </w:pPr>
      <w:r>
        <w:rPr>
          <w:rFonts w:ascii="Times New Roman" w:hAnsi="Times New Roman" w:cs="Times New Roman"/>
          <w:sz w:val="24"/>
        </w:rPr>
        <w:t>Auditor předá objednateli zprávu auditora včetně zprávy o výroku v českém jazyce v listinné podobě v jednom vyhotovení opatřené podpisem auditora. Místem předání zpráv je sídlo objednatele. Auditor současně doručí zprávy v elektronické podobě do datové schránky objednatele.</w:t>
      </w:r>
    </w:p>
    <w:p w14:paraId="4CD924F3" w14:textId="77777777" w:rsidR="00BF4E53" w:rsidRDefault="00BF4E53" w:rsidP="00BF4E53">
      <w:pPr>
        <w:pStyle w:val="LPOdstavec2"/>
        <w:numPr>
          <w:ilvl w:val="0"/>
          <w:numId w:val="7"/>
        </w:numPr>
        <w:spacing w:before="0" w:after="0" w:line="276" w:lineRule="auto"/>
        <w:rPr>
          <w:rFonts w:ascii="Times New Roman" w:hAnsi="Times New Roman" w:cs="Times New Roman"/>
          <w:sz w:val="24"/>
        </w:rPr>
      </w:pPr>
      <w:r>
        <w:rPr>
          <w:rFonts w:ascii="Times New Roman" w:hAnsi="Times New Roman" w:cs="Times New Roman"/>
          <w:sz w:val="24"/>
        </w:rPr>
        <w:t xml:space="preserve">Zpráva auditora včetně zprávy o výroku musí být prosty jakýchkoli vad a musí splňovat požadavky stanovené předpisy a danou legislativou v aktuálně platném znění. </w:t>
      </w:r>
    </w:p>
    <w:p w14:paraId="416B6AC6" w14:textId="77777777" w:rsidR="00BF4E53" w:rsidRDefault="00BF4E53" w:rsidP="00BF4E53">
      <w:pPr>
        <w:pStyle w:val="LPOdstavec2"/>
        <w:numPr>
          <w:ilvl w:val="0"/>
          <w:numId w:val="7"/>
        </w:numPr>
        <w:spacing w:before="0" w:after="0" w:line="276" w:lineRule="auto"/>
        <w:rPr>
          <w:rFonts w:ascii="Times New Roman" w:hAnsi="Times New Roman" w:cs="Times New Roman"/>
          <w:sz w:val="24"/>
        </w:rPr>
      </w:pPr>
      <w:r>
        <w:rPr>
          <w:rFonts w:ascii="Times New Roman" w:hAnsi="Times New Roman" w:cs="Times New Roman"/>
          <w:sz w:val="24"/>
        </w:rPr>
        <w:t>Předání a převzetí zprávy auditora včetně zprávy o výroku nezbavuje auditora odpovědnosti za její řádné vyhotovení a její případné vady či nedostatky zjištěné kdykoli po jejím předání a převzetí.</w:t>
      </w:r>
    </w:p>
    <w:p w14:paraId="50EC085E" w14:textId="77777777" w:rsidR="00BF4E53" w:rsidRPr="00B016A4" w:rsidRDefault="00BF4E53" w:rsidP="00BF4E53">
      <w:pPr>
        <w:pStyle w:val="LPOdstavec2"/>
        <w:numPr>
          <w:ilvl w:val="0"/>
          <w:numId w:val="7"/>
        </w:numPr>
        <w:spacing w:before="0" w:after="0" w:line="276" w:lineRule="auto"/>
        <w:rPr>
          <w:rFonts w:ascii="Times New Roman" w:hAnsi="Times New Roman" w:cs="Times New Roman"/>
          <w:sz w:val="24"/>
        </w:rPr>
      </w:pPr>
      <w:bookmarkStart w:id="2" w:name="_Ref29801741"/>
      <w:r w:rsidRPr="00B016A4">
        <w:rPr>
          <w:rFonts w:ascii="Times New Roman" w:hAnsi="Times New Roman" w:cs="Times New Roman"/>
          <w:sz w:val="24"/>
        </w:rPr>
        <w:t>Poskytovatel se zavazuje reagovat neprodleně na dotazy objednatele učiněné telefonicky, e-mailem, či písemnou formou. Na běžné dotazy reaguje neprodleně, nejpozději však do 24 hodin. V případě složitějšího dotazu objednatele, poskytovatel sdělí odpověď nebo zpracuje písemně odborné stanovisko nejpozději do tří pracovních dnů ode dne učinění dotazu nebo v termínu podle dohody (písemné e-mailem) s</w:t>
      </w:r>
      <w:r>
        <w:rPr>
          <w:rFonts w:ascii="Times New Roman" w:hAnsi="Times New Roman" w:cs="Times New Roman"/>
          <w:sz w:val="24"/>
        </w:rPr>
        <w:t> </w:t>
      </w:r>
      <w:r w:rsidRPr="00B016A4">
        <w:rPr>
          <w:rFonts w:ascii="Times New Roman" w:hAnsi="Times New Roman" w:cs="Times New Roman"/>
          <w:sz w:val="24"/>
        </w:rPr>
        <w:t>objednatelem.</w:t>
      </w:r>
      <w:bookmarkEnd w:id="2"/>
    </w:p>
    <w:p w14:paraId="0A09E135" w14:textId="77777777" w:rsidR="00BF4E53" w:rsidRPr="00A10BA0" w:rsidRDefault="00BF4E53" w:rsidP="00BF4E53">
      <w:pPr>
        <w:pStyle w:val="LPlneksmlouvy"/>
        <w:numPr>
          <w:ilvl w:val="0"/>
          <w:numId w:val="0"/>
        </w:numPr>
        <w:ind w:left="567"/>
        <w:jc w:val="center"/>
        <w:rPr>
          <w:rFonts w:ascii="Times New Roman" w:hAnsi="Times New Roman"/>
          <w:sz w:val="24"/>
          <w:szCs w:val="24"/>
        </w:rPr>
      </w:pPr>
      <w:r>
        <w:rPr>
          <w:rFonts w:ascii="Times New Roman" w:hAnsi="Times New Roman"/>
          <w:sz w:val="24"/>
          <w:szCs w:val="24"/>
        </w:rPr>
        <w:t>I</w:t>
      </w:r>
      <w:r w:rsidRPr="00A10BA0">
        <w:rPr>
          <w:rFonts w:ascii="Times New Roman" w:hAnsi="Times New Roman"/>
          <w:sz w:val="24"/>
          <w:szCs w:val="24"/>
        </w:rPr>
        <w:t>V. Místo plnění</w:t>
      </w:r>
    </w:p>
    <w:p w14:paraId="381166AD" w14:textId="77777777" w:rsidR="00BF4E53" w:rsidRPr="005B6D73" w:rsidRDefault="00BF4E53" w:rsidP="00BF4E53">
      <w:pPr>
        <w:pStyle w:val="LPOdstavec2"/>
        <w:numPr>
          <w:ilvl w:val="0"/>
          <w:numId w:val="0"/>
        </w:numPr>
        <w:spacing w:line="276" w:lineRule="auto"/>
        <w:ind w:left="710"/>
        <w:rPr>
          <w:rFonts w:ascii="Times New Roman" w:hAnsi="Times New Roman" w:cs="Times New Roman"/>
          <w:sz w:val="24"/>
        </w:rPr>
      </w:pPr>
      <w:r w:rsidRPr="005B6D73">
        <w:rPr>
          <w:rFonts w:ascii="Times New Roman" w:hAnsi="Times New Roman" w:cs="Times New Roman"/>
          <w:sz w:val="24"/>
        </w:rPr>
        <w:t xml:space="preserve">Místem plnění dle této smlouvy je sídlo objednatele Psychiatrická </w:t>
      </w:r>
      <w:r>
        <w:rPr>
          <w:rFonts w:ascii="Times New Roman" w:hAnsi="Times New Roman" w:cs="Times New Roman"/>
          <w:sz w:val="24"/>
        </w:rPr>
        <w:t>nemocnice v Opavě</w:t>
      </w:r>
      <w:r w:rsidRPr="005B6D73">
        <w:rPr>
          <w:rFonts w:ascii="Times New Roman" w:hAnsi="Times New Roman" w:cs="Times New Roman"/>
          <w:sz w:val="24"/>
        </w:rPr>
        <w:t xml:space="preserve">, Olomoucká </w:t>
      </w:r>
      <w:r>
        <w:rPr>
          <w:rFonts w:ascii="Times New Roman" w:hAnsi="Times New Roman" w:cs="Times New Roman"/>
          <w:sz w:val="24"/>
        </w:rPr>
        <w:t>305/88</w:t>
      </w:r>
      <w:r w:rsidRPr="005B6D73">
        <w:rPr>
          <w:rFonts w:ascii="Times New Roman" w:hAnsi="Times New Roman" w:cs="Times New Roman"/>
          <w:sz w:val="24"/>
        </w:rPr>
        <w:t>, 7</w:t>
      </w:r>
      <w:r>
        <w:rPr>
          <w:rFonts w:ascii="Times New Roman" w:hAnsi="Times New Roman" w:cs="Times New Roman"/>
          <w:sz w:val="24"/>
        </w:rPr>
        <w:t>46</w:t>
      </w:r>
      <w:r w:rsidRPr="005B6D73">
        <w:rPr>
          <w:rFonts w:ascii="Times New Roman" w:hAnsi="Times New Roman" w:cs="Times New Roman"/>
          <w:sz w:val="24"/>
        </w:rPr>
        <w:t xml:space="preserve"> 01 </w:t>
      </w:r>
      <w:r>
        <w:rPr>
          <w:rFonts w:ascii="Times New Roman" w:hAnsi="Times New Roman" w:cs="Times New Roman"/>
          <w:sz w:val="24"/>
        </w:rPr>
        <w:t>Opava a sídlo posky</w:t>
      </w:r>
      <w:r w:rsidRPr="005B6D73">
        <w:rPr>
          <w:rFonts w:ascii="Times New Roman" w:hAnsi="Times New Roman" w:cs="Times New Roman"/>
          <w:sz w:val="24"/>
        </w:rPr>
        <w:t>tovatele.</w:t>
      </w:r>
    </w:p>
    <w:p w14:paraId="0E9CCC13" w14:textId="77777777" w:rsidR="00BF4E53" w:rsidRPr="00A10BA0" w:rsidRDefault="00BF4E53" w:rsidP="00BF4E53">
      <w:pPr>
        <w:pStyle w:val="LPlneksmlouvy"/>
        <w:numPr>
          <w:ilvl w:val="0"/>
          <w:numId w:val="0"/>
        </w:numPr>
        <w:ind w:left="567"/>
        <w:jc w:val="center"/>
        <w:rPr>
          <w:rFonts w:ascii="Times New Roman" w:hAnsi="Times New Roman"/>
          <w:sz w:val="24"/>
          <w:szCs w:val="24"/>
        </w:rPr>
      </w:pPr>
      <w:r w:rsidRPr="00A04448">
        <w:rPr>
          <w:rFonts w:ascii="Times New Roman" w:hAnsi="Times New Roman"/>
          <w:sz w:val="24"/>
          <w:szCs w:val="24"/>
        </w:rPr>
        <w:t>V. Doba trvání smlouvy</w:t>
      </w:r>
    </w:p>
    <w:p w14:paraId="304DA47C" w14:textId="77777777" w:rsidR="00BF4E53" w:rsidRPr="00701A35" w:rsidRDefault="00BF4E53" w:rsidP="00BF4E53">
      <w:pPr>
        <w:pStyle w:val="LPOdstavec2"/>
        <w:numPr>
          <w:ilvl w:val="0"/>
          <w:numId w:val="16"/>
        </w:numPr>
        <w:spacing w:before="0" w:after="0" w:line="276" w:lineRule="auto"/>
        <w:rPr>
          <w:rFonts w:ascii="Times New Roman" w:hAnsi="Times New Roman" w:cs="Times New Roman"/>
          <w:sz w:val="24"/>
        </w:rPr>
      </w:pPr>
      <w:r w:rsidRPr="00701A35">
        <w:rPr>
          <w:rFonts w:ascii="Times New Roman" w:hAnsi="Times New Roman"/>
          <w:sz w:val="24"/>
        </w:rPr>
        <w:t>Jedná-li se o smlouvu, na niž se nevztahuje povinnost uveřejnění prostřednictvím registru smluv dle § 3 odst. 2 zákona č. 340/2015 Sb., o zvláštních podmínkách účinnosti některých smluv, uveřejňování těchto smluv a o registru smluv (zákon o registru smluv),</w:t>
      </w:r>
      <w:r w:rsidR="00657B19">
        <w:rPr>
          <w:rFonts w:ascii="Times New Roman" w:hAnsi="Times New Roman"/>
          <w:sz w:val="24"/>
        </w:rPr>
        <w:t xml:space="preserve"> ve znění pozdějších předpisů,</w:t>
      </w:r>
      <w:r w:rsidRPr="00701A35">
        <w:rPr>
          <w:rFonts w:ascii="Times New Roman" w:hAnsi="Times New Roman"/>
          <w:sz w:val="24"/>
        </w:rPr>
        <w:t xml:space="preserve"> je taková smlouva platná a účinná po podpisu oběma smluvními stranami. V případě, že se jedná o smlouvu podléhající povinnosti uveřejnění prostřednictvím registru smluv dle § 2 odst.1 písm. c) zákona o registru smluv, pak v návaznosti na ustanovení § 5 odst. 2 citovaného zákona bude taková smlouva zaslána k uveřejnění a účinnosti nabývá nejdříve dnem uveřejnění (§ 6 odst. 1 zákona o registru smluv). Povinnost k uveřejnění smlouvy v registru smluv přebírá objednatel.</w:t>
      </w:r>
    </w:p>
    <w:p w14:paraId="2DABE9A3" w14:textId="77777777" w:rsidR="00BF4E53" w:rsidRDefault="00BF4E53" w:rsidP="00BF4E53">
      <w:pPr>
        <w:pStyle w:val="LPOdstavec2"/>
        <w:numPr>
          <w:ilvl w:val="0"/>
          <w:numId w:val="16"/>
        </w:numPr>
        <w:spacing w:before="0" w:after="0" w:line="276" w:lineRule="auto"/>
        <w:rPr>
          <w:rFonts w:ascii="Times New Roman" w:hAnsi="Times New Roman" w:cs="Times New Roman"/>
          <w:sz w:val="24"/>
        </w:rPr>
      </w:pPr>
      <w:r>
        <w:rPr>
          <w:rFonts w:ascii="Times New Roman" w:hAnsi="Times New Roman" w:cs="Times New Roman"/>
          <w:sz w:val="24"/>
        </w:rPr>
        <w:t>Závazek z této smlouvy zaniká protokolárním předáním a zprávy auditora včetně zprávy o výroku auditora za účetní období roku 2025.</w:t>
      </w:r>
    </w:p>
    <w:p w14:paraId="372EDBB8" w14:textId="77777777" w:rsidR="00BF4E53" w:rsidRDefault="00BF4E53" w:rsidP="00BF4E53">
      <w:pPr>
        <w:pStyle w:val="LPOdstavec2"/>
        <w:numPr>
          <w:ilvl w:val="0"/>
          <w:numId w:val="16"/>
        </w:numPr>
        <w:spacing w:before="0" w:after="0" w:line="276" w:lineRule="auto"/>
        <w:rPr>
          <w:rFonts w:ascii="Times New Roman" w:hAnsi="Times New Roman" w:cs="Times New Roman"/>
          <w:sz w:val="24"/>
        </w:rPr>
      </w:pPr>
      <w:r>
        <w:rPr>
          <w:rFonts w:ascii="Times New Roman" w:hAnsi="Times New Roman" w:cs="Times New Roman"/>
          <w:sz w:val="24"/>
        </w:rPr>
        <w:lastRenderedPageBreak/>
        <w:t>Objednatel je oprávněn od této smlouvy odstoupit, poruší-li auditor tuto smlouvu podstatným způsobem. Za podstatné porušení povinnosti auditora se považuje zejména (ne však výlučně) prodlení auditora s plněním kteréhokoliv termínu dle čl. III. odst. 1. této smlouvy.</w:t>
      </w:r>
    </w:p>
    <w:p w14:paraId="1BB002F4" w14:textId="77777777" w:rsidR="00BF4E53" w:rsidRDefault="00BF4E53" w:rsidP="00BF4E53">
      <w:pPr>
        <w:pStyle w:val="LPOdstavec2"/>
        <w:numPr>
          <w:ilvl w:val="0"/>
          <w:numId w:val="16"/>
        </w:numPr>
        <w:spacing w:before="0" w:after="0" w:line="276" w:lineRule="auto"/>
        <w:rPr>
          <w:rFonts w:ascii="Times New Roman" w:hAnsi="Times New Roman" w:cs="Times New Roman"/>
          <w:sz w:val="24"/>
        </w:rPr>
      </w:pPr>
      <w:r w:rsidRPr="003E5091">
        <w:rPr>
          <w:rFonts w:ascii="Times New Roman" w:hAnsi="Times New Roman" w:cs="Times New Roman"/>
          <w:sz w:val="24"/>
        </w:rPr>
        <w:t>Zánik závazku ze smlouvy je možný pouze způsobem a z důvodů uvedených v ustanovení § 17</w:t>
      </w:r>
      <w:r>
        <w:rPr>
          <w:rFonts w:ascii="Times New Roman" w:hAnsi="Times New Roman" w:cs="Times New Roman"/>
          <w:sz w:val="24"/>
        </w:rPr>
        <w:t xml:space="preserve"> </w:t>
      </w:r>
      <w:r w:rsidRPr="003E5091">
        <w:rPr>
          <w:rFonts w:ascii="Times New Roman" w:hAnsi="Times New Roman" w:cs="Times New Roman"/>
          <w:sz w:val="24"/>
        </w:rPr>
        <w:t xml:space="preserve">a zákona č. 93/2009 Sb., o auditorech, ve znění pozdějších předpisů. Výpovědní lhůta v takových případech </w:t>
      </w:r>
      <w:r>
        <w:rPr>
          <w:rFonts w:ascii="Times New Roman" w:hAnsi="Times New Roman" w:cs="Times New Roman"/>
          <w:sz w:val="24"/>
        </w:rPr>
        <w:t>činí tři</w:t>
      </w:r>
      <w:r w:rsidRPr="003E5091">
        <w:rPr>
          <w:rFonts w:ascii="Times New Roman" w:hAnsi="Times New Roman" w:cs="Times New Roman"/>
          <w:sz w:val="24"/>
        </w:rPr>
        <w:t xml:space="preserve"> měsíce a počíná běžet prvního dne kalendářního měsíce následujícího po doručení písemné výpovědi druhé smluvní straně.</w:t>
      </w:r>
    </w:p>
    <w:p w14:paraId="4A6E0DB3" w14:textId="77777777" w:rsidR="00BF4E53" w:rsidRDefault="00BF4E53" w:rsidP="00BF4E53">
      <w:pPr>
        <w:pStyle w:val="LPOdstavec2"/>
        <w:numPr>
          <w:ilvl w:val="0"/>
          <w:numId w:val="16"/>
        </w:numPr>
        <w:spacing w:before="0" w:after="0" w:line="276" w:lineRule="auto"/>
        <w:rPr>
          <w:rFonts w:ascii="Times New Roman" w:hAnsi="Times New Roman" w:cs="Times New Roman"/>
          <w:sz w:val="24"/>
        </w:rPr>
      </w:pPr>
      <w:r>
        <w:rPr>
          <w:rFonts w:ascii="Times New Roman" w:hAnsi="Times New Roman" w:cs="Times New Roman"/>
          <w:sz w:val="24"/>
        </w:rPr>
        <w:t>Odstoupení od této smlouvy nebo výpověď této smlouvy musí být písemné a nabývají účinnosti okamžikem doručení písemného oznámení o odstoupení nebo výpovědi druhé smluvní straně.</w:t>
      </w:r>
    </w:p>
    <w:p w14:paraId="7B107BAB" w14:textId="77777777" w:rsidR="00BF4E53" w:rsidRPr="00C87876" w:rsidRDefault="00BF4E53" w:rsidP="00BF4E53">
      <w:pPr>
        <w:pStyle w:val="LPOdstavec2"/>
        <w:numPr>
          <w:ilvl w:val="0"/>
          <w:numId w:val="16"/>
        </w:numPr>
        <w:spacing w:before="0" w:after="0" w:line="276" w:lineRule="auto"/>
        <w:rPr>
          <w:rFonts w:ascii="Times New Roman" w:hAnsi="Times New Roman" w:cs="Times New Roman"/>
          <w:sz w:val="24"/>
        </w:rPr>
      </w:pPr>
      <w:r>
        <w:rPr>
          <w:rFonts w:ascii="Times New Roman" w:hAnsi="Times New Roman" w:cs="Times New Roman"/>
          <w:sz w:val="24"/>
        </w:rPr>
        <w:t>V případě zániku této smlouvy zůstávají nedotčena ustanovení o smluvních pokutách, řešení sporů a další ujednání, která vzhledem ke své povaze mají trvat i po ukončení této smlouvy.</w:t>
      </w:r>
    </w:p>
    <w:p w14:paraId="426541B0" w14:textId="77777777" w:rsidR="00BF4E53" w:rsidRDefault="00BF4E53" w:rsidP="00BF4E53">
      <w:pPr>
        <w:pStyle w:val="LPlneksmlouvy"/>
        <w:numPr>
          <w:ilvl w:val="0"/>
          <w:numId w:val="0"/>
        </w:numPr>
        <w:ind w:left="567"/>
        <w:jc w:val="center"/>
        <w:rPr>
          <w:rFonts w:ascii="Times New Roman" w:hAnsi="Times New Roman"/>
          <w:sz w:val="24"/>
          <w:szCs w:val="24"/>
        </w:rPr>
      </w:pPr>
      <w:r w:rsidRPr="00A10BA0">
        <w:rPr>
          <w:rFonts w:ascii="Times New Roman" w:hAnsi="Times New Roman"/>
          <w:sz w:val="24"/>
          <w:szCs w:val="24"/>
        </w:rPr>
        <w:t>VI. Povinnosti poskytovatele a objednatele</w:t>
      </w:r>
    </w:p>
    <w:p w14:paraId="4195CC70" w14:textId="77777777" w:rsidR="00BF4E53" w:rsidRDefault="00BF4E53" w:rsidP="00BF4E53">
      <w:pPr>
        <w:spacing w:after="0" w:line="276" w:lineRule="auto"/>
        <w:ind w:left="360"/>
        <w:rPr>
          <w:rFonts w:ascii="Times New Roman" w:hAnsi="Times New Roman"/>
          <w:b/>
          <w:bCs/>
          <w:sz w:val="24"/>
          <w:szCs w:val="24"/>
        </w:rPr>
      </w:pPr>
      <w:r>
        <w:rPr>
          <w:rFonts w:ascii="Times New Roman" w:hAnsi="Times New Roman"/>
          <w:b/>
          <w:bCs/>
          <w:sz w:val="24"/>
          <w:szCs w:val="24"/>
        </w:rPr>
        <w:t>Povinnosti poskytovatele:</w:t>
      </w:r>
    </w:p>
    <w:p w14:paraId="2AD0B3D0" w14:textId="77777777" w:rsidR="00BF4E53" w:rsidRPr="007B333A" w:rsidRDefault="00BF4E53" w:rsidP="00BF4E53">
      <w:pPr>
        <w:spacing w:after="0" w:line="276" w:lineRule="auto"/>
        <w:ind w:left="360"/>
        <w:rPr>
          <w:rFonts w:ascii="Times New Roman" w:hAnsi="Times New Roman"/>
          <w:b/>
          <w:bCs/>
          <w:sz w:val="24"/>
          <w:szCs w:val="24"/>
        </w:rPr>
      </w:pPr>
    </w:p>
    <w:p w14:paraId="238F0536" w14:textId="77777777" w:rsidR="00BF4E53" w:rsidRDefault="00BF4E53" w:rsidP="00BF4E53">
      <w:pPr>
        <w:pStyle w:val="LPOdstavec2"/>
        <w:numPr>
          <w:ilvl w:val="0"/>
          <w:numId w:val="17"/>
        </w:numPr>
        <w:spacing w:before="0" w:after="0" w:line="276" w:lineRule="auto"/>
        <w:rPr>
          <w:rFonts w:ascii="Times New Roman" w:hAnsi="Times New Roman" w:cs="Times New Roman"/>
          <w:sz w:val="24"/>
        </w:rPr>
      </w:pPr>
      <w:r w:rsidRPr="00EB465F">
        <w:rPr>
          <w:rFonts w:ascii="Times New Roman" w:hAnsi="Times New Roman" w:cs="Times New Roman"/>
          <w:sz w:val="24"/>
        </w:rPr>
        <w:t>Poskytovatel je povinen provádět služby v souladu s platnými obecně závaznými právními předpisy</w:t>
      </w:r>
      <w:r>
        <w:rPr>
          <w:rFonts w:ascii="Times New Roman" w:hAnsi="Times New Roman" w:cs="Times New Roman"/>
          <w:sz w:val="24"/>
        </w:rPr>
        <w:t xml:space="preserve"> v platném znění</w:t>
      </w:r>
      <w:r w:rsidRPr="00EB465F">
        <w:rPr>
          <w:rFonts w:ascii="Times New Roman" w:hAnsi="Times New Roman" w:cs="Times New Roman"/>
          <w:sz w:val="24"/>
        </w:rPr>
        <w:t>, zejména zákonem</w:t>
      </w:r>
      <w:r>
        <w:rPr>
          <w:rFonts w:ascii="Times New Roman" w:hAnsi="Times New Roman" w:cs="Times New Roman"/>
          <w:sz w:val="24"/>
        </w:rPr>
        <w:t xml:space="preserve"> o účetnictví, zákonem</w:t>
      </w:r>
      <w:r w:rsidRPr="00EB465F">
        <w:rPr>
          <w:rFonts w:ascii="Times New Roman" w:hAnsi="Times New Roman" w:cs="Times New Roman"/>
          <w:sz w:val="24"/>
        </w:rPr>
        <w:t xml:space="preserve"> o auditorech, mezinárodními auditorskými standardy</w:t>
      </w:r>
      <w:r w:rsidRPr="00EB3D4E">
        <w:rPr>
          <w:rFonts w:ascii="Times New Roman" w:hAnsi="Times New Roman" w:cs="Times New Roman"/>
          <w:sz w:val="24"/>
        </w:rPr>
        <w:t xml:space="preserve">. </w:t>
      </w:r>
    </w:p>
    <w:p w14:paraId="40C7A981" w14:textId="77777777" w:rsidR="00BF4E53" w:rsidRPr="00EB3D4E" w:rsidRDefault="00BF4E53" w:rsidP="00BF4E53">
      <w:pPr>
        <w:pStyle w:val="LPOdstavec2"/>
        <w:numPr>
          <w:ilvl w:val="0"/>
          <w:numId w:val="17"/>
        </w:numPr>
        <w:spacing w:before="0" w:after="0" w:line="276" w:lineRule="auto"/>
        <w:rPr>
          <w:rFonts w:ascii="Times New Roman" w:hAnsi="Times New Roman" w:cs="Times New Roman"/>
          <w:sz w:val="24"/>
        </w:rPr>
      </w:pPr>
      <w:r>
        <w:rPr>
          <w:rFonts w:ascii="Times New Roman" w:hAnsi="Times New Roman" w:cs="Times New Roman"/>
          <w:sz w:val="24"/>
        </w:rPr>
        <w:t xml:space="preserve">Poskytovatel </w:t>
      </w:r>
      <w:r w:rsidRPr="00EB3D4E">
        <w:rPr>
          <w:rFonts w:ascii="Times New Roman" w:hAnsi="Times New Roman" w:cs="Times New Roman"/>
          <w:sz w:val="24"/>
        </w:rPr>
        <w:t xml:space="preserve">je osobou oprávněnou vykonávat auditorské činnosti dle zákona o auditorech. </w:t>
      </w:r>
    </w:p>
    <w:p w14:paraId="46BE9F3E" w14:textId="77777777" w:rsidR="00BF4E53" w:rsidRDefault="00BF4E53" w:rsidP="00BF4E53">
      <w:pPr>
        <w:pStyle w:val="LPOdstavec2"/>
        <w:numPr>
          <w:ilvl w:val="0"/>
          <w:numId w:val="17"/>
        </w:numPr>
        <w:spacing w:before="0" w:after="0" w:line="276" w:lineRule="auto"/>
        <w:rPr>
          <w:rFonts w:ascii="Times New Roman" w:hAnsi="Times New Roman" w:cs="Times New Roman"/>
          <w:sz w:val="24"/>
        </w:rPr>
      </w:pPr>
      <w:r w:rsidRPr="00EB3D4E">
        <w:rPr>
          <w:rFonts w:ascii="Times New Roman" w:hAnsi="Times New Roman" w:cs="Times New Roman"/>
          <w:sz w:val="24"/>
        </w:rPr>
        <w:t>Poskytovatel je povinen provádět audit řádně a včas</w:t>
      </w:r>
      <w:r>
        <w:rPr>
          <w:rFonts w:ascii="Times New Roman" w:hAnsi="Times New Roman" w:cs="Times New Roman"/>
          <w:sz w:val="24"/>
        </w:rPr>
        <w:t>,</w:t>
      </w:r>
      <w:r w:rsidRPr="00EB3D4E">
        <w:rPr>
          <w:rFonts w:ascii="Times New Roman" w:hAnsi="Times New Roman" w:cs="Times New Roman"/>
          <w:sz w:val="24"/>
        </w:rPr>
        <w:t xml:space="preserve"> postupovat při provádění auditu s náležitou péčí a nestranně. </w:t>
      </w:r>
    </w:p>
    <w:p w14:paraId="19EFDE26" w14:textId="77777777" w:rsidR="00BF4E53" w:rsidRPr="00EB3D4E" w:rsidRDefault="00BF4E53" w:rsidP="00BF4E53">
      <w:pPr>
        <w:pStyle w:val="LPOdstavec2"/>
        <w:numPr>
          <w:ilvl w:val="0"/>
          <w:numId w:val="17"/>
        </w:numPr>
        <w:spacing w:before="0" w:after="0" w:line="276" w:lineRule="auto"/>
        <w:rPr>
          <w:rFonts w:ascii="Times New Roman" w:hAnsi="Times New Roman" w:cs="Times New Roman"/>
          <w:sz w:val="24"/>
        </w:rPr>
      </w:pPr>
      <w:r w:rsidRPr="00EB3D4E">
        <w:rPr>
          <w:rFonts w:ascii="Times New Roman" w:hAnsi="Times New Roman" w:cs="Times New Roman"/>
          <w:bCs/>
          <w:sz w:val="24"/>
        </w:rPr>
        <w:t>Poskytovatel odpovídá za to, že</w:t>
      </w:r>
      <w:r>
        <w:rPr>
          <w:rFonts w:ascii="Times New Roman" w:hAnsi="Times New Roman" w:cs="Times New Roman"/>
          <w:bCs/>
          <w:sz w:val="24"/>
        </w:rPr>
        <w:t> </w:t>
      </w:r>
      <w:r w:rsidRPr="00EB3D4E">
        <w:rPr>
          <w:rFonts w:ascii="Times New Roman" w:hAnsi="Times New Roman" w:cs="Times New Roman"/>
          <w:bCs/>
          <w:sz w:val="24"/>
        </w:rPr>
        <w:t>objednané služby dle této smlouvy budou jménem poskytovatele realizovat výhradně osoby trestně bezúhonné.</w:t>
      </w:r>
    </w:p>
    <w:p w14:paraId="222A1C5E" w14:textId="77777777" w:rsidR="00BF4E53" w:rsidRPr="00EB3D4E" w:rsidRDefault="00BF4E53" w:rsidP="00BF4E53">
      <w:pPr>
        <w:pStyle w:val="LPOdstavec2"/>
        <w:numPr>
          <w:ilvl w:val="0"/>
          <w:numId w:val="17"/>
        </w:numPr>
        <w:spacing w:before="0" w:after="0" w:line="276" w:lineRule="auto"/>
        <w:rPr>
          <w:rFonts w:ascii="Times New Roman" w:hAnsi="Times New Roman" w:cs="Times New Roman"/>
          <w:sz w:val="24"/>
        </w:rPr>
      </w:pPr>
      <w:r w:rsidRPr="00EB3D4E">
        <w:rPr>
          <w:rFonts w:ascii="Times New Roman" w:hAnsi="Times New Roman" w:cs="Times New Roman"/>
          <w:sz w:val="24"/>
        </w:rPr>
        <w:t>Poskytovatel prohlašuje, že je nezávislý, nestranný a neexistuje žádná překážka, která by mu bránila v provádění auditu dle této smlouvy.</w:t>
      </w:r>
    </w:p>
    <w:p w14:paraId="448EFD58" w14:textId="77777777" w:rsidR="00BF4E53" w:rsidRPr="007623D8" w:rsidRDefault="00BF4E53" w:rsidP="00BF4E53">
      <w:pPr>
        <w:pStyle w:val="LPOdstavec2"/>
        <w:numPr>
          <w:ilvl w:val="0"/>
          <w:numId w:val="17"/>
        </w:numPr>
        <w:spacing w:before="0" w:after="0" w:line="276" w:lineRule="auto"/>
        <w:rPr>
          <w:rFonts w:ascii="Times New Roman" w:hAnsi="Times New Roman" w:cs="Times New Roman"/>
          <w:sz w:val="24"/>
        </w:rPr>
      </w:pPr>
      <w:r w:rsidRPr="00EB3D4E">
        <w:rPr>
          <w:rFonts w:ascii="Times New Roman" w:hAnsi="Times New Roman" w:cs="Times New Roman"/>
          <w:sz w:val="24"/>
        </w:rPr>
        <w:t>Poskytovatel zajistí naplánování a provedení auditu tak, aby získal přiměřenou jistotu, že</w:t>
      </w:r>
      <w:r>
        <w:rPr>
          <w:rFonts w:ascii="Times New Roman" w:hAnsi="Times New Roman" w:cs="Times New Roman"/>
          <w:sz w:val="24"/>
        </w:rPr>
        <w:t> </w:t>
      </w:r>
      <w:r w:rsidRPr="00EB3D4E">
        <w:rPr>
          <w:rFonts w:ascii="Times New Roman" w:hAnsi="Times New Roman" w:cs="Times New Roman"/>
          <w:sz w:val="24"/>
        </w:rPr>
        <w:t>účetní závěrka neobsahuje významné nesprávnosti.</w:t>
      </w:r>
    </w:p>
    <w:p w14:paraId="3C99DF7A" w14:textId="77777777" w:rsidR="00BF4E53" w:rsidRPr="007623D8" w:rsidRDefault="00BF4E53" w:rsidP="00BF4E53">
      <w:pPr>
        <w:pStyle w:val="Odstavecseseznamem"/>
        <w:numPr>
          <w:ilvl w:val="0"/>
          <w:numId w:val="17"/>
        </w:numPr>
        <w:spacing w:after="0" w:line="276" w:lineRule="auto"/>
        <w:jc w:val="both"/>
        <w:rPr>
          <w:rFonts w:ascii="Times New Roman" w:hAnsi="Times New Roman"/>
          <w:sz w:val="24"/>
          <w:szCs w:val="24"/>
        </w:rPr>
      </w:pPr>
      <w:r w:rsidRPr="00EB3D4E">
        <w:rPr>
          <w:rFonts w:ascii="Times New Roman" w:hAnsi="Times New Roman"/>
          <w:sz w:val="24"/>
          <w:szCs w:val="24"/>
        </w:rPr>
        <w:t xml:space="preserve">Poskytovatel zvolí výběr postupů, </w:t>
      </w:r>
      <w:r>
        <w:rPr>
          <w:rFonts w:ascii="Times New Roman" w:hAnsi="Times New Roman"/>
          <w:sz w:val="24"/>
          <w:szCs w:val="24"/>
        </w:rPr>
        <w:t>tento</w:t>
      </w:r>
      <w:r w:rsidRPr="00EB3D4E">
        <w:rPr>
          <w:rFonts w:ascii="Times New Roman" w:hAnsi="Times New Roman"/>
          <w:sz w:val="24"/>
          <w:szCs w:val="24"/>
        </w:rPr>
        <w:t xml:space="preserve"> závisí na úsudku auditora, zahrnující i</w:t>
      </w:r>
      <w:r>
        <w:rPr>
          <w:rFonts w:ascii="Times New Roman" w:hAnsi="Times New Roman"/>
          <w:sz w:val="24"/>
          <w:szCs w:val="24"/>
        </w:rPr>
        <w:t> </w:t>
      </w:r>
      <w:r w:rsidRPr="00EB3D4E">
        <w:rPr>
          <w:rFonts w:ascii="Times New Roman" w:hAnsi="Times New Roman"/>
          <w:sz w:val="24"/>
          <w:szCs w:val="24"/>
        </w:rPr>
        <w:t>vyhodnocení rizik významné (materiální) nesprávnosti údajů uvedených v účetní závěrce způsobené podvodem nebo chybou.</w:t>
      </w:r>
    </w:p>
    <w:p w14:paraId="761F223C" w14:textId="77777777" w:rsidR="00BF4E53" w:rsidRPr="00EB3D4E" w:rsidRDefault="00BF4E53" w:rsidP="00BF4E53">
      <w:pPr>
        <w:pStyle w:val="Odstavecseseznamem"/>
        <w:numPr>
          <w:ilvl w:val="0"/>
          <w:numId w:val="17"/>
        </w:numPr>
        <w:spacing w:after="0" w:line="276" w:lineRule="auto"/>
        <w:jc w:val="both"/>
        <w:rPr>
          <w:rFonts w:ascii="Times New Roman" w:hAnsi="Times New Roman"/>
          <w:sz w:val="24"/>
          <w:szCs w:val="24"/>
        </w:rPr>
      </w:pPr>
      <w:r w:rsidRPr="00EB3D4E">
        <w:rPr>
          <w:rFonts w:ascii="Times New Roman" w:hAnsi="Times New Roman"/>
          <w:sz w:val="24"/>
          <w:szCs w:val="24"/>
        </w:rPr>
        <w:t>Poskytovatel provede vyhodnocení rizik a posouzení vnitřního kontrolního systému, relevantního pro sestavení účetní závěrky podávající věrný a poctivý obraz. Audit dále zahrnuje i zhodnocení vypovídající schopnosti účetní závěrky.</w:t>
      </w:r>
    </w:p>
    <w:p w14:paraId="23714C9D" w14:textId="77777777" w:rsidR="00BF4E53" w:rsidRPr="007623D8" w:rsidRDefault="00BF4E53" w:rsidP="00BF4E53">
      <w:pPr>
        <w:numPr>
          <w:ilvl w:val="0"/>
          <w:numId w:val="17"/>
        </w:numPr>
        <w:spacing w:after="0" w:line="276" w:lineRule="auto"/>
        <w:jc w:val="both"/>
        <w:rPr>
          <w:rFonts w:ascii="Times New Roman" w:hAnsi="Times New Roman"/>
          <w:bCs/>
          <w:sz w:val="24"/>
          <w:szCs w:val="24"/>
        </w:rPr>
      </w:pPr>
      <w:r w:rsidRPr="00EB3D4E">
        <w:rPr>
          <w:rFonts w:ascii="Times New Roman" w:hAnsi="Times New Roman"/>
          <w:bCs/>
          <w:sz w:val="24"/>
          <w:szCs w:val="24"/>
        </w:rPr>
        <w:t>Poskytovatel projedná s kontaktní osobou objednatele v dostatečném předstihu harmonogram prací, podobu, rozsah a termíny předložení potřebných dokladů, písemností a vysvětlení.</w:t>
      </w:r>
    </w:p>
    <w:p w14:paraId="4C94DD67" w14:textId="77777777" w:rsidR="00BF4E53" w:rsidRDefault="00BF4E53" w:rsidP="00BF4E53">
      <w:pPr>
        <w:numPr>
          <w:ilvl w:val="0"/>
          <w:numId w:val="17"/>
        </w:numPr>
        <w:spacing w:after="0" w:line="276" w:lineRule="auto"/>
        <w:jc w:val="both"/>
        <w:rPr>
          <w:rFonts w:ascii="Times New Roman" w:hAnsi="Times New Roman"/>
          <w:bCs/>
          <w:sz w:val="24"/>
          <w:szCs w:val="24"/>
        </w:rPr>
      </w:pPr>
      <w:r w:rsidRPr="00EB3D4E">
        <w:rPr>
          <w:rFonts w:ascii="Times New Roman" w:hAnsi="Times New Roman"/>
          <w:bCs/>
          <w:sz w:val="24"/>
          <w:szCs w:val="24"/>
        </w:rPr>
        <w:t>Poskytovatel je povinen upozornit objednatele na všechny účetní a daňové nedostatky, které zjistí při provádění služeb podle této smlouvy.</w:t>
      </w:r>
    </w:p>
    <w:p w14:paraId="05FEA55E" w14:textId="77777777" w:rsidR="00BF4E53" w:rsidRPr="007623D8" w:rsidRDefault="00BF4E53" w:rsidP="00BF4E53">
      <w:pPr>
        <w:numPr>
          <w:ilvl w:val="0"/>
          <w:numId w:val="17"/>
        </w:numPr>
        <w:spacing w:after="0" w:line="276" w:lineRule="auto"/>
        <w:jc w:val="both"/>
        <w:rPr>
          <w:rFonts w:ascii="Times New Roman" w:hAnsi="Times New Roman"/>
          <w:bCs/>
          <w:sz w:val="24"/>
          <w:szCs w:val="24"/>
        </w:rPr>
      </w:pPr>
      <w:r w:rsidRPr="00EB3D4E">
        <w:rPr>
          <w:rFonts w:ascii="Times New Roman" w:hAnsi="Times New Roman"/>
          <w:bCs/>
          <w:sz w:val="24"/>
          <w:szCs w:val="24"/>
        </w:rPr>
        <w:lastRenderedPageBreak/>
        <w:t xml:space="preserve">Poskytovatel je oprávněn použít k plnění této smlouvy třetích osob jen s předchozím písemným souhlasem objednatele. </w:t>
      </w:r>
    </w:p>
    <w:p w14:paraId="151ABEAC" w14:textId="77777777" w:rsidR="00BF4E53" w:rsidRPr="007623D8" w:rsidRDefault="00BF4E53" w:rsidP="00BF4E53">
      <w:pPr>
        <w:numPr>
          <w:ilvl w:val="0"/>
          <w:numId w:val="17"/>
        </w:numPr>
        <w:spacing w:after="0" w:line="276" w:lineRule="auto"/>
        <w:jc w:val="both"/>
        <w:rPr>
          <w:rFonts w:ascii="Times New Roman" w:hAnsi="Times New Roman"/>
          <w:bCs/>
          <w:sz w:val="24"/>
          <w:szCs w:val="24"/>
        </w:rPr>
      </w:pPr>
      <w:r w:rsidRPr="00EB3D4E">
        <w:rPr>
          <w:rFonts w:ascii="Times New Roman" w:hAnsi="Times New Roman"/>
          <w:bCs/>
          <w:sz w:val="24"/>
          <w:szCs w:val="24"/>
        </w:rPr>
        <w:t xml:space="preserve">Poskytovatel se zavazuje, že po celou dobu trvání této smlouvy bude mít účinnou pojistnou smlouvu, jejímž předmětem je pojištění odpovědnosti za škodu způsobenou třetí osobě s limitem pojistného plnění min. ve výši 2 mil Kč, kterou kdykoli na požádání předloží odpovědnému zástupci objednatele. </w:t>
      </w:r>
    </w:p>
    <w:p w14:paraId="3E1196D0" w14:textId="77777777" w:rsidR="00BF4E53" w:rsidRPr="007623D8" w:rsidRDefault="00BF4E53" w:rsidP="00BF4E53">
      <w:pPr>
        <w:numPr>
          <w:ilvl w:val="0"/>
          <w:numId w:val="17"/>
        </w:numPr>
        <w:spacing w:after="0" w:line="276" w:lineRule="auto"/>
        <w:jc w:val="both"/>
        <w:rPr>
          <w:rFonts w:ascii="Times New Roman" w:hAnsi="Times New Roman"/>
          <w:sz w:val="24"/>
          <w:szCs w:val="24"/>
        </w:rPr>
      </w:pPr>
      <w:r w:rsidRPr="00EB3D4E">
        <w:rPr>
          <w:rFonts w:ascii="Times New Roman" w:hAnsi="Times New Roman"/>
          <w:sz w:val="24"/>
          <w:szCs w:val="24"/>
        </w:rPr>
        <w:t>Poskytovatel</w:t>
      </w:r>
      <w:r>
        <w:rPr>
          <w:rFonts w:ascii="Times New Roman" w:hAnsi="Times New Roman"/>
          <w:sz w:val="24"/>
          <w:szCs w:val="24"/>
        </w:rPr>
        <w:t xml:space="preserve"> je</w:t>
      </w:r>
      <w:r w:rsidRPr="00EB3D4E">
        <w:rPr>
          <w:rFonts w:ascii="Times New Roman" w:hAnsi="Times New Roman"/>
          <w:sz w:val="24"/>
          <w:szCs w:val="24"/>
        </w:rPr>
        <w:t xml:space="preserve"> povin</w:t>
      </w:r>
      <w:r>
        <w:rPr>
          <w:rFonts w:ascii="Times New Roman" w:hAnsi="Times New Roman"/>
          <w:sz w:val="24"/>
          <w:szCs w:val="24"/>
        </w:rPr>
        <w:t>e</w:t>
      </w:r>
      <w:r w:rsidRPr="00EB3D4E">
        <w:rPr>
          <w:rFonts w:ascii="Times New Roman" w:hAnsi="Times New Roman"/>
          <w:sz w:val="24"/>
          <w:szCs w:val="24"/>
        </w:rPr>
        <w:t xml:space="preserve">n zachovávat mlčenlivost o všech skutečnostech, o nichž se dozvěděl </w:t>
      </w:r>
      <w:r>
        <w:rPr>
          <w:rFonts w:ascii="Times New Roman" w:hAnsi="Times New Roman"/>
          <w:sz w:val="24"/>
          <w:szCs w:val="24"/>
        </w:rPr>
        <w:t>nebo</w:t>
      </w:r>
      <w:r w:rsidRPr="00EB3D4E">
        <w:rPr>
          <w:rFonts w:ascii="Times New Roman" w:hAnsi="Times New Roman"/>
          <w:sz w:val="24"/>
          <w:szCs w:val="24"/>
        </w:rPr>
        <w:t xml:space="preserve"> se dozví v souvislosti s poskytováním auditu a</w:t>
      </w:r>
      <w:r>
        <w:rPr>
          <w:rFonts w:ascii="Times New Roman" w:hAnsi="Times New Roman"/>
          <w:sz w:val="24"/>
          <w:szCs w:val="24"/>
        </w:rPr>
        <w:t> </w:t>
      </w:r>
      <w:r w:rsidRPr="00EB3D4E">
        <w:rPr>
          <w:rFonts w:ascii="Times New Roman" w:hAnsi="Times New Roman"/>
          <w:sz w:val="24"/>
          <w:szCs w:val="24"/>
        </w:rPr>
        <w:t>dalším plněním dle této smlouvy.</w:t>
      </w:r>
    </w:p>
    <w:p w14:paraId="43D38A98" w14:textId="77777777" w:rsidR="00BF4E53" w:rsidRPr="00EB3D4E" w:rsidRDefault="00BF4E53" w:rsidP="00BF4E53">
      <w:pPr>
        <w:numPr>
          <w:ilvl w:val="0"/>
          <w:numId w:val="17"/>
        </w:numPr>
        <w:spacing w:after="0" w:line="276" w:lineRule="auto"/>
        <w:jc w:val="both"/>
        <w:rPr>
          <w:rFonts w:ascii="Times New Roman" w:hAnsi="Times New Roman"/>
          <w:bCs/>
          <w:sz w:val="24"/>
          <w:szCs w:val="24"/>
        </w:rPr>
      </w:pPr>
      <w:r w:rsidRPr="00EB3D4E">
        <w:rPr>
          <w:rFonts w:ascii="Times New Roman" w:hAnsi="Times New Roman"/>
          <w:bCs/>
          <w:sz w:val="24"/>
          <w:szCs w:val="24"/>
        </w:rPr>
        <w:t>Jakékoliv škody vzniklé porušením platných obecně závazných právních předpisů jdou k tíži poskytovatele.</w:t>
      </w:r>
    </w:p>
    <w:p w14:paraId="2578CBAD" w14:textId="77777777" w:rsidR="00BF4E53" w:rsidRDefault="00BF4E53" w:rsidP="00BF4E53">
      <w:pPr>
        <w:spacing w:after="0" w:line="276" w:lineRule="auto"/>
        <w:rPr>
          <w:rFonts w:ascii="Times New Roman" w:hAnsi="Times New Roman"/>
          <w:b/>
          <w:bCs/>
          <w:sz w:val="24"/>
          <w:szCs w:val="24"/>
        </w:rPr>
      </w:pPr>
    </w:p>
    <w:p w14:paraId="262A7940" w14:textId="77777777" w:rsidR="00BF4E53" w:rsidRDefault="00BF4E53" w:rsidP="00BF4E53">
      <w:pPr>
        <w:spacing w:after="0" w:line="276" w:lineRule="auto"/>
        <w:ind w:left="360"/>
        <w:rPr>
          <w:rFonts w:ascii="Times New Roman" w:hAnsi="Times New Roman"/>
          <w:b/>
          <w:bCs/>
          <w:sz w:val="24"/>
          <w:szCs w:val="24"/>
        </w:rPr>
      </w:pPr>
      <w:r w:rsidRPr="00D6226A">
        <w:rPr>
          <w:rFonts w:ascii="Times New Roman" w:hAnsi="Times New Roman"/>
          <w:b/>
          <w:bCs/>
          <w:sz w:val="24"/>
          <w:szCs w:val="24"/>
        </w:rPr>
        <w:t>Po</w:t>
      </w:r>
      <w:r>
        <w:rPr>
          <w:rFonts w:ascii="Times New Roman" w:hAnsi="Times New Roman"/>
          <w:b/>
          <w:bCs/>
          <w:sz w:val="24"/>
          <w:szCs w:val="24"/>
        </w:rPr>
        <w:t>vinnosti objednatele:</w:t>
      </w:r>
    </w:p>
    <w:p w14:paraId="467A5814" w14:textId="77777777" w:rsidR="00BF4E53" w:rsidRPr="007B333A" w:rsidRDefault="00BF4E53" w:rsidP="00BF4E53">
      <w:pPr>
        <w:spacing w:after="0" w:line="276" w:lineRule="auto"/>
        <w:ind w:left="360"/>
        <w:rPr>
          <w:rFonts w:ascii="Times New Roman" w:hAnsi="Times New Roman"/>
          <w:b/>
          <w:bCs/>
          <w:sz w:val="24"/>
          <w:szCs w:val="24"/>
        </w:rPr>
      </w:pPr>
    </w:p>
    <w:p w14:paraId="5E91CA36" w14:textId="77777777" w:rsidR="00BF4E53" w:rsidRPr="005B6D73" w:rsidRDefault="00BF4E53" w:rsidP="00BF4E53">
      <w:pPr>
        <w:pStyle w:val="LPOdstavec2"/>
        <w:numPr>
          <w:ilvl w:val="0"/>
          <w:numId w:val="18"/>
        </w:numPr>
        <w:spacing w:before="0" w:after="0" w:line="276" w:lineRule="auto"/>
        <w:rPr>
          <w:rFonts w:ascii="Times New Roman" w:hAnsi="Times New Roman" w:cs="Times New Roman"/>
          <w:sz w:val="24"/>
        </w:rPr>
      </w:pPr>
      <w:r w:rsidRPr="003E5091">
        <w:rPr>
          <w:rFonts w:ascii="Times New Roman" w:hAnsi="Times New Roman" w:cs="Times New Roman"/>
          <w:sz w:val="24"/>
        </w:rPr>
        <w:t>Objednatel se zavazuje poskytovat poskytovateli nezbytnou součinnost, a to zejména předávat poskytovateli materiály a informace o objednateli, jež jsou nutné k řádnému plnění služeb podle této smlouvy</w:t>
      </w:r>
      <w:r>
        <w:rPr>
          <w:rFonts w:ascii="Times New Roman" w:hAnsi="Times New Roman" w:cs="Times New Roman"/>
          <w:sz w:val="24"/>
        </w:rPr>
        <w:t>.</w:t>
      </w:r>
    </w:p>
    <w:p w14:paraId="1A075662" w14:textId="77777777" w:rsidR="00BF4E53" w:rsidRPr="00EB3D4E" w:rsidRDefault="00BF4E53" w:rsidP="00BF4E53">
      <w:pPr>
        <w:numPr>
          <w:ilvl w:val="0"/>
          <w:numId w:val="18"/>
        </w:numPr>
        <w:spacing w:after="0" w:line="276" w:lineRule="auto"/>
        <w:rPr>
          <w:rFonts w:ascii="Times New Roman" w:hAnsi="Times New Roman"/>
          <w:bCs/>
          <w:sz w:val="24"/>
          <w:szCs w:val="24"/>
        </w:rPr>
      </w:pPr>
      <w:r w:rsidRPr="00EB3D4E">
        <w:rPr>
          <w:rFonts w:ascii="Times New Roman" w:hAnsi="Times New Roman"/>
          <w:bCs/>
          <w:sz w:val="24"/>
          <w:szCs w:val="24"/>
        </w:rPr>
        <w:t xml:space="preserve">Objednatel si je vědom své odpovědnosti: </w:t>
      </w:r>
    </w:p>
    <w:p w14:paraId="26899C22" w14:textId="77777777" w:rsidR="00BF4E53" w:rsidRPr="00EB3D4E" w:rsidRDefault="00BF4E53" w:rsidP="00BF4E53">
      <w:pPr>
        <w:numPr>
          <w:ilvl w:val="0"/>
          <w:numId w:val="8"/>
        </w:numPr>
        <w:spacing w:after="0" w:line="276" w:lineRule="auto"/>
        <w:ind w:left="924" w:hanging="357"/>
        <w:jc w:val="both"/>
        <w:rPr>
          <w:rFonts w:ascii="Times New Roman" w:hAnsi="Times New Roman"/>
          <w:bCs/>
          <w:sz w:val="24"/>
          <w:szCs w:val="24"/>
        </w:rPr>
      </w:pPr>
      <w:r w:rsidRPr="00EB3D4E">
        <w:rPr>
          <w:rFonts w:ascii="Times New Roman" w:hAnsi="Times New Roman"/>
          <w:bCs/>
          <w:sz w:val="24"/>
          <w:szCs w:val="24"/>
        </w:rPr>
        <w:t>za sestavení účetní závěrky a dalších výstupů, které jsou předmětem ověření, podávajících věrný a poctivý obraz v souladu s českými účetními postupy;</w:t>
      </w:r>
    </w:p>
    <w:p w14:paraId="0837967A" w14:textId="77777777" w:rsidR="00BF4E53" w:rsidRPr="007623D8" w:rsidRDefault="00BF4E53" w:rsidP="00BF4E53">
      <w:pPr>
        <w:numPr>
          <w:ilvl w:val="0"/>
          <w:numId w:val="8"/>
        </w:numPr>
        <w:spacing w:after="0" w:line="276" w:lineRule="auto"/>
        <w:ind w:left="924" w:hanging="357"/>
        <w:jc w:val="both"/>
        <w:rPr>
          <w:rFonts w:ascii="Times New Roman" w:hAnsi="Times New Roman"/>
          <w:bCs/>
          <w:sz w:val="24"/>
          <w:szCs w:val="24"/>
        </w:rPr>
      </w:pPr>
      <w:r w:rsidRPr="00EB3D4E">
        <w:rPr>
          <w:rFonts w:ascii="Times New Roman" w:hAnsi="Times New Roman"/>
          <w:bCs/>
          <w:sz w:val="24"/>
          <w:szCs w:val="24"/>
        </w:rPr>
        <w:t>za takový vnitřní kontrolní systém, který je nezbytný pro sestavení účetní závěrky neobsahující významnou (materiální) nesprávnost způsobenou podvodem nebo chybou.</w:t>
      </w:r>
    </w:p>
    <w:p w14:paraId="57947CCB" w14:textId="77777777" w:rsidR="00BF4E53" w:rsidRPr="00EB3D4E" w:rsidRDefault="00BF4E53" w:rsidP="00BF4E53">
      <w:pPr>
        <w:numPr>
          <w:ilvl w:val="0"/>
          <w:numId w:val="18"/>
        </w:numPr>
        <w:spacing w:after="0" w:line="276" w:lineRule="auto"/>
        <w:ind w:left="357" w:hanging="357"/>
        <w:rPr>
          <w:rFonts w:ascii="Times New Roman" w:hAnsi="Times New Roman"/>
          <w:bCs/>
          <w:sz w:val="24"/>
          <w:szCs w:val="24"/>
        </w:rPr>
      </w:pPr>
      <w:r w:rsidRPr="00EB3D4E">
        <w:rPr>
          <w:rFonts w:ascii="Times New Roman" w:hAnsi="Times New Roman"/>
          <w:bCs/>
          <w:sz w:val="24"/>
          <w:szCs w:val="24"/>
        </w:rPr>
        <w:t>Objednatel se zavazuje auditorovi poskytnout a zajistit:</w:t>
      </w:r>
    </w:p>
    <w:p w14:paraId="7684539B" w14:textId="77777777" w:rsidR="00BF4E53" w:rsidRPr="00EB3D4E" w:rsidRDefault="00BF4E53" w:rsidP="00BF4E53">
      <w:pPr>
        <w:numPr>
          <w:ilvl w:val="0"/>
          <w:numId w:val="9"/>
        </w:numPr>
        <w:spacing w:after="0" w:line="240" w:lineRule="auto"/>
        <w:ind w:left="924" w:hanging="357"/>
        <w:jc w:val="both"/>
        <w:rPr>
          <w:rFonts w:ascii="Times New Roman" w:hAnsi="Times New Roman"/>
          <w:sz w:val="24"/>
          <w:szCs w:val="24"/>
        </w:rPr>
      </w:pPr>
      <w:r w:rsidRPr="00EB3D4E">
        <w:rPr>
          <w:rFonts w:ascii="Times New Roman" w:hAnsi="Times New Roman"/>
          <w:bCs/>
          <w:sz w:val="24"/>
          <w:szCs w:val="24"/>
        </w:rPr>
        <w:t>přístup auditora k účetním knihám, účtům a dokumentům účetní jednotky za jakékoliv časové období a v požadovaném čase, rozvahu a podrobnosti, a to současně s informacemi a vysvětleními od zodpovědných pracovníků účetní jednotky, o kterých auditor usoudí, že jsou pro prováděné ověření významné,</w:t>
      </w:r>
    </w:p>
    <w:p w14:paraId="4D8855AC" w14:textId="77777777" w:rsidR="00BF4E53" w:rsidRPr="00EB3D4E" w:rsidRDefault="00BF4E53" w:rsidP="00BF4E53">
      <w:pPr>
        <w:numPr>
          <w:ilvl w:val="0"/>
          <w:numId w:val="9"/>
        </w:numPr>
        <w:spacing w:after="0" w:line="240" w:lineRule="auto"/>
        <w:ind w:left="924" w:hanging="357"/>
        <w:jc w:val="both"/>
        <w:rPr>
          <w:rFonts w:ascii="Times New Roman" w:hAnsi="Times New Roman"/>
          <w:sz w:val="24"/>
          <w:szCs w:val="24"/>
        </w:rPr>
      </w:pPr>
      <w:r w:rsidRPr="00EB3D4E">
        <w:rPr>
          <w:rFonts w:ascii="Times New Roman" w:hAnsi="Times New Roman"/>
          <w:bCs/>
          <w:sz w:val="24"/>
          <w:szCs w:val="24"/>
        </w:rPr>
        <w:t>umožní účast auditora při provádění fyzických inventur majetku účetní jednotky,</w:t>
      </w:r>
    </w:p>
    <w:p w14:paraId="024B84C6" w14:textId="77777777" w:rsidR="00BF4E53" w:rsidRPr="00EB3D4E" w:rsidRDefault="00BF4E53" w:rsidP="00BF4E53">
      <w:pPr>
        <w:numPr>
          <w:ilvl w:val="0"/>
          <w:numId w:val="9"/>
        </w:numPr>
        <w:spacing w:after="0" w:line="240" w:lineRule="auto"/>
        <w:ind w:left="924" w:hanging="357"/>
        <w:jc w:val="both"/>
        <w:rPr>
          <w:rFonts w:ascii="Times New Roman" w:hAnsi="Times New Roman"/>
          <w:sz w:val="24"/>
          <w:szCs w:val="24"/>
        </w:rPr>
      </w:pPr>
      <w:r w:rsidRPr="00EB3D4E">
        <w:rPr>
          <w:rFonts w:ascii="Times New Roman" w:hAnsi="Times New Roman"/>
          <w:bCs/>
          <w:sz w:val="24"/>
          <w:szCs w:val="24"/>
        </w:rPr>
        <w:t>zajistí pro auditora volný přístup do veškerých prostor a k veškerým aktivům účetní jednotky k ověření fyzické existence účetně vykázaných hodnot, které jsou předmětem kontroly,</w:t>
      </w:r>
    </w:p>
    <w:p w14:paraId="263158E1" w14:textId="77777777" w:rsidR="00BF4E53" w:rsidRPr="00EB3D4E" w:rsidRDefault="00BF4E53" w:rsidP="00BF4E53">
      <w:pPr>
        <w:numPr>
          <w:ilvl w:val="0"/>
          <w:numId w:val="9"/>
        </w:numPr>
        <w:spacing w:after="0" w:line="240" w:lineRule="auto"/>
        <w:ind w:left="924" w:hanging="357"/>
        <w:jc w:val="both"/>
        <w:rPr>
          <w:rFonts w:ascii="Times New Roman" w:hAnsi="Times New Roman"/>
          <w:sz w:val="24"/>
          <w:szCs w:val="24"/>
        </w:rPr>
      </w:pPr>
      <w:r w:rsidRPr="00EB3D4E">
        <w:rPr>
          <w:rFonts w:ascii="Times New Roman" w:hAnsi="Times New Roman"/>
          <w:bCs/>
          <w:sz w:val="24"/>
          <w:szCs w:val="24"/>
        </w:rPr>
        <w:t>zajistí pro auditora odpovídající prostory včetně materiálového zabezpečení nutného pro provedení auditu,</w:t>
      </w:r>
    </w:p>
    <w:p w14:paraId="4E2B6504" w14:textId="77777777" w:rsidR="00BF4E53" w:rsidRPr="00EB3D4E" w:rsidRDefault="00BF4E53" w:rsidP="00BF4E53">
      <w:pPr>
        <w:numPr>
          <w:ilvl w:val="0"/>
          <w:numId w:val="9"/>
        </w:numPr>
        <w:spacing w:after="0" w:line="240" w:lineRule="auto"/>
        <w:ind w:left="924" w:hanging="357"/>
        <w:jc w:val="both"/>
        <w:rPr>
          <w:rFonts w:ascii="Times New Roman" w:hAnsi="Times New Roman"/>
          <w:sz w:val="24"/>
          <w:szCs w:val="24"/>
        </w:rPr>
      </w:pPr>
      <w:r w:rsidRPr="00EB3D4E">
        <w:rPr>
          <w:rFonts w:ascii="Times New Roman" w:hAnsi="Times New Roman"/>
          <w:bCs/>
          <w:sz w:val="24"/>
          <w:szCs w:val="24"/>
        </w:rPr>
        <w:t>další informace, které si pro účely auditu auditor vyžádá, včetně písemných konfirmací od třetích osob získaných způsobem vyžadovaným auditorem,</w:t>
      </w:r>
    </w:p>
    <w:p w14:paraId="71CF1A8C" w14:textId="77777777" w:rsidR="00BF4E53" w:rsidRPr="007623D8" w:rsidRDefault="00BF4E53" w:rsidP="00BF4E53">
      <w:pPr>
        <w:numPr>
          <w:ilvl w:val="0"/>
          <w:numId w:val="9"/>
        </w:numPr>
        <w:spacing w:after="0" w:line="240" w:lineRule="auto"/>
        <w:ind w:left="924" w:hanging="357"/>
        <w:jc w:val="both"/>
        <w:rPr>
          <w:rFonts w:ascii="Times New Roman" w:hAnsi="Times New Roman"/>
          <w:sz w:val="24"/>
          <w:szCs w:val="24"/>
        </w:rPr>
      </w:pPr>
      <w:r w:rsidRPr="00EB3D4E">
        <w:rPr>
          <w:rFonts w:ascii="Times New Roman" w:hAnsi="Times New Roman"/>
          <w:bCs/>
          <w:sz w:val="24"/>
          <w:szCs w:val="24"/>
        </w:rPr>
        <w:t>neomezený přístup k osobám působícím v účetní jednotce nebo osobám spolupracujícím s účetní jednotkou, od nichž bude podle názoru auditora nutné získat informace, a to jak k zaměstnancům (včetně zaměstnanců oddělení interního auditu), tak ke smluvním partnerům, jakož i ke členům všech orgánů účetní jednotky.</w:t>
      </w:r>
    </w:p>
    <w:p w14:paraId="313A73BB" w14:textId="77777777" w:rsidR="00BF4E53" w:rsidRPr="007623D8" w:rsidRDefault="00BF4E53" w:rsidP="00BF4E53">
      <w:pPr>
        <w:numPr>
          <w:ilvl w:val="0"/>
          <w:numId w:val="18"/>
        </w:numPr>
        <w:spacing w:after="0" w:line="276" w:lineRule="auto"/>
        <w:jc w:val="both"/>
        <w:rPr>
          <w:rFonts w:ascii="Times New Roman" w:hAnsi="Times New Roman"/>
          <w:bCs/>
          <w:sz w:val="24"/>
          <w:szCs w:val="24"/>
        </w:rPr>
      </w:pPr>
      <w:r w:rsidRPr="00EB3D4E">
        <w:rPr>
          <w:rFonts w:ascii="Times New Roman" w:hAnsi="Times New Roman"/>
          <w:bCs/>
          <w:sz w:val="24"/>
          <w:szCs w:val="24"/>
        </w:rPr>
        <w:t>Objednatel se zavazuje na žádost auditora vydat písemné prohlášení („prohlášení vedení účetní jednotky“) podepsané příslušným statutárním orgánem objednatele o tom, že byly auditorovi předloženy všechny podklady potřebné pro výkon auditorských služeb podle smlouvy, a to nejpozději k datu ukončení auditu a předání zprávy auditora.</w:t>
      </w:r>
    </w:p>
    <w:p w14:paraId="2A76A4FA" w14:textId="77777777" w:rsidR="00BF4E53" w:rsidRDefault="00BF4E53" w:rsidP="00BF4E53">
      <w:pPr>
        <w:numPr>
          <w:ilvl w:val="0"/>
          <w:numId w:val="18"/>
        </w:numPr>
        <w:spacing w:after="0" w:line="276" w:lineRule="auto"/>
        <w:jc w:val="both"/>
        <w:rPr>
          <w:rFonts w:ascii="Times New Roman" w:hAnsi="Times New Roman"/>
          <w:bCs/>
          <w:sz w:val="24"/>
          <w:szCs w:val="24"/>
        </w:rPr>
      </w:pPr>
      <w:r w:rsidRPr="00EB3D4E">
        <w:rPr>
          <w:rFonts w:ascii="Times New Roman" w:hAnsi="Times New Roman"/>
          <w:bCs/>
          <w:sz w:val="24"/>
          <w:szCs w:val="24"/>
        </w:rPr>
        <w:t>Objednatel se zavazuje umožnit auditorovi projednat se statutárním zástupcem objednatele příslušnou zprávu auditora</w:t>
      </w:r>
      <w:r>
        <w:rPr>
          <w:rFonts w:ascii="Times New Roman" w:hAnsi="Times New Roman"/>
          <w:bCs/>
          <w:sz w:val="24"/>
          <w:szCs w:val="24"/>
        </w:rPr>
        <w:t>.</w:t>
      </w:r>
    </w:p>
    <w:p w14:paraId="71816B36" w14:textId="77777777" w:rsidR="00F43850" w:rsidRDefault="00F43850" w:rsidP="00F43850">
      <w:pPr>
        <w:spacing w:after="0" w:line="276" w:lineRule="auto"/>
        <w:jc w:val="both"/>
        <w:rPr>
          <w:rFonts w:ascii="Times New Roman" w:hAnsi="Times New Roman"/>
          <w:bCs/>
          <w:sz w:val="24"/>
          <w:szCs w:val="24"/>
        </w:rPr>
      </w:pPr>
    </w:p>
    <w:p w14:paraId="13939FC3" w14:textId="77777777" w:rsidR="00F43850" w:rsidRDefault="00F43850" w:rsidP="00F43850">
      <w:pPr>
        <w:spacing w:after="0" w:line="276" w:lineRule="auto"/>
        <w:jc w:val="both"/>
        <w:rPr>
          <w:rFonts w:ascii="Times New Roman" w:hAnsi="Times New Roman"/>
          <w:bCs/>
          <w:sz w:val="24"/>
          <w:szCs w:val="24"/>
        </w:rPr>
      </w:pPr>
    </w:p>
    <w:p w14:paraId="30589492" w14:textId="77777777" w:rsidR="00F43850" w:rsidRDefault="00F43850" w:rsidP="00F43850">
      <w:pPr>
        <w:spacing w:after="0" w:line="276" w:lineRule="auto"/>
        <w:jc w:val="both"/>
        <w:rPr>
          <w:rFonts w:ascii="Times New Roman" w:hAnsi="Times New Roman"/>
          <w:bCs/>
          <w:sz w:val="24"/>
          <w:szCs w:val="24"/>
        </w:rPr>
      </w:pPr>
    </w:p>
    <w:p w14:paraId="24A3CEB5" w14:textId="77777777" w:rsidR="00BF4E53" w:rsidRDefault="00BF4E53" w:rsidP="00BF4E53">
      <w:pPr>
        <w:spacing w:after="0" w:line="276" w:lineRule="auto"/>
        <w:ind w:left="360"/>
        <w:jc w:val="both"/>
        <w:rPr>
          <w:rFonts w:ascii="Times New Roman" w:hAnsi="Times New Roman"/>
          <w:bCs/>
          <w:sz w:val="24"/>
          <w:szCs w:val="24"/>
        </w:rPr>
      </w:pPr>
    </w:p>
    <w:p w14:paraId="3B3DBEF6" w14:textId="77777777" w:rsidR="00BF4E53" w:rsidRDefault="00BF4E53" w:rsidP="00BF4E53">
      <w:pPr>
        <w:spacing w:after="0" w:line="276" w:lineRule="auto"/>
        <w:ind w:left="360"/>
        <w:rPr>
          <w:rFonts w:ascii="Times New Roman" w:hAnsi="Times New Roman"/>
          <w:b/>
          <w:bCs/>
          <w:sz w:val="24"/>
          <w:szCs w:val="24"/>
        </w:rPr>
      </w:pPr>
      <w:r>
        <w:rPr>
          <w:rFonts w:ascii="Times New Roman" w:hAnsi="Times New Roman"/>
          <w:b/>
          <w:bCs/>
          <w:sz w:val="24"/>
          <w:szCs w:val="24"/>
        </w:rPr>
        <w:t>Komunikace mezi smluvními stranami</w:t>
      </w:r>
    </w:p>
    <w:p w14:paraId="4AD3A89A" w14:textId="77777777" w:rsidR="00BF4E53" w:rsidRDefault="00BF4E53" w:rsidP="00BF4E53">
      <w:pPr>
        <w:spacing w:after="0" w:line="276" w:lineRule="auto"/>
        <w:jc w:val="both"/>
        <w:rPr>
          <w:rFonts w:ascii="Times New Roman" w:hAnsi="Times New Roman"/>
          <w:bCs/>
          <w:sz w:val="24"/>
          <w:szCs w:val="24"/>
        </w:rPr>
      </w:pPr>
    </w:p>
    <w:p w14:paraId="34F7EF7E" w14:textId="77777777" w:rsidR="00BF4E53" w:rsidRDefault="00BF4E53" w:rsidP="00BF4E53">
      <w:pPr>
        <w:spacing w:after="0" w:line="276" w:lineRule="auto"/>
        <w:ind w:left="360"/>
        <w:jc w:val="both"/>
        <w:rPr>
          <w:rFonts w:ascii="Times New Roman" w:hAnsi="Times New Roman"/>
          <w:bCs/>
          <w:sz w:val="24"/>
          <w:szCs w:val="24"/>
        </w:rPr>
      </w:pPr>
      <w:r w:rsidRPr="00690B84">
        <w:rPr>
          <w:rFonts w:ascii="Times New Roman" w:hAnsi="Times New Roman"/>
          <w:bCs/>
          <w:sz w:val="24"/>
          <w:szCs w:val="24"/>
        </w:rPr>
        <w:t xml:space="preserve">Komunikace mezi smluvními stranami bude probíhat po telefonu, e-mailem, příp. jinou formou dle požadavků objednatele. </w:t>
      </w:r>
    </w:p>
    <w:p w14:paraId="26AB7C8E" w14:textId="77777777" w:rsidR="00BF4E53" w:rsidRPr="00690B84" w:rsidRDefault="00BF4E53" w:rsidP="00BF4E53">
      <w:pPr>
        <w:spacing w:after="0" w:line="276" w:lineRule="auto"/>
        <w:ind w:left="360"/>
        <w:jc w:val="both"/>
        <w:rPr>
          <w:rFonts w:ascii="Times New Roman" w:hAnsi="Times New Roman"/>
          <w:bCs/>
          <w:sz w:val="24"/>
          <w:szCs w:val="24"/>
        </w:rPr>
      </w:pPr>
      <w:r w:rsidRPr="00690B84">
        <w:rPr>
          <w:rFonts w:ascii="Times New Roman" w:hAnsi="Times New Roman"/>
          <w:bCs/>
          <w:sz w:val="24"/>
          <w:szCs w:val="24"/>
        </w:rPr>
        <w:t xml:space="preserve">Pro účely komunikace, ukládání úkolů a jejich přebírání jsou pověřeny tyto </w:t>
      </w:r>
      <w:r>
        <w:rPr>
          <w:rFonts w:ascii="Times New Roman" w:hAnsi="Times New Roman"/>
          <w:bCs/>
          <w:sz w:val="24"/>
          <w:szCs w:val="24"/>
        </w:rPr>
        <w:t xml:space="preserve">kontaktní </w:t>
      </w:r>
      <w:r w:rsidRPr="00690B84">
        <w:rPr>
          <w:rFonts w:ascii="Times New Roman" w:hAnsi="Times New Roman"/>
          <w:bCs/>
          <w:sz w:val="24"/>
          <w:szCs w:val="24"/>
        </w:rPr>
        <w:t>osoby</w:t>
      </w:r>
      <w:r>
        <w:rPr>
          <w:rFonts w:ascii="Times New Roman" w:hAnsi="Times New Roman"/>
          <w:bCs/>
          <w:sz w:val="24"/>
          <w:szCs w:val="24"/>
        </w:rPr>
        <w:t xml:space="preserve"> objednatele</w:t>
      </w:r>
      <w:r w:rsidRPr="00690B84">
        <w:rPr>
          <w:rFonts w:ascii="Times New Roman" w:hAnsi="Times New Roman"/>
          <w:bCs/>
          <w:sz w:val="24"/>
          <w:szCs w:val="24"/>
        </w:rPr>
        <w:t>:</w:t>
      </w:r>
    </w:p>
    <w:p w14:paraId="1BD62DE1" w14:textId="55527781" w:rsidR="00BF4E53" w:rsidRPr="00690B84" w:rsidRDefault="00DC68F9" w:rsidP="00BF4E53">
      <w:pPr>
        <w:spacing w:after="0" w:line="276" w:lineRule="auto"/>
        <w:ind w:left="360"/>
        <w:jc w:val="both"/>
        <w:rPr>
          <w:rFonts w:ascii="Times New Roman" w:hAnsi="Times New Roman"/>
          <w:bCs/>
          <w:sz w:val="24"/>
          <w:szCs w:val="24"/>
        </w:rPr>
      </w:pPr>
      <w:r>
        <w:rPr>
          <w:rFonts w:ascii="Times New Roman" w:hAnsi="Times New Roman"/>
          <w:bCs/>
          <w:sz w:val="24"/>
          <w:szCs w:val="24"/>
        </w:rPr>
        <w:t>XXXXXXXXXX</w:t>
      </w:r>
      <w:r w:rsidRPr="00690B84">
        <w:rPr>
          <w:rFonts w:ascii="Times New Roman" w:hAnsi="Times New Roman"/>
          <w:bCs/>
          <w:sz w:val="24"/>
          <w:szCs w:val="24"/>
        </w:rPr>
        <w:t xml:space="preserve">, </w:t>
      </w:r>
      <w:r>
        <w:rPr>
          <w:rFonts w:ascii="Times New Roman" w:hAnsi="Times New Roman"/>
          <w:bCs/>
          <w:sz w:val="24"/>
          <w:szCs w:val="24"/>
        </w:rPr>
        <w:t>XXXXXXXXXX</w:t>
      </w:r>
      <w:r w:rsidRPr="00690B84">
        <w:rPr>
          <w:rFonts w:ascii="Times New Roman" w:hAnsi="Times New Roman"/>
          <w:bCs/>
          <w:sz w:val="24"/>
          <w:szCs w:val="24"/>
        </w:rPr>
        <w:t xml:space="preserve">, tel.: </w:t>
      </w:r>
      <w:r>
        <w:rPr>
          <w:rFonts w:ascii="Times New Roman" w:hAnsi="Times New Roman"/>
          <w:bCs/>
          <w:sz w:val="24"/>
          <w:szCs w:val="24"/>
        </w:rPr>
        <w:t>XXXXXXXXXX</w:t>
      </w:r>
    </w:p>
    <w:p w14:paraId="02AABF7F" w14:textId="63FF5892" w:rsidR="00BF4E53" w:rsidRDefault="00DC68F9" w:rsidP="00BF4E53">
      <w:pPr>
        <w:spacing w:after="0" w:line="276" w:lineRule="auto"/>
        <w:ind w:left="360"/>
        <w:jc w:val="both"/>
        <w:rPr>
          <w:rFonts w:ascii="Times New Roman" w:hAnsi="Times New Roman"/>
          <w:bCs/>
          <w:sz w:val="24"/>
          <w:szCs w:val="24"/>
        </w:rPr>
      </w:pPr>
      <w:r>
        <w:rPr>
          <w:rFonts w:ascii="Times New Roman" w:hAnsi="Times New Roman"/>
          <w:bCs/>
          <w:sz w:val="24"/>
          <w:szCs w:val="24"/>
        </w:rPr>
        <w:t>XXXXXXXXXX</w:t>
      </w:r>
      <w:r w:rsidR="00BF4E53" w:rsidRPr="00690B84">
        <w:rPr>
          <w:rFonts w:ascii="Times New Roman" w:hAnsi="Times New Roman"/>
          <w:bCs/>
          <w:sz w:val="24"/>
          <w:szCs w:val="24"/>
        </w:rPr>
        <w:t xml:space="preserve">, </w:t>
      </w:r>
      <w:r>
        <w:rPr>
          <w:rFonts w:ascii="Times New Roman" w:hAnsi="Times New Roman"/>
          <w:bCs/>
          <w:sz w:val="24"/>
          <w:szCs w:val="24"/>
        </w:rPr>
        <w:t>XXXXXXXXXX</w:t>
      </w:r>
      <w:r w:rsidR="00BF4E53" w:rsidRPr="00690B84">
        <w:rPr>
          <w:rFonts w:ascii="Times New Roman" w:hAnsi="Times New Roman"/>
          <w:bCs/>
          <w:sz w:val="24"/>
          <w:szCs w:val="24"/>
        </w:rPr>
        <w:t xml:space="preserve">, tel.: </w:t>
      </w:r>
      <w:r>
        <w:rPr>
          <w:rFonts w:ascii="Times New Roman" w:hAnsi="Times New Roman"/>
          <w:bCs/>
          <w:sz w:val="24"/>
          <w:szCs w:val="24"/>
        </w:rPr>
        <w:t>XXXXXXXXXX</w:t>
      </w:r>
    </w:p>
    <w:p w14:paraId="6B812BCC" w14:textId="77777777" w:rsidR="00BF4E53" w:rsidRPr="00690B84" w:rsidRDefault="00BF4E53" w:rsidP="00BF4E53">
      <w:pPr>
        <w:spacing w:after="0" w:line="276" w:lineRule="auto"/>
        <w:ind w:left="360"/>
        <w:jc w:val="both"/>
        <w:rPr>
          <w:rFonts w:ascii="Times New Roman" w:hAnsi="Times New Roman"/>
          <w:bCs/>
          <w:sz w:val="24"/>
          <w:szCs w:val="24"/>
        </w:rPr>
      </w:pPr>
      <w:r w:rsidRPr="00690B84">
        <w:rPr>
          <w:rFonts w:ascii="Times New Roman" w:hAnsi="Times New Roman"/>
          <w:bCs/>
          <w:sz w:val="24"/>
          <w:szCs w:val="24"/>
        </w:rPr>
        <w:t>Kontaktní osoba za poskytovatele:</w:t>
      </w:r>
    </w:p>
    <w:p w14:paraId="557A27F2" w14:textId="038137C8" w:rsidR="00BF4E53" w:rsidRPr="007623D8" w:rsidRDefault="00F43850" w:rsidP="00BF4E53">
      <w:pPr>
        <w:spacing w:after="0" w:line="276" w:lineRule="auto"/>
        <w:ind w:left="360"/>
        <w:jc w:val="both"/>
        <w:rPr>
          <w:rFonts w:ascii="Times New Roman" w:hAnsi="Times New Roman"/>
          <w:bCs/>
          <w:sz w:val="24"/>
          <w:szCs w:val="24"/>
        </w:rPr>
      </w:pPr>
      <w:r>
        <w:rPr>
          <w:rFonts w:ascii="Times New Roman" w:hAnsi="Times New Roman"/>
          <w:bCs/>
          <w:sz w:val="24"/>
          <w:szCs w:val="24"/>
        </w:rPr>
        <w:t xml:space="preserve">Ing. Vítězslav Černý </w:t>
      </w:r>
      <w:r w:rsidR="00DC68F9">
        <w:rPr>
          <w:rFonts w:ascii="Times New Roman" w:hAnsi="Times New Roman"/>
          <w:bCs/>
          <w:sz w:val="24"/>
          <w:szCs w:val="24"/>
        </w:rPr>
        <w:t>–</w:t>
      </w:r>
      <w:r>
        <w:rPr>
          <w:rFonts w:ascii="Times New Roman" w:hAnsi="Times New Roman"/>
          <w:bCs/>
          <w:sz w:val="24"/>
          <w:szCs w:val="24"/>
        </w:rPr>
        <w:t xml:space="preserve"> </w:t>
      </w:r>
      <w:proofErr w:type="gramStart"/>
      <w:r w:rsidR="00DC68F9">
        <w:rPr>
          <w:rFonts w:ascii="Times New Roman" w:hAnsi="Times New Roman"/>
          <w:sz w:val="24"/>
          <w:szCs w:val="24"/>
        </w:rPr>
        <w:t>XXXXXXXXXX</w:t>
      </w:r>
      <w:r w:rsidR="00DC68F9">
        <w:rPr>
          <w:rFonts w:ascii="Times New Roman" w:hAnsi="Times New Roman"/>
          <w:sz w:val="24"/>
          <w:szCs w:val="24"/>
        </w:rPr>
        <w:t xml:space="preserve">, </w:t>
      </w:r>
      <w:r>
        <w:rPr>
          <w:rFonts w:ascii="Times New Roman" w:hAnsi="Times New Roman"/>
          <w:bCs/>
          <w:sz w:val="24"/>
          <w:szCs w:val="24"/>
        </w:rPr>
        <w:t xml:space="preserve"> tel.</w:t>
      </w:r>
      <w:proofErr w:type="gramEnd"/>
      <w:r>
        <w:rPr>
          <w:rFonts w:ascii="Times New Roman" w:hAnsi="Times New Roman"/>
          <w:bCs/>
          <w:sz w:val="24"/>
          <w:szCs w:val="24"/>
        </w:rPr>
        <w:t xml:space="preserve">: </w:t>
      </w:r>
      <w:r w:rsidR="00DC68F9">
        <w:rPr>
          <w:rFonts w:ascii="Times New Roman" w:hAnsi="Times New Roman"/>
          <w:sz w:val="24"/>
          <w:szCs w:val="24"/>
        </w:rPr>
        <w:t>XXXXXXXXXX</w:t>
      </w:r>
    </w:p>
    <w:p w14:paraId="4A5B62FA" w14:textId="77777777" w:rsidR="00BF4E53" w:rsidRPr="00EB3D4E" w:rsidRDefault="00BF4E53" w:rsidP="00BF4E53">
      <w:pPr>
        <w:pStyle w:val="LPlneksmlouvy"/>
        <w:numPr>
          <w:ilvl w:val="0"/>
          <w:numId w:val="0"/>
        </w:numPr>
        <w:ind w:left="567"/>
        <w:jc w:val="center"/>
        <w:rPr>
          <w:rFonts w:ascii="Times New Roman" w:hAnsi="Times New Roman"/>
          <w:sz w:val="24"/>
          <w:szCs w:val="24"/>
        </w:rPr>
      </w:pPr>
      <w:r w:rsidRPr="00EB3D4E">
        <w:rPr>
          <w:rFonts w:ascii="Times New Roman" w:hAnsi="Times New Roman"/>
          <w:sz w:val="24"/>
          <w:szCs w:val="24"/>
        </w:rPr>
        <w:t>VII. Smluvní pokuty</w:t>
      </w:r>
    </w:p>
    <w:p w14:paraId="2EF0F886" w14:textId="77777777" w:rsidR="00BF4E53" w:rsidRPr="007623D8" w:rsidRDefault="00BF4E53" w:rsidP="00BF4E53">
      <w:pPr>
        <w:numPr>
          <w:ilvl w:val="0"/>
          <w:numId w:val="10"/>
        </w:numPr>
        <w:spacing w:after="0" w:line="276" w:lineRule="auto"/>
        <w:jc w:val="both"/>
        <w:rPr>
          <w:rFonts w:ascii="Times New Roman" w:hAnsi="Times New Roman"/>
          <w:sz w:val="24"/>
          <w:szCs w:val="24"/>
        </w:rPr>
      </w:pPr>
      <w:r w:rsidRPr="00EB3D4E">
        <w:rPr>
          <w:rFonts w:ascii="Times New Roman" w:hAnsi="Times New Roman"/>
          <w:sz w:val="24"/>
          <w:szCs w:val="24"/>
        </w:rPr>
        <w:t xml:space="preserve">V případě prodlení objednatele s úhradou odměny je auditor oprávněn požadovat úrok z prodlení v souladu s obecně závaznými </w:t>
      </w:r>
      <w:r w:rsidR="00657B19">
        <w:rPr>
          <w:rFonts w:ascii="Times New Roman" w:hAnsi="Times New Roman"/>
          <w:sz w:val="24"/>
          <w:szCs w:val="24"/>
        </w:rPr>
        <w:t xml:space="preserve">právními </w:t>
      </w:r>
      <w:r w:rsidRPr="00EB3D4E">
        <w:rPr>
          <w:rFonts w:ascii="Times New Roman" w:hAnsi="Times New Roman"/>
          <w:sz w:val="24"/>
          <w:szCs w:val="24"/>
        </w:rPr>
        <w:t>předpisy.</w:t>
      </w:r>
    </w:p>
    <w:p w14:paraId="6D7AEF23" w14:textId="77777777" w:rsidR="00BF4E53" w:rsidRPr="00713054" w:rsidRDefault="00BF4E53" w:rsidP="00BF4E53">
      <w:pPr>
        <w:numPr>
          <w:ilvl w:val="0"/>
          <w:numId w:val="10"/>
        </w:numPr>
        <w:spacing w:after="0" w:line="276" w:lineRule="auto"/>
        <w:jc w:val="both"/>
        <w:rPr>
          <w:rFonts w:ascii="Times New Roman" w:hAnsi="Times New Roman"/>
          <w:sz w:val="24"/>
          <w:szCs w:val="24"/>
        </w:rPr>
      </w:pPr>
      <w:r w:rsidRPr="00713054">
        <w:rPr>
          <w:rFonts w:ascii="Times New Roman" w:hAnsi="Times New Roman"/>
          <w:sz w:val="24"/>
          <w:szCs w:val="24"/>
        </w:rPr>
        <w:t>V případě, že poskytovatel nedodrží termín sjednaný v čl. III. odst. 1 této smlouvy, je povinen uhradit objednateli smluvní pokutu ve výši 1 % z odměny včetně DPH dle čl. II. odst. 1 této smlouvy za každý započatý den prodlení.</w:t>
      </w:r>
    </w:p>
    <w:p w14:paraId="20351657" w14:textId="77777777" w:rsidR="00BF4E53" w:rsidRPr="007623D8" w:rsidRDefault="00BF4E53" w:rsidP="00BF4E53">
      <w:pPr>
        <w:numPr>
          <w:ilvl w:val="0"/>
          <w:numId w:val="10"/>
        </w:numPr>
        <w:spacing w:after="0" w:line="276" w:lineRule="auto"/>
        <w:jc w:val="both"/>
        <w:rPr>
          <w:rFonts w:ascii="Times New Roman" w:hAnsi="Times New Roman"/>
          <w:sz w:val="24"/>
          <w:szCs w:val="24"/>
        </w:rPr>
      </w:pPr>
      <w:r w:rsidRPr="00EB3D4E">
        <w:rPr>
          <w:rFonts w:ascii="Times New Roman" w:hAnsi="Times New Roman"/>
          <w:sz w:val="24"/>
          <w:szCs w:val="24"/>
        </w:rPr>
        <w:t>V případě porušení některé povinnosti ochrany důvěrných informací nebo povinnosti mlčenlivosti ohledně důvěrných informací podle této smlouvy smluvní stranou vzniká druhé smluvní straně vůči porušující smluvní straně nárok na smluvní pokutu ve výši 100</w:t>
      </w:r>
      <w:r>
        <w:rPr>
          <w:rFonts w:ascii="Times New Roman" w:hAnsi="Times New Roman"/>
          <w:sz w:val="24"/>
          <w:szCs w:val="24"/>
        </w:rPr>
        <w:t> </w:t>
      </w:r>
      <w:r w:rsidRPr="00EB3D4E">
        <w:rPr>
          <w:rFonts w:ascii="Times New Roman" w:hAnsi="Times New Roman"/>
          <w:sz w:val="24"/>
          <w:szCs w:val="24"/>
        </w:rPr>
        <w:t>000 Kč, a to za každý jednotlivý případ porušení.</w:t>
      </w:r>
    </w:p>
    <w:p w14:paraId="2FA6CE90" w14:textId="77777777" w:rsidR="00BF4E53" w:rsidRPr="007623D8" w:rsidRDefault="00BF4E53" w:rsidP="00BF4E53">
      <w:pPr>
        <w:numPr>
          <w:ilvl w:val="0"/>
          <w:numId w:val="10"/>
        </w:numPr>
        <w:spacing w:after="0" w:line="276" w:lineRule="auto"/>
        <w:jc w:val="both"/>
        <w:rPr>
          <w:rFonts w:ascii="Times New Roman" w:hAnsi="Times New Roman"/>
          <w:sz w:val="24"/>
          <w:szCs w:val="24"/>
        </w:rPr>
      </w:pPr>
      <w:r w:rsidRPr="00EB3D4E">
        <w:rPr>
          <w:rFonts w:ascii="Times New Roman" w:hAnsi="Times New Roman"/>
          <w:sz w:val="24"/>
          <w:szCs w:val="24"/>
        </w:rPr>
        <w:t>Smluvní pokuty podle této smlouvy jsou splatné do 30 dnů od doručení písemné výzvy k</w:t>
      </w:r>
      <w:r>
        <w:rPr>
          <w:rFonts w:ascii="Times New Roman" w:hAnsi="Times New Roman"/>
          <w:sz w:val="24"/>
          <w:szCs w:val="24"/>
        </w:rPr>
        <w:t> </w:t>
      </w:r>
      <w:r w:rsidRPr="00EB3D4E">
        <w:rPr>
          <w:rFonts w:ascii="Times New Roman" w:hAnsi="Times New Roman"/>
          <w:sz w:val="24"/>
          <w:szCs w:val="24"/>
        </w:rPr>
        <w:t>jejich úhradě smluvní straně povinné k jejich zaplacení.</w:t>
      </w:r>
    </w:p>
    <w:p w14:paraId="2D4F44AD" w14:textId="77777777" w:rsidR="00BF4E53" w:rsidRPr="00EB3D4E" w:rsidRDefault="00BF4E53" w:rsidP="00BF4E53">
      <w:pPr>
        <w:numPr>
          <w:ilvl w:val="0"/>
          <w:numId w:val="10"/>
        </w:numPr>
        <w:spacing w:after="0" w:line="276" w:lineRule="auto"/>
        <w:jc w:val="both"/>
        <w:rPr>
          <w:rFonts w:ascii="Times New Roman" w:hAnsi="Times New Roman"/>
          <w:sz w:val="24"/>
          <w:szCs w:val="24"/>
        </w:rPr>
      </w:pPr>
      <w:r w:rsidRPr="00EB3D4E">
        <w:rPr>
          <w:rFonts w:ascii="Times New Roman" w:hAnsi="Times New Roman"/>
          <w:sz w:val="24"/>
          <w:szCs w:val="24"/>
        </w:rPr>
        <w:t>Odchylně od § 2050 občanského zákoníku se strany dohodly, že sjednání jakékoli smluvní pokuty se nedotýká práva na náhradu škody vzniklé z porušení povinnosti, ke kterému se smluvní pokuta vztahuje, a nárok na náhradu škody může být uplatněn nezávisle na smluvní pokutě a v plné výši.</w:t>
      </w:r>
    </w:p>
    <w:p w14:paraId="550A7CEF" w14:textId="77777777" w:rsidR="00BF4E53" w:rsidRPr="00EB3D4E" w:rsidRDefault="00BF4E53" w:rsidP="00BF4E53">
      <w:pPr>
        <w:pStyle w:val="LPlneksmlouvy"/>
        <w:numPr>
          <w:ilvl w:val="0"/>
          <w:numId w:val="0"/>
        </w:numPr>
        <w:ind w:left="567"/>
        <w:jc w:val="center"/>
        <w:rPr>
          <w:rFonts w:ascii="Times New Roman" w:hAnsi="Times New Roman"/>
          <w:i/>
          <w:sz w:val="24"/>
          <w:szCs w:val="24"/>
        </w:rPr>
      </w:pPr>
      <w:bookmarkStart w:id="3" w:name="_Toc355687562"/>
      <w:r w:rsidRPr="00EB3D4E">
        <w:rPr>
          <w:rFonts w:ascii="Times New Roman" w:hAnsi="Times New Roman"/>
          <w:sz w:val="24"/>
          <w:szCs w:val="24"/>
        </w:rPr>
        <w:t>VIII. Náhrada majetkové a nemajetkové újmy</w:t>
      </w:r>
      <w:bookmarkEnd w:id="3"/>
    </w:p>
    <w:p w14:paraId="0E67BFBC" w14:textId="77777777" w:rsidR="00BF4E53" w:rsidRDefault="00BF4E53" w:rsidP="00BF4E53">
      <w:pPr>
        <w:numPr>
          <w:ilvl w:val="0"/>
          <w:numId w:val="11"/>
        </w:numPr>
        <w:spacing w:after="0" w:line="276" w:lineRule="auto"/>
        <w:jc w:val="both"/>
        <w:rPr>
          <w:rFonts w:ascii="Times New Roman" w:hAnsi="Times New Roman"/>
          <w:sz w:val="24"/>
          <w:szCs w:val="24"/>
        </w:rPr>
      </w:pPr>
      <w:r w:rsidRPr="00EB3D4E">
        <w:rPr>
          <w:rFonts w:ascii="Times New Roman" w:hAnsi="Times New Roman"/>
          <w:sz w:val="24"/>
          <w:szCs w:val="24"/>
        </w:rPr>
        <w:t xml:space="preserve">Pro náhradu majetkové újmy (škody) a nemajetkové újmy platí příslušná ustanovení občanského zákoníku. Majetková újma se nahrazuje v penězích, nedohodnou-li se smluvní strany v konkrétním případě jinak. </w:t>
      </w:r>
    </w:p>
    <w:p w14:paraId="3D3339C8" w14:textId="77777777" w:rsidR="00BF4E53" w:rsidRPr="00EB3D4E" w:rsidRDefault="00BF4E53" w:rsidP="00BF4E53">
      <w:pPr>
        <w:numPr>
          <w:ilvl w:val="0"/>
          <w:numId w:val="11"/>
        </w:numPr>
        <w:spacing w:after="0" w:line="276" w:lineRule="auto"/>
        <w:jc w:val="both"/>
        <w:rPr>
          <w:rFonts w:ascii="Times New Roman" w:hAnsi="Times New Roman"/>
          <w:sz w:val="24"/>
          <w:szCs w:val="24"/>
        </w:rPr>
      </w:pPr>
      <w:r w:rsidRPr="00EB3D4E">
        <w:rPr>
          <w:rFonts w:ascii="Times New Roman" w:hAnsi="Times New Roman"/>
          <w:sz w:val="24"/>
          <w:szCs w:val="24"/>
        </w:rPr>
        <w:t>Smluvní strany prohlašují, že dojde-li porušením povinností zhotovitele ke vzniku újmy na pověsti nebo obchodní firmě objednatele či k jiné nemajetkové újmě, uhradí poskytovatel objednateli i přiměřené zadostiučinění.</w:t>
      </w:r>
    </w:p>
    <w:p w14:paraId="713C871E" w14:textId="77777777" w:rsidR="00BF4E53" w:rsidRPr="00EB3D4E" w:rsidRDefault="00BF4E53" w:rsidP="00BF4E53">
      <w:pPr>
        <w:pStyle w:val="LPlneksmlouvy"/>
        <w:numPr>
          <w:ilvl w:val="0"/>
          <w:numId w:val="0"/>
        </w:numPr>
        <w:ind w:left="567"/>
        <w:rPr>
          <w:rFonts w:ascii="Times New Roman" w:hAnsi="Times New Roman"/>
          <w:sz w:val="24"/>
          <w:szCs w:val="24"/>
        </w:rPr>
      </w:pPr>
      <w:r w:rsidRPr="00EB3D4E">
        <w:rPr>
          <w:rFonts w:ascii="Times New Roman" w:hAnsi="Times New Roman"/>
          <w:sz w:val="24"/>
          <w:szCs w:val="24"/>
        </w:rPr>
        <w:lastRenderedPageBreak/>
        <w:tab/>
      </w:r>
      <w:r w:rsidRPr="00EB3D4E">
        <w:rPr>
          <w:rFonts w:ascii="Times New Roman" w:hAnsi="Times New Roman"/>
          <w:sz w:val="24"/>
          <w:szCs w:val="24"/>
        </w:rPr>
        <w:tab/>
      </w:r>
      <w:r w:rsidRPr="00EB3D4E">
        <w:rPr>
          <w:rFonts w:ascii="Times New Roman" w:hAnsi="Times New Roman"/>
          <w:sz w:val="24"/>
          <w:szCs w:val="24"/>
        </w:rPr>
        <w:tab/>
      </w:r>
      <w:r w:rsidRPr="00EB3D4E">
        <w:rPr>
          <w:rFonts w:ascii="Times New Roman" w:hAnsi="Times New Roman"/>
          <w:sz w:val="24"/>
          <w:szCs w:val="24"/>
        </w:rPr>
        <w:tab/>
      </w:r>
      <w:r w:rsidRPr="00EB3D4E">
        <w:rPr>
          <w:rFonts w:ascii="Times New Roman" w:hAnsi="Times New Roman"/>
          <w:sz w:val="24"/>
          <w:szCs w:val="24"/>
        </w:rPr>
        <w:tab/>
        <w:t>IX. Vyšší moc</w:t>
      </w:r>
    </w:p>
    <w:p w14:paraId="3A188575" w14:textId="77777777" w:rsidR="00BF4E53" w:rsidRPr="007623D8" w:rsidRDefault="00BF4E53" w:rsidP="00BF4E53">
      <w:pPr>
        <w:numPr>
          <w:ilvl w:val="0"/>
          <w:numId w:val="12"/>
        </w:numPr>
        <w:spacing w:after="0" w:line="276" w:lineRule="auto"/>
        <w:jc w:val="both"/>
        <w:rPr>
          <w:rFonts w:ascii="Times New Roman" w:hAnsi="Times New Roman"/>
          <w:sz w:val="24"/>
          <w:szCs w:val="24"/>
        </w:rPr>
      </w:pPr>
      <w:r w:rsidRPr="00EB3D4E">
        <w:rPr>
          <w:rFonts w:ascii="Times New Roman" w:hAnsi="Times New Roman"/>
          <w:sz w:val="24"/>
          <w:szCs w:val="24"/>
        </w:rPr>
        <w:t>Smluvní strany se osvobozují od odpovědnosti za částečné nebo úplné nesplnění smluvních závazků, jestliže se tak prokazatelně stalo v důsledku vyšší moci. Za vyšší moc se pokládají okolnosti, které vznikly po uzavření této smlouvy v důsledku smluvními stranami nepředvídaných a neodvratitelných událostí, mimořádné povahy a mají bezprostřední vliv na plnění předmětu této smlouvy. Nastanou-li výše uvedené okolnosti, jsou obě strany povinny se neprodleně o těchto okolnostech vzájemně informovat.</w:t>
      </w:r>
    </w:p>
    <w:p w14:paraId="59C4A136" w14:textId="77777777" w:rsidR="00BF4E53" w:rsidRPr="007623D8" w:rsidRDefault="00BF4E53" w:rsidP="00BF4E53">
      <w:pPr>
        <w:numPr>
          <w:ilvl w:val="0"/>
          <w:numId w:val="12"/>
        </w:numPr>
        <w:spacing w:after="0" w:line="276" w:lineRule="auto"/>
        <w:jc w:val="both"/>
        <w:rPr>
          <w:rFonts w:ascii="Times New Roman" w:hAnsi="Times New Roman"/>
          <w:sz w:val="24"/>
          <w:szCs w:val="24"/>
        </w:rPr>
      </w:pPr>
      <w:r w:rsidRPr="00EB3D4E">
        <w:rPr>
          <w:rFonts w:ascii="Times New Roman" w:hAnsi="Times New Roman"/>
          <w:sz w:val="24"/>
          <w:szCs w:val="24"/>
        </w:rPr>
        <w:t>Lhůty pro plnění povinností podle této smlouvy se prodlužují o dobu, po kterou prokazatelně trvá okolnost vylučující odpovědnost</w:t>
      </w:r>
      <w:r>
        <w:rPr>
          <w:rFonts w:ascii="Times New Roman" w:hAnsi="Times New Roman"/>
          <w:sz w:val="24"/>
          <w:szCs w:val="24"/>
        </w:rPr>
        <w:t>.</w:t>
      </w:r>
    </w:p>
    <w:p w14:paraId="676967EF" w14:textId="77777777" w:rsidR="00BF4E53" w:rsidRPr="00EB3D4E" w:rsidRDefault="00BF4E53" w:rsidP="00BF4E53">
      <w:pPr>
        <w:numPr>
          <w:ilvl w:val="0"/>
          <w:numId w:val="12"/>
        </w:numPr>
        <w:spacing w:after="0" w:line="276" w:lineRule="auto"/>
        <w:jc w:val="both"/>
        <w:rPr>
          <w:rFonts w:ascii="Times New Roman" w:hAnsi="Times New Roman"/>
          <w:sz w:val="24"/>
          <w:szCs w:val="24"/>
        </w:rPr>
      </w:pPr>
      <w:r w:rsidRPr="00EB3D4E">
        <w:rPr>
          <w:rFonts w:ascii="Times New Roman" w:hAnsi="Times New Roman"/>
          <w:sz w:val="24"/>
          <w:szCs w:val="24"/>
        </w:rPr>
        <w:t>Jestliže důsledky vyplývající ze zásahu vyšší moci prokazatelně trvají déle než tři po sobě jdoucí kalendářní měsíce, může kterákoliv ze smluvních stran od této smlouvy odstoupit s tím, že se nároky smluvních stran vyrovnají tak, aby žádné ze smluvních stran nevzniklo bezdůvodné obohacení.</w:t>
      </w:r>
    </w:p>
    <w:p w14:paraId="51C53B6D" w14:textId="77777777" w:rsidR="00BF4E53" w:rsidRPr="00EB3D4E" w:rsidRDefault="00BF4E53" w:rsidP="00BF4E53">
      <w:pPr>
        <w:pStyle w:val="LPlneksmlouvy"/>
        <w:numPr>
          <w:ilvl w:val="0"/>
          <w:numId w:val="0"/>
        </w:numPr>
        <w:ind w:left="567"/>
        <w:jc w:val="center"/>
        <w:rPr>
          <w:rFonts w:ascii="Times New Roman" w:hAnsi="Times New Roman"/>
          <w:sz w:val="24"/>
          <w:szCs w:val="24"/>
        </w:rPr>
      </w:pPr>
      <w:r w:rsidRPr="00EB3D4E">
        <w:rPr>
          <w:rFonts w:ascii="Times New Roman" w:hAnsi="Times New Roman"/>
          <w:sz w:val="24"/>
          <w:szCs w:val="24"/>
        </w:rPr>
        <w:t>X. Závěrečná ustanovení</w:t>
      </w:r>
    </w:p>
    <w:p w14:paraId="1685AB41" w14:textId="77777777" w:rsidR="00BF4E53" w:rsidRPr="007623D8" w:rsidRDefault="00BF4E53" w:rsidP="00BF4E53">
      <w:pPr>
        <w:numPr>
          <w:ilvl w:val="0"/>
          <w:numId w:val="13"/>
        </w:numPr>
        <w:spacing w:after="0" w:line="276" w:lineRule="auto"/>
        <w:jc w:val="both"/>
        <w:rPr>
          <w:rFonts w:ascii="Times New Roman" w:hAnsi="Times New Roman"/>
          <w:sz w:val="24"/>
          <w:szCs w:val="24"/>
        </w:rPr>
      </w:pPr>
      <w:r w:rsidRPr="00EB3D4E">
        <w:rPr>
          <w:rFonts w:ascii="Times New Roman" w:hAnsi="Times New Roman"/>
          <w:sz w:val="24"/>
          <w:szCs w:val="24"/>
        </w:rPr>
        <w:t>Smluvní strany se dohodly, že jejich vztahy touto smlouvou neupravené se řídí příslušnými ustanoveními zákona č. 89/2012 Sb., občanského zákoníku, v</w:t>
      </w:r>
      <w:r w:rsidR="00657B19">
        <w:rPr>
          <w:rFonts w:ascii="Times New Roman" w:hAnsi="Times New Roman"/>
          <w:sz w:val="24"/>
          <w:szCs w:val="24"/>
        </w:rPr>
        <w:t>e znění pozdějších předpisů</w:t>
      </w:r>
      <w:r w:rsidRPr="00EB3D4E">
        <w:rPr>
          <w:rFonts w:ascii="Times New Roman" w:hAnsi="Times New Roman"/>
          <w:sz w:val="24"/>
          <w:szCs w:val="24"/>
        </w:rPr>
        <w:t>.</w:t>
      </w:r>
    </w:p>
    <w:p w14:paraId="21078A3F" w14:textId="77777777" w:rsidR="00BF4E53" w:rsidRPr="007623D8" w:rsidRDefault="00BF4E53" w:rsidP="00BF4E53">
      <w:pPr>
        <w:numPr>
          <w:ilvl w:val="0"/>
          <w:numId w:val="13"/>
        </w:numPr>
        <w:spacing w:after="0" w:line="276" w:lineRule="auto"/>
        <w:jc w:val="both"/>
        <w:rPr>
          <w:rFonts w:ascii="Times New Roman" w:hAnsi="Times New Roman"/>
          <w:sz w:val="24"/>
          <w:szCs w:val="24"/>
        </w:rPr>
      </w:pPr>
      <w:r w:rsidRPr="00EB3D4E">
        <w:rPr>
          <w:rFonts w:ascii="Times New Roman" w:hAnsi="Times New Roman"/>
          <w:sz w:val="24"/>
          <w:szCs w:val="24"/>
        </w:rPr>
        <w:t>Obě smluvní strany jsou povinny oznámit si jakoukoli změnu údajů uvedených v záhlaví této smlouvy, a to písemně bez zbytečného odkladu poté, kdy se o příslušné změně dozví.</w:t>
      </w:r>
    </w:p>
    <w:p w14:paraId="394F5E1E" w14:textId="77777777" w:rsidR="00BF4E53" w:rsidRPr="007623D8" w:rsidRDefault="00BF4E53" w:rsidP="00BF4E53">
      <w:pPr>
        <w:numPr>
          <w:ilvl w:val="0"/>
          <w:numId w:val="13"/>
        </w:numPr>
        <w:spacing w:after="0" w:line="276" w:lineRule="auto"/>
        <w:jc w:val="both"/>
        <w:rPr>
          <w:rFonts w:ascii="Times New Roman" w:hAnsi="Times New Roman"/>
          <w:sz w:val="24"/>
          <w:szCs w:val="24"/>
        </w:rPr>
      </w:pPr>
      <w:r w:rsidRPr="00EB3D4E">
        <w:rPr>
          <w:rFonts w:ascii="Times New Roman" w:hAnsi="Times New Roman"/>
          <w:sz w:val="24"/>
          <w:szCs w:val="24"/>
        </w:rPr>
        <w:t>Změny a doplnění této smlouvy jsou možné pouze v písemné podobě formou dodatků ke smlouvě, na základě vzájemné dohody obou smluvních stran.</w:t>
      </w:r>
    </w:p>
    <w:p w14:paraId="34DA6676" w14:textId="77777777" w:rsidR="00BF4E53" w:rsidRPr="007623D8" w:rsidRDefault="00BF4E53" w:rsidP="00BF4E53">
      <w:pPr>
        <w:numPr>
          <w:ilvl w:val="0"/>
          <w:numId w:val="13"/>
        </w:numPr>
        <w:spacing w:after="0" w:line="276" w:lineRule="auto"/>
        <w:jc w:val="both"/>
        <w:rPr>
          <w:rFonts w:ascii="Times New Roman" w:hAnsi="Times New Roman"/>
          <w:sz w:val="24"/>
          <w:szCs w:val="24"/>
        </w:rPr>
      </w:pPr>
      <w:r w:rsidRPr="00EB3D4E">
        <w:rPr>
          <w:rFonts w:ascii="Times New Roman" w:hAnsi="Times New Roman"/>
          <w:sz w:val="24"/>
          <w:szCs w:val="24"/>
        </w:rPr>
        <w:t>Smluvní strany shodně a výslovně prohlašují, že mezi nimi došlo k dohodě o celém obsahu smlouvy, a že je jim obsah smlouvy dobře znám v celém jeho rozsahu s tím, že smlouva je projevem jejich vážné, pravé a svobodné vůle prosté omylu.</w:t>
      </w:r>
    </w:p>
    <w:p w14:paraId="3999943C" w14:textId="77777777" w:rsidR="00BF4E53" w:rsidRPr="007623D8" w:rsidRDefault="00BF4E53" w:rsidP="00BF4E53">
      <w:pPr>
        <w:numPr>
          <w:ilvl w:val="0"/>
          <w:numId w:val="13"/>
        </w:numPr>
        <w:spacing w:after="0" w:line="276" w:lineRule="auto"/>
        <w:jc w:val="both"/>
        <w:rPr>
          <w:rFonts w:ascii="Times New Roman" w:hAnsi="Times New Roman"/>
          <w:sz w:val="24"/>
          <w:szCs w:val="24"/>
        </w:rPr>
      </w:pPr>
      <w:r w:rsidRPr="00EB3D4E">
        <w:rPr>
          <w:rFonts w:ascii="Times New Roman" w:hAnsi="Times New Roman"/>
          <w:sz w:val="24"/>
          <w:szCs w:val="24"/>
        </w:rPr>
        <w:t>Poskytovatel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w:t>
      </w:r>
      <w:r>
        <w:rPr>
          <w:rFonts w:ascii="Times New Roman" w:hAnsi="Times New Roman"/>
          <w:sz w:val="24"/>
          <w:szCs w:val="24"/>
        </w:rPr>
        <w:t> </w:t>
      </w:r>
      <w:r w:rsidRPr="00EB3D4E">
        <w:rPr>
          <w:rFonts w:ascii="Times New Roman" w:hAnsi="Times New Roman"/>
          <w:sz w:val="24"/>
          <w:szCs w:val="24"/>
        </w:rPr>
        <w:t>280/2009 Sb., daňového řádu, ve znění pozdějších předpisů.</w:t>
      </w:r>
    </w:p>
    <w:p w14:paraId="53D893B1" w14:textId="77777777" w:rsidR="00BF4E53" w:rsidRPr="007623D8" w:rsidRDefault="00BF4E53" w:rsidP="00BF4E53">
      <w:pPr>
        <w:numPr>
          <w:ilvl w:val="0"/>
          <w:numId w:val="13"/>
        </w:numPr>
        <w:spacing w:after="0" w:line="276" w:lineRule="auto"/>
        <w:jc w:val="both"/>
        <w:rPr>
          <w:rFonts w:ascii="Times New Roman" w:hAnsi="Times New Roman"/>
          <w:sz w:val="24"/>
          <w:szCs w:val="24"/>
        </w:rPr>
      </w:pPr>
      <w:r w:rsidRPr="00EB3D4E">
        <w:rPr>
          <w:rFonts w:ascii="Times New Roman" w:hAnsi="Times New Roman"/>
          <w:sz w:val="24"/>
          <w:szCs w:val="24"/>
        </w:rPr>
        <w:t>Poskytovatel prohlašuje, že se na jeho osobu nebo na plnění dle této smlouvy nevztahují mezinárodní sankce a že si není vědom, že by se tyto mezinárodní sankce vztahovaly na případné poddodavatele, které by při plnění této veřejné zakázky využíval. Pro případné ověření je poskytovatel povinen kdykoliv poskytnout objednateli bezodkladnou součinnost dle pokynů objednatele. Poskytovatel odpovídá za to, že platby poskytnuté objednatelem dle této smlouvy nebudou přímo nebo nepřímo ani jen zčásti poskytnuty sankcionovaným osobám /tj. osobám, vůči kterým platí tzv. individuální finanční sankce ve smyslu čl. 2 odst. 2 Nařízení Rady (EU) č. 208/2014 ze dne 5. 3. 2014 o omezujících opatřeních vůči některým osobám, subjektům a orgánům vzhledem k situaci na Ukrajině a</w:t>
      </w:r>
      <w:r>
        <w:rPr>
          <w:rFonts w:ascii="Times New Roman" w:hAnsi="Times New Roman"/>
          <w:sz w:val="24"/>
          <w:szCs w:val="24"/>
        </w:rPr>
        <w:t> </w:t>
      </w:r>
      <w:r w:rsidRPr="00EB3D4E">
        <w:rPr>
          <w:rFonts w:ascii="Times New Roman" w:hAnsi="Times New Roman"/>
          <w:sz w:val="24"/>
          <w:szCs w:val="24"/>
        </w:rPr>
        <w:t xml:space="preserve">Nařízení Rady (ES) č. 765/2006 ze dne 18. 5. 2006 o omezujících opatřeních vůči prezidentu Lukašenkovi a </w:t>
      </w:r>
      <w:r w:rsidRPr="00EB3D4E">
        <w:rPr>
          <w:rFonts w:ascii="Times New Roman" w:hAnsi="Times New Roman"/>
          <w:sz w:val="24"/>
          <w:szCs w:val="24"/>
        </w:rPr>
        <w:lastRenderedPageBreak/>
        <w:t xml:space="preserve">některým představitelům Běloruska a které jsou uvedeny na tzv. sankčních seznamech (dle příloh č. 1 obou nařízení); bude-li kterékoliv z nařízení v budoucnu nahrazeno jinou legislativou obdobného významu, uvedená povinnost se uplatní obdobně/. V případě porušení ustanovení tohoto bodu smlouvy je objednatel oprávněn od smlouvy </w:t>
      </w:r>
      <w:r>
        <w:rPr>
          <w:rFonts w:ascii="Times New Roman" w:hAnsi="Times New Roman"/>
          <w:sz w:val="24"/>
          <w:szCs w:val="24"/>
        </w:rPr>
        <w:t>o</w:t>
      </w:r>
      <w:r w:rsidRPr="00EB3D4E">
        <w:rPr>
          <w:rFonts w:ascii="Times New Roman" w:hAnsi="Times New Roman"/>
          <w:sz w:val="24"/>
          <w:szCs w:val="24"/>
        </w:rPr>
        <w:t>dstoupit a poskytovatel je povinen zaplatit objednateli pokutu ve</w:t>
      </w:r>
      <w:r>
        <w:rPr>
          <w:rFonts w:ascii="Times New Roman" w:hAnsi="Times New Roman"/>
          <w:sz w:val="24"/>
          <w:szCs w:val="24"/>
        </w:rPr>
        <w:t> </w:t>
      </w:r>
      <w:r w:rsidRPr="00EB3D4E">
        <w:rPr>
          <w:rFonts w:ascii="Times New Roman" w:hAnsi="Times New Roman"/>
          <w:sz w:val="24"/>
          <w:szCs w:val="24"/>
        </w:rPr>
        <w:t>výši 10 000 Kč vč. DPH.</w:t>
      </w:r>
    </w:p>
    <w:p w14:paraId="36A6DB99" w14:textId="77777777" w:rsidR="00BF4E53" w:rsidRPr="007623D8" w:rsidRDefault="00BF4E53" w:rsidP="00BF4E53">
      <w:pPr>
        <w:numPr>
          <w:ilvl w:val="0"/>
          <w:numId w:val="13"/>
        </w:numPr>
        <w:spacing w:after="0" w:line="276" w:lineRule="auto"/>
        <w:jc w:val="both"/>
        <w:rPr>
          <w:rFonts w:ascii="Times New Roman" w:hAnsi="Times New Roman"/>
          <w:sz w:val="24"/>
          <w:szCs w:val="24"/>
        </w:rPr>
      </w:pPr>
      <w:r w:rsidRPr="00EB3D4E">
        <w:rPr>
          <w:rFonts w:ascii="Times New Roman" w:hAnsi="Times New Roman"/>
          <w:sz w:val="24"/>
          <w:szCs w:val="24"/>
        </w:rPr>
        <w:t>V případě sporu se obě smluvní strany zavazují</w:t>
      </w:r>
      <w:bookmarkStart w:id="4" w:name="_GoBack"/>
      <w:bookmarkEnd w:id="4"/>
      <w:r w:rsidRPr="00EB3D4E">
        <w:rPr>
          <w:rFonts w:ascii="Times New Roman" w:hAnsi="Times New Roman"/>
          <w:sz w:val="24"/>
          <w:szCs w:val="24"/>
        </w:rPr>
        <w:t xml:space="preserve"> pokusit se o jeho urovnání smírem, v případě soudního sporu bude věc projednávána soudem příslušným podle zákona č. 99/1963 Sb., občanského soudního řádu, ve znění pozdějších předpisů.</w:t>
      </w:r>
    </w:p>
    <w:p w14:paraId="3A433E72" w14:textId="77777777" w:rsidR="00BF4E53" w:rsidRPr="007623D8" w:rsidRDefault="00BF4E53" w:rsidP="00BF4E53">
      <w:pPr>
        <w:numPr>
          <w:ilvl w:val="0"/>
          <w:numId w:val="13"/>
        </w:numPr>
        <w:spacing w:after="0" w:line="276" w:lineRule="auto"/>
        <w:jc w:val="both"/>
        <w:rPr>
          <w:rFonts w:ascii="Times New Roman" w:hAnsi="Times New Roman"/>
          <w:sz w:val="24"/>
          <w:szCs w:val="24"/>
        </w:rPr>
      </w:pPr>
      <w:r w:rsidRPr="00EB3D4E">
        <w:rPr>
          <w:rFonts w:ascii="Times New Roman" w:hAnsi="Times New Roman"/>
          <w:sz w:val="24"/>
          <w:szCs w:val="24"/>
        </w:rPr>
        <w:t>Poskytovatel je povinen spolupůsobit při výkonu finanční kontroly dle § 2 e) zákona č. 320/2001 Sb., o finanční kontrole ve veřejné správě</w:t>
      </w:r>
      <w:r w:rsidR="00657B19">
        <w:rPr>
          <w:rFonts w:ascii="Times New Roman" w:hAnsi="Times New Roman"/>
          <w:sz w:val="24"/>
          <w:szCs w:val="24"/>
        </w:rPr>
        <w:t>, ve znění pozdějších předpisů</w:t>
      </w:r>
      <w:r w:rsidRPr="00EB3D4E">
        <w:rPr>
          <w:rFonts w:ascii="Times New Roman" w:hAnsi="Times New Roman"/>
          <w:sz w:val="24"/>
          <w:szCs w:val="24"/>
        </w:rPr>
        <w:t>.</w:t>
      </w:r>
    </w:p>
    <w:p w14:paraId="40BF684A" w14:textId="77777777" w:rsidR="00BF4E53" w:rsidRPr="007623D8" w:rsidRDefault="00BF4E53" w:rsidP="00BF4E53">
      <w:pPr>
        <w:numPr>
          <w:ilvl w:val="0"/>
          <w:numId w:val="13"/>
        </w:numPr>
        <w:spacing w:after="0" w:line="276" w:lineRule="auto"/>
        <w:jc w:val="both"/>
        <w:rPr>
          <w:rFonts w:ascii="Times New Roman" w:hAnsi="Times New Roman"/>
          <w:sz w:val="24"/>
          <w:szCs w:val="24"/>
        </w:rPr>
      </w:pPr>
      <w:r w:rsidRPr="00EB3D4E">
        <w:rPr>
          <w:rFonts w:ascii="Times New Roman" w:hAnsi="Times New Roman"/>
          <w:sz w:val="24"/>
          <w:szCs w:val="24"/>
        </w:rPr>
        <w:t>Poskytovatel uděluje svůj souhlas s úplným zveřejněním obsahu této smlouvy, jakož i se zveřejněním všech dalších smluvních dokumentů vztahujících se k plnění veřejné zakázky na základě této smlouvy.</w:t>
      </w:r>
      <w:r>
        <w:rPr>
          <w:rFonts w:ascii="Times New Roman" w:hAnsi="Times New Roman"/>
          <w:sz w:val="24"/>
          <w:szCs w:val="24"/>
        </w:rPr>
        <w:t xml:space="preserve"> Zveřejnění smluvních dokumentů v souladu se zákonem č. 340/2015 Sb., o registru smluv, ve znění pozdějších předpisů, provede objednatel.</w:t>
      </w:r>
    </w:p>
    <w:p w14:paraId="0A10C6AA" w14:textId="77777777" w:rsidR="00BF4E53" w:rsidRPr="007623D8" w:rsidRDefault="00BF4E53" w:rsidP="00BF4E53">
      <w:pPr>
        <w:numPr>
          <w:ilvl w:val="0"/>
          <w:numId w:val="13"/>
        </w:numPr>
        <w:spacing w:after="0" w:line="276" w:lineRule="auto"/>
        <w:jc w:val="both"/>
        <w:rPr>
          <w:rFonts w:ascii="Times New Roman" w:hAnsi="Times New Roman"/>
          <w:sz w:val="24"/>
          <w:szCs w:val="24"/>
        </w:rPr>
      </w:pPr>
      <w:r w:rsidRPr="00EB3D4E">
        <w:rPr>
          <w:rFonts w:ascii="Times New Roman" w:hAnsi="Times New Roman"/>
          <w:sz w:val="24"/>
          <w:szCs w:val="24"/>
        </w:rPr>
        <w:t xml:space="preserve">Smluvní strany prohlašují, že </w:t>
      </w:r>
      <w:r>
        <w:rPr>
          <w:rFonts w:ascii="Times New Roman" w:hAnsi="Times New Roman"/>
          <w:sz w:val="24"/>
          <w:szCs w:val="24"/>
        </w:rPr>
        <w:t>obsah uzavřené smlouvy</w:t>
      </w:r>
      <w:r w:rsidRPr="00EB3D4E">
        <w:rPr>
          <w:rFonts w:ascii="Times New Roman" w:hAnsi="Times New Roman"/>
          <w:sz w:val="24"/>
          <w:szCs w:val="24"/>
        </w:rPr>
        <w:t xml:space="preserve"> není považován za obchodní tajemství.</w:t>
      </w:r>
    </w:p>
    <w:p w14:paraId="40A20AD3" w14:textId="77777777" w:rsidR="00BF4E53" w:rsidRPr="007623D8" w:rsidRDefault="00BF4E53" w:rsidP="00BF4E53">
      <w:pPr>
        <w:numPr>
          <w:ilvl w:val="0"/>
          <w:numId w:val="13"/>
        </w:numPr>
        <w:spacing w:after="0" w:line="276" w:lineRule="auto"/>
        <w:jc w:val="both"/>
        <w:rPr>
          <w:rFonts w:ascii="Times New Roman" w:hAnsi="Times New Roman"/>
          <w:sz w:val="24"/>
          <w:szCs w:val="24"/>
        </w:rPr>
      </w:pPr>
      <w:r>
        <w:rPr>
          <w:rFonts w:ascii="Times New Roman" w:hAnsi="Times New Roman"/>
          <w:sz w:val="24"/>
          <w:szCs w:val="24"/>
        </w:rPr>
        <w:t>PNO</w:t>
      </w:r>
      <w:r w:rsidRPr="00EB3D4E">
        <w:rPr>
          <w:rFonts w:ascii="Times New Roman" w:hAnsi="Times New Roman"/>
          <w:sz w:val="24"/>
          <w:szCs w:val="24"/>
        </w:rPr>
        <w:t xml:space="preserve"> jakožto správce osobních údajů, které mu budou poskytnuty za účelem uzavření smlouvy a následného smluvního vztahu, se zavazuje, že tyto osobní údaje bude zpracovávat v souladu s právními předpisy a Nařízením Evropského parlamentu a Rady (EU) 2016/679 ze dne 27. dubna 2016 o ochraně fyzických osob v souvislosti se</w:t>
      </w:r>
      <w:r>
        <w:rPr>
          <w:rFonts w:ascii="Times New Roman" w:hAnsi="Times New Roman"/>
          <w:sz w:val="24"/>
          <w:szCs w:val="24"/>
        </w:rPr>
        <w:t> </w:t>
      </w:r>
      <w:r w:rsidRPr="00EB3D4E">
        <w:rPr>
          <w:rFonts w:ascii="Times New Roman" w:hAnsi="Times New Roman"/>
          <w:sz w:val="24"/>
          <w:szCs w:val="24"/>
        </w:rPr>
        <w:t xml:space="preserve">zpracováním osobních údajů a o volném pohybu těchto údajů a o zrušení směrnice 95/46/ES (Nařízení GDPR). Podrobnější informace o nakládání s osobními údaji fyzických osob při smluvním vztahu jsou uvedeny na </w:t>
      </w:r>
      <w:r>
        <w:rPr>
          <w:rFonts w:ascii="Times New Roman" w:hAnsi="Times New Roman"/>
          <w:sz w:val="24"/>
          <w:szCs w:val="24"/>
        </w:rPr>
        <w:t xml:space="preserve"> </w:t>
      </w:r>
      <w:hyperlink r:id="rId8" w:history="1">
        <w:r w:rsidRPr="00D46D4E">
          <w:rPr>
            <w:rStyle w:val="Hypertextovodkaz"/>
            <w:rFonts w:ascii="Times New Roman" w:hAnsi="Times New Roman"/>
            <w:sz w:val="24"/>
            <w:szCs w:val="24"/>
          </w:rPr>
          <w:t>www.pnopava.cz</w:t>
        </w:r>
      </w:hyperlink>
      <w:r w:rsidRPr="00EB3D4E">
        <w:rPr>
          <w:rFonts w:ascii="Times New Roman" w:hAnsi="Times New Roman"/>
          <w:sz w:val="24"/>
          <w:szCs w:val="24"/>
        </w:rPr>
        <w:t xml:space="preserve"> .</w:t>
      </w:r>
    </w:p>
    <w:p w14:paraId="23861ACB" w14:textId="77777777" w:rsidR="00BF4E53" w:rsidRPr="007623D8" w:rsidRDefault="00BF4E53" w:rsidP="00BF4E53">
      <w:pPr>
        <w:numPr>
          <w:ilvl w:val="0"/>
          <w:numId w:val="13"/>
        </w:numPr>
        <w:spacing w:after="0" w:line="276" w:lineRule="auto"/>
        <w:jc w:val="both"/>
        <w:rPr>
          <w:rFonts w:ascii="Times New Roman" w:hAnsi="Times New Roman"/>
          <w:sz w:val="24"/>
          <w:szCs w:val="24"/>
        </w:rPr>
      </w:pPr>
      <w:r w:rsidRPr="00EB3D4E">
        <w:rPr>
          <w:rFonts w:ascii="Times New Roman" w:hAnsi="Times New Roman"/>
          <w:sz w:val="24"/>
          <w:szCs w:val="24"/>
        </w:rPr>
        <w:t>Tato smlouva je uzavřena v elektronické podobě s připojenými zaručenými (kvalifikovanými) elektronickými podpisy oprávněných osob nebo písemně ve dvou vyhotoveních, z nichž každá ze smluvních stran obdrží jedno vyhotovení.</w:t>
      </w:r>
    </w:p>
    <w:p w14:paraId="6ABEA4ED" w14:textId="77777777" w:rsidR="00BF4E53" w:rsidRDefault="00BF4E53" w:rsidP="00BF4E53">
      <w:pPr>
        <w:ind w:firstLine="360"/>
        <w:rPr>
          <w:rFonts w:ascii="Times New Roman" w:hAnsi="Times New Roman"/>
          <w:sz w:val="24"/>
          <w:szCs w:val="24"/>
        </w:rPr>
      </w:pPr>
    </w:p>
    <w:p w14:paraId="2ECA075E" w14:textId="0F224836" w:rsidR="00BF4E53" w:rsidRPr="007623D8" w:rsidRDefault="00BF4E53" w:rsidP="00BF4E53">
      <w:pPr>
        <w:ind w:firstLine="360"/>
        <w:rPr>
          <w:rFonts w:ascii="Times New Roman" w:hAnsi="Times New Roman"/>
          <w:sz w:val="24"/>
          <w:szCs w:val="24"/>
        </w:rPr>
      </w:pPr>
      <w:r w:rsidRPr="007623D8">
        <w:rPr>
          <w:rFonts w:ascii="Times New Roman" w:hAnsi="Times New Roman"/>
          <w:sz w:val="24"/>
          <w:szCs w:val="24"/>
        </w:rPr>
        <w:t>V Opavě dne</w:t>
      </w:r>
      <w:r w:rsidR="00DC68F9">
        <w:rPr>
          <w:rFonts w:ascii="Times New Roman" w:hAnsi="Times New Roman"/>
          <w:sz w:val="24"/>
          <w:szCs w:val="24"/>
        </w:rPr>
        <w:t xml:space="preserve"> 8.9.2025</w:t>
      </w:r>
      <w:r w:rsidRPr="007623D8">
        <w:rPr>
          <w:rFonts w:ascii="Times New Roman" w:hAnsi="Times New Roman"/>
          <w:sz w:val="24"/>
          <w:szCs w:val="24"/>
        </w:rPr>
        <w:tab/>
      </w:r>
      <w:r w:rsidRPr="007623D8">
        <w:rPr>
          <w:rFonts w:ascii="Times New Roman" w:hAnsi="Times New Roman"/>
          <w:sz w:val="24"/>
          <w:szCs w:val="24"/>
        </w:rPr>
        <w:tab/>
      </w:r>
      <w:r w:rsidRPr="007623D8">
        <w:rPr>
          <w:rFonts w:ascii="Times New Roman" w:hAnsi="Times New Roman"/>
          <w:sz w:val="24"/>
          <w:szCs w:val="24"/>
        </w:rPr>
        <w:tab/>
      </w:r>
      <w:r w:rsidRPr="007623D8">
        <w:rPr>
          <w:rFonts w:ascii="Times New Roman" w:hAnsi="Times New Roman"/>
          <w:sz w:val="24"/>
          <w:szCs w:val="24"/>
        </w:rPr>
        <w:tab/>
        <w:t xml:space="preserve">                        V</w:t>
      </w:r>
      <w:r w:rsidR="00DC68F9">
        <w:rPr>
          <w:rFonts w:ascii="Times New Roman" w:hAnsi="Times New Roman"/>
          <w:sz w:val="24"/>
          <w:szCs w:val="24"/>
        </w:rPr>
        <w:t> Brně d</w:t>
      </w:r>
      <w:r w:rsidRPr="007623D8">
        <w:rPr>
          <w:rFonts w:ascii="Times New Roman" w:hAnsi="Times New Roman"/>
          <w:sz w:val="24"/>
          <w:szCs w:val="24"/>
        </w:rPr>
        <w:t>ne</w:t>
      </w:r>
      <w:r w:rsidR="00DC68F9">
        <w:rPr>
          <w:rFonts w:ascii="Times New Roman" w:hAnsi="Times New Roman"/>
          <w:sz w:val="24"/>
          <w:szCs w:val="24"/>
        </w:rPr>
        <w:t xml:space="preserve"> 26.8.2025</w:t>
      </w:r>
    </w:p>
    <w:p w14:paraId="178970E0" w14:textId="77777777" w:rsidR="00BF4E53" w:rsidRDefault="00BF4E53" w:rsidP="00BF4E53">
      <w:pPr>
        <w:rPr>
          <w:rFonts w:ascii="Times New Roman" w:hAnsi="Times New Roman"/>
          <w:sz w:val="24"/>
          <w:szCs w:val="24"/>
        </w:rPr>
      </w:pPr>
      <w:r>
        <w:rPr>
          <w:rFonts w:ascii="Times New Roman" w:hAnsi="Times New Roman"/>
          <w:sz w:val="24"/>
          <w:szCs w:val="24"/>
        </w:rPr>
        <w:tab/>
      </w:r>
    </w:p>
    <w:p w14:paraId="0EBBFF0B" w14:textId="77777777" w:rsidR="00BF4E53" w:rsidRDefault="00BF4E53" w:rsidP="00BF4E53">
      <w:pPr>
        <w:rPr>
          <w:rFonts w:ascii="Times New Roman" w:hAnsi="Times New Roman"/>
          <w:sz w:val="24"/>
          <w:szCs w:val="24"/>
        </w:rPr>
      </w:pPr>
    </w:p>
    <w:p w14:paraId="5D340F47" w14:textId="77777777" w:rsidR="00BF4E53" w:rsidRDefault="00BF4E53" w:rsidP="00BF4E53">
      <w:pPr>
        <w:rPr>
          <w:rFonts w:ascii="Times New Roman" w:hAnsi="Times New Roman"/>
          <w:sz w:val="24"/>
          <w:szCs w:val="24"/>
        </w:rPr>
      </w:pPr>
    </w:p>
    <w:p w14:paraId="313AFF2B" w14:textId="0D9E3A74" w:rsidR="00BF4E53" w:rsidRDefault="00BF4E53" w:rsidP="00BF4E53">
      <w:pPr>
        <w:spacing w:after="0"/>
        <w:rPr>
          <w:rFonts w:ascii="Times New Roman" w:hAnsi="Times New Roman"/>
          <w:sz w:val="24"/>
          <w:szCs w:val="24"/>
        </w:rPr>
      </w:pPr>
      <w:r>
        <w:rPr>
          <w:rFonts w:ascii="Times New Roman" w:hAnsi="Times New Roman"/>
          <w:sz w:val="24"/>
          <w:szCs w:val="24"/>
        </w:rPr>
        <w:t xml:space="preserve">      Ing. Zdeněk Jiříček</w:t>
      </w:r>
      <w:r w:rsidR="00DC68F9">
        <w:rPr>
          <w:rFonts w:ascii="Times New Roman" w:hAnsi="Times New Roman"/>
          <w:sz w:val="24"/>
          <w:szCs w:val="24"/>
        </w:rPr>
        <w:tab/>
      </w:r>
      <w:r w:rsidR="00DC68F9">
        <w:rPr>
          <w:rFonts w:ascii="Times New Roman" w:hAnsi="Times New Roman"/>
          <w:sz w:val="24"/>
          <w:szCs w:val="24"/>
        </w:rPr>
        <w:tab/>
      </w:r>
      <w:r w:rsidR="00DC68F9">
        <w:rPr>
          <w:rFonts w:ascii="Times New Roman" w:hAnsi="Times New Roman"/>
          <w:sz w:val="24"/>
          <w:szCs w:val="24"/>
        </w:rPr>
        <w:tab/>
      </w:r>
      <w:r w:rsidR="00DC68F9">
        <w:rPr>
          <w:rFonts w:ascii="Times New Roman" w:hAnsi="Times New Roman"/>
          <w:sz w:val="24"/>
          <w:szCs w:val="24"/>
        </w:rPr>
        <w:tab/>
      </w:r>
      <w:r w:rsidR="00DC68F9">
        <w:rPr>
          <w:rFonts w:ascii="Times New Roman" w:hAnsi="Times New Roman"/>
          <w:sz w:val="24"/>
          <w:szCs w:val="24"/>
        </w:rPr>
        <w:tab/>
      </w:r>
      <w:r w:rsidR="00DC68F9">
        <w:rPr>
          <w:rFonts w:ascii="Times New Roman" w:hAnsi="Times New Roman"/>
          <w:sz w:val="24"/>
          <w:szCs w:val="24"/>
        </w:rPr>
        <w:tab/>
        <w:t>Ing. Vítězslav Černý</w:t>
      </w:r>
    </w:p>
    <w:p w14:paraId="3F5BEF6F" w14:textId="77777777" w:rsidR="00BF4E53" w:rsidRPr="007623D8" w:rsidRDefault="00BF4E53" w:rsidP="00BF4E53">
      <w:pPr>
        <w:spacing w:after="0"/>
        <w:rPr>
          <w:rFonts w:ascii="Times New Roman" w:hAnsi="Times New Roman"/>
          <w:sz w:val="24"/>
          <w:szCs w:val="24"/>
        </w:rPr>
      </w:pPr>
      <w:r>
        <w:rPr>
          <w:rFonts w:ascii="Times New Roman" w:hAnsi="Times New Roman"/>
          <w:sz w:val="24"/>
          <w:szCs w:val="24"/>
        </w:rPr>
        <w:t xml:space="preserve">      ředitel Psychiatrické nemocnice v Opavě</w:t>
      </w:r>
    </w:p>
    <w:p w14:paraId="44FD54DC" w14:textId="77777777" w:rsidR="00BF4E53" w:rsidRPr="007623D8" w:rsidRDefault="00BF4E53" w:rsidP="00BF4E53">
      <w:pPr>
        <w:spacing w:after="0"/>
        <w:rPr>
          <w:rFonts w:ascii="Times New Roman" w:hAnsi="Times New Roman"/>
          <w:sz w:val="24"/>
          <w:szCs w:val="24"/>
        </w:rPr>
      </w:pPr>
      <w:r>
        <w:rPr>
          <w:rFonts w:ascii="Times New Roman" w:hAnsi="Times New Roman"/>
          <w:sz w:val="24"/>
          <w:szCs w:val="24"/>
        </w:rPr>
        <w:tab/>
      </w:r>
      <w:r w:rsidRPr="007623D8">
        <w:rPr>
          <w:rFonts w:ascii="Times New Roman" w:hAnsi="Times New Roman"/>
          <w:sz w:val="24"/>
          <w:szCs w:val="24"/>
        </w:rPr>
        <w:tab/>
      </w:r>
    </w:p>
    <w:p w14:paraId="45AD461A" w14:textId="77777777" w:rsidR="00BF4E53" w:rsidRPr="008742A7" w:rsidRDefault="00BF4E53" w:rsidP="00BF4E53">
      <w:pPr>
        <w:rPr>
          <w:lang w:eastAsia="x-none"/>
        </w:rPr>
      </w:pPr>
    </w:p>
    <w:p w14:paraId="2367268B" w14:textId="77777777" w:rsidR="0051634A" w:rsidRDefault="0051634A"/>
    <w:sectPr w:rsidR="0051634A" w:rsidSect="00B033C7">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089A7" w14:textId="77777777" w:rsidR="0073468F" w:rsidRDefault="0073468F">
      <w:pPr>
        <w:spacing w:after="0" w:line="240" w:lineRule="auto"/>
      </w:pPr>
      <w:r>
        <w:separator/>
      </w:r>
    </w:p>
  </w:endnote>
  <w:endnote w:type="continuationSeparator" w:id="0">
    <w:p w14:paraId="01B65FFD" w14:textId="77777777" w:rsidR="0073468F" w:rsidRDefault="00734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BDE3A" w14:textId="77777777" w:rsidR="006D2131" w:rsidRPr="005B6D73" w:rsidRDefault="00BF4E53">
    <w:pPr>
      <w:pStyle w:val="Zpat"/>
      <w:jc w:val="right"/>
      <w:rPr>
        <w:i/>
        <w:sz w:val="20"/>
        <w:szCs w:val="20"/>
      </w:rPr>
    </w:pPr>
    <w:r w:rsidRPr="005B6D73">
      <w:rPr>
        <w:i/>
        <w:sz w:val="20"/>
        <w:szCs w:val="20"/>
        <w:lang w:val="cs-CZ"/>
      </w:rPr>
      <w:t xml:space="preserve">Stránka </w:t>
    </w:r>
    <w:r w:rsidRPr="005B6D73">
      <w:rPr>
        <w:b/>
        <w:bCs/>
        <w:i/>
        <w:sz w:val="20"/>
        <w:szCs w:val="20"/>
      </w:rPr>
      <w:fldChar w:fldCharType="begin"/>
    </w:r>
    <w:r w:rsidRPr="005B6D73">
      <w:rPr>
        <w:b/>
        <w:bCs/>
        <w:i/>
        <w:sz w:val="20"/>
        <w:szCs w:val="20"/>
      </w:rPr>
      <w:instrText>PAGE</w:instrText>
    </w:r>
    <w:r w:rsidRPr="005B6D73">
      <w:rPr>
        <w:b/>
        <w:bCs/>
        <w:i/>
        <w:sz w:val="20"/>
        <w:szCs w:val="20"/>
      </w:rPr>
      <w:fldChar w:fldCharType="separate"/>
    </w:r>
    <w:r>
      <w:rPr>
        <w:b/>
        <w:bCs/>
        <w:i/>
        <w:noProof/>
        <w:sz w:val="20"/>
        <w:szCs w:val="20"/>
      </w:rPr>
      <w:t>6</w:t>
    </w:r>
    <w:r w:rsidRPr="005B6D73">
      <w:rPr>
        <w:b/>
        <w:bCs/>
        <w:i/>
        <w:sz w:val="20"/>
        <w:szCs w:val="20"/>
      </w:rPr>
      <w:fldChar w:fldCharType="end"/>
    </w:r>
    <w:r w:rsidRPr="005B6D73">
      <w:rPr>
        <w:i/>
        <w:sz w:val="20"/>
        <w:szCs w:val="20"/>
        <w:lang w:val="cs-CZ"/>
      </w:rPr>
      <w:t xml:space="preserve"> z </w:t>
    </w:r>
    <w:r w:rsidRPr="005B6D73">
      <w:rPr>
        <w:b/>
        <w:bCs/>
        <w:i/>
        <w:sz w:val="20"/>
        <w:szCs w:val="20"/>
      </w:rPr>
      <w:fldChar w:fldCharType="begin"/>
    </w:r>
    <w:r w:rsidRPr="005B6D73">
      <w:rPr>
        <w:b/>
        <w:bCs/>
        <w:i/>
        <w:sz w:val="20"/>
        <w:szCs w:val="20"/>
      </w:rPr>
      <w:instrText>NUMPAGES</w:instrText>
    </w:r>
    <w:r w:rsidRPr="005B6D73">
      <w:rPr>
        <w:b/>
        <w:bCs/>
        <w:i/>
        <w:sz w:val="20"/>
        <w:szCs w:val="20"/>
      </w:rPr>
      <w:fldChar w:fldCharType="separate"/>
    </w:r>
    <w:r>
      <w:rPr>
        <w:b/>
        <w:bCs/>
        <w:i/>
        <w:noProof/>
        <w:sz w:val="20"/>
        <w:szCs w:val="20"/>
      </w:rPr>
      <w:t>11</w:t>
    </w:r>
    <w:r w:rsidRPr="005B6D73">
      <w:rPr>
        <w:b/>
        <w:bCs/>
        <w:i/>
        <w:sz w:val="20"/>
        <w:szCs w:val="20"/>
      </w:rPr>
      <w:fldChar w:fldCharType="end"/>
    </w:r>
  </w:p>
  <w:p w14:paraId="3FC92359" w14:textId="77777777" w:rsidR="006D2131" w:rsidRDefault="006D213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AB621" w14:textId="77777777" w:rsidR="006D2131" w:rsidRPr="008742A7" w:rsidRDefault="00BF4E53">
    <w:pPr>
      <w:pStyle w:val="Zpat"/>
      <w:jc w:val="right"/>
      <w:rPr>
        <w:i/>
        <w:sz w:val="20"/>
        <w:szCs w:val="20"/>
      </w:rPr>
    </w:pPr>
    <w:r w:rsidRPr="008742A7">
      <w:rPr>
        <w:i/>
        <w:sz w:val="20"/>
        <w:szCs w:val="20"/>
        <w:lang w:val="cs-CZ"/>
      </w:rPr>
      <w:t xml:space="preserve">Stránka </w:t>
    </w:r>
    <w:r w:rsidRPr="008742A7">
      <w:rPr>
        <w:b/>
        <w:bCs/>
        <w:i/>
        <w:sz w:val="20"/>
        <w:szCs w:val="20"/>
      </w:rPr>
      <w:fldChar w:fldCharType="begin"/>
    </w:r>
    <w:r w:rsidRPr="008742A7">
      <w:rPr>
        <w:b/>
        <w:bCs/>
        <w:i/>
        <w:sz w:val="20"/>
        <w:szCs w:val="20"/>
      </w:rPr>
      <w:instrText>PAGE</w:instrText>
    </w:r>
    <w:r w:rsidRPr="008742A7">
      <w:rPr>
        <w:b/>
        <w:bCs/>
        <w:i/>
        <w:sz w:val="20"/>
        <w:szCs w:val="20"/>
      </w:rPr>
      <w:fldChar w:fldCharType="separate"/>
    </w:r>
    <w:r>
      <w:rPr>
        <w:b/>
        <w:bCs/>
        <w:i/>
        <w:noProof/>
        <w:sz w:val="20"/>
        <w:szCs w:val="20"/>
      </w:rPr>
      <w:t>1</w:t>
    </w:r>
    <w:r w:rsidRPr="008742A7">
      <w:rPr>
        <w:b/>
        <w:bCs/>
        <w:i/>
        <w:sz w:val="20"/>
        <w:szCs w:val="20"/>
      </w:rPr>
      <w:fldChar w:fldCharType="end"/>
    </w:r>
    <w:r w:rsidRPr="008742A7">
      <w:rPr>
        <w:i/>
        <w:sz w:val="20"/>
        <w:szCs w:val="20"/>
        <w:lang w:val="cs-CZ"/>
      </w:rPr>
      <w:t xml:space="preserve"> z </w:t>
    </w:r>
    <w:r w:rsidRPr="008742A7">
      <w:rPr>
        <w:b/>
        <w:bCs/>
        <w:i/>
        <w:sz w:val="20"/>
        <w:szCs w:val="20"/>
      </w:rPr>
      <w:fldChar w:fldCharType="begin"/>
    </w:r>
    <w:r w:rsidRPr="008742A7">
      <w:rPr>
        <w:b/>
        <w:bCs/>
        <w:i/>
        <w:sz w:val="20"/>
        <w:szCs w:val="20"/>
      </w:rPr>
      <w:instrText>NUMPAGES</w:instrText>
    </w:r>
    <w:r w:rsidRPr="008742A7">
      <w:rPr>
        <w:b/>
        <w:bCs/>
        <w:i/>
        <w:sz w:val="20"/>
        <w:szCs w:val="20"/>
      </w:rPr>
      <w:fldChar w:fldCharType="separate"/>
    </w:r>
    <w:r>
      <w:rPr>
        <w:b/>
        <w:bCs/>
        <w:i/>
        <w:noProof/>
        <w:sz w:val="20"/>
        <w:szCs w:val="20"/>
      </w:rPr>
      <w:t>11</w:t>
    </w:r>
    <w:r w:rsidRPr="008742A7">
      <w:rPr>
        <w:b/>
        <w:bCs/>
        <w:i/>
        <w:sz w:val="20"/>
        <w:szCs w:val="20"/>
      </w:rPr>
      <w:fldChar w:fldCharType="end"/>
    </w:r>
  </w:p>
  <w:p w14:paraId="619A0AA5" w14:textId="77777777" w:rsidR="006D2131" w:rsidRDefault="006D21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56002" w14:textId="77777777" w:rsidR="0073468F" w:rsidRDefault="0073468F">
      <w:pPr>
        <w:spacing w:after="0" w:line="240" w:lineRule="auto"/>
      </w:pPr>
      <w:r>
        <w:separator/>
      </w:r>
    </w:p>
  </w:footnote>
  <w:footnote w:type="continuationSeparator" w:id="0">
    <w:p w14:paraId="365735A3" w14:textId="77777777" w:rsidR="0073468F" w:rsidRDefault="007346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04D7"/>
    <w:multiLevelType w:val="hybridMultilevel"/>
    <w:tmpl w:val="2782334A"/>
    <w:lvl w:ilvl="0" w:tplc="D0BC4DD4">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16984"/>
    <w:multiLevelType w:val="hybridMultilevel"/>
    <w:tmpl w:val="C1AA2846"/>
    <w:lvl w:ilvl="0" w:tplc="1E002CDE">
      <w:start w:val="1"/>
      <w:numFmt w:val="upperRoman"/>
      <w:lvlText w:val="%1."/>
      <w:lvlJc w:val="left"/>
      <w:pPr>
        <w:ind w:left="3927" w:hanging="720"/>
      </w:pPr>
      <w:rPr>
        <w:rFonts w:hint="default"/>
      </w:rPr>
    </w:lvl>
    <w:lvl w:ilvl="1" w:tplc="04050019" w:tentative="1">
      <w:start w:val="1"/>
      <w:numFmt w:val="lowerLetter"/>
      <w:lvlText w:val="%2."/>
      <w:lvlJc w:val="left"/>
      <w:pPr>
        <w:ind w:left="4287" w:hanging="360"/>
      </w:pPr>
    </w:lvl>
    <w:lvl w:ilvl="2" w:tplc="0405001B" w:tentative="1">
      <w:start w:val="1"/>
      <w:numFmt w:val="lowerRoman"/>
      <w:lvlText w:val="%3."/>
      <w:lvlJc w:val="right"/>
      <w:pPr>
        <w:ind w:left="5007" w:hanging="180"/>
      </w:pPr>
    </w:lvl>
    <w:lvl w:ilvl="3" w:tplc="0405000F" w:tentative="1">
      <w:start w:val="1"/>
      <w:numFmt w:val="decimal"/>
      <w:lvlText w:val="%4."/>
      <w:lvlJc w:val="left"/>
      <w:pPr>
        <w:ind w:left="5727" w:hanging="360"/>
      </w:pPr>
    </w:lvl>
    <w:lvl w:ilvl="4" w:tplc="04050019" w:tentative="1">
      <w:start w:val="1"/>
      <w:numFmt w:val="lowerLetter"/>
      <w:lvlText w:val="%5."/>
      <w:lvlJc w:val="left"/>
      <w:pPr>
        <w:ind w:left="6447" w:hanging="360"/>
      </w:pPr>
    </w:lvl>
    <w:lvl w:ilvl="5" w:tplc="0405001B" w:tentative="1">
      <w:start w:val="1"/>
      <w:numFmt w:val="lowerRoman"/>
      <w:lvlText w:val="%6."/>
      <w:lvlJc w:val="right"/>
      <w:pPr>
        <w:ind w:left="7167" w:hanging="180"/>
      </w:pPr>
    </w:lvl>
    <w:lvl w:ilvl="6" w:tplc="0405000F" w:tentative="1">
      <w:start w:val="1"/>
      <w:numFmt w:val="decimal"/>
      <w:lvlText w:val="%7."/>
      <w:lvlJc w:val="left"/>
      <w:pPr>
        <w:ind w:left="7887" w:hanging="360"/>
      </w:pPr>
    </w:lvl>
    <w:lvl w:ilvl="7" w:tplc="04050019" w:tentative="1">
      <w:start w:val="1"/>
      <w:numFmt w:val="lowerLetter"/>
      <w:lvlText w:val="%8."/>
      <w:lvlJc w:val="left"/>
      <w:pPr>
        <w:ind w:left="8607" w:hanging="360"/>
      </w:pPr>
    </w:lvl>
    <w:lvl w:ilvl="8" w:tplc="0405001B" w:tentative="1">
      <w:start w:val="1"/>
      <w:numFmt w:val="lowerRoman"/>
      <w:lvlText w:val="%9."/>
      <w:lvlJc w:val="right"/>
      <w:pPr>
        <w:ind w:left="9327" w:hanging="180"/>
      </w:pPr>
    </w:lvl>
  </w:abstractNum>
  <w:abstractNum w:abstractNumId="2" w15:restartNumberingAfterBreak="0">
    <w:nsid w:val="064B2231"/>
    <w:multiLevelType w:val="hybridMultilevel"/>
    <w:tmpl w:val="57A49E76"/>
    <w:lvl w:ilvl="0" w:tplc="7DA246BE">
      <w:start w:val="1"/>
      <w:numFmt w:val="decimal"/>
      <w:lvlText w:val="%1."/>
      <w:lvlJc w:val="left"/>
      <w:pPr>
        <w:ind w:left="570" w:hanging="57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7E223FC"/>
    <w:multiLevelType w:val="hybridMultilevel"/>
    <w:tmpl w:val="CA6AD290"/>
    <w:lvl w:ilvl="0" w:tplc="0405000F">
      <w:start w:val="1"/>
      <w:numFmt w:val="decimal"/>
      <w:lvlText w:val="%1."/>
      <w:lvlJc w:val="left"/>
      <w:pPr>
        <w:ind w:left="360" w:hanging="360"/>
      </w:pPr>
    </w:lvl>
    <w:lvl w:ilvl="1" w:tplc="7BEEF1AA">
      <w:numFmt w:val="bullet"/>
      <w:lvlText w:val="-"/>
      <w:lvlJc w:val="left"/>
      <w:pPr>
        <w:ind w:left="1080" w:hanging="360"/>
      </w:pPr>
      <w:rPr>
        <w:rFonts w:ascii="Times New Roman" w:eastAsia="Aptos"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9E47C94"/>
    <w:multiLevelType w:val="hybridMultilevel"/>
    <w:tmpl w:val="2782334A"/>
    <w:lvl w:ilvl="0" w:tplc="D0BC4DD4">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8E5E2C"/>
    <w:multiLevelType w:val="hybridMultilevel"/>
    <w:tmpl w:val="2782334A"/>
    <w:lvl w:ilvl="0" w:tplc="D0BC4DD4">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15F04"/>
    <w:multiLevelType w:val="hybridMultilevel"/>
    <w:tmpl w:val="BA389D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26727A"/>
    <w:multiLevelType w:val="hybridMultilevel"/>
    <w:tmpl w:val="1C9A84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A928B6"/>
    <w:multiLevelType w:val="hybridMultilevel"/>
    <w:tmpl w:val="4B403624"/>
    <w:lvl w:ilvl="0" w:tplc="FFA029C0">
      <w:start w:val="1"/>
      <w:numFmt w:val="decimal"/>
      <w:lvlText w:val="%1."/>
      <w:lvlJc w:val="left"/>
      <w:pPr>
        <w:ind w:left="570" w:hanging="57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250513D"/>
    <w:multiLevelType w:val="hybridMultilevel"/>
    <w:tmpl w:val="38F45278"/>
    <w:lvl w:ilvl="0" w:tplc="04050017">
      <w:start w:val="1"/>
      <w:numFmt w:val="lowerLetter"/>
      <w:lvlText w:val="%1)"/>
      <w:lvlJc w:val="left"/>
      <w:pPr>
        <w:ind w:left="1070" w:hanging="360"/>
      </w:pPr>
      <w:rPr>
        <w:rFont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0" w15:restartNumberingAfterBreak="0">
    <w:nsid w:val="33114152"/>
    <w:multiLevelType w:val="hybridMultilevel"/>
    <w:tmpl w:val="CECC258E"/>
    <w:lvl w:ilvl="0" w:tplc="04050017">
      <w:start w:val="1"/>
      <w:numFmt w:val="lowerLetter"/>
      <w:lvlText w:val="%1)"/>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356D4700"/>
    <w:multiLevelType w:val="hybridMultilevel"/>
    <w:tmpl w:val="CA6AD290"/>
    <w:lvl w:ilvl="0" w:tplc="0405000F">
      <w:start w:val="1"/>
      <w:numFmt w:val="decimal"/>
      <w:lvlText w:val="%1."/>
      <w:lvlJc w:val="left"/>
      <w:pPr>
        <w:ind w:left="360" w:hanging="360"/>
      </w:pPr>
    </w:lvl>
    <w:lvl w:ilvl="1" w:tplc="7BEEF1AA">
      <w:numFmt w:val="bullet"/>
      <w:lvlText w:val="-"/>
      <w:lvlJc w:val="left"/>
      <w:pPr>
        <w:ind w:left="1080" w:hanging="360"/>
      </w:pPr>
      <w:rPr>
        <w:rFonts w:ascii="Times New Roman" w:eastAsia="Aptos"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7F90D8C"/>
    <w:multiLevelType w:val="hybridMultilevel"/>
    <w:tmpl w:val="CA6AD290"/>
    <w:lvl w:ilvl="0" w:tplc="0405000F">
      <w:start w:val="1"/>
      <w:numFmt w:val="decimal"/>
      <w:lvlText w:val="%1."/>
      <w:lvlJc w:val="left"/>
      <w:pPr>
        <w:ind w:left="360" w:hanging="360"/>
      </w:pPr>
    </w:lvl>
    <w:lvl w:ilvl="1" w:tplc="7BEEF1AA">
      <w:numFmt w:val="bullet"/>
      <w:lvlText w:val="-"/>
      <w:lvlJc w:val="left"/>
      <w:pPr>
        <w:ind w:left="1080" w:hanging="360"/>
      </w:pPr>
      <w:rPr>
        <w:rFonts w:ascii="Times New Roman" w:eastAsia="Aptos"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9B478B3"/>
    <w:multiLevelType w:val="multilevel"/>
    <w:tmpl w:val="B580675A"/>
    <w:lvl w:ilvl="0">
      <w:start w:val="1"/>
      <w:numFmt w:val="decimal"/>
      <w:lvlText w:val="%1"/>
      <w:lvlJc w:val="left"/>
      <w:pPr>
        <w:tabs>
          <w:tab w:val="num" w:pos="540"/>
        </w:tabs>
        <w:ind w:left="540" w:hanging="540"/>
      </w:pPr>
      <w:rPr>
        <w:rFonts w:cs="Times New Roman" w:hint="default"/>
        <w:b w:val="0"/>
      </w:rPr>
    </w:lvl>
    <w:lvl w:ilvl="1">
      <w:start w:val="1"/>
      <w:numFmt w:val="decimal"/>
      <w:lvlText w:val="%1.%2"/>
      <w:lvlJc w:val="left"/>
      <w:pPr>
        <w:tabs>
          <w:tab w:val="num" w:pos="540"/>
        </w:tabs>
        <w:ind w:left="540" w:hanging="54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14" w15:restartNumberingAfterBreak="0">
    <w:nsid w:val="3A3B1E94"/>
    <w:multiLevelType w:val="hybridMultilevel"/>
    <w:tmpl w:val="4B403624"/>
    <w:lvl w:ilvl="0" w:tplc="FFA029C0">
      <w:start w:val="1"/>
      <w:numFmt w:val="decimal"/>
      <w:lvlText w:val="%1."/>
      <w:lvlJc w:val="left"/>
      <w:pPr>
        <w:ind w:left="570" w:hanging="57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3B313B1"/>
    <w:multiLevelType w:val="hybridMultilevel"/>
    <w:tmpl w:val="3364CEF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0F52996"/>
    <w:multiLevelType w:val="hybridMultilevel"/>
    <w:tmpl w:val="CA6AD290"/>
    <w:lvl w:ilvl="0" w:tplc="0405000F">
      <w:start w:val="1"/>
      <w:numFmt w:val="decimal"/>
      <w:lvlText w:val="%1."/>
      <w:lvlJc w:val="left"/>
      <w:pPr>
        <w:ind w:left="360" w:hanging="360"/>
      </w:pPr>
    </w:lvl>
    <w:lvl w:ilvl="1" w:tplc="7BEEF1AA">
      <w:numFmt w:val="bullet"/>
      <w:lvlText w:val="-"/>
      <w:lvlJc w:val="left"/>
      <w:pPr>
        <w:ind w:left="1080" w:hanging="360"/>
      </w:pPr>
      <w:rPr>
        <w:rFonts w:ascii="Times New Roman" w:eastAsia="Aptos"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4397978"/>
    <w:multiLevelType w:val="multilevel"/>
    <w:tmpl w:val="9AAEAF4E"/>
    <w:lvl w:ilvl="0">
      <w:start w:val="1"/>
      <w:numFmt w:val="decimal"/>
      <w:pStyle w:val="LPlneksmlouvy"/>
      <w:lvlText w:val="%1."/>
      <w:lvlJc w:val="left"/>
      <w:pPr>
        <w:ind w:left="360" w:hanging="360"/>
      </w:pPr>
      <w:rPr>
        <w:rFonts w:hint="default"/>
      </w:rPr>
    </w:lvl>
    <w:lvl w:ilvl="1">
      <w:start w:val="1"/>
      <w:numFmt w:val="decimal"/>
      <w:pStyle w:val="LPOdstavec2"/>
      <w:lvlText w:val="%1.%2"/>
      <w:lvlJc w:val="left"/>
      <w:pPr>
        <w:ind w:left="114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2">
      <w:start w:val="1"/>
      <w:numFmt w:val="decimal"/>
      <w:pStyle w:val="LPOdstavec3"/>
      <w:lvlText w:val="%1.%2.%3."/>
      <w:lvlJc w:val="left"/>
      <w:pPr>
        <w:ind w:left="1224" w:hanging="504"/>
      </w:pPr>
      <w:rPr>
        <w:rFonts w:hint="default"/>
      </w:rPr>
    </w:lvl>
    <w:lvl w:ilvl="3">
      <w:start w:val="1"/>
      <w:numFmt w:val="decimal"/>
      <w:pStyle w:val="LPOdstavec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lvlOverride w:ilvl="0">
      <w:lvl w:ilvl="0">
        <w:start w:val="1"/>
        <w:numFmt w:val="decimal"/>
        <w:pStyle w:val="LPlneksmlouvy"/>
        <w:lvlText w:val="%1."/>
        <w:lvlJc w:val="left"/>
        <w:pPr>
          <w:ind w:left="360" w:hanging="360"/>
        </w:pPr>
        <w:rPr>
          <w:rFonts w:hint="default"/>
          <w:i w:val="0"/>
        </w:rPr>
      </w:lvl>
    </w:lvlOverride>
    <w:lvlOverride w:ilvl="1">
      <w:lvl w:ilvl="1">
        <w:start w:val="1"/>
        <w:numFmt w:val="decimal"/>
        <w:pStyle w:val="LPOdstavec2"/>
        <w:lvlText w:val="%1.%2"/>
        <w:lvlJc w:val="left"/>
        <w:pPr>
          <w:ind w:left="1142"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rPr>
      </w:lvl>
    </w:lvlOverride>
    <w:lvlOverride w:ilvl="2">
      <w:lvl w:ilvl="2">
        <w:start w:val="1"/>
        <w:numFmt w:val="decimal"/>
        <w:pStyle w:val="LPOdstavec3"/>
        <w:lvlText w:val="%1.%2.%3."/>
        <w:lvlJc w:val="left"/>
        <w:pPr>
          <w:ind w:left="1224" w:hanging="504"/>
        </w:pPr>
        <w:rPr>
          <w:rFonts w:hint="default"/>
        </w:rPr>
      </w:lvl>
    </w:lvlOverride>
    <w:lvlOverride w:ilvl="3">
      <w:lvl w:ilvl="3">
        <w:start w:val="1"/>
        <w:numFmt w:val="decimal"/>
        <w:pStyle w:val="LPOdstavec4"/>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
    <w:abstractNumId w:val="13"/>
  </w:num>
  <w:num w:numId="3">
    <w:abstractNumId w:val="7"/>
  </w:num>
  <w:num w:numId="4">
    <w:abstractNumId w:val="15"/>
  </w:num>
  <w:num w:numId="5">
    <w:abstractNumId w:val="5"/>
  </w:num>
  <w:num w:numId="6">
    <w:abstractNumId w:val="2"/>
  </w:num>
  <w:num w:numId="7">
    <w:abstractNumId w:val="14"/>
  </w:num>
  <w:num w:numId="8">
    <w:abstractNumId w:val="10"/>
  </w:num>
  <w:num w:numId="9">
    <w:abstractNumId w:val="9"/>
  </w:num>
  <w:num w:numId="10">
    <w:abstractNumId w:val="12"/>
  </w:num>
  <w:num w:numId="11">
    <w:abstractNumId w:val="16"/>
  </w:num>
  <w:num w:numId="12">
    <w:abstractNumId w:val="11"/>
  </w:num>
  <w:num w:numId="13">
    <w:abstractNumId w:val="3"/>
  </w:num>
  <w:num w:numId="14">
    <w:abstractNumId w:val="1"/>
  </w:num>
  <w:num w:numId="15">
    <w:abstractNumId w:val="6"/>
  </w:num>
  <w:num w:numId="16">
    <w:abstractNumId w:val="8"/>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53"/>
    <w:rsid w:val="00510EB3"/>
    <w:rsid w:val="0051634A"/>
    <w:rsid w:val="00553D98"/>
    <w:rsid w:val="00657B19"/>
    <w:rsid w:val="006D2131"/>
    <w:rsid w:val="006E5F55"/>
    <w:rsid w:val="0073468F"/>
    <w:rsid w:val="00764BB6"/>
    <w:rsid w:val="008417D5"/>
    <w:rsid w:val="008F26EA"/>
    <w:rsid w:val="00BF4E53"/>
    <w:rsid w:val="00C84021"/>
    <w:rsid w:val="00DC68F9"/>
    <w:rsid w:val="00EB7BE3"/>
    <w:rsid w:val="00F43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DC45"/>
  <w15:chartTrackingRefBased/>
  <w15:docId w15:val="{D5D5613F-6CCD-4FF2-B1C0-E23ABE90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F4E53"/>
  </w:style>
  <w:style w:type="paragraph" w:styleId="Nadpis5">
    <w:name w:val="heading 5"/>
    <w:basedOn w:val="Normln"/>
    <w:next w:val="Normln"/>
    <w:link w:val="Nadpis5Char"/>
    <w:rsid w:val="00BF4E53"/>
    <w:pPr>
      <w:keepNext/>
      <w:jc w:val="center"/>
      <w:outlineLvl w:val="4"/>
    </w:pPr>
    <w:rPr>
      <w:b/>
      <w:sz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BF4E53"/>
    <w:rPr>
      <w:b/>
      <w:sz w:val="32"/>
      <w:lang w:val="x-none" w:eastAsia="x-none"/>
    </w:rPr>
  </w:style>
  <w:style w:type="paragraph" w:styleId="Odstavecseseznamem">
    <w:name w:val="List Paragraph"/>
    <w:aliases w:val="Nad,Odstavec cíl se seznamem,Odstavec se seznamem5,Odstavec_muj,NZ2,Odrážky,Odstavec se seznamem2,Odstavec,Odstavec v text,tab obr,_Odstavec se seznamem,Odstavec_muj1,Odstavec_muj2,Odstavec_muj3,Nad1,Odstavec_muj4,Nad2,List Paragrap"/>
    <w:basedOn w:val="Normln"/>
    <w:link w:val="OdstavecseseznamemChar"/>
    <w:uiPriority w:val="34"/>
    <w:qFormat/>
    <w:rsid w:val="00BF4E53"/>
    <w:pPr>
      <w:ind w:left="720"/>
      <w:contextualSpacing/>
    </w:pPr>
  </w:style>
  <w:style w:type="paragraph" w:styleId="Zhlav">
    <w:name w:val="header"/>
    <w:basedOn w:val="Normln"/>
    <w:link w:val="ZhlavChar"/>
    <w:uiPriority w:val="99"/>
    <w:unhideWhenUsed/>
    <w:rsid w:val="00BF4E53"/>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BF4E53"/>
    <w:rPr>
      <w:lang w:val="x-none" w:eastAsia="x-none"/>
    </w:rPr>
  </w:style>
  <w:style w:type="paragraph" w:styleId="Zpat">
    <w:name w:val="footer"/>
    <w:basedOn w:val="Normln"/>
    <w:link w:val="ZpatChar"/>
    <w:uiPriority w:val="99"/>
    <w:unhideWhenUsed/>
    <w:rsid w:val="00BF4E53"/>
    <w:pPr>
      <w:tabs>
        <w:tab w:val="center" w:pos="4536"/>
        <w:tab w:val="right" w:pos="9072"/>
      </w:tabs>
    </w:pPr>
    <w:rPr>
      <w:lang w:val="x-none" w:eastAsia="x-none"/>
    </w:rPr>
  </w:style>
  <w:style w:type="character" w:customStyle="1" w:styleId="ZpatChar">
    <w:name w:val="Zápatí Char"/>
    <w:basedOn w:val="Standardnpsmoodstavce"/>
    <w:link w:val="Zpat"/>
    <w:uiPriority w:val="99"/>
    <w:rsid w:val="00BF4E53"/>
    <w:rPr>
      <w:lang w:val="x-none" w:eastAsia="x-none"/>
    </w:rPr>
  </w:style>
  <w:style w:type="paragraph" w:customStyle="1" w:styleId="LPlneksmlouvy">
    <w:name w:val="ŘLP Článek smlouvy"/>
    <w:next w:val="LPOdstavec2"/>
    <w:link w:val="LPlneksmlouvyChar"/>
    <w:qFormat/>
    <w:rsid w:val="00BF4E53"/>
    <w:pPr>
      <w:keepNext/>
      <w:numPr>
        <w:numId w:val="1"/>
      </w:numPr>
      <w:tabs>
        <w:tab w:val="left" w:pos="567"/>
      </w:tabs>
      <w:spacing w:before="360" w:after="240" w:line="240" w:lineRule="auto"/>
      <w:outlineLvl w:val="0"/>
    </w:pPr>
    <w:rPr>
      <w:rFonts w:ascii="Arial" w:eastAsia="Times New Roman" w:hAnsi="Arial" w:cs="Times New Roman"/>
      <w:b/>
      <w:sz w:val="20"/>
      <w:szCs w:val="20"/>
      <w:lang w:eastAsia="cs-CZ"/>
    </w:rPr>
  </w:style>
  <w:style w:type="paragraph" w:customStyle="1" w:styleId="LPOdstavec2">
    <w:name w:val="ŘLP Odstavec 2"/>
    <w:link w:val="LPOdstavec2Char"/>
    <w:qFormat/>
    <w:rsid w:val="00BF4E53"/>
    <w:pPr>
      <w:numPr>
        <w:ilvl w:val="1"/>
        <w:numId w:val="1"/>
      </w:numPr>
      <w:spacing w:before="180" w:after="60" w:line="240" w:lineRule="auto"/>
      <w:jc w:val="both"/>
    </w:pPr>
    <w:rPr>
      <w:rFonts w:ascii="Arial" w:eastAsia="Times New Roman" w:hAnsi="Arial" w:cs="Arial"/>
      <w:sz w:val="20"/>
      <w:szCs w:val="24"/>
      <w:lang w:eastAsia="cs-CZ"/>
    </w:rPr>
  </w:style>
  <w:style w:type="character" w:customStyle="1" w:styleId="LPOdstavec2Char">
    <w:name w:val="ŘLP Odstavec 2 Char"/>
    <w:link w:val="LPOdstavec2"/>
    <w:rsid w:val="00BF4E53"/>
    <w:rPr>
      <w:rFonts w:ascii="Arial" w:eastAsia="Times New Roman" w:hAnsi="Arial" w:cs="Arial"/>
      <w:sz w:val="20"/>
      <w:szCs w:val="24"/>
      <w:lang w:eastAsia="cs-CZ"/>
    </w:rPr>
  </w:style>
  <w:style w:type="character" w:customStyle="1" w:styleId="LPlneksmlouvyChar">
    <w:name w:val="ŘLP Článek smlouvy Char"/>
    <w:link w:val="LPlneksmlouvy"/>
    <w:rsid w:val="00BF4E53"/>
    <w:rPr>
      <w:rFonts w:ascii="Arial" w:eastAsia="Times New Roman" w:hAnsi="Arial" w:cs="Times New Roman"/>
      <w:b/>
      <w:sz w:val="20"/>
      <w:szCs w:val="20"/>
      <w:lang w:eastAsia="cs-CZ"/>
    </w:rPr>
  </w:style>
  <w:style w:type="paragraph" w:customStyle="1" w:styleId="LPOdstavec3">
    <w:name w:val="ŘLP Odstavec 3"/>
    <w:basedOn w:val="LPOdstavec2"/>
    <w:qFormat/>
    <w:rsid w:val="00BF4E53"/>
    <w:pPr>
      <w:numPr>
        <w:ilvl w:val="2"/>
      </w:numPr>
      <w:tabs>
        <w:tab w:val="num" w:pos="360"/>
      </w:tabs>
      <w:ind w:hanging="657"/>
    </w:pPr>
  </w:style>
  <w:style w:type="paragraph" w:customStyle="1" w:styleId="LPOdstavec4">
    <w:name w:val="ŘLP Odstavec 4"/>
    <w:basedOn w:val="LPOdstavec3"/>
    <w:qFormat/>
    <w:rsid w:val="00BF4E53"/>
    <w:pPr>
      <w:numPr>
        <w:ilvl w:val="3"/>
      </w:numPr>
      <w:tabs>
        <w:tab w:val="num" w:pos="360"/>
      </w:tabs>
      <w:ind w:hanging="452"/>
    </w:pPr>
  </w:style>
  <w:style w:type="character" w:styleId="Hypertextovodkaz">
    <w:name w:val="Hyperlink"/>
    <w:uiPriority w:val="99"/>
    <w:unhideWhenUsed/>
    <w:rsid w:val="00BF4E53"/>
    <w:rPr>
      <w:color w:val="0000FF"/>
      <w:u w:val="single"/>
    </w:rPr>
  </w:style>
  <w:style w:type="character" w:customStyle="1" w:styleId="OdstavecseseznamemChar">
    <w:name w:val="Odstavec se seznamem Char"/>
    <w:aliases w:val="Nad Char,Odstavec cíl se seznamem Char,Odstavec se seznamem5 Char,Odstavec_muj Char,NZ2 Char,Odrážky Char,Odstavec se seznamem2 Char,Odstavec Char,Odstavec v text Char,tab obr Char,_Odstavec se seznamem Char,Odstavec_muj1 Char"/>
    <w:link w:val="Odstavecseseznamem"/>
    <w:uiPriority w:val="34"/>
    <w:qFormat/>
    <w:locked/>
    <w:rsid w:val="00BF4E53"/>
  </w:style>
  <w:style w:type="character" w:styleId="Nevyeenzmnka">
    <w:name w:val="Unresolved Mention"/>
    <w:basedOn w:val="Standardnpsmoodstavce"/>
    <w:uiPriority w:val="99"/>
    <w:semiHidden/>
    <w:unhideWhenUsed/>
    <w:rsid w:val="00F43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nopava.cz" TargetMode="External"/><Relationship Id="rId3" Type="http://schemas.openxmlformats.org/officeDocument/2006/relationships/settings" Target="settings.xml"/><Relationship Id="rId7" Type="http://schemas.openxmlformats.org/officeDocument/2006/relationships/hyperlink" Target="mailto:pnopava@pnopav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3317</Words>
  <Characters>19574</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Hadamčíková Lydie</dc:creator>
  <cp:keywords/>
  <dc:description/>
  <cp:lastModifiedBy>Škaroupka Michal</cp:lastModifiedBy>
  <cp:revision>8</cp:revision>
  <dcterms:created xsi:type="dcterms:W3CDTF">2025-07-08T07:53:00Z</dcterms:created>
  <dcterms:modified xsi:type="dcterms:W3CDTF">2025-09-09T04:48:00Z</dcterms:modified>
</cp:coreProperties>
</file>